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EA43F5" w:rsidTr="00B909F2">
        <w:trPr>
          <w:trHeight w:val="4063"/>
        </w:trPr>
        <w:tc>
          <w:tcPr>
            <w:tcW w:w="5951" w:type="dxa"/>
            <w:tcBorders>
              <w:bottom w:val="single" w:sz="18" w:space="0" w:color="808080"/>
              <w:right w:val="single" w:sz="18" w:space="0" w:color="808080"/>
            </w:tcBorders>
            <w:vAlign w:val="center"/>
          </w:tcPr>
          <w:p w:rsidR="00023FE7" w:rsidRPr="00A34E7E" w:rsidRDefault="00023FE7" w:rsidP="0041078A">
            <w:pPr>
              <w:pStyle w:val="Title"/>
              <w:rPr>
                <w:rFonts w:eastAsia="MS Mincho" w:cs="Tahoma"/>
                <w:b w:val="0"/>
                <w:bCs w:val="0"/>
                <w:noProof/>
                <w:kern w:val="0"/>
                <w:sz w:val="76"/>
                <w:szCs w:val="76"/>
                <w:lang w:val="fr-FR"/>
              </w:rPr>
            </w:pPr>
            <w:bookmarkStart w:id="0" w:name="_Toc336337837"/>
            <w:bookmarkStart w:id="1" w:name="_Toc364943043"/>
            <w:bookmarkStart w:id="2" w:name="_GoBack"/>
            <w:bookmarkEnd w:id="2"/>
            <w:r w:rsidRPr="00A34E7E">
              <w:rPr>
                <w:rFonts w:eastAsia="MS Mincho" w:cs="Tahoma"/>
                <w:b w:val="0"/>
                <w:bCs w:val="0"/>
                <w:noProof/>
                <w:kern w:val="0"/>
                <w:sz w:val="76"/>
                <w:szCs w:val="76"/>
                <w:lang w:val="fr-FR"/>
              </w:rPr>
              <w:t>Microsoft</w:t>
            </w:r>
            <w:r w:rsidR="00D11B28" w:rsidRPr="00A34E7E">
              <w:rPr>
                <w:rFonts w:eastAsia="MS Mincho" w:cs="Tahoma"/>
                <w:b w:val="0"/>
                <w:bCs w:val="0"/>
                <w:noProof/>
                <w:kern w:val="0"/>
                <w:sz w:val="76"/>
                <w:szCs w:val="76"/>
                <w:vertAlign w:val="superscript"/>
                <w:lang w:val="fr-FR"/>
              </w:rPr>
              <w:t>®</w:t>
            </w:r>
            <w:bookmarkEnd w:id="0"/>
            <w:bookmarkEnd w:id="1"/>
          </w:p>
          <w:p w:rsidR="00023FE7" w:rsidRPr="00EA43F5" w:rsidRDefault="00023FE7" w:rsidP="00A34E7E">
            <w:pPr>
              <w:pStyle w:val="Title"/>
              <w:spacing w:before="0" w:after="0"/>
              <w:ind w:left="1037" w:right="662"/>
              <w:jc w:val="left"/>
              <w:rPr>
                <w:rFonts w:ascii="Tahoma" w:hAnsi="Tahoma" w:cs="Tahoma"/>
                <w:sz w:val="76"/>
                <w:szCs w:val="72"/>
              </w:rPr>
            </w:pPr>
            <w:bookmarkStart w:id="3" w:name="_Toc364943044"/>
            <w:r w:rsidRPr="00A34E7E">
              <w:rPr>
                <w:rFonts w:eastAsia="MS Mincho" w:cs="Tahoma"/>
                <w:b w:val="0"/>
                <w:bCs w:val="0"/>
                <w:noProof/>
                <w:kern w:val="0"/>
                <w:sz w:val="76"/>
                <w:szCs w:val="76"/>
                <w:lang w:val="fr-FR"/>
              </w:rPr>
              <w:t>Liste des Produits</w:t>
            </w:r>
            <w:bookmarkEnd w:id="3"/>
          </w:p>
        </w:tc>
        <w:tc>
          <w:tcPr>
            <w:tcW w:w="4615" w:type="dxa"/>
            <w:tcBorders>
              <w:left w:val="single" w:sz="18" w:space="0" w:color="808080"/>
              <w:bottom w:val="single" w:sz="18" w:space="0" w:color="808080"/>
            </w:tcBorders>
            <w:vAlign w:val="center"/>
          </w:tcPr>
          <w:p w:rsidR="00023FE7" w:rsidRPr="00A34E7E" w:rsidRDefault="00023FE7">
            <w:pPr>
              <w:pStyle w:val="NoSpacing1"/>
              <w:ind w:right="-1797"/>
              <w:rPr>
                <w:rFonts w:ascii="Tahoma" w:hAnsi="Tahoma" w:cs="Tahoma"/>
                <w:noProof/>
                <w:sz w:val="72"/>
                <w:szCs w:val="72"/>
                <w:lang w:val="fr-FR"/>
              </w:rPr>
            </w:pPr>
          </w:p>
          <w:p w:rsidR="00023FE7" w:rsidRPr="00A34E7E" w:rsidRDefault="00D94BF5" w:rsidP="00A34E7E">
            <w:pPr>
              <w:pStyle w:val="NoSpacing1"/>
              <w:ind w:right="-1797"/>
              <w:rPr>
                <w:rFonts w:ascii="Tahoma" w:hAnsi="Tahoma" w:cs="Tahoma"/>
                <w:sz w:val="68"/>
                <w:szCs w:val="68"/>
              </w:rPr>
            </w:pPr>
            <w:r w:rsidRPr="00A34E7E">
              <w:rPr>
                <w:rFonts w:ascii="Tahoma" w:hAnsi="Tahoma" w:cs="Tahoma"/>
                <w:sz w:val="68"/>
                <w:szCs w:val="68"/>
              </w:rPr>
              <w:t>1</w:t>
            </w:r>
            <w:r w:rsidRPr="00A34E7E">
              <w:rPr>
                <w:rFonts w:ascii="Tahoma" w:hAnsi="Tahoma" w:cs="Tahoma"/>
                <w:sz w:val="68"/>
                <w:szCs w:val="68"/>
                <w:vertAlign w:val="superscript"/>
              </w:rPr>
              <w:t>er</w:t>
            </w:r>
            <w:r w:rsidRPr="00A34E7E">
              <w:rPr>
                <w:rFonts w:ascii="Tahoma" w:hAnsi="Tahoma" w:cs="Tahoma"/>
                <w:sz w:val="68"/>
                <w:szCs w:val="68"/>
              </w:rPr>
              <w:t xml:space="preserve"> </w:t>
            </w:r>
            <w:r w:rsidR="00A34E7E" w:rsidRPr="00A34E7E">
              <w:rPr>
                <w:rFonts w:ascii="Tahoma" w:hAnsi="Tahoma" w:cs="Tahoma"/>
                <w:sz w:val="68"/>
                <w:szCs w:val="68"/>
              </w:rPr>
              <w:t>S</w:t>
            </w:r>
            <w:r w:rsidRPr="00A34E7E">
              <w:rPr>
                <w:rFonts w:ascii="Tahoma" w:hAnsi="Tahoma" w:cs="Tahoma"/>
                <w:sz w:val="68"/>
                <w:szCs w:val="68"/>
              </w:rPr>
              <w:t>eptembre</w:t>
            </w:r>
          </w:p>
          <w:p w:rsidR="00023FE7" w:rsidRPr="00EA43F5" w:rsidRDefault="0077167D" w:rsidP="00A04495">
            <w:pPr>
              <w:pStyle w:val="NoSpacing1"/>
              <w:ind w:rightChars="-103" w:right="-185"/>
              <w:rPr>
                <w:rFonts w:ascii="Tahoma" w:hAnsi="Tahoma" w:cs="Tahoma"/>
                <w:color w:val="4F81BD"/>
                <w:sz w:val="200"/>
                <w:szCs w:val="200"/>
              </w:rPr>
            </w:pPr>
            <w:r w:rsidRPr="00EA43F5">
              <w:rPr>
                <w:rFonts w:ascii="Tahoma" w:hAnsi="Tahoma" w:cs="Tahoma"/>
                <w:color w:val="4F81BD"/>
                <w:sz w:val="180"/>
                <w:szCs w:val="200"/>
              </w:rPr>
              <w:t>2013</w:t>
            </w:r>
          </w:p>
        </w:tc>
      </w:tr>
      <w:tr w:rsidR="00023FE7" w:rsidRPr="00667043" w:rsidTr="00B909F2">
        <w:trPr>
          <w:trHeight w:val="412"/>
        </w:trPr>
        <w:tc>
          <w:tcPr>
            <w:tcW w:w="5951" w:type="dxa"/>
            <w:tcBorders>
              <w:top w:val="single" w:sz="18" w:space="0" w:color="808080"/>
            </w:tcBorders>
            <w:vAlign w:val="center"/>
          </w:tcPr>
          <w:p w:rsidR="00023FE7" w:rsidRPr="00EA43F5" w:rsidRDefault="00023FE7" w:rsidP="00281082">
            <w:pPr>
              <w:pStyle w:val="NoSpacing1"/>
              <w:ind w:leftChars="122" w:left="220" w:firstLine="2"/>
              <w:rPr>
                <w:rFonts w:ascii="Tahoma" w:hAnsi="Tahoma" w:cs="Tahoma"/>
                <w:sz w:val="22"/>
                <w:szCs w:val="22"/>
                <w:lang w:val="fr-FR"/>
              </w:rPr>
            </w:pPr>
            <w:r w:rsidRPr="00EA43F5">
              <w:rPr>
                <w:rFonts w:ascii="Tahoma" w:hAnsi="Tahoma" w:cs="Tahoma"/>
                <w:szCs w:val="22"/>
                <w:lang w:val="fr-FR"/>
              </w:rPr>
              <w:t>La Liste des Produits Microsoft fournit tous les mois des informations sur les logiciels et les Services en Ligne Microsoft concédés sous licence par le biais des Programmes de Licence en Volume Microsoft.</w:t>
            </w:r>
          </w:p>
        </w:tc>
        <w:tc>
          <w:tcPr>
            <w:tcW w:w="4615" w:type="dxa"/>
            <w:tcBorders>
              <w:top w:val="single" w:sz="18" w:space="0" w:color="808080"/>
            </w:tcBorders>
            <w:vAlign w:val="center"/>
          </w:tcPr>
          <w:p w:rsidR="00023FE7" w:rsidRPr="00EA43F5" w:rsidRDefault="00023FE7" w:rsidP="00A04495">
            <w:pPr>
              <w:pStyle w:val="NoSpacing1"/>
              <w:ind w:rightChars="-15" w:right="-27"/>
              <w:rPr>
                <w:rFonts w:ascii="Tahoma" w:hAnsi="Tahoma" w:cs="Tahoma"/>
                <w:sz w:val="32"/>
                <w:szCs w:val="32"/>
                <w:lang w:val="fr-FR"/>
              </w:rPr>
            </w:pPr>
          </w:p>
        </w:tc>
      </w:tr>
    </w:tbl>
    <w:p w:rsidR="00023FE7" w:rsidRPr="00EA43F5" w:rsidRDefault="00023FE7" w:rsidP="00B0065F">
      <w:pPr>
        <w:pStyle w:val="Heading1"/>
        <w:rPr>
          <w:rFonts w:cs="Tahoma"/>
          <w:lang w:val="fr-FR"/>
        </w:rPr>
        <w:sectPr w:rsidR="00023FE7" w:rsidRPr="00EA43F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EA43F5" w:rsidRDefault="00023FE7" w:rsidP="00B0065F">
      <w:pPr>
        <w:pStyle w:val="Heading1"/>
        <w:rPr>
          <w:rFonts w:cs="Tahoma"/>
          <w:lang w:val="fr-FR"/>
        </w:rPr>
      </w:pPr>
      <w:bookmarkStart w:id="4" w:name="_Toc336337838"/>
      <w:bookmarkStart w:id="5" w:name="_Toc364943045"/>
      <w:r w:rsidRPr="00EA43F5">
        <w:rPr>
          <w:rFonts w:cs="Tahoma"/>
          <w:lang w:val="fr-FR"/>
        </w:rPr>
        <w:lastRenderedPageBreak/>
        <w:t>À PROPOS DE CE DOCUMENT</w:t>
      </w:r>
      <w:bookmarkEnd w:id="4"/>
      <w:bookmarkEnd w:id="5"/>
    </w:p>
    <w:p w:rsidR="00023FE7" w:rsidRPr="00EA43F5" w:rsidRDefault="00023FE7">
      <w:pPr>
        <w:pStyle w:val="Body"/>
        <w:ind w:right="720"/>
        <w:rPr>
          <w:rFonts w:ascii="Tahoma" w:hAnsi="Tahoma" w:cs="Tahoma"/>
          <w:lang w:val="fr-FR"/>
        </w:rPr>
      </w:pPr>
    </w:p>
    <w:p w:rsidR="00023FE7" w:rsidRPr="00EA43F5" w:rsidRDefault="00023FE7" w:rsidP="00980EBF">
      <w:pPr>
        <w:pStyle w:val="Body"/>
        <w:ind w:right="720"/>
        <w:rPr>
          <w:rFonts w:ascii="Tahoma" w:hAnsi="Tahoma" w:cs="Tahoma"/>
          <w:lang w:val="fr-FR"/>
        </w:rPr>
      </w:pPr>
      <w:r w:rsidRPr="00EA43F5">
        <w:rPr>
          <w:rFonts w:ascii="Tahoma" w:hAnsi="Tahoma" w:cs="Tahoma"/>
          <w:sz w:val="18"/>
          <w:szCs w:val="18"/>
          <w:lang w:val="fr-FR"/>
        </w:rPr>
        <w:t>La Liste des Produits Microsoft fournit tous les mois des informations sur les logiciels et les Services</w:t>
      </w:r>
      <w:r w:rsidR="00980EBF">
        <w:rPr>
          <w:rFonts w:ascii="Tahoma" w:hAnsi="Tahoma" w:cs="Tahoma"/>
          <w:sz w:val="18"/>
          <w:szCs w:val="18"/>
          <w:lang w:val="fr-FR"/>
        </w:rPr>
        <w:t> </w:t>
      </w:r>
      <w:r w:rsidRPr="00EA43F5">
        <w:rPr>
          <w:rFonts w:ascii="Tahoma" w:hAnsi="Tahoma" w:cs="Tahoma"/>
          <w:sz w:val="18"/>
          <w:szCs w:val="18"/>
          <w:lang w:val="fr-FR"/>
        </w:rPr>
        <w:t>en Ligne Microsoft concédés sous licence par le biais des Programmes de Licence en</w:t>
      </w:r>
      <w:r w:rsidR="00980EBF">
        <w:rPr>
          <w:rFonts w:ascii="Tahoma" w:hAnsi="Tahoma" w:cs="Tahoma"/>
          <w:sz w:val="18"/>
          <w:szCs w:val="18"/>
          <w:lang w:val="fr-FR"/>
        </w:rPr>
        <w:t> </w:t>
      </w:r>
      <w:r w:rsidRPr="00EA43F5">
        <w:rPr>
          <w:rFonts w:ascii="Tahoma" w:hAnsi="Tahoma" w:cs="Tahoma"/>
          <w:sz w:val="18"/>
          <w:szCs w:val="18"/>
          <w:lang w:val="fr-FR"/>
        </w:rPr>
        <w:t>Volume Microsoft. Les informations fournies dans la Liste des Produits Microsoft concernent :</w:t>
      </w:r>
    </w:p>
    <w:p w:rsidR="00023FE7" w:rsidRPr="00EA43F5" w:rsidRDefault="00023FE7">
      <w:pPr>
        <w:pStyle w:val="Body"/>
        <w:ind w:right="720"/>
        <w:rPr>
          <w:rFonts w:ascii="Tahoma" w:hAnsi="Tahoma" w:cs="Tahoma"/>
          <w:lang w:val="fr-FR"/>
        </w:rPr>
      </w:pPr>
    </w:p>
    <w:p w:rsidR="00023FE7" w:rsidRPr="00EA43F5" w:rsidRDefault="00023FE7" w:rsidP="00980EBF">
      <w:pPr>
        <w:pStyle w:val="BulletedList"/>
        <w:ind w:right="720"/>
        <w:rPr>
          <w:rFonts w:ascii="Tahoma" w:hAnsi="Tahoma" w:cs="Tahoma"/>
          <w:lang w:val="fr-FR"/>
        </w:rPr>
      </w:pPr>
      <w:r w:rsidRPr="00EA43F5">
        <w:rPr>
          <w:rFonts w:ascii="Tahoma" w:hAnsi="Tahoma" w:cs="Tahoma"/>
          <w:sz w:val="18"/>
          <w:szCs w:val="18"/>
          <w:lang w:val="fr-FR"/>
        </w:rPr>
        <w:t>Les nouveaux logiciels et produits disponibles par le biais des programmes de Licence en Volume</w:t>
      </w:r>
      <w:r w:rsidR="00980EBF">
        <w:rPr>
          <w:rFonts w:ascii="Tahoma" w:hAnsi="Tahoma" w:cs="Tahoma"/>
          <w:sz w:val="18"/>
          <w:szCs w:val="18"/>
          <w:lang w:val="fr-FR"/>
        </w:rPr>
        <w:t> </w:t>
      </w:r>
      <w:r w:rsidRPr="00EA43F5">
        <w:rPr>
          <w:rFonts w:ascii="Tahoma" w:hAnsi="Tahoma" w:cs="Tahoma"/>
          <w:sz w:val="18"/>
          <w:szCs w:val="18"/>
          <w:lang w:val="fr-FR"/>
        </w:rPr>
        <w:t>Microsoft</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Les nouveaux logiciels et produits qui ne sont plus disponibles par le biais des programmes de Licence en Volume Microsoft</w:t>
      </w:r>
    </w:p>
    <w:p w:rsidR="00023FE7" w:rsidRPr="00980EBF" w:rsidRDefault="00023FE7" w:rsidP="00980EBF">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Les logiciels et produits désignés dans le groupe de produits des programmes de Licence</w:t>
      </w:r>
      <w:r w:rsidR="00980EBF">
        <w:rPr>
          <w:rFonts w:ascii="Tahoma" w:hAnsi="Tahoma" w:cs="Tahoma"/>
          <w:sz w:val="18"/>
          <w:szCs w:val="18"/>
          <w:lang w:val="fr-FR"/>
        </w:rPr>
        <w:t> </w:t>
      </w:r>
      <w:r w:rsidRPr="00EA43F5">
        <w:rPr>
          <w:rFonts w:ascii="Tahoma" w:hAnsi="Tahoma" w:cs="Tahoma"/>
          <w:sz w:val="18"/>
          <w:szCs w:val="18"/>
          <w:lang w:val="fr-FR"/>
        </w:rPr>
        <w:t xml:space="preserve">en Volume Microsoft </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La valeur en points attribuée pour chaque technologie de logiciel et de produit</w:t>
      </w:r>
    </w:p>
    <w:p w:rsidR="00023FE7" w:rsidRPr="00980EBF" w:rsidRDefault="00023FE7" w:rsidP="00024C3C">
      <w:pPr>
        <w:pStyle w:val="BulletedList"/>
        <w:numPr>
          <w:ilvl w:val="0"/>
          <w:numId w:val="16"/>
        </w:numPr>
        <w:ind w:right="720"/>
        <w:rPr>
          <w:rFonts w:ascii="Tahoma" w:hAnsi="Tahoma" w:cs="Tahoma"/>
          <w:sz w:val="18"/>
          <w:szCs w:val="18"/>
          <w:lang w:val="fr-FR"/>
        </w:rPr>
      </w:pPr>
      <w:r w:rsidRPr="00980EBF">
        <w:rPr>
          <w:rFonts w:ascii="Tahoma" w:hAnsi="Tahoma" w:cs="Tahoma"/>
          <w:sz w:val="18"/>
          <w:szCs w:val="18"/>
          <w:lang w:val="fr-FR"/>
        </w:rPr>
        <w:t>Les promotions disponibles</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Les possibilités de migration d</w:t>
      </w:r>
      <w:r w:rsidR="00BA618E">
        <w:rPr>
          <w:rFonts w:ascii="Tahoma" w:hAnsi="Tahoma" w:cs="Tahoma"/>
          <w:sz w:val="18"/>
          <w:szCs w:val="18"/>
          <w:lang w:val="fr-FR"/>
        </w:rPr>
        <w:t>’</w:t>
      </w:r>
      <w:r w:rsidRPr="00EA43F5">
        <w:rPr>
          <w:rFonts w:ascii="Tahoma" w:hAnsi="Tahoma" w:cs="Tahoma"/>
          <w:sz w:val="18"/>
          <w:szCs w:val="18"/>
          <w:lang w:val="fr-FR"/>
        </w:rPr>
        <w:t>une version de logiciel à une autre version du même logiciel</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Les possibilités de migration d</w:t>
      </w:r>
      <w:r w:rsidR="00BA618E">
        <w:rPr>
          <w:rFonts w:ascii="Tahoma" w:hAnsi="Tahoma" w:cs="Tahoma"/>
          <w:sz w:val="18"/>
          <w:szCs w:val="18"/>
          <w:lang w:val="fr-FR"/>
        </w:rPr>
        <w:t>’</w:t>
      </w:r>
      <w:r w:rsidRPr="00EA43F5">
        <w:rPr>
          <w:rFonts w:ascii="Tahoma" w:hAnsi="Tahoma" w:cs="Tahoma"/>
          <w:sz w:val="18"/>
          <w:szCs w:val="18"/>
          <w:lang w:val="fr-FR"/>
        </w:rPr>
        <w:t>un logiciel qui n</w:t>
      </w:r>
      <w:r w:rsidR="00BA618E">
        <w:rPr>
          <w:rFonts w:ascii="Tahoma" w:hAnsi="Tahoma" w:cs="Tahoma"/>
          <w:sz w:val="18"/>
          <w:szCs w:val="18"/>
          <w:lang w:val="fr-FR"/>
        </w:rPr>
        <w:t>’</w:t>
      </w:r>
      <w:r w:rsidRPr="00EA43F5">
        <w:rPr>
          <w:rFonts w:ascii="Tahoma" w:hAnsi="Tahoma" w:cs="Tahoma"/>
          <w:sz w:val="18"/>
          <w:szCs w:val="18"/>
          <w:lang w:val="fr-FR"/>
        </w:rPr>
        <w:t>est plus disponible vers de nouvelles versions de logiciels</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Les avantages de la Software Assurance</w:t>
      </w:r>
    </w:p>
    <w:p w:rsidR="00023FE7" w:rsidRPr="00980EBF" w:rsidRDefault="00023FE7" w:rsidP="00024C3C">
      <w:pPr>
        <w:pStyle w:val="BulletedList"/>
        <w:numPr>
          <w:ilvl w:val="0"/>
          <w:numId w:val="16"/>
        </w:numPr>
        <w:ind w:right="720"/>
        <w:rPr>
          <w:rFonts w:ascii="Tahoma" w:hAnsi="Tahoma" w:cs="Tahoma"/>
          <w:sz w:val="18"/>
          <w:szCs w:val="18"/>
          <w:lang w:val="fr-FR"/>
        </w:rPr>
      </w:pPr>
      <w:r w:rsidRPr="00EA43F5">
        <w:rPr>
          <w:rFonts w:ascii="Tahoma" w:hAnsi="Tahoma" w:cs="Tahoma"/>
          <w:sz w:val="18"/>
          <w:szCs w:val="18"/>
          <w:lang w:val="fr-FR"/>
        </w:rPr>
        <w:t>D</w:t>
      </w:r>
      <w:r w:rsidR="00BA618E">
        <w:rPr>
          <w:rFonts w:ascii="Tahoma" w:hAnsi="Tahoma" w:cs="Tahoma"/>
          <w:sz w:val="18"/>
          <w:szCs w:val="18"/>
          <w:lang w:val="fr-FR"/>
        </w:rPr>
        <w:t>’</w:t>
      </w:r>
      <w:r w:rsidRPr="00EA43F5">
        <w:rPr>
          <w:rFonts w:ascii="Tahoma" w:hAnsi="Tahoma" w:cs="Tahoma"/>
          <w:sz w:val="18"/>
          <w:szCs w:val="18"/>
          <w:lang w:val="fr-FR"/>
        </w:rPr>
        <w:t>autres remarques et informations spécifiques aux logiciels et aux produits</w:t>
      </w:r>
    </w:p>
    <w:p w:rsidR="00023FE7" w:rsidRPr="00EA43F5" w:rsidRDefault="00023FE7">
      <w:pPr>
        <w:ind w:right="720"/>
        <w:rPr>
          <w:rFonts w:cs="Tahoma"/>
          <w:lang w:val="fr-FR"/>
        </w:rPr>
      </w:pPr>
    </w:p>
    <w:p w:rsidR="00023FE7" w:rsidRPr="00EA43F5" w:rsidRDefault="00023FE7">
      <w:pPr>
        <w:ind w:right="720"/>
        <w:rPr>
          <w:rFonts w:cs="Tahoma"/>
          <w:lang w:val="fr-FR"/>
        </w:rPr>
      </w:pPr>
    </w:p>
    <w:p w:rsidR="00023FE7" w:rsidRPr="00EA43F5" w:rsidRDefault="00023FE7" w:rsidP="00B0065F">
      <w:pPr>
        <w:pStyle w:val="Heading1"/>
        <w:rPr>
          <w:rFonts w:cs="Tahoma"/>
          <w:lang w:val="fr-FR"/>
        </w:rPr>
      </w:pPr>
      <w:bookmarkStart w:id="6" w:name="_Toc336337839"/>
      <w:bookmarkStart w:id="7" w:name="_Toc364943046"/>
      <w:r w:rsidRPr="00EA43F5">
        <w:rPr>
          <w:rFonts w:cs="Tahoma"/>
          <w:lang w:val="fr-FR"/>
        </w:rPr>
        <w:t>utilisation DE LA LISTE DE produits Microsoft</w:t>
      </w:r>
      <w:bookmarkEnd w:id="6"/>
      <w:bookmarkEnd w:id="7"/>
    </w:p>
    <w:p w:rsidR="00023FE7" w:rsidRPr="00EA43F5" w:rsidRDefault="00023FE7">
      <w:pPr>
        <w:pStyle w:val="Body"/>
        <w:ind w:right="-1890"/>
        <w:rPr>
          <w:rFonts w:ascii="Tahoma" w:hAnsi="Tahoma" w:cs="Tahoma"/>
          <w:lang w:val="fr-FR"/>
        </w:rPr>
      </w:pPr>
    </w:p>
    <w:p w:rsidR="00023FE7" w:rsidRPr="00EA43F5" w:rsidRDefault="00A055B0">
      <w:pPr>
        <w:pStyle w:val="Body"/>
        <w:ind w:right="-1890"/>
        <w:rPr>
          <w:rFonts w:ascii="Tahoma" w:hAnsi="Tahoma" w:cs="Tahoma"/>
          <w:lang w:val="fr-FR"/>
        </w:rPr>
      </w:pPr>
      <w:r>
        <w:rPr>
          <w:rFonts w:ascii="Tahoma" w:hAnsi="Tahoma" w:cs="Tahoma"/>
          <w:b/>
          <w:lang w:val="fr-FR"/>
        </w:rPr>
        <w:t>Familiarisez-vous</w:t>
      </w:r>
      <w:r w:rsidR="00023FE7" w:rsidRPr="00EA43F5">
        <w:rPr>
          <w:rFonts w:ascii="Tahoma" w:hAnsi="Tahoma" w:cs="Tahoma"/>
          <w:b/>
          <w:lang w:val="fr-FR"/>
        </w:rPr>
        <w:t xml:space="preserve"> avec les Clés des Tableaux en suivant les étapes </w:t>
      </w:r>
      <w:r w:rsidR="00B14639">
        <w:rPr>
          <w:rFonts w:ascii="Tahoma" w:hAnsi="Tahoma" w:cs="Tahoma"/>
          <w:b/>
          <w:lang w:val="fr-FR"/>
        </w:rPr>
        <w:t>ci-dessous</w:t>
      </w:r>
      <w:r w:rsidR="00023FE7" w:rsidRPr="00EA43F5">
        <w:rPr>
          <w:rFonts w:ascii="Tahoma" w:hAnsi="Tahoma" w:cs="Tahoma"/>
          <w:b/>
          <w:lang w:val="fr-FR"/>
        </w:rPr>
        <w:t>.</w:t>
      </w:r>
    </w:p>
    <w:p w:rsidR="00023FE7" w:rsidRPr="00EA43F5" w:rsidRDefault="00023FE7">
      <w:pPr>
        <w:pStyle w:val="Body"/>
        <w:ind w:right="-1890"/>
        <w:rPr>
          <w:rFonts w:ascii="Tahoma" w:hAnsi="Tahoma" w:cs="Tahoma"/>
          <w:lang w:val="fr-FR"/>
        </w:rPr>
      </w:pPr>
    </w:p>
    <w:p w:rsidR="00023FE7" w:rsidRPr="00EA43F5" w:rsidRDefault="00023FE7">
      <w:pPr>
        <w:pStyle w:val="Body"/>
        <w:ind w:right="-1890"/>
        <w:rPr>
          <w:rFonts w:ascii="Tahoma" w:hAnsi="Tahoma" w:cs="Tahoma"/>
          <w:lang w:val="fr-FR"/>
        </w:rPr>
      </w:pPr>
      <w:r w:rsidRPr="00EA43F5">
        <w:rPr>
          <w:rStyle w:val="BodyChar"/>
          <w:rFonts w:ascii="Tahoma" w:hAnsi="Tahoma" w:cs="Tahoma"/>
          <w:b/>
          <w:sz w:val="18"/>
          <w:szCs w:val="18"/>
          <w:lang w:val="fr-FR"/>
        </w:rPr>
        <w:t>Étape 1 :</w:t>
      </w:r>
      <w:r w:rsidR="00D11B28">
        <w:rPr>
          <w:rStyle w:val="BodyChar"/>
          <w:rFonts w:ascii="Tahoma" w:hAnsi="Tahoma" w:cs="Tahoma"/>
          <w:b/>
          <w:sz w:val="18"/>
          <w:szCs w:val="18"/>
          <w:lang w:val="fr-FR"/>
        </w:rPr>
        <w:t xml:space="preserve"> </w:t>
      </w:r>
      <w:r w:rsidRPr="00EA43F5">
        <w:rPr>
          <w:rFonts w:ascii="Tahoma" w:hAnsi="Tahoma" w:cs="Tahoma"/>
          <w:sz w:val="18"/>
          <w:szCs w:val="18"/>
          <w:lang w:val="fr-FR"/>
        </w:rPr>
        <w:t xml:space="preserve">Localisez le logiciel qui vous intéresse dans le tableau. </w:t>
      </w:r>
    </w:p>
    <w:p w:rsidR="00023FE7" w:rsidRPr="00EA43F5" w:rsidRDefault="00023FE7">
      <w:pPr>
        <w:pStyle w:val="Body"/>
        <w:ind w:right="-1890"/>
        <w:rPr>
          <w:rFonts w:ascii="Tahoma" w:hAnsi="Tahoma" w:cs="Tahoma"/>
          <w:lang w:val="fr-FR"/>
        </w:rPr>
      </w:pPr>
    </w:p>
    <w:p w:rsidR="00023FE7" w:rsidRPr="00EA43F5" w:rsidRDefault="00A84208" w:rsidP="004A3035">
      <w:pPr>
        <w:pStyle w:val="NumberedSteps"/>
        <w:ind w:right="-187"/>
        <w:rPr>
          <w:rFonts w:ascii="Tahoma"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342900</wp:posOffset>
                </wp:positionH>
                <wp:positionV relativeFrom="paragraph">
                  <wp:posOffset>2491740</wp:posOffset>
                </wp:positionV>
                <wp:extent cx="1724025" cy="190500"/>
                <wp:effectExtent l="0" t="0" r="9525" b="0"/>
                <wp:wrapNone/>
                <wp:docPr id="20"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190500"/>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24C7BD0" id="Oval 7" o:spid="_x0000_s1026" style="position:absolute;margin-left:27pt;margin-top:196.2pt;width:135.75pt;height:1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CTTcwIAAOwEAAAOAAAAZHJzL2Uyb0RvYy54bWysVNuO2yAQfa/Uf0C8Z32pc7PirFZxXFXa&#10;dlfa9gMIxjEqBgokTlr13zvgJE26L1VVP+CBgcOcmTMs7g+dQHtmLFeywMldjBGTVNVcbgv85XM1&#10;mmFkHZE1EUqyAh+ZxffLt28Wvc5ZqlolamYQgEib97rArXM6jyJLW9YRe6c0k+BslOmIg6nZRrUh&#10;PaB3IkrjeBL1ytTaKMqshdVycOJlwG8aRt1T01jmkCgwxObCaMK48WO0XJB8a4huOT2FQf4hio5w&#10;CZdeoEriCNoZ/gqq49Qoqxp3R1UXqabhlAUOwCaJ/2Dz0hLNAhdIjtWXNNn/B0s/7Z8N4nWBU0iP&#10;JB3U6GlPBJr61PTa5rDjRT8bT87qR0W/WiTVqiVyyx6MUX3LSA0BJX5/dHPATywcRZv+o6oBmOyc&#10;Clk6NKbzgMAfHUIxjpdisINDFBaTaZrF6RgjCr5kHo/jUK2I5OfT2lj3nqkOeaPATAiurc8Xycn+&#10;0TofEMnPu/yyVBUXItRcSNQD7ng2HYcTVglee28garablTAIElHgqorhC/QgBdfbjNrJOqD5JKxP&#10;tiNcDDbcLqTHA04Qz8kadPFjHs/Xs/UsG2XpZD3K4rIcPVSrbDSpkum4fFeuVmXy04eWZHnL65pJ&#10;H91Zo0n2dxo4dcugrotKb1jYW7IVfK/JRrdhhMwCq/M/sAvV9wUfhLNR9RGKb9TQdPBIgNEq8x2j&#10;HhquwPbbjhiGkfggQUDTLJ1DtV2YzGZzkKO5dmyuHERSACqww2gwV27o6Z02fNvCPUkoqlQPILmG&#10;Byl4OQ4xnYQKLRXiP7W/79nredj1+5Fa/gIAAP//AwBQSwMEFAAGAAgAAAAhADCEIVDfAAAACgEA&#10;AA8AAABkcnMvZG93bnJldi54bWxMj0tPwzAQhO9I/AdrkbhRBzepaIhTIaAS3ErLhZsbbx7Cjyh2&#10;U/ffs5zgODuj2W+qTbKGzTiFwTsJ94sMGLrG68F1Ej4P27sHYCEqp5XxDiVcMMCmvr6qVKn92X3g&#10;vI8doxIXSiWhj3EsOQ9Nj1aFhR/Rkdf6yapIcuq4ntSZyq3hIstW3KrB0YdejfjcY/O9P1kJnF/e&#10;7Zxet3gw67eXr9TuVqKV8vYmPT0Ci5jiXxh+8QkdamI6+pPTgRkJRU5TooTlWuTAKLAURQHsKCEX&#10;dOF1xf9PqH8AAAD//wMAUEsBAi0AFAAGAAgAAAAhALaDOJL+AAAA4QEAABMAAAAAAAAAAAAAAAAA&#10;AAAAAFtDb250ZW50X1R5cGVzXS54bWxQSwECLQAUAAYACAAAACEAOP0h/9YAAACUAQAACwAAAAAA&#10;AAAAAAAAAAAvAQAAX3JlbHMvLnJlbHNQSwECLQAUAAYACAAAACEAHmwk03MCAADsBAAADgAAAAAA&#10;AAAAAAAAAAAuAgAAZHJzL2Uyb0RvYy54bWxQSwECLQAUAAYACAAAACEAMIQhUN8AAAAKAQAADwAA&#10;AAAAAAAAAAAAAADNBAAAZHJzL2Rvd25yZXYueG1sUEsFBgAAAAAEAAQA8wAAANkFAAAAAA==&#10;" filled="f" strokecolor="red" strokeweight="1.25pt">
                <v:textbox inset="5.85pt,.7pt,5.85pt,.7pt"/>
              </v:oval>
            </w:pict>
          </mc:Fallback>
        </mc:AlternateContent>
      </w:r>
      <w:r w:rsidR="004A3035">
        <w:rPr>
          <w:noProof/>
        </w:rPr>
        <w:drawing>
          <wp:inline distT="0" distB="0" distL="0" distR="0">
            <wp:extent cx="5212080" cy="3136392"/>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23090" t="29861" r="21180" b="21991"/>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A43F5" w:rsidRDefault="00023FE7" w:rsidP="00496561">
      <w:pPr>
        <w:pStyle w:val="NumberedSteps"/>
        <w:ind w:right="720"/>
        <w:rPr>
          <w:rFonts w:ascii="Tahoma" w:hAnsi="Tahoma" w:cs="Tahoma"/>
          <w:lang w:val="fr-FR"/>
        </w:rPr>
      </w:pPr>
      <w:r w:rsidRPr="00EA43F5">
        <w:rPr>
          <w:rStyle w:val="BodyChar"/>
          <w:rFonts w:ascii="Tahoma" w:hAnsi="Tahoma" w:cs="Tahoma"/>
          <w:b/>
          <w:sz w:val="18"/>
          <w:szCs w:val="18"/>
          <w:lang w:val="fr-FR"/>
        </w:rPr>
        <w:lastRenderedPageBreak/>
        <w:t>Étape 2 :</w:t>
      </w:r>
      <w:r w:rsidR="00D11B28">
        <w:rPr>
          <w:rFonts w:ascii="Tahoma" w:hAnsi="Tahoma" w:cs="Tahoma"/>
          <w:sz w:val="18"/>
          <w:szCs w:val="18"/>
          <w:lang w:val="fr-FR"/>
        </w:rPr>
        <w:t xml:space="preserve"> </w:t>
      </w:r>
      <w:r w:rsidRPr="00EA43F5">
        <w:rPr>
          <w:rFonts w:ascii="Tahoma" w:hAnsi="Tahoma" w:cs="Tahoma"/>
          <w:sz w:val="18"/>
          <w:szCs w:val="18"/>
          <w:lang w:val="fr-FR"/>
        </w:rPr>
        <w:t>Passez en revue les informations contenues dans les colonnes pour découvrir les</w:t>
      </w:r>
      <w:r w:rsidR="00496561">
        <w:rPr>
          <w:rFonts w:ascii="Tahoma" w:hAnsi="Tahoma" w:cs="Tahoma"/>
          <w:sz w:val="18"/>
          <w:szCs w:val="18"/>
          <w:lang w:val="fr-FR"/>
        </w:rPr>
        <w:t> </w:t>
      </w:r>
      <w:r w:rsidRPr="00EA43F5">
        <w:rPr>
          <w:rFonts w:ascii="Tahoma" w:hAnsi="Tahoma" w:cs="Tahoma"/>
          <w:sz w:val="18"/>
          <w:szCs w:val="18"/>
          <w:lang w:val="fr-FR"/>
        </w:rPr>
        <w:t>promotions disponibles, les avantages de la Software Assurance, le calcul des points, la</w:t>
      </w:r>
      <w:r w:rsidR="00496561">
        <w:rPr>
          <w:rFonts w:ascii="Tahoma" w:hAnsi="Tahoma" w:cs="Tahoma"/>
          <w:sz w:val="18"/>
          <w:szCs w:val="18"/>
          <w:lang w:val="fr-FR"/>
        </w:rPr>
        <w:t> </w:t>
      </w:r>
      <w:r w:rsidRPr="00EA43F5">
        <w:rPr>
          <w:rFonts w:ascii="Tahoma" w:hAnsi="Tahoma" w:cs="Tahoma"/>
          <w:sz w:val="18"/>
          <w:szCs w:val="18"/>
          <w:lang w:val="fr-FR"/>
        </w:rPr>
        <w:t>disponibilité du programme, etc.</w:t>
      </w:r>
    </w:p>
    <w:p w:rsidR="00023FE7" w:rsidRPr="00EA43F5" w:rsidRDefault="00023FE7" w:rsidP="00496561">
      <w:pPr>
        <w:pStyle w:val="NumberedSteps"/>
        <w:ind w:right="720"/>
        <w:rPr>
          <w:rFonts w:ascii="Tahoma" w:hAnsi="Tahoma" w:cs="Tahoma"/>
          <w:lang w:val="fr-FR"/>
        </w:rPr>
      </w:pPr>
      <w:r w:rsidRPr="00EA43F5">
        <w:rPr>
          <w:rStyle w:val="BodyChar"/>
          <w:rFonts w:ascii="Tahoma" w:hAnsi="Tahoma" w:cs="Tahoma"/>
          <w:b/>
          <w:sz w:val="18"/>
          <w:szCs w:val="18"/>
          <w:lang w:val="fr-FR"/>
        </w:rPr>
        <w:t>Étape 3 :</w:t>
      </w:r>
      <w:r w:rsidR="00D11B28">
        <w:rPr>
          <w:rFonts w:ascii="Tahoma" w:hAnsi="Tahoma" w:cs="Tahoma"/>
          <w:sz w:val="18"/>
          <w:szCs w:val="18"/>
          <w:lang w:val="fr-FR"/>
        </w:rPr>
        <w:t xml:space="preserve"> </w:t>
      </w:r>
      <w:r w:rsidRPr="00EA43F5">
        <w:rPr>
          <w:rFonts w:ascii="Tahoma" w:hAnsi="Tahoma" w:cs="Tahoma"/>
          <w:sz w:val="18"/>
          <w:szCs w:val="18"/>
          <w:lang w:val="fr-FR"/>
        </w:rPr>
        <w:t>Certains logiciels sont accompagnés d</w:t>
      </w:r>
      <w:r w:rsidR="00BA618E">
        <w:rPr>
          <w:rFonts w:ascii="Tahoma" w:hAnsi="Tahoma" w:cs="Tahoma"/>
          <w:sz w:val="18"/>
          <w:szCs w:val="18"/>
          <w:lang w:val="fr-FR"/>
        </w:rPr>
        <w:t>’</w:t>
      </w:r>
      <w:r w:rsidRPr="00EA43F5">
        <w:rPr>
          <w:rFonts w:ascii="Tahoma" w:hAnsi="Tahoma" w:cs="Tahoma"/>
          <w:sz w:val="18"/>
          <w:szCs w:val="18"/>
          <w:lang w:val="fr-FR"/>
        </w:rPr>
        <w:t>une note de bas de page fournissant des informations supplémentaires. Si tel est le cas, appuyez sur la touche Ctrl tout en cliquant sur le</w:t>
      </w:r>
      <w:r w:rsidR="00496561">
        <w:rPr>
          <w:rFonts w:ascii="Tahoma" w:hAnsi="Tahoma" w:cs="Tahoma"/>
          <w:sz w:val="18"/>
          <w:szCs w:val="18"/>
          <w:lang w:val="fr-FR"/>
        </w:rPr>
        <w:t> </w:t>
      </w:r>
      <w:r w:rsidRPr="00EA43F5">
        <w:rPr>
          <w:rFonts w:ascii="Tahoma" w:hAnsi="Tahoma" w:cs="Tahoma"/>
          <w:sz w:val="18"/>
          <w:szCs w:val="18"/>
          <w:lang w:val="fr-FR"/>
        </w:rPr>
        <w:t xml:space="preserve">numéro de la note de bas de page pour afficher directement le texte ou </w:t>
      </w:r>
      <w:r w:rsidR="00B14639">
        <w:rPr>
          <w:rFonts w:ascii="Tahoma" w:hAnsi="Tahoma" w:cs="Tahoma"/>
          <w:sz w:val="18"/>
          <w:szCs w:val="18"/>
          <w:lang w:val="fr-FR"/>
        </w:rPr>
        <w:t>reportez-vous</w:t>
      </w:r>
      <w:r w:rsidRPr="00EA43F5">
        <w:rPr>
          <w:rFonts w:ascii="Tahoma" w:hAnsi="Tahoma" w:cs="Tahoma"/>
          <w:sz w:val="18"/>
          <w:szCs w:val="18"/>
          <w:lang w:val="fr-FR"/>
        </w:rPr>
        <w:t xml:space="preserve"> à la note</w:t>
      </w:r>
      <w:r w:rsidR="00496561">
        <w:rPr>
          <w:rFonts w:ascii="Tahoma" w:hAnsi="Tahoma" w:cs="Tahoma"/>
          <w:sz w:val="18"/>
          <w:szCs w:val="18"/>
          <w:lang w:val="fr-FR"/>
        </w:rPr>
        <w:t> </w:t>
      </w:r>
      <w:r w:rsidRPr="00EA43F5">
        <w:rPr>
          <w:rFonts w:ascii="Tahoma" w:hAnsi="Tahoma" w:cs="Tahoma"/>
          <w:sz w:val="18"/>
          <w:szCs w:val="18"/>
          <w:lang w:val="fr-FR"/>
        </w:rPr>
        <w:t>de bas de page figurant dans les pages qui suivent le tableau pour prendre connaissance de</w:t>
      </w:r>
      <w:r w:rsidR="00496561">
        <w:rPr>
          <w:rFonts w:ascii="Tahoma" w:hAnsi="Tahoma" w:cs="Tahoma"/>
          <w:sz w:val="18"/>
          <w:szCs w:val="18"/>
          <w:lang w:val="fr-FR"/>
        </w:rPr>
        <w:t> </w:t>
      </w:r>
      <w:r w:rsidRPr="00EA43F5">
        <w:rPr>
          <w:rFonts w:ascii="Tahoma" w:hAnsi="Tahoma" w:cs="Tahoma"/>
          <w:sz w:val="18"/>
          <w:szCs w:val="18"/>
          <w:lang w:val="fr-FR"/>
        </w:rPr>
        <w:t>ces informations. Ces informations supplémentaires donnent plus de détails sur les offres de migration ou les critères d</w:t>
      </w:r>
      <w:r w:rsidR="00BA618E">
        <w:rPr>
          <w:rFonts w:ascii="Tahoma" w:hAnsi="Tahoma" w:cs="Tahoma"/>
          <w:sz w:val="18"/>
          <w:szCs w:val="18"/>
          <w:lang w:val="fr-FR"/>
        </w:rPr>
        <w:t>’</w:t>
      </w:r>
      <w:r w:rsidRPr="00EA43F5">
        <w:rPr>
          <w:rFonts w:ascii="Tahoma" w:hAnsi="Tahoma" w:cs="Tahoma"/>
          <w:sz w:val="18"/>
          <w:szCs w:val="18"/>
          <w:lang w:val="fr-FR"/>
        </w:rPr>
        <w:t>éligibilité, comme illustré dans l</w:t>
      </w:r>
      <w:r w:rsidR="00BA618E">
        <w:rPr>
          <w:rFonts w:ascii="Tahoma" w:hAnsi="Tahoma" w:cs="Tahoma"/>
          <w:sz w:val="18"/>
          <w:szCs w:val="18"/>
          <w:lang w:val="fr-FR"/>
        </w:rPr>
        <w:t>’</w:t>
      </w:r>
      <w:r w:rsidRPr="00EA43F5">
        <w:rPr>
          <w:rFonts w:ascii="Tahoma" w:hAnsi="Tahoma" w:cs="Tahoma"/>
          <w:sz w:val="18"/>
          <w:szCs w:val="18"/>
          <w:lang w:val="fr-FR"/>
        </w:rPr>
        <w:t xml:space="preserve">exemple </w:t>
      </w:r>
      <w:r w:rsidR="00B14639">
        <w:rPr>
          <w:rFonts w:ascii="Tahoma" w:hAnsi="Tahoma" w:cs="Tahoma"/>
          <w:sz w:val="18"/>
          <w:szCs w:val="18"/>
          <w:lang w:val="fr-FR"/>
        </w:rPr>
        <w:t>ci-après</w:t>
      </w:r>
      <w:r w:rsidRPr="00EA43F5">
        <w:rPr>
          <w:rFonts w:ascii="Tahoma" w:hAnsi="Tahoma" w:cs="Tahoma"/>
          <w:sz w:val="18"/>
          <w:szCs w:val="18"/>
          <w:lang w:val="fr-FR"/>
        </w:rPr>
        <w:t>.</w:t>
      </w:r>
    </w:p>
    <w:p w:rsidR="000E5145" w:rsidRPr="00EA43F5" w:rsidRDefault="000E5145" w:rsidP="000E5145">
      <w:pPr>
        <w:pStyle w:val="NumberedSteps"/>
        <w:ind w:right="720"/>
        <w:rPr>
          <w:rFonts w:ascii="Tahoma" w:hAnsi="Tahoma" w:cs="Tahoma"/>
          <w:lang w:val="fr-FR"/>
        </w:rPr>
      </w:pPr>
    </w:p>
    <w:p w:rsidR="00023FE7" w:rsidRPr="00EA43F5" w:rsidRDefault="00A84208">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simplePos x="0" y="0"/>
                <wp:positionH relativeFrom="column">
                  <wp:posOffset>1932305</wp:posOffset>
                </wp:positionH>
                <wp:positionV relativeFrom="paragraph">
                  <wp:posOffset>2719070</wp:posOffset>
                </wp:positionV>
                <wp:extent cx="206375" cy="150495"/>
                <wp:effectExtent l="0" t="0" r="3175" b="1905"/>
                <wp:wrapNone/>
                <wp:docPr id="1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375" cy="150495"/>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F74DF1" id="Oval 9" o:spid="_x0000_s1026" style="position:absolute;margin-left:152.15pt;margin-top:214.1pt;width:16.25pt;height:11.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l5FcQIAAOsEAAAOAAAAZHJzL2Uyb0RvYy54bWysVFFv2jAQfp+0/2D5HZLQQCFqqCpCpknd&#10;WqnbDzCxQ6w5tmcbApv633d2AoP1ZZqWB+ecs7+77+673N0fWoH2zFiuZI6TcYwRk5WiXG5z/PVL&#10;OZpjZB2RlAglWY6PzOL75ft3d53O2EQ1SlBmEIBIm3U6x41zOosiWzWsJXasNJPgrJVpiYOt2UbU&#10;kA7QWxFN4ngWdcpQbVTFrIWvRe/Ey4Bf16xyT3VtmUMix5CbC6sJ68av0fKOZFtDdMOrIQ3yD1m0&#10;hEsIeoYqiCNoZ/gbqJZXRllVu3Gl2kjVNa9Y4ABskvgPNi8N0SxwgeJYfS6T/X+w1ef9s0GcQu8W&#10;GEnSQo+e9kSghS9Np20GJ170s/HkrH5U1TeLpFo1RG7ZgzGqaxihkFDiz0dXF/zGwlW06T4pCsBk&#10;51So0qE2rQcE/ugQmnE8N4MdHKrg4ySe3dxOMarAlUzjdDENEUh2uqyNdR+YapE3csyE4Nr6cpGM&#10;7B+t8/mQ7HTKf5aq5EKElguJOo87hxCBmhKcem/YmO1mJQyCOuS4LGN4htj28phRO0kDmq/BerAd&#10;4aK3IbqQHg8oQT6D1cvi5yJerOfreTpKJ7P1KI2LYvRQrtLRrExup8VNsVoVyatPLUmzhlPKpM/u&#10;JNEk/TsJDMPSi+ss0isW9ppsCc9bstF1GqGywOr0DuxC832/e91sFD1C743qZw7+EWA0yvzAqIN5&#10;y7H9viOGYSQ+StDPbTqBDiMXNvP5AobVXDo2Fw4iKwDKscOoN1euH+mdNnzbQJwkNFWqB1BczYMU&#10;vBr7nAadwkSF/Ifp9yN7uQ+nfv+jlr8AAAD//wMAUEsDBBQABgAIAAAAIQDrLeVs4AAAAAsBAAAP&#10;AAAAZHJzL2Rvd25yZXYueG1sTI9NT8MwDIbvSPyHyEjcWLp2VFtpOiFgEtxg48Ita9wP0ThVk3XZ&#10;v8ec4Gj70evnLbfRDmLGyfeOFCwXCQik2pmeWgWfh93dGoQPmoweHKGCC3rYVtdXpS6MO9MHzvvQ&#10;Cg4hX2gFXQhjIaWvO7TaL9yIxLfGTVYHHqdWmkmfOdwOMk2SXFrdE3/o9IhPHdbf+5NVIOXlzc7x&#10;ZYeHYfP6/BWb9zxtlLq9iY8PIALG8AfDrz6rQ8VOR3ci48WgIEtWGaMKVuk6BcFEluVc5sib++UG&#10;ZFXK/x2qHwAAAP//AwBQSwECLQAUAAYACAAAACEAtoM4kv4AAADhAQAAEwAAAAAAAAAAAAAAAAAA&#10;AAAAW0NvbnRlbnRfVHlwZXNdLnhtbFBLAQItABQABgAIAAAAIQA4/SH/1gAAAJQBAAALAAAAAAAA&#10;AAAAAAAAAC8BAABfcmVscy8ucmVsc1BLAQItABQABgAIAAAAIQDEol5FcQIAAOsEAAAOAAAAAAAA&#10;AAAAAAAAAC4CAABkcnMvZTJvRG9jLnhtbFBLAQItABQABgAIAAAAIQDrLeVs4AAAAAsBAAAPAAAA&#10;AAAAAAAAAAAAAMsEAABkcnMvZG93bnJldi54bWxQSwUGAAAAAAQABADzAAAA2AUAAAAA&#10;" filled="f" strokecolor="red" strokeweight="1.2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433705</wp:posOffset>
                </wp:positionH>
                <wp:positionV relativeFrom="paragraph">
                  <wp:posOffset>2679065</wp:posOffset>
                </wp:positionV>
                <wp:extent cx="798830" cy="190500"/>
                <wp:effectExtent l="0" t="0" r="1270" b="0"/>
                <wp:wrapNone/>
                <wp:docPr id="1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8830" cy="190500"/>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7BAD92B" id="Oval 8" o:spid="_x0000_s1026" style="position:absolute;margin-left:34.15pt;margin-top:210.95pt;width:62.9pt;height: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gNIcwIAAOsEAAAOAAAAZHJzL2Uyb0RvYy54bWysVFFv2yAQfp+0/4B4T2ynTuJYdaoqjqdJ&#10;3Vqp2w8gBsdoGBiQON3U/74DJ1myvkzT/IAPDj7uu++O27tDJ9CeGcuVLHAyjjFislaUy22Bv36p&#10;RhlG1hFJiVCSFfiFWXy3fP/uttc5m6hWCcoMAhBp814XuHVO51Fk65Z1xI6VZhKcjTIdcTA124ga&#10;0gN6J6JJHM+iXhmqjaqZtbBaDk68DPhNw2r32DSWOSQKDLG5MJowbvwYLW9JvjVEt7w+hkH+IYqO&#10;cAmXnqFK4gjaGf4GquO1UVY1blyrLlJNw2sWOACbJP6DzXNLNAtcIDlWn9Nk/x9s/Xn/ZBCnoB0o&#10;JUkHGj3uiUCZT02vbQ47nvWT8eSsflD1N4ukWrVEbtm9MapvGaEQUOL3R1cH/MTCUbTpPykKwGTn&#10;VMjSoTGdBwT+6BDEeDmLwQ4O1bA4X2TZDUhWgytZxNM4iBWR/HRYG+s+MNUhbxSYCcG19ekiOdk/&#10;WOfjIflpl1+WquJCBMmFRD3gTrP5NJywSnDqvYGn2W5WwiDIQ4GrKoYvsIMMXG4zaidpQPM5WB9t&#10;R7gYbLhdSI8HlCCeozWUxc9FvFhn6ywdpZPZepTGZTm6r1bpaFYl82l5U65WZfLqQ0vSvOWUMumj&#10;O5Vokv5dCRybZSiuc5FesbDXZCv43pKNrsMImQVWp39gF8T3eg91s1H0BbQ3aug5eCPAaJX5gVEP&#10;/VZg+31HDMNIfJRQP/N0sphCg4ZJli1AeXPp2Fw4iKwBqMAOo8FcuaGld9rwbQv3JEFUqe6h4hoe&#10;SsFX4xDTsU6ho0L8x+73LXs5D7t+v1HLXwAAAP//AwBQSwMEFAAGAAgAAAAhAEapK6/eAAAACgEA&#10;AA8AAABkcnMvZG93bnJldi54bWxMj8tOwzAQRfdI/IM1SOyok1CiJo1TIaAS7KBl050bTx7Cjyh2&#10;U/fvma5gOXeO7pypNtFoNuPkB2cFpIsEGNrGqcF2Ar7324cVMB+kVVI7iwIu6GFT395UslTubL9w&#10;3oWOUYn1pRTQhzCWnPumRyP9wo1oade6ychA49RxNckzlRvNsyTJuZGDpQu9HPGlx+ZndzICOL98&#10;mDm+bXGvi/fXQ2w/86wV4v4uPq+BBYzhD4arPqlDTU5Hd7LKMy0gXz0SKWCZpQWwK1AsU2BHSp4o&#10;4XXF/79Q/wIAAP//AwBQSwECLQAUAAYACAAAACEAtoM4kv4AAADhAQAAEwAAAAAAAAAAAAAAAAAA&#10;AAAAW0NvbnRlbnRfVHlwZXNdLnhtbFBLAQItABQABgAIAAAAIQA4/SH/1gAAAJQBAAALAAAAAAAA&#10;AAAAAAAAAC8BAABfcmVscy8ucmVsc1BLAQItABQABgAIAAAAIQBUlgNIcwIAAOsEAAAOAAAAAAAA&#10;AAAAAAAAAC4CAABkcnMvZTJvRG9jLnhtbFBLAQItABQABgAIAAAAIQBGqSuv3gAAAAoBAAAPAAAA&#10;AAAAAAAAAAAAAM0EAABkcnMvZG93bnJldi54bWxQSwUGAAAAAAQABADzAAAA2AUAAAAA&#10;" filled="f" strokecolor="red" strokeweight="1.25pt">
                <v:textbox inset="5.85pt,.7pt,5.85pt,.7pt"/>
              </v:oval>
            </w:pict>
          </mc:Fallback>
        </mc:AlternateContent>
      </w:r>
      <w:r w:rsidR="004A3035">
        <w:rPr>
          <w:noProof/>
        </w:rPr>
        <w:drawing>
          <wp:inline distT="0" distB="0" distL="0" distR="0">
            <wp:extent cx="2139696" cy="3547872"/>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23091" t="29861" r="56597" b="21991"/>
                    <a:stretch/>
                  </pic:blipFill>
                  <pic:spPr bwMode="auto">
                    <a:xfrm>
                      <a:off x="0" y="0"/>
                      <a:ext cx="2139696" cy="3547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EA43F5" w:rsidRDefault="0013361B">
      <w:pPr>
        <w:pStyle w:val="NumberedSteps"/>
        <w:tabs>
          <w:tab w:val="left" w:pos="9360"/>
        </w:tabs>
        <w:ind w:right="720"/>
        <w:rPr>
          <w:rFonts w:ascii="Tahoma" w:hAnsi="Tahoma" w:cs="Tahoma"/>
        </w:rPr>
      </w:pPr>
    </w:p>
    <w:p w:rsidR="00023FE7" w:rsidRPr="00EA43F5" w:rsidRDefault="00D30C2E">
      <w:pPr>
        <w:pStyle w:val="NumberedSteps"/>
        <w:ind w:right="720"/>
        <w:rPr>
          <w:rFonts w:ascii="Tahoma" w:hAnsi="Tahoma" w:cs="Tahoma"/>
        </w:rPr>
      </w:pPr>
      <w:r>
        <w:rPr>
          <w:noProof/>
        </w:rPr>
        <w:drawing>
          <wp:inline distT="0" distB="0" distL="0" distR="0">
            <wp:extent cx="4818888" cy="1042416"/>
            <wp:effectExtent l="19050" t="19050" r="1270" b="5715"/>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5452" t="44908" r="10589" b="34722"/>
                    <a:stretch/>
                  </pic:blipFill>
                  <pic:spPr bwMode="auto">
                    <a:xfrm>
                      <a:off x="0" y="0"/>
                      <a:ext cx="4818888" cy="1042416"/>
                    </a:xfrm>
                    <a:prstGeom prst="rect">
                      <a:avLst/>
                    </a:prstGeom>
                    <a:solidFill>
                      <a:schemeClr val="tx1"/>
                    </a:solidFill>
                    <a:ln w="15875">
                      <a:solidFill>
                        <a:schemeClr val="tx1"/>
                      </a:solidFill>
                    </a:ln>
                    <a:extLst>
                      <a:ext uri="{53640926-AAD7-44D8-BBD7-CCE9431645EC}">
                        <a14:shadowObscured xmlns:a14="http://schemas.microsoft.com/office/drawing/2010/main"/>
                      </a:ext>
                    </a:extLst>
                  </pic:spPr>
                </pic:pic>
              </a:graphicData>
            </a:graphic>
          </wp:inline>
        </w:drawing>
      </w:r>
    </w:p>
    <w:p w:rsidR="0013361B" w:rsidRDefault="0013361B">
      <w:pPr>
        <w:pStyle w:val="NumberedSteps"/>
        <w:ind w:right="720"/>
        <w:rPr>
          <w:rFonts w:ascii="Tahoma" w:hAnsi="Tahoma" w:cs="Tahoma"/>
        </w:rPr>
      </w:pPr>
    </w:p>
    <w:p w:rsidR="00A055B0" w:rsidRDefault="00A055B0">
      <w:pPr>
        <w:pStyle w:val="NumberedSteps"/>
        <w:ind w:right="720"/>
        <w:rPr>
          <w:rFonts w:ascii="Tahoma" w:hAnsi="Tahoma" w:cs="Tahoma"/>
        </w:rPr>
      </w:pPr>
    </w:p>
    <w:p w:rsidR="00A055B0" w:rsidRDefault="00A055B0">
      <w:pPr>
        <w:pStyle w:val="NumberedSteps"/>
        <w:ind w:right="720"/>
        <w:rPr>
          <w:rFonts w:ascii="Tahoma" w:hAnsi="Tahoma" w:cs="Tahoma"/>
        </w:rPr>
      </w:pPr>
    </w:p>
    <w:p w:rsidR="00A055B0" w:rsidRDefault="00A055B0">
      <w:pPr>
        <w:pStyle w:val="NumberedSteps"/>
        <w:ind w:right="720"/>
        <w:rPr>
          <w:rFonts w:ascii="Tahoma" w:hAnsi="Tahoma" w:cs="Tahoma"/>
        </w:rPr>
      </w:pPr>
    </w:p>
    <w:p w:rsidR="00A055B0" w:rsidRPr="00EA43F5" w:rsidRDefault="00A055B0">
      <w:pPr>
        <w:pStyle w:val="NumberedSteps"/>
        <w:ind w:right="720"/>
        <w:rPr>
          <w:rFonts w:ascii="Tahoma" w:hAnsi="Tahoma" w:cs="Tahoma"/>
        </w:rPr>
      </w:pPr>
    </w:p>
    <w:p w:rsidR="00023FE7" w:rsidRDefault="00023FE7">
      <w:pPr>
        <w:pStyle w:val="NumberedSteps"/>
        <w:ind w:right="720"/>
        <w:rPr>
          <w:rFonts w:ascii="Tahoma" w:hAnsi="Tahoma" w:cs="Tahoma"/>
          <w:sz w:val="18"/>
          <w:szCs w:val="18"/>
          <w:lang w:val="fr-FR"/>
        </w:rPr>
      </w:pPr>
      <w:r w:rsidRPr="00EA43F5">
        <w:rPr>
          <w:rStyle w:val="BodyChar"/>
          <w:rFonts w:ascii="Tahoma" w:hAnsi="Tahoma" w:cs="Tahoma"/>
          <w:b/>
          <w:sz w:val="18"/>
          <w:szCs w:val="18"/>
          <w:lang w:val="fr-FR"/>
        </w:rPr>
        <w:t>Étape 4 :</w:t>
      </w:r>
      <w:r w:rsidR="00D11B28">
        <w:rPr>
          <w:rStyle w:val="BodyChar"/>
          <w:rFonts w:ascii="Tahoma" w:hAnsi="Tahoma" w:cs="Tahoma"/>
          <w:b/>
          <w:sz w:val="18"/>
          <w:szCs w:val="18"/>
          <w:lang w:val="fr-FR"/>
        </w:rPr>
        <w:t xml:space="preserve"> </w:t>
      </w:r>
      <w:r w:rsidRPr="00EA43F5">
        <w:rPr>
          <w:rFonts w:ascii="Tahoma" w:hAnsi="Tahoma" w:cs="Tahoma"/>
          <w:sz w:val="18"/>
          <w:szCs w:val="18"/>
          <w:lang w:val="fr-FR"/>
        </w:rPr>
        <w:t>Pour plus d</w:t>
      </w:r>
      <w:r w:rsidR="00BA618E">
        <w:rPr>
          <w:rFonts w:ascii="Tahoma" w:hAnsi="Tahoma" w:cs="Tahoma"/>
          <w:sz w:val="18"/>
          <w:szCs w:val="18"/>
          <w:lang w:val="fr-FR"/>
        </w:rPr>
        <w:t>’</w:t>
      </w:r>
      <w:r w:rsidRPr="00EA43F5">
        <w:rPr>
          <w:rFonts w:ascii="Tahoma" w:hAnsi="Tahoma" w:cs="Tahoma"/>
          <w:sz w:val="18"/>
          <w:szCs w:val="18"/>
          <w:lang w:val="fr-FR"/>
        </w:rPr>
        <w:t>informations sur les avantages, l</w:t>
      </w:r>
      <w:r w:rsidR="00BA618E">
        <w:rPr>
          <w:rFonts w:ascii="Tahoma" w:hAnsi="Tahoma" w:cs="Tahoma"/>
          <w:sz w:val="18"/>
          <w:szCs w:val="18"/>
          <w:lang w:val="fr-FR"/>
        </w:rPr>
        <w:t>’</w:t>
      </w:r>
      <w:r w:rsidRPr="00EA43F5">
        <w:rPr>
          <w:rFonts w:ascii="Tahoma" w:hAnsi="Tahoma" w:cs="Tahoma"/>
          <w:sz w:val="18"/>
          <w:szCs w:val="18"/>
          <w:lang w:val="fr-FR"/>
        </w:rPr>
        <w:t xml:space="preserve">acquisition et le renouvellement de la Software Assurance, </w:t>
      </w:r>
      <w:r w:rsidR="00B14639">
        <w:rPr>
          <w:rFonts w:ascii="Tahoma" w:hAnsi="Tahoma" w:cs="Tahoma"/>
          <w:sz w:val="18"/>
          <w:szCs w:val="18"/>
          <w:lang w:val="fr-FR"/>
        </w:rPr>
        <w:t>reportez-vous</w:t>
      </w:r>
      <w:r w:rsidRPr="00EA43F5">
        <w:rPr>
          <w:rFonts w:ascii="Tahoma" w:hAnsi="Tahoma" w:cs="Tahoma"/>
          <w:sz w:val="18"/>
          <w:szCs w:val="18"/>
          <w:lang w:val="fr-FR"/>
        </w:rPr>
        <w:t xml:space="preserve"> aux Annexes 5 et 6.</w:t>
      </w:r>
    </w:p>
    <w:p w:rsidR="00023FE7" w:rsidRPr="00EA43F5" w:rsidRDefault="00023FE7" w:rsidP="00496561">
      <w:pPr>
        <w:pStyle w:val="Body"/>
        <w:ind w:right="720"/>
        <w:rPr>
          <w:rFonts w:ascii="Tahoma" w:hAnsi="Tahoma" w:cs="Tahoma"/>
          <w:lang w:val="fr-FR"/>
        </w:rPr>
      </w:pPr>
      <w:r w:rsidRPr="00EA43F5">
        <w:rPr>
          <w:rFonts w:ascii="Tahoma" w:hAnsi="Tahoma" w:cs="Tahoma"/>
          <w:b/>
          <w:sz w:val="18"/>
          <w:szCs w:val="18"/>
          <w:lang w:val="fr-FR"/>
        </w:rPr>
        <w:t>Remarque :</w:t>
      </w:r>
      <w:r w:rsidR="00D11B28">
        <w:rPr>
          <w:rFonts w:ascii="Tahoma" w:hAnsi="Tahoma" w:cs="Tahoma"/>
          <w:sz w:val="18"/>
          <w:szCs w:val="18"/>
          <w:lang w:val="fr-FR"/>
        </w:rPr>
        <w:t xml:space="preserve"> </w:t>
      </w:r>
      <w:r w:rsidRPr="00EA43F5">
        <w:rPr>
          <w:rFonts w:ascii="Tahoma" w:hAnsi="Tahoma" w:cs="Tahoma"/>
          <w:sz w:val="18"/>
          <w:szCs w:val="18"/>
          <w:lang w:val="fr-FR"/>
        </w:rPr>
        <w:t>cette Liste de Produits répertorie les logiciels disponibles, par programme, et les</w:t>
      </w:r>
      <w:r w:rsidR="00496561">
        <w:rPr>
          <w:rFonts w:ascii="Tahoma" w:hAnsi="Tahoma" w:cs="Tahoma"/>
          <w:sz w:val="18"/>
          <w:szCs w:val="18"/>
          <w:lang w:val="fr-FR"/>
        </w:rPr>
        <w:t> </w:t>
      </w:r>
      <w:r w:rsidRPr="00EA43F5">
        <w:rPr>
          <w:rFonts w:ascii="Tahoma" w:hAnsi="Tahoma" w:cs="Tahoma"/>
          <w:sz w:val="18"/>
          <w:szCs w:val="18"/>
          <w:lang w:val="fr-FR"/>
        </w:rPr>
        <w:t>informations spécifiques aux logiciels concernant l</w:t>
      </w:r>
      <w:r w:rsidR="00BA618E">
        <w:rPr>
          <w:rFonts w:ascii="Tahoma" w:hAnsi="Tahoma" w:cs="Tahoma"/>
          <w:sz w:val="18"/>
          <w:szCs w:val="18"/>
          <w:lang w:val="fr-FR"/>
        </w:rPr>
        <w:t>’</w:t>
      </w:r>
      <w:r w:rsidRPr="00EA43F5">
        <w:rPr>
          <w:rFonts w:ascii="Tahoma" w:hAnsi="Tahoma" w:cs="Tahoma"/>
          <w:sz w:val="18"/>
          <w:szCs w:val="18"/>
          <w:lang w:val="fr-FR"/>
        </w:rPr>
        <w:t>achat de Licences. Elle est incorporée par référence avec le contrat de Licences en Volume Microsoft. La disponibilité des logiciels peut varier</w:t>
      </w:r>
      <w:r w:rsidR="00496561">
        <w:rPr>
          <w:rFonts w:ascii="Tahoma" w:hAnsi="Tahoma" w:cs="Tahoma"/>
          <w:sz w:val="18"/>
          <w:szCs w:val="18"/>
          <w:lang w:val="fr-FR"/>
        </w:rPr>
        <w:t> </w:t>
      </w:r>
      <w:r w:rsidRPr="00EA43F5">
        <w:rPr>
          <w:rFonts w:ascii="Tahoma" w:hAnsi="Tahoma" w:cs="Tahoma"/>
          <w:sz w:val="18"/>
          <w:szCs w:val="18"/>
          <w:lang w:val="fr-FR"/>
        </w:rPr>
        <w:t>selon la région. Les clients sont invités à contacter leur revendeur ou Responsable de Compte Microsoft pour savoir si un logiciel spécifique est disponible dans une région donnée.</w:t>
      </w:r>
    </w:p>
    <w:p w:rsidR="00023FE7" w:rsidRPr="00EA43F5" w:rsidRDefault="00023FE7">
      <w:pPr>
        <w:pStyle w:val="Body"/>
        <w:ind w:right="720"/>
        <w:rPr>
          <w:rFonts w:ascii="Tahoma" w:hAnsi="Tahoma" w:cs="Tahoma"/>
          <w:lang w:val="fr-FR"/>
        </w:rPr>
      </w:pPr>
    </w:p>
    <w:p w:rsidR="00023FE7" w:rsidRPr="00EA43F5" w:rsidRDefault="00023FE7" w:rsidP="00496561">
      <w:pPr>
        <w:pStyle w:val="Body"/>
        <w:ind w:right="720"/>
        <w:rPr>
          <w:rFonts w:ascii="Tahoma" w:hAnsi="Tahoma" w:cs="Tahoma"/>
          <w:lang w:val="fr-FR"/>
        </w:rPr>
      </w:pPr>
      <w:r w:rsidRPr="00EA43F5">
        <w:rPr>
          <w:rFonts w:ascii="Tahoma" w:hAnsi="Tahoma" w:cs="Tahoma"/>
          <w:sz w:val="18"/>
          <w:szCs w:val="18"/>
          <w:lang w:val="fr-FR"/>
        </w:rPr>
        <w:t>Vous pouvez également consulter le document relatif aux Droits d</w:t>
      </w:r>
      <w:r w:rsidR="00BA618E">
        <w:rPr>
          <w:rFonts w:ascii="Tahoma" w:hAnsi="Tahoma" w:cs="Tahoma"/>
          <w:sz w:val="18"/>
          <w:szCs w:val="18"/>
          <w:lang w:val="fr-FR"/>
        </w:rPr>
        <w:t>’</w:t>
      </w:r>
      <w:r w:rsidRPr="00EA43F5">
        <w:rPr>
          <w:rFonts w:ascii="Tahoma" w:hAnsi="Tahoma" w:cs="Tahoma"/>
          <w:sz w:val="18"/>
          <w:szCs w:val="18"/>
          <w:lang w:val="fr-FR"/>
        </w:rPr>
        <w:t>Utilisation des Logiciels (PUR). Les Droits d</w:t>
      </w:r>
      <w:r w:rsidR="00BA618E">
        <w:rPr>
          <w:rFonts w:ascii="Tahoma" w:hAnsi="Tahoma" w:cs="Tahoma"/>
          <w:sz w:val="18"/>
          <w:szCs w:val="18"/>
          <w:lang w:val="fr-FR"/>
        </w:rPr>
        <w:t>’</w:t>
      </w:r>
      <w:r w:rsidRPr="00EA43F5">
        <w:rPr>
          <w:rFonts w:ascii="Tahoma" w:hAnsi="Tahoma" w:cs="Tahoma"/>
          <w:sz w:val="18"/>
          <w:szCs w:val="18"/>
          <w:lang w:val="fr-FR"/>
        </w:rPr>
        <w:t>Utilisation des Logiciels (PUR) sont publiés tous les trimestres et fournissent des informations sur les droits d</w:t>
      </w:r>
      <w:r w:rsidR="00BA618E">
        <w:rPr>
          <w:rFonts w:ascii="Tahoma" w:hAnsi="Tahoma" w:cs="Tahoma"/>
          <w:sz w:val="18"/>
          <w:szCs w:val="18"/>
          <w:lang w:val="fr-FR"/>
        </w:rPr>
        <w:t>’</w:t>
      </w:r>
      <w:r w:rsidRPr="00EA43F5">
        <w:rPr>
          <w:rFonts w:ascii="Tahoma" w:hAnsi="Tahoma" w:cs="Tahoma"/>
          <w:sz w:val="18"/>
          <w:szCs w:val="18"/>
          <w:lang w:val="fr-FR"/>
        </w:rPr>
        <w:t>utilisation des logiciels Microsoft les plus récents, concédés au titre des</w:t>
      </w:r>
      <w:r w:rsidR="00496561">
        <w:rPr>
          <w:rFonts w:ascii="Tahoma" w:hAnsi="Tahoma" w:cs="Tahoma"/>
          <w:sz w:val="18"/>
          <w:szCs w:val="18"/>
          <w:lang w:val="fr-FR"/>
        </w:rPr>
        <w:t> </w:t>
      </w:r>
      <w:r w:rsidRPr="00EA43F5">
        <w:rPr>
          <w:rFonts w:ascii="Tahoma" w:hAnsi="Tahoma" w:cs="Tahoma"/>
          <w:sz w:val="18"/>
          <w:szCs w:val="18"/>
          <w:lang w:val="fr-FR"/>
        </w:rPr>
        <w:t>Programmes de Licence en Volume Microsoft. Ce document est disponible à l</w:t>
      </w:r>
      <w:r w:rsidR="00BA618E">
        <w:rPr>
          <w:rFonts w:ascii="Tahoma" w:hAnsi="Tahoma" w:cs="Tahoma"/>
          <w:sz w:val="18"/>
          <w:szCs w:val="18"/>
          <w:lang w:val="fr-FR"/>
        </w:rPr>
        <w:t>’</w:t>
      </w:r>
      <w:r w:rsidRPr="00EA43F5">
        <w:rPr>
          <w:rFonts w:ascii="Tahoma" w:hAnsi="Tahoma" w:cs="Tahoma"/>
          <w:sz w:val="18"/>
          <w:szCs w:val="18"/>
          <w:lang w:val="fr-FR"/>
        </w:rPr>
        <w:t>adresse :</w:t>
      </w:r>
      <w:r w:rsidR="00D11B28">
        <w:rPr>
          <w:rFonts w:ascii="Tahoma" w:hAnsi="Tahoma" w:cs="Tahoma"/>
          <w:sz w:val="18"/>
          <w:szCs w:val="18"/>
          <w:lang w:val="fr-FR"/>
        </w:rPr>
        <w:t xml:space="preserve"> </w:t>
      </w:r>
      <w:r w:rsidRPr="00EA43F5">
        <w:rPr>
          <w:rFonts w:ascii="Tahoma" w:hAnsi="Tahoma" w:cs="Tahoma"/>
          <w:sz w:val="18"/>
          <w:szCs w:val="18"/>
          <w:lang w:val="fr-FR"/>
        </w:rPr>
        <w:t>http://www.microsoftvolumelicensing.com/userights/Default.aspx</w:t>
      </w:r>
      <w:hyperlink w:history="1"/>
    </w:p>
    <w:p w:rsidR="00465757" w:rsidRPr="00EA43F5" w:rsidRDefault="00465757" w:rsidP="00465757">
      <w:pPr>
        <w:rPr>
          <w:rFonts w:cs="Tahoma"/>
          <w:lang w:val="fr-FR"/>
        </w:rPr>
      </w:pPr>
    </w:p>
    <w:p w:rsidR="00465757" w:rsidRPr="00EA43F5" w:rsidRDefault="00465757" w:rsidP="00465757">
      <w:pPr>
        <w:rPr>
          <w:rFonts w:cs="Tahoma"/>
          <w:lang w:val="fr-FR"/>
        </w:rPr>
      </w:pPr>
    </w:p>
    <w:p w:rsidR="00EF30CF" w:rsidRPr="00A841ED" w:rsidRDefault="00023FE7" w:rsidP="0051046C">
      <w:pPr>
        <w:pStyle w:val="TOC1"/>
        <w:rPr>
          <w:lang w:val="fr-FR"/>
        </w:rPr>
      </w:pPr>
      <w:r w:rsidRPr="00EA43F5">
        <w:rPr>
          <w:lang w:val="fr-FR"/>
        </w:rPr>
        <w:br w:type="page"/>
      </w:r>
      <w:r w:rsidR="00B94920" w:rsidRPr="00087EF4">
        <w:rPr>
          <w:color w:val="auto"/>
        </w:rPr>
        <w:fldChar w:fldCharType="begin"/>
      </w:r>
      <w:r w:rsidRPr="00087EF4">
        <w:rPr>
          <w:color w:val="auto"/>
          <w:lang w:val="fr-FR"/>
        </w:rPr>
        <w:instrText xml:space="preserve"> TOC \o "1-2" \t "Heading 3,3,Heading 4,4,Product Names,2" </w:instrText>
      </w:r>
      <w:r w:rsidR="00B94920" w:rsidRPr="00087EF4">
        <w:rPr>
          <w:color w:val="auto"/>
        </w:rPr>
        <w:fldChar w:fldCharType="separate"/>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b w:val="0"/>
          <w:color w:val="000000" w:themeColor="text1"/>
          <w:lang w:val="fr-FR"/>
        </w:rPr>
        <w:t>Microsoft</w:t>
      </w:r>
      <w:r w:rsidRPr="00EF30CF">
        <w:rPr>
          <w:b w:val="0"/>
          <w:color w:val="000000" w:themeColor="text1"/>
          <w:vertAlign w:val="superscript"/>
          <w:lang w:val="fr-FR"/>
        </w:rPr>
        <w: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b w:val="0"/>
          <w:color w:val="000000" w:themeColor="text1"/>
          <w:lang w:val="fr-FR"/>
        </w:rPr>
        <w:t>Liste des Produits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À PROPOS DE CE DOCUMENT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utilisation DE LA LISTE DE produits Microsoft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Clés du Tableau</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LISTE des produits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_Toc364943048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GROUPE DES PRODUITS APPLICATIONS</w:t>
      </w:r>
      <w:r w:rsidRPr="00A841ED">
        <w:rPr>
          <w:lang w:val="fr-FR"/>
        </w:rPr>
        <w:tab/>
      </w:r>
      <w:r w:rsidR="00B94920" w:rsidRPr="00EF30CF">
        <w:fldChar w:fldCharType="begin"/>
      </w:r>
      <w:r w:rsidRPr="00A841ED">
        <w:rPr>
          <w:lang w:val="fr-FR"/>
        </w:rPr>
        <w:instrText xml:space="preserve"> PAGEREF _Toc364943049 \h </w:instrText>
      </w:r>
      <w:r w:rsidR="00B94920" w:rsidRPr="00EF30CF">
        <w:fldChar w:fldCharType="separate"/>
      </w:r>
      <w:r w:rsidR="008D24CF">
        <w:rPr>
          <w:lang w:val="fr-FR"/>
        </w:rPr>
        <w:t>17</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Access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AutoRoute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Excel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Excel version 2011 pour Mac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Expression Encoder Pro 4</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InfoPath</w:t>
      </w:r>
      <w:r w:rsidRPr="00A841ED">
        <w:rPr>
          <w:rFonts w:cs="Tahoma"/>
          <w:color w:val="000000" w:themeColor="text1"/>
          <w:vertAlign w:val="superscript"/>
          <w:lang w:val="fr-FR"/>
        </w:rPr>
        <w:t>®</w:t>
      </w:r>
      <w:r w:rsidRPr="00A841ED">
        <w:rPr>
          <w:rFonts w:cs="Tahoma"/>
          <w:color w:val="000000" w:themeColor="text1"/>
          <w:lang w:val="fr-FR"/>
        </w:rPr>
        <w:t xml:space="preserve">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Lync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Lync 2011 pour Mac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_Toc364943057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MapPoint</w:t>
      </w:r>
      <w:r w:rsidRPr="00EF30CF">
        <w:rPr>
          <w:rFonts w:cs="Tahoma"/>
          <w:color w:val="000000" w:themeColor="text1"/>
          <w:vertAlign w:val="superscript"/>
        </w:rPr>
        <w:t>®</w:t>
      </w:r>
      <w:r w:rsidRPr="00EF30CF">
        <w:rPr>
          <w:rFonts w:cs="Tahoma"/>
          <w:color w:val="000000" w:themeColor="text1"/>
        </w:rPr>
        <w:t xml:space="preserve"> 2013 Fleet Edition</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_Toc364943058 \h </w:instrText>
      </w:r>
      <w:r w:rsidR="00B94920" w:rsidRPr="00EF30CF">
        <w:rPr>
          <w:color w:val="000000" w:themeColor="text1"/>
        </w:rPr>
      </w:r>
      <w:r w:rsidR="00B94920" w:rsidRPr="00EF30CF">
        <w:rPr>
          <w:color w:val="000000" w:themeColor="text1"/>
        </w:rPr>
        <w:fldChar w:fldCharType="separate"/>
      </w:r>
      <w:r w:rsidR="008D24CF">
        <w:rPr>
          <w:color w:val="000000" w:themeColor="text1"/>
        </w:rPr>
        <w:t>17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MapPoint</w:t>
      </w:r>
      <w:r w:rsidRPr="00EF30CF">
        <w:rPr>
          <w:rFonts w:cs="Tahoma"/>
          <w:color w:val="000000" w:themeColor="text1"/>
          <w:vertAlign w:val="superscript"/>
        </w:rPr>
        <w:t>®</w:t>
      </w:r>
      <w:r w:rsidRPr="00EF30CF">
        <w:rPr>
          <w:rFonts w:cs="Tahoma"/>
          <w:color w:val="000000" w:themeColor="text1"/>
        </w:rPr>
        <w:t xml:space="preserve"> 2013 pour Windows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_Toc364943059 \h </w:instrText>
      </w:r>
      <w:r w:rsidR="00B94920" w:rsidRPr="00EF30CF">
        <w:rPr>
          <w:color w:val="000000" w:themeColor="text1"/>
        </w:rPr>
      </w:r>
      <w:r w:rsidR="00B94920" w:rsidRPr="00EF30CF">
        <w:rPr>
          <w:color w:val="000000" w:themeColor="text1"/>
        </w:rPr>
        <w:fldChar w:fldCharType="separate"/>
      </w:r>
      <w:r w:rsidR="008D24CF">
        <w:rPr>
          <w:color w:val="000000" w:themeColor="text1"/>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Systèmes d’Exploitation MSDN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Plateformes MSDN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Éducation A3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Éducation A4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Moyenne Entreprise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Entreprise E3, E4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Entreprise E3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Entreprise E4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Secteur Public G3, G4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Secteur Public G3 – G4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_Toc364943069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Droits d’utilisation commerciale d’Office Famille &amp; Étudiant 2013 RT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Office 2011 Standard pour Mac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Office Multi-Language Pack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Office Professionnel Plus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lang w:val="fr-FR"/>
        </w:rPr>
        <w:t>Office Standard 2013</w:t>
      </w:r>
      <w:r w:rsidRPr="00A841ED">
        <w:rPr>
          <w:lang w:val="fr-FR"/>
        </w:rPr>
        <w:tab/>
      </w:r>
      <w:r w:rsidR="00B94920" w:rsidRPr="00EF30CF">
        <w:fldChar w:fldCharType="begin"/>
      </w:r>
      <w:r w:rsidRPr="00A841ED">
        <w:rPr>
          <w:lang w:val="fr-FR"/>
        </w:rPr>
        <w:instrText xml:space="preserve"> PAGEREF _Toc364943074 \h </w:instrText>
      </w:r>
      <w:r w:rsidR="00B94920" w:rsidRPr="00EF30CF">
        <w:fldChar w:fldCharType="separate"/>
      </w:r>
      <w:r w:rsidR="008D24CF">
        <w:rPr>
          <w:lang w:val="fr-FR"/>
        </w:rPr>
        <w:t>18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Office 365 ProPlus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Transition de la SA Office 365 ProPlus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Office Professionnel Plus A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_Toc364943077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OneNote</w:t>
      </w:r>
      <w:r w:rsidRPr="00EF30CF">
        <w:rPr>
          <w:rFonts w:cs="Tahoma"/>
          <w:color w:val="000000" w:themeColor="text1"/>
          <w:vertAlign w:val="superscript"/>
        </w:rPr>
        <w:t>®</w:t>
      </w:r>
      <w:r w:rsidRPr="00EF30CF">
        <w:rPr>
          <w:rFonts w:cs="Tahoma"/>
          <w:color w:val="000000" w:themeColor="text1"/>
        </w:rPr>
        <w:t xml:space="preserve">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_Toc364943078 \h </w:instrText>
      </w:r>
      <w:r w:rsidR="00B94920" w:rsidRPr="00EF30CF">
        <w:rPr>
          <w:color w:val="000000" w:themeColor="text1"/>
        </w:rPr>
      </w:r>
      <w:r w:rsidR="00B94920" w:rsidRPr="00EF30CF">
        <w:rPr>
          <w:color w:val="000000" w:themeColor="text1"/>
        </w:rPr>
        <w:fldChar w:fldCharType="separate"/>
      </w:r>
      <w:r w:rsidR="008D24CF">
        <w:rPr>
          <w:color w:val="000000" w:themeColor="text1"/>
        </w:rPr>
        <w:t>18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Outlook</w:t>
      </w:r>
      <w:r w:rsidRPr="00EF30CF">
        <w:rPr>
          <w:rFonts w:cs="Tahoma"/>
          <w:color w:val="000000" w:themeColor="text1"/>
          <w:vertAlign w:val="superscript"/>
        </w:rPr>
        <w:t>®</w:t>
      </w:r>
      <w:r w:rsidRPr="00EF30CF">
        <w:rPr>
          <w:rFonts w:cs="Tahoma"/>
          <w:color w:val="000000" w:themeColor="text1"/>
        </w:rPr>
        <w:t xml:space="preserve">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_Toc364943079 \h </w:instrText>
      </w:r>
      <w:r w:rsidR="00B94920" w:rsidRPr="00EF30CF">
        <w:rPr>
          <w:color w:val="000000" w:themeColor="text1"/>
        </w:rPr>
      </w:r>
      <w:r w:rsidR="00B94920" w:rsidRPr="00EF30CF">
        <w:rPr>
          <w:color w:val="000000" w:themeColor="text1"/>
        </w:rPr>
        <w:fldChar w:fldCharType="separate"/>
      </w:r>
      <w:r w:rsidR="008D24CF">
        <w:rPr>
          <w:color w:val="000000" w:themeColor="text1"/>
        </w:rPr>
        <w:t>18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Outlook 2011 pour Mac</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_Toc364943080 \h </w:instrText>
      </w:r>
      <w:r w:rsidR="00B94920" w:rsidRPr="00EF30CF">
        <w:rPr>
          <w:color w:val="000000" w:themeColor="text1"/>
        </w:rPr>
      </w:r>
      <w:r w:rsidR="00B94920" w:rsidRPr="00EF30CF">
        <w:rPr>
          <w:color w:val="000000" w:themeColor="text1"/>
        </w:rPr>
        <w:fldChar w:fldCharType="separate"/>
      </w:r>
      <w:r w:rsidR="008D24CF">
        <w:rPr>
          <w:color w:val="000000" w:themeColor="text1"/>
        </w:rPr>
        <w:t>18</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PowerPoint 2013</w:t>
      </w:r>
      <w:r w:rsidRPr="00EF30CF">
        <w:tab/>
      </w:r>
      <w:r w:rsidR="00B94920" w:rsidRPr="00EF30CF">
        <w:fldChar w:fldCharType="begin"/>
      </w:r>
      <w:r w:rsidRPr="00EF30CF">
        <w:instrText xml:space="preserve"> PAGEREF _Toc364943081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Powerpoint 2011 pour Mac</w:t>
      </w:r>
      <w:r w:rsidRPr="00EF30CF">
        <w:tab/>
      </w:r>
      <w:r w:rsidR="00B94920" w:rsidRPr="00EF30CF">
        <w:fldChar w:fldCharType="begin"/>
      </w:r>
      <w:r w:rsidRPr="00EF30CF">
        <w:instrText xml:space="preserve"> PAGEREF _Toc364943082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Project Standard 2013</w:t>
      </w:r>
      <w:r w:rsidRPr="00EF30CF">
        <w:tab/>
      </w:r>
      <w:r w:rsidR="00B94920" w:rsidRPr="00EF30CF">
        <w:fldChar w:fldCharType="begin"/>
      </w:r>
      <w:r w:rsidRPr="00EF30CF">
        <w:instrText xml:space="preserve"> PAGEREF _Toc364943083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Project Professionnel 2013</w:t>
      </w:r>
      <w:r w:rsidRPr="00EF30CF">
        <w:tab/>
      </w:r>
      <w:r w:rsidR="00B94920" w:rsidRPr="00EF30CF">
        <w:fldChar w:fldCharType="begin"/>
      </w:r>
      <w:r w:rsidRPr="00EF30CF">
        <w:instrText xml:space="preserve"> PAGEREF _Toc364943084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Project Pro pour Office 365</w:t>
      </w:r>
      <w:r w:rsidRPr="00EF30CF">
        <w:tab/>
      </w:r>
      <w:r w:rsidR="00B94920" w:rsidRPr="00EF30CF">
        <w:fldChar w:fldCharType="begin"/>
      </w:r>
      <w:r w:rsidRPr="00EF30CF">
        <w:instrText xml:space="preserve"> PAGEREF _Toc364943085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Project Pro pour Office 365 A</w:t>
      </w:r>
      <w:r w:rsidRPr="00EF30CF">
        <w:tab/>
      </w:r>
      <w:r w:rsidR="00B94920" w:rsidRPr="00EF30CF">
        <w:fldChar w:fldCharType="begin"/>
      </w:r>
      <w:r w:rsidRPr="00EF30CF">
        <w:instrText xml:space="preserve"> PAGEREF _Toc364943086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Publisher 2013</w:t>
      </w:r>
      <w:r w:rsidRPr="00EF30CF">
        <w:tab/>
      </w:r>
      <w:r w:rsidR="00B94920" w:rsidRPr="00EF30CF">
        <w:fldChar w:fldCharType="begin"/>
      </w:r>
      <w:r w:rsidRPr="00EF30CF">
        <w:instrText xml:space="preserve"> PAGEREF _Toc364943087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Rental Rights pour Office Standard</w:t>
      </w:r>
      <w:r w:rsidRPr="00EF30CF">
        <w:tab/>
      </w:r>
      <w:r w:rsidR="00B94920" w:rsidRPr="00EF30CF">
        <w:fldChar w:fldCharType="begin"/>
      </w:r>
      <w:r w:rsidRPr="00EF30CF">
        <w:instrText xml:space="preserve"> PAGEREF _Toc364943088 \h </w:instrText>
      </w:r>
      <w:r w:rsidR="00B94920" w:rsidRPr="00EF30CF">
        <w:fldChar w:fldCharType="separate"/>
      </w:r>
      <w:r w:rsidR="008D24CF">
        <w:t>18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Rental Rights pour Office Professionnel Plus</w:t>
      </w:r>
      <w:r w:rsidRPr="00A841ED">
        <w:rPr>
          <w:lang w:val="fr-FR"/>
        </w:rPr>
        <w:tab/>
      </w:r>
      <w:r w:rsidR="00B94920" w:rsidRPr="00EF30CF">
        <w:fldChar w:fldCharType="begin"/>
      </w:r>
      <w:r w:rsidRPr="00A841ED">
        <w:rPr>
          <w:lang w:val="fr-FR"/>
        </w:rPr>
        <w:instrText xml:space="preserve"> PAGEREF _Toc364943089 \h </w:instrText>
      </w:r>
      <w:r w:rsidR="00B94920" w:rsidRPr="00EF30CF">
        <w:fldChar w:fldCharType="separate"/>
      </w:r>
      <w:r w:rsidR="008D24CF">
        <w:rPr>
          <w:lang w:val="fr-FR"/>
        </w:rPr>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Streets and Trips 2013</w:t>
      </w:r>
      <w:r w:rsidRPr="00EF30CF">
        <w:tab/>
      </w:r>
      <w:r w:rsidR="00B94920" w:rsidRPr="00EF30CF">
        <w:fldChar w:fldCharType="begin"/>
      </w:r>
      <w:r w:rsidRPr="00EF30CF">
        <w:instrText xml:space="preserve"> PAGEREF _Toc364943090 \h </w:instrText>
      </w:r>
      <w:r w:rsidR="00B94920" w:rsidRPr="00EF30CF">
        <w:fldChar w:fldCharType="separate"/>
      </w:r>
      <w:r w:rsidR="008D24CF">
        <w:t>18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Visio</w:t>
      </w:r>
      <w:r w:rsidRPr="00EF30CF">
        <w:rPr>
          <w:vertAlign w:val="superscript"/>
        </w:rPr>
        <w:t>®</w:t>
      </w:r>
      <w:r w:rsidRPr="00EF30CF">
        <w:t> 2013 Professionnel</w:t>
      </w:r>
      <w:r w:rsidRPr="00EF30CF">
        <w:tab/>
      </w:r>
      <w:r w:rsidR="00B94920" w:rsidRPr="00EF30CF">
        <w:fldChar w:fldCharType="begin"/>
      </w:r>
      <w:r w:rsidRPr="00EF30CF">
        <w:instrText xml:space="preserve"> PAGEREF _Toc364943091 \h </w:instrText>
      </w:r>
      <w:r w:rsidR="00B94920" w:rsidRPr="00EF30CF">
        <w:fldChar w:fldCharType="separate"/>
      </w:r>
      <w:r w:rsidR="008D24CF">
        <w:t>18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it-IT" w:eastAsia="zh-TW"/>
        </w:rPr>
      </w:pPr>
      <w:r w:rsidRPr="00A841ED">
        <w:rPr>
          <w:lang w:val="it-IT"/>
        </w:rPr>
        <w:t>Visio</w:t>
      </w:r>
      <w:r w:rsidRPr="00A841ED">
        <w:rPr>
          <w:vertAlign w:val="superscript"/>
          <w:lang w:val="it-IT"/>
        </w:rPr>
        <w:t>®</w:t>
      </w:r>
      <w:r w:rsidRPr="00A841ED">
        <w:rPr>
          <w:lang w:val="it-IT"/>
        </w:rPr>
        <w:t> 2013 Standard</w:t>
      </w:r>
      <w:r w:rsidRPr="00A841ED">
        <w:rPr>
          <w:lang w:val="it-IT"/>
        </w:rPr>
        <w:tab/>
      </w:r>
      <w:r w:rsidR="00B94920" w:rsidRPr="00EF30CF">
        <w:fldChar w:fldCharType="begin"/>
      </w:r>
      <w:r w:rsidRPr="00A841ED">
        <w:rPr>
          <w:lang w:val="it-IT"/>
        </w:rPr>
        <w:instrText xml:space="preserve"> PAGEREF _Toc364943092 \h </w:instrText>
      </w:r>
      <w:r w:rsidR="00B94920" w:rsidRPr="00EF30CF">
        <w:fldChar w:fldCharType="separate"/>
      </w:r>
      <w:r w:rsidR="008D24CF">
        <w:rPr>
          <w:lang w:val="it-IT"/>
        </w:rPr>
        <w:t>18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Visio Pro pour Office 365</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EF30CF">
        <w:rPr>
          <w:rFonts w:cs="Tahoma"/>
          <w:color w:val="000000" w:themeColor="text1"/>
          <w:lang w:val="it-IT"/>
        </w:rPr>
        <w:t>Visio Pro pour Office 365 A</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Visual Studio</w:t>
      </w:r>
      <w:r w:rsidRPr="00A841ED">
        <w:rPr>
          <w:rFonts w:cs="Tahoma"/>
          <w:color w:val="000000" w:themeColor="text1"/>
          <w:vertAlign w:val="superscript"/>
          <w:lang w:val="it-IT"/>
        </w:rPr>
        <w:t>®</w:t>
      </w:r>
      <w:r w:rsidRPr="00A841ED">
        <w:rPr>
          <w:rFonts w:cs="Tahoma"/>
          <w:color w:val="000000" w:themeColor="text1"/>
          <w:lang w:val="it-IT"/>
        </w:rPr>
        <w:t xml:space="preserve"> Professional 2012</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Visual Studio</w:t>
      </w:r>
      <w:r w:rsidRPr="00A841ED">
        <w:rPr>
          <w:rFonts w:cs="Tahoma"/>
          <w:color w:val="000000" w:themeColor="text1"/>
          <w:vertAlign w:val="superscript"/>
          <w:lang w:val="it-IT"/>
        </w:rPr>
        <w:t>®</w:t>
      </w:r>
      <w:r w:rsidRPr="00A841ED">
        <w:rPr>
          <w:rFonts w:cs="Tahoma"/>
          <w:color w:val="000000" w:themeColor="text1"/>
          <w:lang w:val="it-IT"/>
        </w:rPr>
        <w:t xml:space="preserve"> Professional 2012 avec MSDN</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Visual Studio</w:t>
      </w:r>
      <w:r w:rsidRPr="00A841ED">
        <w:rPr>
          <w:rFonts w:cs="Tahoma"/>
          <w:color w:val="000000" w:themeColor="text1"/>
          <w:vertAlign w:val="superscript"/>
          <w:lang w:val="it-IT"/>
        </w:rPr>
        <w:t>®</w:t>
      </w:r>
      <w:r w:rsidRPr="00A841ED">
        <w:rPr>
          <w:rFonts w:cs="Tahoma"/>
          <w:color w:val="000000" w:themeColor="text1"/>
          <w:lang w:val="it-IT"/>
        </w:rPr>
        <w:t xml:space="preserve"> Premium 2012 avec MSDN</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Visual Studio</w:t>
      </w:r>
      <w:r w:rsidRPr="00A841ED">
        <w:rPr>
          <w:rFonts w:cs="Tahoma"/>
          <w:color w:val="000000" w:themeColor="text1"/>
          <w:vertAlign w:val="superscript"/>
          <w:lang w:val="it-IT"/>
        </w:rPr>
        <w:t>®</w:t>
      </w:r>
      <w:r w:rsidRPr="00A841ED">
        <w:rPr>
          <w:rFonts w:cs="Tahoma"/>
          <w:color w:val="000000" w:themeColor="text1"/>
          <w:lang w:val="it-IT"/>
        </w:rPr>
        <w:t xml:space="preserve"> Ultimate 2012 avec MSDN</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it-IT" w:eastAsia="zh-TW"/>
        </w:rPr>
      </w:pPr>
      <w:r w:rsidRPr="00A841ED">
        <w:rPr>
          <w:rFonts w:cs="Tahoma"/>
          <w:color w:val="000000" w:themeColor="text1"/>
          <w:lang w:val="it-IT"/>
        </w:rPr>
        <w:t>Visual Studio</w:t>
      </w:r>
      <w:r w:rsidRPr="00A841ED">
        <w:rPr>
          <w:rFonts w:cs="Tahoma"/>
          <w:color w:val="000000" w:themeColor="text1"/>
          <w:vertAlign w:val="superscript"/>
          <w:lang w:val="it-IT"/>
        </w:rPr>
        <w:t>®</w:t>
      </w:r>
      <w:r w:rsidRPr="00A841ED">
        <w:rPr>
          <w:rFonts w:cs="Tahoma"/>
          <w:color w:val="000000" w:themeColor="text1"/>
          <w:lang w:val="it-IT"/>
        </w:rPr>
        <w:t xml:space="preserve"> Test Professional 2012 avec MSDN</w:t>
      </w:r>
      <w:r w:rsidRPr="00A841ED">
        <w:rPr>
          <w:color w:val="000000" w:themeColor="text1"/>
          <w:lang w:val="it-IT"/>
        </w:rPr>
        <w:tab/>
      </w:r>
      <w:r w:rsidR="00B94920" w:rsidRPr="00EF30CF">
        <w:rPr>
          <w:color w:val="000000" w:themeColor="text1"/>
        </w:rPr>
        <w:fldChar w:fldCharType="begin"/>
      </w:r>
      <w:r w:rsidRPr="00A841ED">
        <w:rPr>
          <w:color w:val="000000" w:themeColor="text1"/>
          <w:lang w:val="it-IT"/>
        </w:rPr>
        <w:instrText xml:space="preserve"> PAGEREF _Toc364943099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it-IT"/>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Word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_Toc364943100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Word 2011 pour Mac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_Toc364943101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18</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lang w:val="fr-FR"/>
        </w:rPr>
        <w:t>GROUPE DES PRODUITS SYSTÈMES</w:t>
      </w:r>
      <w:r w:rsidRPr="00A841ED">
        <w:rPr>
          <w:lang w:val="fr-FR"/>
        </w:rPr>
        <w:tab/>
      </w:r>
      <w:r w:rsidR="00B94920" w:rsidRPr="00EF30CF">
        <w:fldChar w:fldCharType="begin"/>
      </w:r>
      <w:r w:rsidRPr="00A841ED">
        <w:rPr>
          <w:lang w:val="fr-FR"/>
        </w:rPr>
        <w:instrText xml:space="preserve"> PAGEREF _Toc364943102 \h </w:instrText>
      </w:r>
      <w:r w:rsidR="00B94920" w:rsidRPr="00EF30CF">
        <w:fldChar w:fldCharType="separate"/>
      </w:r>
      <w:r w:rsidR="008D24CF">
        <w:rPr>
          <w:lang w:val="fr-FR"/>
        </w:rPr>
        <w:t>19</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Microsoft Desktop Optimization Pack pour la Software Assurance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_Toc364943103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 d’abonnement à l’Assistant Windows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_Toc364943104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xml:space="preserve"> Embedded 8 Industry Pro</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_Toc364943105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Chargement de version test pour Windows</w:t>
      </w:r>
      <w:r w:rsidRPr="00EF30CF">
        <w:rPr>
          <w:rFonts w:cs="Tahoma"/>
          <w:color w:val="000000" w:themeColor="text1"/>
          <w:vertAlign w:val="superscript"/>
        </w:rPr>
        <w:t>®</w:t>
      </w:r>
      <w:r w:rsidRPr="00EF30CF">
        <w:rPr>
          <w:rFonts w:cs="Tahoma"/>
          <w:color w:val="000000" w:themeColor="text1"/>
        </w:rPr>
        <w:t xml:space="preserve"> Embedded 8 Industry Pro</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_Toc364943106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Kit Entreprise Windows</w:t>
      </w:r>
      <w:r w:rsidRPr="00EF30CF">
        <w:rPr>
          <w:rFonts w:cs="Tahoma"/>
          <w:color w:val="000000" w:themeColor="text1"/>
          <w:vertAlign w:val="superscript"/>
        </w:rPr>
        <w:t>®</w:t>
      </w:r>
      <w:r w:rsidRPr="00EF30CF">
        <w:rPr>
          <w:rFonts w:cs="Tahoma"/>
          <w:color w:val="000000" w:themeColor="text1"/>
        </w:rPr>
        <w:t xml:space="preserve"> Embedded 8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_Toc364943107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Lecteurs DVD pour Windows Vista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_Toc364943108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Rental Rights pour Windows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_Toc364943109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7 Partners in Learning</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_Toc364943110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Chargement de version test pour Windows 8 Enterprise (100 packs)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_Toc364943111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8 Pro</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_Toc364943112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8 Pro avec MDOP</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_Toc364943113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Virtual Desktop Access (VDA)</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_Toc364943114 \h </w:instrText>
      </w:r>
      <w:r w:rsidR="00B94920" w:rsidRPr="00EF30CF">
        <w:rPr>
          <w:color w:val="000000" w:themeColor="text1"/>
        </w:rPr>
      </w:r>
      <w:r w:rsidR="00B94920" w:rsidRPr="00EF30CF">
        <w:rPr>
          <w:color w:val="000000" w:themeColor="text1"/>
        </w:rPr>
        <w:fldChar w:fldCharType="separate"/>
      </w:r>
      <w:r w:rsidR="008D24CF">
        <w:rPr>
          <w:color w:val="000000" w:themeColor="text1"/>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Windows Intune (par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_Toc364943115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Windows Intune (par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_Toc364943116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lang w:val="fr-FR"/>
        </w:rPr>
        <w:t>GROUPE DES PRODUITS SERVEURS</w:t>
      </w:r>
      <w:r w:rsidRPr="00A841ED">
        <w:rPr>
          <w:lang w:val="fr-FR"/>
        </w:rPr>
        <w:tab/>
      </w:r>
      <w:r w:rsidR="00B94920" w:rsidRPr="00EF30CF">
        <w:fldChar w:fldCharType="begin"/>
      </w:r>
      <w:r w:rsidRPr="00A841ED">
        <w:rPr>
          <w:lang w:val="fr-FR"/>
        </w:rPr>
        <w:instrText xml:space="preserve"> PAGEREF _Toc364943117 \h </w:instrText>
      </w:r>
      <w:r w:rsidR="00B94920" w:rsidRPr="00EF30CF">
        <w:fldChar w:fldCharType="separate"/>
      </w:r>
      <w:r w:rsidR="008D24CF">
        <w:rPr>
          <w:lang w:val="fr-FR"/>
        </w:rPr>
        <w:t>19</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avec suivi des ressources par consommateur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_Toc364943118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avec redevance Entreprise pour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_Toc364943119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pour utilisation de 100 000 transactions sur le site Web public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pour utilisation de 250 000 transactions sur le site Web public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pour utilisation de 420 000 transactions (et plus) sur le site Web public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pour utilisation de 100 000 transactions sur le site Web interne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pour utilisation de 250 000 transactions (et plus) sur le site Web interne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par utilisateur connu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avec offre groupée pour 5 000 utilisateurs connus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par utilisateur connu Bing Maps Light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avec offre groupée pour 5 000 utilisateurs connus Bing Maps Light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avec redevance pour la plateforme de gestion des ressources mobiles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_Toc364943129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de gestion des ressources mobiles avec acheminement par ressource Bing Maps en NA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Abonnement mensuel de gestion des ressources mobiles sans acheminement par ressource Bing Maps en NA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Abonnement mensuel de gestion des ressources mobiles avec acheminement par ressource </w:t>
      </w:r>
      <w:r>
        <w:rPr>
          <w:rFonts w:cs="Tahoma"/>
          <w:color w:val="000000" w:themeColor="text1"/>
          <w:lang w:val="fr-FR"/>
        </w:rPr>
        <w:br/>
      </w:r>
      <w:r w:rsidRPr="00EF30CF">
        <w:rPr>
          <w:rFonts w:cs="Tahoma"/>
          <w:color w:val="000000" w:themeColor="text1"/>
          <w:lang w:val="fr-FR"/>
        </w:rPr>
        <w:t>Bing Maps en Europe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Abonnement mensuel de gestion des ressources mobiles sans acheminement par ressource </w:t>
      </w:r>
      <w:r>
        <w:rPr>
          <w:rFonts w:cs="Tahoma"/>
          <w:color w:val="000000" w:themeColor="text1"/>
          <w:lang w:val="fr-FR"/>
        </w:rPr>
        <w:br/>
      </w:r>
      <w:r w:rsidRPr="00EF30CF">
        <w:rPr>
          <w:rFonts w:cs="Tahoma"/>
          <w:color w:val="000000" w:themeColor="text1"/>
          <w:lang w:val="fr-FR"/>
        </w:rPr>
        <w:t>Bing Maps en Europe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BizTalk</w:t>
      </w:r>
      <w:r w:rsidRPr="00A841ED">
        <w:rPr>
          <w:rFonts w:cs="Tahoma"/>
          <w:color w:val="000000" w:themeColor="text1"/>
          <w:vertAlign w:val="superscript"/>
          <w:lang w:val="fr-FR"/>
        </w:rPr>
        <w:t>®</w:t>
      </w:r>
      <w:r w:rsidRPr="00A841ED">
        <w:rPr>
          <w:rFonts w:cs="Tahoma"/>
          <w:color w:val="000000" w:themeColor="text1"/>
          <w:lang w:val="fr-FR"/>
        </w:rPr>
        <w:t xml:space="preserve"> Server 2013 Édition Agence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BizTalk</w:t>
      </w:r>
      <w:r w:rsidRPr="00A841ED">
        <w:rPr>
          <w:rFonts w:cs="Tahoma"/>
          <w:color w:val="000000" w:themeColor="text1"/>
          <w:vertAlign w:val="superscript"/>
          <w:lang w:val="fr-FR"/>
        </w:rPr>
        <w:t>®</w:t>
      </w:r>
      <w:r w:rsidRPr="00A841ED">
        <w:rPr>
          <w:rFonts w:cs="Tahoma"/>
          <w:color w:val="000000" w:themeColor="text1"/>
          <w:lang w:val="fr-FR"/>
        </w:rPr>
        <w:t xml:space="preserve"> Server 2013 Édition Entreprise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BizTalk</w:t>
      </w:r>
      <w:r w:rsidRPr="00A841ED">
        <w:rPr>
          <w:rFonts w:cs="Tahoma"/>
          <w:color w:val="000000" w:themeColor="text1"/>
          <w:vertAlign w:val="superscript"/>
          <w:lang w:val="fr-FR"/>
        </w:rPr>
        <w:t>®</w:t>
      </w:r>
      <w:r w:rsidRPr="00A841ED">
        <w:rPr>
          <w:rFonts w:cs="Tahoma"/>
          <w:color w:val="000000" w:themeColor="text1"/>
          <w:lang w:val="fr-FR"/>
        </w:rPr>
        <w:t xml:space="preserve"> Server 2013 Édition Agence IDC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BizTalk</w:t>
      </w:r>
      <w:r w:rsidRPr="00A841ED">
        <w:rPr>
          <w:rFonts w:cs="Tahoma"/>
          <w:color w:val="000000" w:themeColor="text1"/>
          <w:vertAlign w:val="superscript"/>
          <w:lang w:val="fr-FR"/>
        </w:rPr>
        <w:t>®</w:t>
      </w:r>
      <w:r w:rsidRPr="00A841ED">
        <w:rPr>
          <w:rFonts w:cs="Tahoma"/>
          <w:color w:val="000000" w:themeColor="text1"/>
          <w:lang w:val="fr-FR"/>
        </w:rPr>
        <w:t xml:space="preserve"> Server 2013 Édition Standard</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BizTalk</w:t>
      </w:r>
      <w:r w:rsidRPr="00A841ED">
        <w:rPr>
          <w:rFonts w:cs="Tahoma"/>
          <w:color w:val="000000" w:themeColor="text1"/>
          <w:vertAlign w:val="superscript"/>
          <w:lang w:val="fr-FR"/>
        </w:rPr>
        <w:t>®</w:t>
      </w:r>
      <w:r w:rsidRPr="00A841ED">
        <w:rPr>
          <w:rFonts w:cs="Tahoma"/>
          <w:color w:val="000000" w:themeColor="text1"/>
          <w:lang w:val="fr-FR"/>
        </w:rPr>
        <w:t xml:space="preserve"> Server 2013 Édition Standard IDC</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Business Intelligence Appliance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_Toc364943139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Core Suite Bridge pour Office 365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Core Suite Bridge pour Office 365 et Windows</w:t>
      </w:r>
      <w:r w:rsidRPr="00EF30CF">
        <w:rPr>
          <w:rFonts w:cs="Tahoma"/>
          <w:color w:val="000000" w:themeColor="text1"/>
          <w:vertAlign w:val="superscript"/>
          <w:lang w:val="fr-FR"/>
        </w:rPr>
        <w:t>®</w:t>
      </w:r>
      <w:r w:rsidRPr="00EF30CF">
        <w:rPr>
          <w:rFonts w:cs="Tahoma"/>
          <w:color w:val="000000" w:themeColor="text1"/>
          <w:lang w:val="fr-FR"/>
        </w:rPr>
        <w:t xml:space="preserve"> Intune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Core Suite Bridge pour Windows</w:t>
      </w:r>
      <w:r w:rsidRPr="00EF30CF">
        <w:rPr>
          <w:rFonts w:cs="Tahoma"/>
          <w:color w:val="000000" w:themeColor="text1"/>
          <w:vertAlign w:val="superscript"/>
          <w:lang w:val="fr-FR"/>
        </w:rPr>
        <w:t>®</w:t>
      </w:r>
      <w:r w:rsidRPr="00EF30CF">
        <w:rPr>
          <w:rFonts w:cs="Tahoma"/>
          <w:color w:val="000000" w:themeColor="text1"/>
          <w:lang w:val="fr-FR"/>
        </w:rPr>
        <w:t xml:space="preserve"> Intune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Core CAL Suite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Core Infrastructure Server Suite Standard</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Core Infrastructure Server Suite Enterprise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Core Infrastructure Server Suite Datacenter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Duet Enterprise 2.0</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Espace de stockage Microsoft Dynamics CRM Online supplémentaire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Microsoft Dynamics CRM Online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_Toc364943149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Microsoft Dynamics CRM Online pour SA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Suite Bridge pour Office 365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Suite Bridge pour Office 365 et Windows</w:t>
      </w:r>
      <w:r w:rsidRPr="00EF30CF">
        <w:rPr>
          <w:rFonts w:cs="Tahoma"/>
          <w:color w:val="000000" w:themeColor="text1"/>
          <w:vertAlign w:val="superscript"/>
          <w:lang w:val="fr-FR"/>
        </w:rPr>
        <w:t>®</w:t>
      </w:r>
      <w:r w:rsidRPr="00EF30CF">
        <w:rPr>
          <w:rFonts w:cs="Tahoma"/>
          <w:color w:val="000000" w:themeColor="text1"/>
          <w:lang w:val="fr-FR"/>
        </w:rPr>
        <w:t xml:space="preserve"> Intune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Suite Bridge pour Windows</w:t>
      </w:r>
      <w:r w:rsidRPr="00EF30CF">
        <w:rPr>
          <w:rFonts w:cs="Tahoma"/>
          <w:color w:val="000000" w:themeColor="text1"/>
          <w:vertAlign w:val="superscript"/>
          <w:lang w:val="fr-FR"/>
        </w:rPr>
        <w:t>®</w:t>
      </w:r>
      <w:r w:rsidRPr="00EF30CF">
        <w:rPr>
          <w:rFonts w:cs="Tahoma"/>
          <w:color w:val="000000" w:themeColor="text1"/>
          <w:lang w:val="fr-FR"/>
        </w:rPr>
        <w:t xml:space="preserve"> Intune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Suite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Exchange avec Services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Exchange sans Services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Online Archiving pour Exchange Server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Exchange Online Archiving pour Exchange Server A (SL Utilisateur)</w:t>
      </w:r>
      <w:r w:rsidRPr="00A841ED">
        <w:rPr>
          <w:lang w:val="fr-FR"/>
        </w:rPr>
        <w:tab/>
      </w:r>
      <w:r w:rsidR="00B94920" w:rsidRPr="00EF30CF">
        <w:fldChar w:fldCharType="begin"/>
      </w:r>
      <w:r w:rsidRPr="00A841ED">
        <w:rPr>
          <w:lang w:val="fr-FR"/>
        </w:rPr>
        <w:instrText xml:space="preserve"> PAGEREF _Toc364943158 \h </w:instrText>
      </w:r>
      <w:r w:rsidR="00B94920" w:rsidRPr="00EF30CF">
        <w:fldChar w:fldCharType="separate"/>
      </w:r>
      <w:r w:rsidR="008D24CF">
        <w:rPr>
          <w:lang w:val="fr-FR"/>
        </w:rPr>
        <w:t>21</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Hosted Archive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_Toc364943159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Hosted Archive Extra Storage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Hosted Encryption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Online Archiving pour Exchange Online 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Online Archiving pour Exchange Online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Online Kiosk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Exchange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Online Plan 2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_Toc364943167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Exchange Online Plan 1A pour Anciens Étudiants (SL Utilisateur)</w:t>
      </w:r>
      <w:r w:rsidRPr="00A841ED">
        <w:rPr>
          <w:lang w:val="fr-FR"/>
        </w:rPr>
        <w:tab/>
      </w:r>
      <w:r w:rsidR="00B94920" w:rsidRPr="00EF30CF">
        <w:fldChar w:fldCharType="begin"/>
      </w:r>
      <w:r w:rsidRPr="00A841ED">
        <w:rPr>
          <w:lang w:val="fr-FR"/>
        </w:rPr>
        <w:instrText xml:space="preserve"> PAGEREF _Toc364943168 \h </w:instrText>
      </w:r>
      <w:r w:rsidR="00B94920" w:rsidRPr="00EF30CF">
        <w:fldChar w:fldCharType="separate"/>
      </w:r>
      <w:r w:rsidR="008D24CF">
        <w:rPr>
          <w:lang w:val="fr-FR"/>
        </w:rPr>
        <w:t>21</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Exchange Online Plan 2A (SL Utilisateur)</w:t>
      </w:r>
      <w:r w:rsidRPr="00A841ED">
        <w:rPr>
          <w:lang w:val="fr-FR"/>
        </w:rPr>
        <w:tab/>
      </w:r>
      <w:r w:rsidR="00B94920" w:rsidRPr="00EF30CF">
        <w:fldChar w:fldCharType="begin"/>
      </w:r>
      <w:r w:rsidRPr="00A841ED">
        <w:rPr>
          <w:lang w:val="fr-FR"/>
        </w:rPr>
        <w:instrText xml:space="preserve"> PAGEREF _Toc364943169 \h </w:instrText>
      </w:r>
      <w:r w:rsidR="00B94920" w:rsidRPr="00EF30CF">
        <w:fldChar w:fldCharType="separate"/>
      </w:r>
      <w:r w:rsidR="008D24CF">
        <w:rPr>
          <w:lang w:val="fr-FR"/>
        </w:rPr>
        <w:t>21</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Online Protection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Server Entreprise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Exchange Server Standard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Exchange Server 2007 Édition Standard pour PME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Exchange Server 2007 Édition Standard pour PME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Exchange Server 2010 Standard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Forefront Endpoint Protection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Forefront Identity Manager 2010 R2 (Utilisateur uniquement)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Connecteur Externe Forefront Identity Manager 2010 R2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_Toc364943178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Serveur Forefront Identity Manager 2010 R2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_Toc364943179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Forefront Identity Manager 2010 R2 – Édition Windows Live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_Toc364943180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Online Protection pour Exchange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Protection 2010 pour Exchange Server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Protection Suite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Security for Office Communications Server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Protection 2010 pour SharePoint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Forefront Protection 2010 pour SharePoint pour les Sites Internet (SL Module Complémentaire)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_Toc364943186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Forefront Threat Management Gateway Web Protection Services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_Toc364943187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Forefront Unified Access Gateway Server 2010</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_Toc364943188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Connecteur Externe Forefront Unified Access Gateway 2010</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_Toc364943189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Forefront Unified Access Gateway 2010</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_Toc364943190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Pack de CAL 10K Forefront Unified Access Gateway 2010</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_Toc364943191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HPC Pack 2008 R2 Enterprise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_Toc364943192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HPC Pack 2008 R2 for Workstation</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_Toc364943193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Lync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Lync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Lync Online Plan 2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Lync Online Plan 3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Lync Online Plan 3A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Lync Server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_Toc364943199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CAL Entreprise Lync Server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CAL Plus Lync Server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CAL Standard Lync Server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Supplémentaire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Entreprise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Fonctionnelle Supplémentaire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Fonctionnelle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Libre-service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pt-BR" w:eastAsia="zh-TW"/>
        </w:rPr>
      </w:pPr>
      <w:r w:rsidRPr="00EF30CF">
        <w:rPr>
          <w:rFonts w:cs="Tahoma"/>
          <w:color w:val="000000" w:themeColor="text1"/>
          <w:lang w:val="pt-BR"/>
        </w:rPr>
        <w:t>Microsoft Dynamics AX 2012 R2 Server</w:t>
      </w:r>
      <w:r w:rsidRPr="00A841ED">
        <w:rPr>
          <w:color w:val="000000" w:themeColor="text1"/>
          <w:lang w:val="pt-BR"/>
        </w:rPr>
        <w:tab/>
      </w:r>
      <w:r w:rsidR="00B94920" w:rsidRPr="00EF30CF">
        <w:rPr>
          <w:color w:val="000000" w:themeColor="text1"/>
        </w:rPr>
        <w:fldChar w:fldCharType="begin"/>
      </w:r>
      <w:r w:rsidRPr="00A841ED">
        <w:rPr>
          <w:color w:val="000000" w:themeColor="text1"/>
          <w:lang w:val="pt-BR"/>
        </w:rPr>
        <w:instrText xml:space="preserve"> PAGEREF _Toc364943208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pt-B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Tâche Supplémentaire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_Toc364943209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Tâche Microsoft Dynamics AX 2012 R2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Microsoft Dynamics CRM 2011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Self-Service Employé Microsoft Dynamics CRM 2011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Connecteur externe Microsoft Dynamics CRM 2011</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Supplémentaire Utilisation Complète Microsoft Dynamics CRM 2011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Utilisation Limitée Microsoft Dynamics CRM 2011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Supplémentaire Utilisation Limitée Microsoft Dynamics CRM 2011 (Utilisateur et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Microsoft Dynamics CRM Server 2011</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Microsoft Dynamics CRM Workgroup Server 2011</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Microsoft Learning E-Reference Library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_Toc364943219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Microsoft Learning IT Academy (SL Services)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_Toc364943220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1 bon d’examen Microsoft Learning Solutions MCP (SL Services)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_Toc364943221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30 bons d’examen Microsoft Learning MCP (SL Utilisateur)</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_Toc364943222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500 licences de site d’examen Microsoft Learning MOS (SL Services)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_Toc364943223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olor w:val="000000" w:themeColor="text1"/>
        </w:rPr>
        <w:t>250 licences de site d’examen Microsoft Learning MTA (SL Services)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_Toc364943224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Serveur de gestion du contrôle et des vérifications Microsoft Office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_Toc364943225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API Microsoft Translator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_Toc364943226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Moyenne Entreprise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_Toc364943227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Éducation A2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_Toc364943228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Éducation A3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_Toc364943229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Éducation A4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Entreprise E3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Entreprise E4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Entreprise E1, E3, E4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Entreprise E3, E4 sans Office Pro Plus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Entreprise K1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365 Secteur Public G1, G3, G4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Secteur Public G1, G3, G4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Office 365 Secteur Public G3, G4 sans Office Pro Plus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Web Apps avec SharePoint Plan 2A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_Toc364943239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Project Online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Project Online A</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Project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Project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SharePoint™ Online Extra Storage (1 Go) (SL Module Complémentaire)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SharePoint™ Online Extra Storage (1 Go) A (SL Module Complémentaire)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_Toc364943245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SharePoint™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_Toc364943246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SharePoint™ Online Plan 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_Toc364943247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Module Complémentaire SharePoint™ Online Plan 1 avec Yammer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_Toc364943248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SharePoint™ Online Plan 2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_Toc364943249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SharePoint™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Entreprise SharePoint™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Standard SharePoint™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1 Licence par processeur SQL Server</w:t>
      </w:r>
      <w:r w:rsidRPr="00EF30CF">
        <w:rPr>
          <w:rFonts w:eastAsia="Times New Roman" w:cs="Tahoma"/>
          <w:color w:val="000000" w:themeColor="text1"/>
          <w:vertAlign w:val="superscript"/>
        </w:rPr>
        <w:t>®</w:t>
      </w:r>
      <w:r w:rsidRPr="00EF30CF">
        <w:rPr>
          <w:rFonts w:cs="Tahoma"/>
          <w:color w:val="000000" w:themeColor="text1"/>
        </w:rPr>
        <w:t> 2008 R2 Datacenter</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SQL Server</w:t>
      </w:r>
      <w:r w:rsidRPr="00EF30CF">
        <w:rPr>
          <w:rFonts w:eastAsia="Times New Roman" w:cs="Tahoma"/>
          <w:color w:val="000000" w:themeColor="text1"/>
          <w:vertAlign w:val="superscript"/>
        </w:rPr>
        <w:t>®</w:t>
      </w:r>
      <w:r w:rsidRPr="00EF30CF">
        <w:rPr>
          <w:rFonts w:cs="Tahoma"/>
          <w:color w:val="000000" w:themeColor="text1"/>
        </w:rPr>
        <w:t> 2008 R2 Small Business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SQL Server</w:t>
      </w:r>
      <w:r w:rsidRPr="00EF30CF">
        <w:rPr>
          <w:rFonts w:eastAsia="Times New Roman" w:cs="Tahoma"/>
          <w:color w:val="000000" w:themeColor="text1"/>
          <w:vertAlign w:val="superscript"/>
        </w:rPr>
        <w:t>®</w:t>
      </w:r>
      <w:r w:rsidRPr="00EF30CF">
        <w:rPr>
          <w:rFonts w:cs="Tahoma"/>
          <w:color w:val="000000" w:themeColor="text1"/>
        </w:rPr>
        <w:t> 2008 R2 Small Business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24</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SQL Server</w:t>
      </w:r>
      <w:r w:rsidRPr="00EF30CF">
        <w:rPr>
          <w:rFonts w:eastAsia="Times New Roman" w:cs="Tahoma"/>
          <w:color w:val="000000" w:themeColor="text1"/>
          <w:vertAlign w:val="superscript"/>
        </w:rPr>
        <w:t>®</w:t>
      </w:r>
      <w:r w:rsidRPr="00EF30CF">
        <w:rPr>
          <w:rFonts w:cs="Tahoma"/>
          <w:color w:val="000000" w:themeColor="text1"/>
        </w:rPr>
        <w:t> 2008 R2 Web par Processeur</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25</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SQL Server</w:t>
      </w:r>
      <w:r w:rsidRPr="00EF30CF">
        <w:rPr>
          <w:rFonts w:eastAsia="Times New Roman" w:cs="Tahoma"/>
          <w:color w:val="000000" w:themeColor="text1"/>
          <w:vertAlign w:val="superscript"/>
        </w:rPr>
        <w:t>®</w:t>
      </w:r>
      <w:r w:rsidRPr="00EF30CF">
        <w:rPr>
          <w:rFonts w:cs="Tahoma"/>
          <w:color w:val="000000" w:themeColor="text1"/>
        </w:rPr>
        <w:t> 2008 R2 Workgroup</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25</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olor w:val="000000" w:themeColor="text1"/>
        </w:rPr>
        <w:t>SQL Server</w:t>
      </w:r>
      <w:r w:rsidRPr="00A841ED">
        <w:rPr>
          <w:rFonts w:eastAsia="Times New Roman" w:cs="Tahoma"/>
          <w:color w:val="000000" w:themeColor="text1"/>
          <w:vertAlign w:val="superscript"/>
        </w:rPr>
        <w:t>®</w:t>
      </w:r>
      <w:r w:rsidRPr="00A841ED">
        <w:rPr>
          <w:rFonts w:cs="Tahoma"/>
          <w:color w:val="000000" w:themeColor="text1"/>
        </w:rPr>
        <w:t> 2008 R2 Workgroup (5 Modules Complémentaires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_Toc364943258 \h </w:instrText>
      </w:r>
      <w:r w:rsidR="00B94920" w:rsidRPr="00EF30CF">
        <w:rPr>
          <w:color w:val="000000" w:themeColor="text1"/>
        </w:rPr>
      </w:r>
      <w:r w:rsidR="00B94920" w:rsidRPr="00EF30CF">
        <w:rPr>
          <w:color w:val="000000" w:themeColor="text1"/>
        </w:rPr>
        <w:fldChar w:fldCharType="separate"/>
      </w:r>
      <w:r w:rsidR="008D24CF">
        <w:rPr>
          <w:color w:val="000000" w:themeColor="text1"/>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1 licence par processeur SQL Server</w:t>
      </w:r>
      <w:r w:rsidRPr="00EF30CF">
        <w:rPr>
          <w:rFonts w:eastAsia="Times New Roman" w:cs="Tahoma"/>
          <w:color w:val="000000" w:themeColor="text1"/>
          <w:vertAlign w:val="superscript"/>
          <w:lang w:val="fr-FR"/>
        </w:rPr>
        <w:t>®</w:t>
      </w:r>
      <w:r w:rsidRPr="00EF30CF">
        <w:rPr>
          <w:rFonts w:cs="Tahoma"/>
          <w:color w:val="000000" w:themeColor="text1"/>
          <w:lang w:val="fr-FR"/>
        </w:rPr>
        <w:t> 2008 R2 Workgroup</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_Toc364943259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SQL Server</w:t>
      </w:r>
      <w:r w:rsidRPr="00A841ED">
        <w:rPr>
          <w:rFonts w:eastAsia="Times New Roman" w:cs="Tahoma"/>
          <w:color w:val="000000" w:themeColor="text1"/>
          <w:vertAlign w:val="superscript"/>
          <w:lang w:val="fr-FR"/>
        </w:rPr>
        <w:t>®</w:t>
      </w:r>
      <w:r w:rsidRPr="00A841ED">
        <w:rPr>
          <w:rFonts w:cs="Tahoma"/>
          <w:color w:val="000000" w:themeColor="text1"/>
          <w:lang w:val="fr-FR"/>
        </w:rPr>
        <w:t> 2012 Business Intelligence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SQL Server</w:t>
      </w:r>
      <w:r w:rsidRPr="00EF30CF">
        <w:rPr>
          <w:rFonts w:eastAsia="Times New Roman" w:cs="Tahoma"/>
          <w:color w:val="000000" w:themeColor="text1"/>
          <w:vertAlign w:val="superscript"/>
          <w:lang w:val="fr-FR"/>
        </w:rPr>
        <w:t>®</w:t>
      </w:r>
      <w:r w:rsidRPr="00EF30CF">
        <w:rPr>
          <w:rFonts w:cs="Tahoma"/>
          <w:color w:val="000000" w:themeColor="text1"/>
          <w:lang w:val="fr-FR"/>
        </w:rPr>
        <w:t> 2012 (SL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SQL Server</w:t>
      </w:r>
      <w:r w:rsidRPr="00A841ED">
        <w:rPr>
          <w:rFonts w:eastAsia="Times New Roman" w:cs="Tahoma"/>
          <w:color w:val="000000" w:themeColor="text1"/>
          <w:vertAlign w:val="superscript"/>
          <w:lang w:val="fr-FR"/>
        </w:rPr>
        <w:t>®</w:t>
      </w:r>
      <w:r w:rsidRPr="00A841ED">
        <w:rPr>
          <w:rFonts w:cs="Tahoma"/>
          <w:color w:val="000000" w:themeColor="text1"/>
          <w:lang w:val="fr-FR"/>
        </w:rPr>
        <w:t> 2012 Developer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SQL Server</w:t>
      </w:r>
      <w:r w:rsidRPr="00A841ED">
        <w:rPr>
          <w:rFonts w:eastAsia="Times New Roman" w:cs="Tahoma"/>
          <w:color w:val="000000" w:themeColor="text1"/>
          <w:vertAlign w:val="superscript"/>
          <w:lang w:val="fr-FR"/>
        </w:rPr>
        <w:t>®</w:t>
      </w:r>
      <w:r w:rsidRPr="00A841ED">
        <w:rPr>
          <w:rFonts w:cs="Tahoma"/>
          <w:color w:val="000000" w:themeColor="text1"/>
          <w:lang w:val="fr-FR"/>
        </w:rPr>
        <w:t> 2012 Enterprise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SQL Server</w:t>
      </w:r>
      <w:r w:rsidRPr="00EF30CF">
        <w:rPr>
          <w:rFonts w:eastAsia="Times New Roman" w:cs="Tahoma"/>
          <w:color w:val="000000" w:themeColor="text1"/>
          <w:vertAlign w:val="superscript"/>
          <w:lang w:val="fr-FR"/>
        </w:rPr>
        <w:t>®</w:t>
      </w:r>
      <w:r w:rsidRPr="00EF30CF">
        <w:rPr>
          <w:rFonts w:cs="Tahoma"/>
          <w:color w:val="000000" w:themeColor="text1"/>
          <w:lang w:val="fr-FR"/>
        </w:rPr>
        <w:t> 2012 Enterprise Core (pack de 2 Licences par Cœur)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SQL Server</w:t>
      </w:r>
      <w:r w:rsidRPr="00EF30CF">
        <w:rPr>
          <w:rFonts w:eastAsia="Times New Roman" w:cs="Tahoma"/>
          <w:color w:val="000000" w:themeColor="text1"/>
          <w:vertAlign w:val="superscript"/>
        </w:rPr>
        <w:t>®</w:t>
      </w:r>
      <w:r w:rsidRPr="00EF30CF">
        <w:rPr>
          <w:rFonts w:cs="Tahoma"/>
          <w:color w:val="000000" w:themeColor="text1"/>
        </w:rPr>
        <w:t> 2012 Parallel Data Warehouse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_Toc364943265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25</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SQL Server</w:t>
      </w:r>
      <w:r w:rsidRPr="00EF30CF">
        <w:rPr>
          <w:rFonts w:eastAsia="Times New Roman" w:cs="Tahoma"/>
          <w:color w:val="000000" w:themeColor="text1"/>
          <w:vertAlign w:val="superscript"/>
        </w:rPr>
        <w:t>®</w:t>
      </w:r>
      <w:r w:rsidRPr="00EF30CF">
        <w:rPr>
          <w:rFonts w:cs="Tahoma"/>
          <w:color w:val="000000" w:themeColor="text1"/>
        </w:rPr>
        <w:t> 2012 Parallel Data Warehouse Developer</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_Toc364943266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SQL Server</w:t>
      </w:r>
      <w:r w:rsidRPr="00A841ED">
        <w:rPr>
          <w:rFonts w:eastAsia="Times New Roman" w:cs="Tahoma"/>
          <w:color w:val="000000" w:themeColor="text1"/>
          <w:vertAlign w:val="superscript"/>
          <w:lang w:val="fr-FR"/>
        </w:rPr>
        <w:t>®</w:t>
      </w:r>
      <w:r w:rsidRPr="00A841ED">
        <w:rPr>
          <w:rFonts w:cs="Tahoma"/>
          <w:color w:val="000000" w:themeColor="text1"/>
          <w:lang w:val="fr-FR"/>
        </w:rPr>
        <w:t> 2012 Standard</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SQL Server</w:t>
      </w:r>
      <w:r w:rsidRPr="00EF30CF">
        <w:rPr>
          <w:rFonts w:eastAsia="Times New Roman" w:cs="Tahoma"/>
          <w:color w:val="000000" w:themeColor="text1"/>
          <w:vertAlign w:val="superscript"/>
          <w:lang w:val="fr-FR"/>
        </w:rPr>
        <w:t>®</w:t>
      </w:r>
      <w:r w:rsidRPr="00EF30CF">
        <w:rPr>
          <w:rFonts w:cs="Tahoma"/>
          <w:color w:val="000000" w:themeColor="text1"/>
          <w:lang w:val="fr-FR"/>
        </w:rPr>
        <w:t> 2012 Standard Core (pack de 2 Licences par Cœur)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Configuration Manager 2007 R3 Enterprise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_Toc364943269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Configuration Manager 2007 R3 Standard Server Management License (Standard Server ML)</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Data Protection Manager 2010 Enterprise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Data Protection Manager 2010 Standard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Essentials 2010</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Essentials 2010 Client ML</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Essentials 2010 Server ML</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Essentials 2010 avec technologie SQL Server 2008</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Essentials Plus 2010 Client Management License Suite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Operations Manager 2007 R2 Standard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Operations Manager 2007 R2 Enterprise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_Toc364943279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System Center Operations Manager 2007 R2 Licence de Gestion Client par Environnement </w:t>
      </w:r>
      <w:r>
        <w:rPr>
          <w:rFonts w:cs="Tahoma"/>
          <w:color w:val="000000" w:themeColor="text1"/>
          <w:lang w:val="fr-FR"/>
        </w:rPr>
        <w:br/>
      </w:r>
      <w:r w:rsidRPr="00EF30CF">
        <w:rPr>
          <w:rFonts w:cs="Tahoma"/>
          <w:color w:val="000000" w:themeColor="text1"/>
          <w:lang w:val="fr-FR"/>
        </w:rPr>
        <w:t>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Operations Manager 2007 R2 Client Management License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Reporting Manager 2006</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Server Management Suite Enterprise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A841ED">
        <w:rPr>
          <w:rFonts w:cs="Tahoma"/>
          <w:noProof/>
          <w:color w:val="000000" w:themeColor="text1"/>
          <w:lang w:val="fr-FR"/>
        </w:rPr>
        <w:t>System Center Server Management Suite Datacenter</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_Toc364943284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26</w:t>
      </w:r>
      <w:r w:rsidR="00B94920" w:rsidRPr="00EF30CF">
        <w:rPr>
          <w:noProof/>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System Center Service Manager 2010 Licence de Gestion Client (Client ML) par Environnement </w:t>
      </w:r>
      <w:r>
        <w:rPr>
          <w:rFonts w:cs="Tahoma"/>
          <w:color w:val="000000" w:themeColor="text1"/>
          <w:lang w:val="fr-FR"/>
        </w:rPr>
        <w:br/>
      </w:r>
      <w:r w:rsidRPr="00EF30CF">
        <w:rPr>
          <w:rFonts w:cs="Tahoma"/>
          <w:color w:val="000000" w:themeColor="text1"/>
          <w:lang w:val="fr-FR"/>
        </w:rPr>
        <w:t>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Service Manager 2010 Client Management License (Client ML)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 xml:space="preserve">System Center Service Manager 2010 Licence de Gestion Serveur (Server ML) par Environnement </w:t>
      </w:r>
      <w:r>
        <w:rPr>
          <w:lang w:val="fr-FR"/>
        </w:rPr>
        <w:br/>
      </w:r>
      <w:r w:rsidRPr="00EF30CF">
        <w:rPr>
          <w:lang w:val="fr-FR"/>
        </w:rPr>
        <w:t>de Système d’Exploitation</w:t>
      </w:r>
      <w:r w:rsidRPr="00A841ED">
        <w:rPr>
          <w:lang w:val="fr-FR"/>
        </w:rPr>
        <w:tab/>
      </w:r>
      <w:r w:rsidR="00B94920" w:rsidRPr="00EF30CF">
        <w:fldChar w:fldCharType="begin"/>
      </w:r>
      <w:r w:rsidRPr="00A841ED">
        <w:rPr>
          <w:lang w:val="fr-FR"/>
        </w:rPr>
        <w:instrText xml:space="preserve"> PAGEREF _Toc364943287 \h </w:instrText>
      </w:r>
      <w:r w:rsidR="00B94920" w:rsidRPr="00EF30CF">
        <w:fldChar w:fldCharType="separate"/>
      </w:r>
      <w:r w:rsidR="008D24CF">
        <w:rPr>
          <w:lang w:val="fr-FR"/>
        </w:rPr>
        <w:t>26</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System Center Virtual Machine Manager 2008 R2 Licence de Gestion Client par Environnement </w:t>
      </w:r>
      <w:r>
        <w:rPr>
          <w:rFonts w:cs="Tahoma"/>
          <w:color w:val="000000" w:themeColor="text1"/>
          <w:lang w:val="fr-FR"/>
        </w:rPr>
        <w:br/>
      </w:r>
      <w:r w:rsidRPr="00EF30CF">
        <w:rPr>
          <w:rFonts w:cs="Tahoma"/>
          <w:color w:val="000000" w:themeColor="text1"/>
          <w:lang w:val="fr-FR"/>
        </w:rPr>
        <w:t>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Virtual Machine Manager 2008 R2 Client Management License (Client ML)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_Toc364943289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Virtual Machine Manager 2008 R2 Enterprise Server Management License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2012 Client Management Suite (Client ML) par Environnement 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2012 Client Management Suite (Client ML)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2012 Configuration Manager Client Management License (Client ML) (Étudiant uniquement)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System Center 2012 Configuration Manager Licence de Gestion Client par Environnement </w:t>
      </w:r>
      <w:r>
        <w:rPr>
          <w:rFonts w:cs="Tahoma"/>
          <w:color w:val="000000" w:themeColor="text1"/>
          <w:lang w:val="fr-FR"/>
        </w:rPr>
        <w:br/>
      </w:r>
      <w:r w:rsidRPr="00EF30CF">
        <w:rPr>
          <w:rFonts w:cs="Tahoma"/>
          <w:color w:val="000000" w:themeColor="text1"/>
          <w:lang w:val="fr-FR"/>
        </w:rPr>
        <w:t>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System Center 2012 Configuration Manager Client Management License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2012 Datacenter Server Management License (2 processeurs)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2012 Endpoint Protection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System Center 2012 Standard Server Management License (2 processeurs)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VDI Suite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_Toc364943299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VDI Suite avec MDOP</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VDI Standard Suite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VDI Standard Suite avec MDOP</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VDI Premium Suite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VDI Premium Suite avec MDOP</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Virtual Server 2005 R2 Édition Enterprise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Visual Studio</w:t>
      </w:r>
      <w:r w:rsidRPr="00A841ED">
        <w:rPr>
          <w:rFonts w:eastAsia="Times New Roman" w:cs="Tahoma"/>
          <w:color w:val="000000" w:themeColor="text1"/>
          <w:vertAlign w:val="superscript"/>
          <w:lang w:val="fr-FR"/>
        </w:rPr>
        <w:t>®</w:t>
      </w:r>
      <w:r w:rsidRPr="00A841ED">
        <w:rPr>
          <w:rFonts w:cs="Tahoma"/>
          <w:color w:val="000000" w:themeColor="text1"/>
          <w:lang w:val="fr-FR"/>
        </w:rPr>
        <w:t xml:space="preserve"> Team Foundation Server 2012 avec technologie SQL Server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CAL Dispositif Visual Studio</w:t>
      </w:r>
      <w:r w:rsidRPr="00A841ED">
        <w:rPr>
          <w:rFonts w:cs="Tahoma"/>
          <w:color w:val="000000" w:themeColor="text1"/>
          <w:vertAlign w:val="superscript"/>
          <w:lang w:val="fr-FR"/>
        </w:rPr>
        <w:t>®</w:t>
      </w:r>
      <w:r w:rsidRPr="00A841ED">
        <w:rPr>
          <w:rFonts w:cs="Tahoma"/>
          <w:color w:val="000000" w:themeColor="text1"/>
          <w:lang w:val="fr-FR"/>
        </w:rPr>
        <w:t xml:space="preserve"> Team Foundation Server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_Toc364943307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Utilisateur Visual Studio</w:t>
      </w:r>
      <w:r w:rsidRPr="00EF30CF">
        <w:rPr>
          <w:rFonts w:cs="Tahoma"/>
          <w:color w:val="000000" w:themeColor="text1"/>
          <w:vertAlign w:val="superscript"/>
        </w:rPr>
        <w:t>®</w:t>
      </w:r>
      <w:r w:rsidRPr="00EF30CF">
        <w:rPr>
          <w:rFonts w:cs="Tahoma"/>
          <w:color w:val="000000" w:themeColor="text1"/>
        </w:rPr>
        <w:t xml:space="preserve"> Team Foundation Server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_Toc364943308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Azure Active Directory Rights Management</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_Toc364943309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Services Windows Azure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xml:space="preserve"> Embedded Device Manager 2011</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Windows</w:t>
      </w:r>
      <w:r w:rsidRPr="00EF30CF">
        <w:rPr>
          <w:rFonts w:cs="Tahoma"/>
          <w:color w:val="000000" w:themeColor="text1"/>
          <w:vertAlign w:val="superscript"/>
          <w:lang w:val="fr-FR"/>
        </w:rPr>
        <w:t>®</w:t>
      </w:r>
      <w:r w:rsidRPr="00EF30CF">
        <w:rPr>
          <w:rFonts w:cs="Tahoma"/>
          <w:color w:val="000000" w:themeColor="text1"/>
          <w:lang w:val="fr-FR"/>
        </w:rPr>
        <w:t xml:space="preserve"> Embedded Device Manager 2011 Licence de Gestion Client par Environnement </w:t>
      </w:r>
      <w:r>
        <w:rPr>
          <w:rFonts w:cs="Tahoma"/>
          <w:color w:val="000000" w:themeColor="text1"/>
          <w:lang w:val="fr-FR"/>
        </w:rPr>
        <w:br/>
      </w:r>
      <w:r w:rsidRPr="00EF30CF">
        <w:rPr>
          <w:rFonts w:cs="Tahoma"/>
          <w:color w:val="000000" w:themeColor="text1"/>
          <w:lang w:val="fr-FR"/>
        </w:rPr>
        <w:t>de Système d’Exploitation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_Toc364943312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Windows</w:t>
      </w:r>
      <w:r w:rsidRPr="00EF30CF">
        <w:rPr>
          <w:rFonts w:cs="Tahoma"/>
          <w:color w:val="000000" w:themeColor="text1"/>
          <w:vertAlign w:val="superscript"/>
          <w:lang w:val="fr-FR"/>
        </w:rPr>
        <w:t>®</w:t>
      </w:r>
      <w:r w:rsidRPr="00EF30CF">
        <w:rPr>
          <w:rFonts w:cs="Tahoma"/>
          <w:color w:val="000000" w:themeColor="text1"/>
          <w:lang w:val="fr-FR"/>
        </w:rPr>
        <w:t xml:space="preserve"> Embedded Device Manager 2011 Client Management License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_Toc364943313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w:t>
      </w:r>
      <w:r w:rsidRPr="00EF30CF">
        <w:rPr>
          <w:rFonts w:cs="Tahoma"/>
          <w:color w:val="000000" w:themeColor="text1"/>
          <w:vertAlign w:val="superscript"/>
        </w:rPr>
        <w:t>®</w:t>
      </w:r>
      <w:r w:rsidRPr="00EF30CF">
        <w:rPr>
          <w:rFonts w:cs="Tahoma"/>
          <w:color w:val="000000" w:themeColor="text1"/>
        </w:rPr>
        <w:t xml:space="preserve"> Embedded Device Manager 2011 avec technologie SQL Server</w:t>
      </w:r>
      <w:r w:rsidRPr="00EF30CF">
        <w:rPr>
          <w:rFonts w:cs="Tahoma"/>
          <w:color w:val="000000" w:themeColor="text1"/>
          <w:vertAlign w:val="superscript"/>
        </w:rPr>
        <w:t>®</w:t>
      </w:r>
      <w:r w:rsidRPr="00EF30CF">
        <w:rPr>
          <w:rFonts w:cs="Tahoma"/>
          <w:color w:val="000000" w:themeColor="text1"/>
        </w:rPr>
        <w:t> 2008</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CAL Suite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CAL Suite (5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CAL Suite (20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_Toc364943318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CAL Suite (50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_Toc364943319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Essential Business Server 2008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_Toc364943320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Suite Windows Essential Business Server 2008 pour Utilisateurs ou Dispositifs Premium</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Windows Essential Business Server 2008 CAL Suite pour Utilisateurs ou Dispositifs Premium (5 clients)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Suite Windows Essential Business Server 2008 pour Utilisateurs ou Dispositifs Premium (20 clients)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Suite Windows Essential Business Server 2008 pour Utilisateurs ou Dispositifs Premium (50 clients)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HPC Server 2008 R2 Suite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_Toc364943325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 xml:space="preserve">Module Complémentaire Windows Intune pour System Center Configuration Manager et </w:t>
      </w:r>
      <w:r>
        <w:rPr>
          <w:rFonts w:cs="Tahoma"/>
          <w:color w:val="000000" w:themeColor="text1"/>
          <w:lang w:val="fr-FR"/>
        </w:rPr>
        <w:br/>
      </w:r>
      <w:r w:rsidRPr="00EF30CF">
        <w:rPr>
          <w:rFonts w:cs="Tahoma"/>
          <w:color w:val="000000" w:themeColor="text1"/>
          <w:lang w:val="fr-FR"/>
        </w:rPr>
        <w:t>System Center EndPoint Protection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Windows Intune (par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SL Utilisateur Module Complémentaire Windows Intune Extra Storage 1 Go</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_Toc364943328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MultiPoint Server 2012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_Toc364943329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MultiPoint Server 2012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Windows MultiPoint Server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Windows MultiPoint Server 2012 et CAL Windows Server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27</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MultiPoint Server 2012 Premium avec Windows MultiPoint Server 2012 (CAL) (5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 xml:space="preserve">Windows MultiPoint Server 2012 Premium avec Windows MultiPoint Server 2012 (CAL) </w:t>
      </w:r>
      <w:r>
        <w:rPr>
          <w:rFonts w:cs="Tahoma"/>
          <w:color w:val="000000" w:themeColor="text1"/>
        </w:rPr>
        <w:br/>
      </w:r>
      <w:r w:rsidRPr="00EF30CF">
        <w:rPr>
          <w:rFonts w:cs="Tahoma"/>
          <w:color w:val="000000" w:themeColor="text1"/>
        </w:rPr>
        <w:t>(5 clients) et Windows Server 2012 (CAL) (5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Server™ 2008 R2 HPC Edition</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Server™ 2008 R2 Enterprise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olor w:val="000000" w:themeColor="text1"/>
        </w:rPr>
        <w:t>Windows Server™ 2008 R2 pour systèmes Itanium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Windows Server™ 2012 (Dispositif et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_Toc364943338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Server™ 2012 Datacenter</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_Toc364943339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Server™ 2012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Connecteur Externe Windows Server™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_Toc364943341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CAL Services Bureau à Distance pour Windows Server™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_Toc364943342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Connecteur Externe Services Bureau à Distance pour Windows Server™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_Toc364943343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Services AD RMS Windows Server™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Connecteur Externe RMS Windows Server™ 2012 Active Directory</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Small Business Server 2008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Small Business Server 2011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Suite Windows Small Business Server 2011 (1 Client)</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_Toc364943348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Small Business Server 2011 CAL Suite (5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_Toc364943349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Suite Windows Small Business Server 2011 (20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_Toc364943350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Module complémentaire Windows Small Business Server 2011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_Toc364943351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CAL Suite Module Complémentaire Windows Small Business Server 2011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Module complémentaire Windows Small Business Server 2011 Premium CAL Suite (5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Module complémentaire Windows Small Business Server 2011 Premium CAL Suite (20 Clients)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Server Essentials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olor w:val="000000" w:themeColor="text1"/>
        </w:rPr>
        <w:t>Windows Small Business Server 2011 Essentials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_Toc364943356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Windows Web Server 2008 R2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_Toc364943357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Yammer Enterprise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_Toc364943358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28</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1 – Modifications apportées à la LISTE DES </w:t>
      </w:r>
      <w:r>
        <w:rPr>
          <w:color w:val="000000" w:themeColor="text1"/>
          <w:lang w:val="fr-FR"/>
        </w:rPr>
        <w:br/>
      </w:r>
      <w:r w:rsidRPr="00EF30CF">
        <w:rPr>
          <w:color w:val="000000" w:themeColor="text1"/>
          <w:lang w:val="fr-FR"/>
        </w:rPr>
        <w:t>PRODUITS au cours des 12 derniers mois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_Toc364943359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SEPTEMBRE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D’AOÛT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MODIFICATIONS DE JUILLET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JUIN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MAI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D’AVRIL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MARS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FÉVRIER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JANVIER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DÉCEMBRE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_Toc364943369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DE NOVEMBRE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MODIFICATIONS D’OCTOBRE 2012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38</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SECTION 2 – PROMOTIONS DE PRODUITS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Microsoft Dynamics AX 2012 R2 – Promotion Starter EA</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bCs/>
          <w:color w:val="000000" w:themeColor="text1"/>
          <w:bdr w:val="none" w:sz="0" w:space="0" w:color="auto" w:frame="1"/>
          <w:shd w:val="clear" w:color="auto" w:fill="FFFFFF"/>
          <w:lang w:val="fr-FR"/>
        </w:rPr>
        <w:t>Promotion de relance pour l’Assistant Windows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eastAsia="Times New Roman" w:cs="Tahoma"/>
          <w:color w:val="000000" w:themeColor="text1"/>
          <w:lang w:val="fr-FR"/>
        </w:rPr>
        <w:t>Campagne de légalisation Windows – pour certains marchés ciblés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39</w:t>
      </w:r>
      <w:r w:rsidR="00B94920" w:rsidRPr="00EF30CF">
        <w:rPr>
          <w:color w:val="000000" w:themeColor="text1"/>
        </w:rPr>
        <w:fldChar w:fldCharType="end"/>
      </w:r>
    </w:p>
    <w:p w:rsidR="00EF30CF" w:rsidRPr="00A841ED" w:rsidRDefault="00EF30CF">
      <w:pPr>
        <w:pStyle w:val="TOC2"/>
        <w:rPr>
          <w:color w:val="000000" w:themeColor="text1"/>
          <w:lang w:val="fr-FR"/>
        </w:rPr>
      </w:pPr>
      <w:r w:rsidRPr="00EF30CF">
        <w:rPr>
          <w:rFonts w:cs="Tahoma"/>
          <w:bCs/>
          <w:color w:val="000000" w:themeColor="text1"/>
          <w:bdr w:val="none" w:sz="0" w:space="0" w:color="auto" w:frame="1"/>
          <w:shd w:val="clear" w:color="auto" w:fill="FFFFFF"/>
          <w:lang w:val="fr-FR"/>
        </w:rPr>
        <w:t>Promotion</w:t>
      </w:r>
      <w:r w:rsidRPr="00EF30CF">
        <w:rPr>
          <w:rFonts w:cs="Tahoma"/>
          <w:color w:val="000000" w:themeColor="text1"/>
          <w:bdr w:val="none" w:sz="0" w:space="0" w:color="auto" w:frame="1"/>
          <w:shd w:val="clear" w:color="auto" w:fill="FFFFFF"/>
          <w:lang w:val="fr-FR"/>
        </w:rPr>
        <w:t xml:space="preserve"> </w:t>
      </w:r>
      <w:r w:rsidRPr="00EF30CF">
        <w:rPr>
          <w:rFonts w:cs="Tahoma"/>
          <w:bCs/>
          <w:color w:val="000000" w:themeColor="text1"/>
          <w:bdr w:val="none" w:sz="0" w:space="0" w:color="auto" w:frame="1"/>
          <w:shd w:val="clear" w:color="auto" w:fill="FFFFFF"/>
          <w:lang w:val="fr-FR"/>
        </w:rPr>
        <w:t>Windows Intune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39</w:t>
      </w:r>
      <w:r w:rsidR="00B94920" w:rsidRPr="00EF30CF">
        <w:rPr>
          <w:color w:val="000000" w:themeColor="text1"/>
        </w:rPr>
        <w:fldChar w:fldCharType="end"/>
      </w:r>
    </w:p>
    <w:p w:rsidR="00953DA6" w:rsidRPr="00A841ED" w:rsidRDefault="00953DA6" w:rsidP="00953DA6">
      <w:pPr>
        <w:rPr>
          <w:noProof/>
          <w:lang w:val="fr-FR"/>
        </w:rPr>
      </w:pPr>
    </w:p>
    <w:p w:rsidR="00EF30CF" w:rsidRPr="00A841ED" w:rsidRDefault="00EF30CF" w:rsidP="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SECTION 3 – CONDitions du programme de licence en volume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_Toc364943377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40</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Programmes de Licence en Volume applicables</w:t>
      </w:r>
      <w:r w:rsidRPr="00A841ED">
        <w:rPr>
          <w:lang w:val="fr-FR"/>
        </w:rPr>
        <w:tab/>
      </w:r>
      <w:r w:rsidR="00B94920" w:rsidRPr="00EF30CF">
        <w:fldChar w:fldCharType="begin"/>
      </w:r>
      <w:r w:rsidRPr="00A841ED">
        <w:rPr>
          <w:lang w:val="fr-FR"/>
        </w:rPr>
        <w:instrText xml:space="preserve"> PAGEREF _Toc364943378 \h </w:instrText>
      </w:r>
      <w:r w:rsidR="00B94920" w:rsidRPr="00EF30CF">
        <w:fldChar w:fldCharType="separate"/>
      </w:r>
      <w:r w:rsidR="008D24CF">
        <w:rPr>
          <w:lang w:val="fr-FR"/>
        </w:rPr>
        <w:t>40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lang w:val="fr-FR"/>
        </w:rPr>
        <w:t>Points et commandes minimums</w:t>
      </w:r>
      <w:r w:rsidRPr="00A841ED">
        <w:rPr>
          <w:lang w:val="fr-FR"/>
        </w:rPr>
        <w:tab/>
      </w:r>
      <w:r w:rsidR="00B94920" w:rsidRPr="00EF30CF">
        <w:fldChar w:fldCharType="begin"/>
      </w:r>
      <w:r w:rsidRPr="00A841ED">
        <w:rPr>
          <w:lang w:val="fr-FR"/>
        </w:rPr>
        <w:instrText xml:space="preserve"> PAGEREF _Toc364943379 \h </w:instrText>
      </w:r>
      <w:r w:rsidR="00B94920" w:rsidRPr="00EF30CF">
        <w:fldChar w:fldCharType="separate"/>
      </w:r>
      <w:r w:rsidR="008D24CF">
        <w:rPr>
          <w:lang w:val="fr-FR"/>
        </w:rPr>
        <w:t>40</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Conditions minimales de commande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40</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lang w:val="fr-FR"/>
        </w:rPr>
        <w:t>Plateformes</w:t>
      </w:r>
      <w:r w:rsidRPr="00A841ED">
        <w:rPr>
          <w:lang w:val="fr-FR"/>
        </w:rPr>
        <w:tab/>
      </w:r>
      <w:r w:rsidR="00B94920" w:rsidRPr="00EF30CF">
        <w:fldChar w:fldCharType="begin"/>
      </w:r>
      <w:r w:rsidRPr="00A841ED">
        <w:rPr>
          <w:lang w:val="fr-FR"/>
        </w:rPr>
        <w:instrText xml:space="preserve"> PAGEREF _Toc364943381 \h </w:instrText>
      </w:r>
      <w:r w:rsidR="00B94920" w:rsidRPr="00EF30CF">
        <w:fldChar w:fldCharType="separate"/>
      </w:r>
      <w:r w:rsidR="008D24CF">
        <w:rPr>
          <w:lang w:val="fr-FR"/>
        </w:rPr>
        <w:t>44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Définition de la notion de gestion relative aux Dispositifs Éligibles</w:t>
      </w:r>
      <w:r w:rsidRPr="00A841ED">
        <w:rPr>
          <w:lang w:val="fr-FR"/>
        </w:rPr>
        <w:tab/>
      </w:r>
      <w:r w:rsidR="00B94920" w:rsidRPr="00EF30CF">
        <w:fldChar w:fldCharType="begin"/>
      </w:r>
      <w:r w:rsidRPr="00A841ED">
        <w:rPr>
          <w:lang w:val="fr-FR"/>
        </w:rPr>
        <w:instrText xml:space="preserve"> PAGEREF _Toc364943382 \h </w:instrText>
      </w:r>
      <w:r w:rsidR="00B94920" w:rsidRPr="00EF30CF">
        <w:fldChar w:fldCharType="separate"/>
      </w:r>
      <w:r w:rsidR="008D24CF">
        <w:rPr>
          <w:lang w:val="fr-FR"/>
        </w:rPr>
        <w:t>45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Produits éligibles à la Remise Actualisée (UTD)</w:t>
      </w:r>
      <w:r w:rsidRPr="00A841ED">
        <w:rPr>
          <w:lang w:val="fr-FR"/>
        </w:rPr>
        <w:tab/>
      </w:r>
      <w:r w:rsidR="00B94920" w:rsidRPr="00EF30CF">
        <w:fldChar w:fldCharType="begin"/>
      </w:r>
      <w:r w:rsidRPr="00A841ED">
        <w:rPr>
          <w:lang w:val="fr-FR"/>
        </w:rPr>
        <w:instrText xml:space="preserve"> PAGEREF _Toc364943383 \h </w:instrText>
      </w:r>
      <w:r w:rsidR="00B94920" w:rsidRPr="00EF30CF">
        <w:fldChar w:fldCharType="separate"/>
      </w:r>
      <w:r w:rsidR="008D24CF">
        <w:rPr>
          <w:lang w:val="fr-FR"/>
        </w:rPr>
        <w:t>45</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Conditions du programme relatives aux Contrats Entreprise et Souscription actualisées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46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Continuité de service via l’extension de durée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50</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SECTION 4 – TYPES ET REDEVANCES DE LICENCE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Redevance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 &amp; Software Assurance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_Toc364943389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Software Assurance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Licences de passage à une édition supérieure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Licences d’abonnement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olor w:val="000000" w:themeColor="text1"/>
          <w:lang w:val="fr-FR"/>
        </w:rPr>
        <w:t>Mise à jour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Mise à jour et Software Assurance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Licences Work-at-Home (« WAH ») (Travail à domicile)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54</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5 – TARIFICATION, MODALITÉS DE PAIEMENT ET CONDITIONS </w:t>
      </w:r>
      <w:r>
        <w:rPr>
          <w:color w:val="000000" w:themeColor="text1"/>
          <w:lang w:val="fr-FR"/>
        </w:rPr>
        <w:br/>
      </w:r>
      <w:r w:rsidRPr="00EF30CF">
        <w:rPr>
          <w:color w:val="000000" w:themeColor="text1"/>
          <w:lang w:val="fr-FR"/>
        </w:rPr>
        <w:t>GÉNÉRALES SUPPLÉMENTAIRES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Tarification et modalités de paiement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Durée de l’abonnement aux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Achat et renouvellement automatique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_Toc364943399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Gestion du statut de renouvellement et de renouvellement automatique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Annulation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Modalités de paiement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57</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Conditions minimales d’achat des Services en Ligne dans le cadre de Licences en Volume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58</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Services Windows Azure</w:t>
      </w:r>
      <w:r w:rsidRPr="00A841ED">
        <w:rPr>
          <w:lang w:val="fr-FR"/>
        </w:rPr>
        <w:tab/>
      </w:r>
      <w:r w:rsidR="00B94920" w:rsidRPr="00EF30CF">
        <w:fldChar w:fldCharType="begin"/>
      </w:r>
      <w:r w:rsidRPr="00A841ED">
        <w:rPr>
          <w:lang w:val="fr-FR"/>
        </w:rPr>
        <w:instrText xml:space="preserve"> PAGEREF _Toc364943404 \h </w:instrText>
      </w:r>
      <w:r w:rsidR="00B94920" w:rsidRPr="00EF30CF">
        <w:fldChar w:fldCharType="separate"/>
      </w:r>
      <w:r w:rsidR="008D24CF">
        <w:rPr>
          <w:lang w:val="fr-FR"/>
        </w:rPr>
        <w:t>58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Disponibilité régionale des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Conditions supplémentaires applicables aux Services en Ligne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60</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6 – CONDITIONS DE RENOUVELLEMENT DE LA </w:t>
      </w:r>
      <w:r>
        <w:rPr>
          <w:color w:val="000000" w:themeColor="text1"/>
          <w:lang w:val="fr-FR"/>
        </w:rPr>
        <w:br/>
      </w:r>
      <w:r w:rsidRPr="00EF30CF">
        <w:rPr>
          <w:color w:val="000000" w:themeColor="text1"/>
          <w:lang w:val="fr-FR"/>
        </w:rPr>
        <w:t>Software Assurance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_Toc364943407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61</w:t>
      </w:r>
      <w:r w:rsidR="00B94920" w:rsidRPr="00EF30CF">
        <w:rPr>
          <w:color w:val="000000" w:themeColor="text1"/>
        </w:rPr>
        <w:fldChar w:fldCharType="end"/>
      </w:r>
    </w:p>
    <w:p w:rsidR="00EF30CF" w:rsidRPr="00EF30CF" w:rsidRDefault="00EF30CF">
      <w:pPr>
        <w:pStyle w:val="TOC4"/>
        <w:rPr>
          <w:rFonts w:asciiTheme="minorHAnsi" w:eastAsiaTheme="minorEastAsia" w:hAnsiTheme="minorHAnsi" w:cstheme="minorBidi"/>
          <w:noProof/>
          <w:color w:val="000000" w:themeColor="text1"/>
          <w:sz w:val="22"/>
          <w:szCs w:val="22"/>
          <w:lang w:eastAsia="zh-TW"/>
        </w:rPr>
      </w:pPr>
      <w:r w:rsidRPr="00A841ED">
        <w:rPr>
          <w:rFonts w:cs="Tahoma"/>
          <w:noProof/>
          <w:color w:val="000000" w:themeColor="text1"/>
        </w:rPr>
        <w:t>Licence Open</w:t>
      </w:r>
      <w:r w:rsidRPr="00EF30CF">
        <w:rPr>
          <w:noProof/>
          <w:color w:val="000000" w:themeColor="text1"/>
        </w:rPr>
        <w:tab/>
      </w:r>
      <w:r w:rsidR="00B94920" w:rsidRPr="00EF30CF">
        <w:rPr>
          <w:noProof/>
          <w:color w:val="000000" w:themeColor="text1"/>
        </w:rPr>
        <w:fldChar w:fldCharType="begin"/>
      </w:r>
      <w:r w:rsidRPr="00EF30CF">
        <w:rPr>
          <w:noProof/>
          <w:color w:val="000000" w:themeColor="text1"/>
        </w:rPr>
        <w:instrText xml:space="preserve"> PAGEREF _Toc364943408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rPr>
        <w:t>61</w:t>
      </w:r>
      <w:r w:rsidR="00B94920" w:rsidRPr="00EF30CF">
        <w:rPr>
          <w:noProof/>
          <w:color w:val="000000" w:themeColor="text1"/>
        </w:rPr>
        <w:fldChar w:fldCharType="end"/>
      </w:r>
    </w:p>
    <w:p w:rsidR="00EF30CF" w:rsidRPr="00EF30CF" w:rsidRDefault="00EF30CF">
      <w:pPr>
        <w:pStyle w:val="TOC4"/>
        <w:rPr>
          <w:rFonts w:asciiTheme="minorHAnsi" w:eastAsiaTheme="minorEastAsia" w:hAnsiTheme="minorHAnsi" w:cstheme="minorBidi"/>
          <w:noProof/>
          <w:color w:val="000000" w:themeColor="text1"/>
          <w:sz w:val="22"/>
          <w:szCs w:val="22"/>
          <w:lang w:eastAsia="zh-TW"/>
        </w:rPr>
      </w:pPr>
      <w:r w:rsidRPr="00A841ED">
        <w:rPr>
          <w:rFonts w:cs="Tahoma"/>
          <w:noProof/>
          <w:color w:val="000000" w:themeColor="text1"/>
        </w:rPr>
        <w:t>Contrat Open Value 20xx</w:t>
      </w:r>
      <w:r w:rsidRPr="00EF30CF">
        <w:rPr>
          <w:noProof/>
          <w:color w:val="000000" w:themeColor="text1"/>
        </w:rPr>
        <w:tab/>
      </w:r>
      <w:r w:rsidR="00B94920" w:rsidRPr="00EF30CF">
        <w:rPr>
          <w:noProof/>
          <w:color w:val="000000" w:themeColor="text1"/>
        </w:rPr>
        <w:fldChar w:fldCharType="begin"/>
      </w:r>
      <w:r w:rsidRPr="00EF30CF">
        <w:rPr>
          <w:noProof/>
          <w:color w:val="000000" w:themeColor="text1"/>
        </w:rPr>
        <w:instrText xml:space="preserve"> PAGEREF _Toc364943409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rPr>
        <w:t>61</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Select 20xx</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_Toc364943410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61</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Renouvellement de la couverture au titre du même contrat</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_Toc364943411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61</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Renouvellement de la couverture dans le cadre d’un contrat distinct</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_Toc364943412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62</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Select Plus 20xx</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_Toc364943413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62</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Contrat Entreprise 2011 ou une version ultérieure</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_Toc364943414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62</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Contrat Entreprise conclu avant 2011</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_Toc364943415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63</w:t>
      </w:r>
      <w:r w:rsidR="00B94920" w:rsidRPr="00EF30CF">
        <w:rPr>
          <w:noProof/>
          <w:color w:val="000000" w:themeColor="text1"/>
        </w:rPr>
        <w:fldChar w:fldCharType="end"/>
      </w:r>
    </w:p>
    <w:p w:rsidR="00EF30CF" w:rsidRPr="00A841ED" w:rsidRDefault="00EF30CF">
      <w:pPr>
        <w:pStyle w:val="TOC4"/>
        <w:rPr>
          <w:rFonts w:asciiTheme="minorHAnsi" w:eastAsiaTheme="minorEastAsia" w:hAnsiTheme="minorHAnsi" w:cstheme="minorBidi"/>
          <w:noProof/>
          <w:color w:val="000000" w:themeColor="text1"/>
          <w:sz w:val="22"/>
          <w:szCs w:val="22"/>
          <w:lang w:val="fr-FR" w:eastAsia="zh-TW"/>
        </w:rPr>
      </w:pPr>
      <w:r w:rsidRPr="00EF30CF">
        <w:rPr>
          <w:rFonts w:cs="Tahoma"/>
          <w:noProof/>
          <w:color w:val="000000" w:themeColor="text1"/>
          <w:lang w:val="fr-FR"/>
        </w:rPr>
        <w:t>Renouvellement au titre de plusieurs programmes</w:t>
      </w:r>
      <w:r w:rsidRPr="00A841ED">
        <w:rPr>
          <w:noProof/>
          <w:color w:val="000000" w:themeColor="text1"/>
          <w:lang w:val="fr-FR"/>
        </w:rPr>
        <w:tab/>
      </w:r>
      <w:r w:rsidR="00B94920" w:rsidRPr="00EF30CF">
        <w:rPr>
          <w:noProof/>
          <w:color w:val="000000" w:themeColor="text1"/>
        </w:rPr>
        <w:fldChar w:fldCharType="begin"/>
      </w:r>
      <w:r w:rsidRPr="00A841ED">
        <w:rPr>
          <w:noProof/>
          <w:color w:val="000000" w:themeColor="text1"/>
          <w:lang w:val="fr-FR"/>
        </w:rPr>
        <w:instrText xml:space="preserve"> PAGEREF _Toc364943416 \h </w:instrText>
      </w:r>
      <w:r w:rsidR="00B94920" w:rsidRPr="00EF30CF">
        <w:rPr>
          <w:noProof/>
          <w:color w:val="000000" w:themeColor="text1"/>
        </w:rPr>
      </w:r>
      <w:r w:rsidR="00B94920" w:rsidRPr="00EF30CF">
        <w:rPr>
          <w:noProof/>
          <w:color w:val="000000" w:themeColor="text1"/>
        </w:rPr>
        <w:fldChar w:fldCharType="separate"/>
      </w:r>
      <w:r w:rsidR="008D24CF">
        <w:rPr>
          <w:noProof/>
          <w:color w:val="000000" w:themeColor="text1"/>
          <w:lang w:val="fr-FR"/>
        </w:rPr>
        <w:t>63</w:t>
      </w:r>
      <w:r w:rsidR="00B94920" w:rsidRPr="00EF30CF">
        <w:rPr>
          <w:noProof/>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7 – Avantages de la Software Assurance (SA) </w:t>
      </w:r>
      <w:r>
        <w:rPr>
          <w:color w:val="000000" w:themeColor="text1"/>
          <w:lang w:val="fr-FR"/>
        </w:rPr>
        <w:br/>
      </w:r>
      <w:r w:rsidRPr="00EF30CF">
        <w:rPr>
          <w:color w:val="000000" w:themeColor="text1"/>
          <w:lang w:val="fr-FR"/>
        </w:rPr>
        <w:t>et des services en lignes (OLS)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_Toc364943417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64</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Droits Relatifs aux Nouvelles Versions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_Toc364943418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Office Multi Language Pack</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_Toc364943419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66</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Windows 8 Entreprise</w:t>
      </w:r>
      <w:r w:rsidRPr="00A841ED">
        <w:rPr>
          <w:lang w:val="fr-FR"/>
        </w:rPr>
        <w:tab/>
      </w:r>
      <w:r w:rsidR="00B94920" w:rsidRPr="00EF30CF">
        <w:fldChar w:fldCharType="begin"/>
      </w:r>
      <w:r w:rsidRPr="00A841ED">
        <w:rPr>
          <w:lang w:val="fr-FR"/>
        </w:rPr>
        <w:instrText xml:space="preserve"> PAGEREF _Toc364943420 \h </w:instrText>
      </w:r>
      <w:r w:rsidR="00B94920" w:rsidRPr="00EF30CF">
        <w:fldChar w:fldCharType="separate"/>
      </w:r>
      <w:r w:rsidR="008D24CF">
        <w:rPr>
          <w:lang w:val="fr-FR"/>
        </w:rPr>
        <w:t>71</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Chargement de version test pour Windows 8 Enterprise</w:t>
      </w:r>
      <w:r w:rsidRPr="00A841ED">
        <w:rPr>
          <w:lang w:val="fr-FR"/>
        </w:rPr>
        <w:tab/>
      </w:r>
      <w:r w:rsidR="00B94920" w:rsidRPr="00EF30CF">
        <w:fldChar w:fldCharType="begin"/>
      </w:r>
      <w:r w:rsidRPr="00A841ED">
        <w:rPr>
          <w:lang w:val="fr-FR"/>
        </w:rPr>
        <w:instrText xml:space="preserve"> PAGEREF _Toc364943421 \h </w:instrText>
      </w:r>
      <w:r w:rsidR="00B94920" w:rsidRPr="00EF30CF">
        <w:fldChar w:fldCharType="separate"/>
      </w:r>
      <w:r w:rsidR="008D24CF">
        <w:rPr>
          <w:lang w:val="fr-FR"/>
        </w:rPr>
        <w:t>71</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Licence d’abonnement à l’Assistant Windows</w:t>
      </w:r>
      <w:r w:rsidRPr="00A841ED">
        <w:rPr>
          <w:lang w:val="fr-FR"/>
        </w:rPr>
        <w:tab/>
      </w:r>
      <w:r w:rsidR="00B94920" w:rsidRPr="00EF30CF">
        <w:fldChar w:fldCharType="begin"/>
      </w:r>
      <w:r w:rsidRPr="00A841ED">
        <w:rPr>
          <w:lang w:val="fr-FR"/>
        </w:rPr>
        <w:instrText xml:space="preserve"> PAGEREF _Toc364943422 \h </w:instrText>
      </w:r>
      <w:r w:rsidR="00B94920" w:rsidRPr="00EF30CF">
        <w:fldChar w:fldCharType="separate"/>
      </w:r>
      <w:r w:rsidR="008D24CF">
        <w:rPr>
          <w:lang w:val="fr-FR"/>
        </w:rPr>
        <w:t>72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Bons de formation</w:t>
      </w:r>
      <w:r w:rsidRPr="00A841ED">
        <w:rPr>
          <w:lang w:val="fr-FR"/>
        </w:rPr>
        <w:tab/>
      </w:r>
      <w:r w:rsidR="00B94920" w:rsidRPr="00EF30CF">
        <w:fldChar w:fldCharType="begin"/>
      </w:r>
      <w:r w:rsidRPr="00A841ED">
        <w:rPr>
          <w:lang w:val="fr-FR"/>
        </w:rPr>
        <w:instrText xml:space="preserve"> PAGEREF _Toc364943423 \h </w:instrText>
      </w:r>
      <w:r w:rsidR="00B94920" w:rsidRPr="00EF30CF">
        <w:fldChar w:fldCharType="separate"/>
      </w:r>
      <w:r w:rsidR="008D24CF">
        <w:rPr>
          <w:lang w:val="fr-FR"/>
        </w:rPr>
        <w:t>72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E</w:t>
      </w:r>
      <w:r w:rsidR="00A841ED">
        <w:rPr>
          <w:lang w:val="fr-FR"/>
        </w:rPr>
        <w:t>-</w:t>
      </w:r>
      <w:r w:rsidRPr="00EF30CF">
        <w:rPr>
          <w:lang w:val="fr-FR"/>
        </w:rPr>
        <w:t>Learning</w:t>
      </w:r>
      <w:r w:rsidRPr="00A841ED">
        <w:rPr>
          <w:lang w:val="fr-FR"/>
        </w:rPr>
        <w:tab/>
      </w:r>
      <w:r w:rsidR="00B94920" w:rsidRPr="00EF30CF">
        <w:fldChar w:fldCharType="begin"/>
      </w:r>
      <w:r w:rsidRPr="00A841ED">
        <w:rPr>
          <w:lang w:val="fr-FR"/>
        </w:rPr>
        <w:instrText xml:space="preserve"> PAGEREF _Toc364943424 \h </w:instrText>
      </w:r>
      <w:r w:rsidR="00B94920" w:rsidRPr="00EF30CF">
        <w:fldChar w:fldCharType="separate"/>
      </w:r>
      <w:r w:rsidR="008D24CF">
        <w:rPr>
          <w:lang w:val="fr-FR"/>
        </w:rPr>
        <w:t>74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Home Use Program (Programme d’Utilisation à Domicile)</w:t>
      </w:r>
      <w:r w:rsidRPr="00A841ED">
        <w:rPr>
          <w:lang w:val="fr-FR"/>
        </w:rPr>
        <w:tab/>
      </w:r>
      <w:r w:rsidR="00B94920" w:rsidRPr="00EF30CF">
        <w:fldChar w:fldCharType="begin"/>
      </w:r>
      <w:r w:rsidRPr="00A841ED">
        <w:rPr>
          <w:lang w:val="fr-FR"/>
        </w:rPr>
        <w:instrText xml:space="preserve"> PAGEREF _Toc364943425 \h </w:instrText>
      </w:r>
      <w:r w:rsidR="00B94920" w:rsidRPr="00EF30CF">
        <w:fldChar w:fldCharType="separate"/>
      </w:r>
      <w:r w:rsidR="008D24CF">
        <w:rPr>
          <w:lang w:val="fr-FR"/>
        </w:rPr>
        <w:t>75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Support Technique 24h / 24, 7 jours / 7</w:t>
      </w:r>
      <w:r w:rsidRPr="00A841ED">
        <w:rPr>
          <w:lang w:val="fr-FR"/>
        </w:rPr>
        <w:tab/>
      </w:r>
      <w:r w:rsidR="00B94920" w:rsidRPr="00EF30CF">
        <w:fldChar w:fldCharType="begin"/>
      </w:r>
      <w:r w:rsidRPr="00A841ED">
        <w:rPr>
          <w:lang w:val="fr-FR"/>
        </w:rPr>
        <w:instrText xml:space="preserve"> PAGEREF _Toc364943426 \h </w:instrText>
      </w:r>
      <w:r w:rsidR="00B94920" w:rsidRPr="00EF30CF">
        <w:fldChar w:fldCharType="separate"/>
      </w:r>
      <w:r w:rsidR="008D24CF">
        <w:rPr>
          <w:lang w:val="fr-FR"/>
        </w:rPr>
        <w:t>77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Support Technique Illimité 24h / 24, 7 jours / 7</w:t>
      </w:r>
      <w:r w:rsidRPr="00A841ED">
        <w:rPr>
          <w:lang w:val="fr-FR"/>
        </w:rPr>
        <w:tab/>
      </w:r>
      <w:r w:rsidR="00B94920" w:rsidRPr="00EF30CF">
        <w:fldChar w:fldCharType="begin"/>
      </w:r>
      <w:r w:rsidRPr="00A841ED">
        <w:rPr>
          <w:lang w:val="fr-FR"/>
        </w:rPr>
        <w:instrText xml:space="preserve"> PAGEREF _Toc364943427 \h </w:instrText>
      </w:r>
      <w:r w:rsidR="00B94920" w:rsidRPr="00EF30CF">
        <w:fldChar w:fldCharType="separate"/>
      </w:r>
      <w:r w:rsidR="008D24CF">
        <w:rPr>
          <w:lang w:val="fr-FR"/>
        </w:rPr>
        <w:t>82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System Center Advisor</w:t>
      </w:r>
      <w:r w:rsidRPr="00A841ED">
        <w:rPr>
          <w:lang w:val="fr-FR"/>
        </w:rPr>
        <w:tab/>
      </w:r>
      <w:r w:rsidR="00B94920" w:rsidRPr="00EF30CF">
        <w:fldChar w:fldCharType="begin"/>
      </w:r>
      <w:r w:rsidRPr="00A841ED">
        <w:rPr>
          <w:lang w:val="fr-FR"/>
        </w:rPr>
        <w:instrText xml:space="preserve"> PAGEREF _Toc364943428 \h </w:instrText>
      </w:r>
      <w:r w:rsidR="00B94920" w:rsidRPr="00EF30CF">
        <w:fldChar w:fldCharType="separate"/>
      </w:r>
      <w:r w:rsidR="008D24CF">
        <w:rPr>
          <w:lang w:val="fr-FR"/>
        </w:rPr>
        <w:t>84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Cold Backup pour la récupération d’urgence</w:t>
      </w:r>
      <w:r w:rsidRPr="00A841ED">
        <w:rPr>
          <w:lang w:val="fr-FR"/>
        </w:rPr>
        <w:tab/>
      </w:r>
      <w:r w:rsidR="00B94920" w:rsidRPr="00EF30CF">
        <w:fldChar w:fldCharType="begin"/>
      </w:r>
      <w:r w:rsidRPr="00A841ED">
        <w:rPr>
          <w:lang w:val="fr-FR"/>
        </w:rPr>
        <w:instrText xml:space="preserve"> PAGEREF _Toc364943429 \h </w:instrText>
      </w:r>
      <w:r w:rsidR="00B94920" w:rsidRPr="00EF30CF">
        <w:fldChar w:fldCharType="separate"/>
      </w:r>
      <w:r w:rsidR="008D24CF">
        <w:rPr>
          <w:lang w:val="fr-FR"/>
        </w:rPr>
        <w:t>86</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Services d’Abonnement TechNet SA</w:t>
      </w:r>
      <w:r w:rsidRPr="00A841ED">
        <w:rPr>
          <w:lang w:val="fr-FR"/>
        </w:rPr>
        <w:tab/>
      </w:r>
      <w:r w:rsidR="00B94920" w:rsidRPr="00EF30CF">
        <w:fldChar w:fldCharType="begin"/>
      </w:r>
      <w:r w:rsidRPr="00A841ED">
        <w:rPr>
          <w:lang w:val="fr-FR"/>
        </w:rPr>
        <w:instrText xml:space="preserve"> PAGEREF _Toc364943430 \h </w:instrText>
      </w:r>
      <w:r w:rsidR="00B94920" w:rsidRPr="00EF30CF">
        <w:fldChar w:fldCharType="separate"/>
      </w:r>
      <w:r w:rsidR="008D24CF">
        <w:rPr>
          <w:lang w:val="fr-FR"/>
        </w:rPr>
        <w:t>86</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TechNet Plus Direct</w:t>
      </w:r>
      <w:r w:rsidRPr="00A841ED">
        <w:rPr>
          <w:lang w:val="fr-FR"/>
        </w:rPr>
        <w:tab/>
      </w:r>
      <w:r w:rsidR="00B94920" w:rsidRPr="00EF30CF">
        <w:fldChar w:fldCharType="begin"/>
      </w:r>
      <w:r w:rsidRPr="00A841ED">
        <w:rPr>
          <w:lang w:val="fr-FR"/>
        </w:rPr>
        <w:instrText xml:space="preserve"> PAGEREF _Toc364943431 \h </w:instrText>
      </w:r>
      <w:r w:rsidR="00B94920" w:rsidRPr="00EF30CF">
        <w:fldChar w:fldCharType="separate"/>
      </w:r>
      <w:r w:rsidR="008D24CF">
        <w:rPr>
          <w:lang w:val="fr-FR"/>
        </w:rPr>
        <w:t>87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Mobilité de licence via la Software Assurance</w:t>
      </w:r>
      <w:r w:rsidRPr="00A841ED">
        <w:rPr>
          <w:lang w:val="fr-FR"/>
        </w:rPr>
        <w:tab/>
      </w:r>
      <w:r w:rsidR="00B94920" w:rsidRPr="00EF30CF">
        <w:fldChar w:fldCharType="begin"/>
      </w:r>
      <w:r w:rsidRPr="00A841ED">
        <w:rPr>
          <w:lang w:val="fr-FR"/>
        </w:rPr>
        <w:instrText xml:space="preserve"> PAGEREF _Toc364943432 \h </w:instrText>
      </w:r>
      <w:r w:rsidR="00B94920" w:rsidRPr="00EF30CF">
        <w:fldChar w:fldCharType="separate"/>
      </w:r>
      <w:r w:rsidR="008D24CF">
        <w:rPr>
          <w:lang w:val="fr-FR"/>
        </w:rPr>
        <w:t>88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Windows Thin PC</w:t>
      </w:r>
      <w:r w:rsidRPr="00A841ED">
        <w:rPr>
          <w:lang w:val="fr-FR"/>
        </w:rPr>
        <w:tab/>
      </w:r>
      <w:r w:rsidR="00B94920" w:rsidRPr="00EF30CF">
        <w:fldChar w:fldCharType="begin"/>
      </w:r>
      <w:r w:rsidRPr="00A841ED">
        <w:rPr>
          <w:lang w:val="fr-FR"/>
        </w:rPr>
        <w:instrText xml:space="preserve"> PAGEREF _Toc364943433 \h </w:instrText>
      </w:r>
      <w:r w:rsidR="00B94920" w:rsidRPr="00EF30CF">
        <w:fldChar w:fldCharType="separate"/>
      </w:r>
      <w:r w:rsidR="008D24CF">
        <w:rPr>
          <w:lang w:val="fr-FR"/>
        </w:rPr>
        <w:t>89</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Microsoft Desktop Optimization Pack pour la Software Assurance</w:t>
      </w:r>
      <w:r w:rsidRPr="00A841ED">
        <w:rPr>
          <w:lang w:val="fr-FR"/>
        </w:rPr>
        <w:tab/>
      </w:r>
      <w:r w:rsidR="00B94920" w:rsidRPr="00EF30CF">
        <w:fldChar w:fldCharType="begin"/>
      </w:r>
      <w:r w:rsidRPr="00A841ED">
        <w:rPr>
          <w:lang w:val="fr-FR"/>
        </w:rPr>
        <w:instrText xml:space="preserve"> PAGEREF _Toc364943434 \h </w:instrText>
      </w:r>
      <w:r w:rsidR="00B94920" w:rsidRPr="00EF30CF">
        <w:fldChar w:fldCharType="separate"/>
      </w:r>
      <w:r w:rsidR="008D24CF">
        <w:rPr>
          <w:lang w:val="fr-FR"/>
        </w:rPr>
        <w:t>89</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t>Droits Windows Virtual Desktop Access (VDA)</w:t>
      </w:r>
      <w:r w:rsidRPr="00EF30CF">
        <w:tab/>
      </w:r>
      <w:r w:rsidR="00B94920" w:rsidRPr="00EF30CF">
        <w:fldChar w:fldCharType="begin"/>
      </w:r>
      <w:r w:rsidRPr="00EF30CF">
        <w:instrText xml:space="preserve"> PAGEREF _Toc364943435 \h </w:instrText>
      </w:r>
      <w:r w:rsidR="00B94920" w:rsidRPr="00EF30CF">
        <w:fldChar w:fldCharType="separate"/>
      </w:r>
      <w:r w:rsidR="008D24CF">
        <w:t>90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Disponibilité des Licences de Passage à l’Édition Supérieure</w:t>
      </w:r>
      <w:r w:rsidRPr="00A841ED">
        <w:rPr>
          <w:lang w:val="fr-FR"/>
        </w:rPr>
        <w:tab/>
      </w:r>
      <w:r w:rsidR="00B94920" w:rsidRPr="00EF30CF">
        <w:fldChar w:fldCharType="begin"/>
      </w:r>
      <w:r w:rsidRPr="00A841ED">
        <w:rPr>
          <w:lang w:val="fr-FR"/>
        </w:rPr>
        <w:instrText xml:space="preserve"> PAGEREF _Toc364943436 \h </w:instrText>
      </w:r>
      <w:r w:rsidR="00B94920" w:rsidRPr="00EF30CF">
        <w:fldChar w:fldCharType="separate"/>
      </w:r>
      <w:r w:rsidR="008D24CF">
        <w:rPr>
          <w:lang w:val="fr-FR"/>
        </w:rPr>
        <w:t>90</w:t>
      </w:r>
      <w:r w:rsidR="00B94920" w:rsidRPr="00EF30CF">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8 </w:t>
      </w:r>
      <w:r w:rsidRPr="00EF30CF">
        <w:rPr>
          <w:caps w:val="0"/>
          <w:color w:val="000000" w:themeColor="text1"/>
          <w:lang w:val="fr-FR"/>
        </w:rPr>
        <w:t>–</w:t>
      </w:r>
      <w:r w:rsidRPr="00EF30CF">
        <w:rPr>
          <w:color w:val="000000" w:themeColor="text1"/>
          <w:lang w:val="fr-FR"/>
        </w:rPr>
        <w:t xml:space="preserve"> SERVICES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_Toc364943437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92</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Droits d’utilisation, de propriété et de licence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_Toc364943438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99</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SECTION 9 – Conditions supplémentaires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_Toc364943439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102</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Licences d’accès client (CAL) et licences de gestion client (ML)</w:t>
      </w:r>
      <w:r w:rsidRPr="00A841ED">
        <w:rPr>
          <w:lang w:val="fr-FR"/>
        </w:rPr>
        <w:tab/>
      </w:r>
      <w:r w:rsidR="00B94920" w:rsidRPr="00EF30CF">
        <w:fldChar w:fldCharType="begin"/>
      </w:r>
      <w:r w:rsidRPr="00A841ED">
        <w:rPr>
          <w:lang w:val="fr-FR"/>
        </w:rPr>
        <w:instrText xml:space="preserve"> PAGEREF _Toc364943440 \h </w:instrText>
      </w:r>
      <w:r w:rsidR="00B94920" w:rsidRPr="00EF30CF">
        <w:fldChar w:fldCharType="separate"/>
      </w:r>
      <w:r w:rsidR="008D24CF">
        <w:rPr>
          <w:lang w:val="fr-FR"/>
        </w:rPr>
        <w:t>102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Restrictions relatives au contrôle des éléments de chiffrement</w:t>
      </w:r>
      <w:r w:rsidRPr="00A841ED">
        <w:rPr>
          <w:lang w:val="fr-FR"/>
        </w:rPr>
        <w:tab/>
      </w:r>
      <w:r w:rsidR="00B94920" w:rsidRPr="00EF30CF">
        <w:fldChar w:fldCharType="begin"/>
      </w:r>
      <w:r w:rsidRPr="00A841ED">
        <w:rPr>
          <w:lang w:val="fr-FR"/>
        </w:rPr>
        <w:instrText xml:space="preserve"> PAGEREF _Toc364943441 \h </w:instrText>
      </w:r>
      <w:r w:rsidR="00B94920" w:rsidRPr="00EF30CF">
        <w:fldChar w:fldCharType="separate"/>
      </w:r>
      <w:r w:rsidR="008D24CF">
        <w:rPr>
          <w:lang w:val="fr-FR"/>
        </w:rPr>
        <w:t>103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lang w:val="fr-FR"/>
        </w:rPr>
        <w:t xml:space="preserve">Packs multilingues (MLP), Fonctionnalité d’interface utilisateur multilingue (MUI) et nouveaux </w:t>
      </w:r>
      <w:r>
        <w:rPr>
          <w:lang w:val="fr-FR"/>
        </w:rPr>
        <w:br/>
      </w:r>
      <w:r w:rsidRPr="00EF30CF">
        <w:rPr>
          <w:lang w:val="fr-FR"/>
        </w:rPr>
        <w:t>droits relatifs aux langues</w:t>
      </w:r>
      <w:r w:rsidRPr="00A841ED">
        <w:rPr>
          <w:lang w:val="fr-FR"/>
        </w:rPr>
        <w:tab/>
      </w:r>
      <w:r w:rsidR="00B94920" w:rsidRPr="00EF30CF">
        <w:fldChar w:fldCharType="begin"/>
      </w:r>
      <w:r w:rsidRPr="00A841ED">
        <w:rPr>
          <w:lang w:val="fr-FR"/>
        </w:rPr>
        <w:instrText xml:space="preserve"> PAGEREF _Toc364943442 \h </w:instrText>
      </w:r>
      <w:r w:rsidR="00B94920" w:rsidRPr="00EF30CF">
        <w:fldChar w:fldCharType="separate"/>
      </w:r>
      <w:r w:rsidR="008D24CF">
        <w:rPr>
          <w:lang w:val="fr-FR"/>
        </w:rPr>
        <w:t>103</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Licences indépendantes de la Plate-forme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_Toc364943443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Clé de produit de Licence en Volume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_Toc364943444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104</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 xml:space="preserve">Section 10 </w:t>
      </w:r>
      <w:r w:rsidRPr="00EF30CF">
        <w:rPr>
          <w:caps w:val="0"/>
          <w:color w:val="000000" w:themeColor="text1"/>
          <w:lang w:val="fr-FR"/>
        </w:rPr>
        <w:t>–</w:t>
      </w:r>
      <w:r w:rsidRPr="00EF30CF">
        <w:rPr>
          <w:color w:val="000000" w:themeColor="text1"/>
          <w:lang w:val="fr-FR"/>
        </w:rPr>
        <w:t xml:space="preserve"> Conditions Générales Supplémentaires pour </w:t>
      </w:r>
      <w:r>
        <w:rPr>
          <w:color w:val="000000" w:themeColor="text1"/>
          <w:lang w:val="fr-FR"/>
        </w:rPr>
        <w:br/>
      </w:r>
      <w:r w:rsidRPr="00EF30CF">
        <w:rPr>
          <w:color w:val="000000" w:themeColor="text1"/>
          <w:lang w:val="fr-FR"/>
        </w:rPr>
        <w:t>les Services en Ligne utilisés avec les logiciels sur site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_Toc364943445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105</w:t>
      </w:r>
      <w:r w:rsidR="00B94920" w:rsidRPr="00EF30CF">
        <w:rPr>
          <w:color w:val="000000" w:themeColor="text1"/>
        </w:rPr>
        <w:fldChar w:fldCharType="end"/>
      </w:r>
    </w:p>
    <w:p w:rsidR="00EF30CF" w:rsidRPr="00A841ED" w:rsidRDefault="00EF30CF">
      <w:pPr>
        <w:pStyle w:val="TOC1"/>
        <w:rPr>
          <w:rFonts w:asciiTheme="minorHAnsi" w:eastAsiaTheme="minorEastAsia" w:hAnsiTheme="minorHAnsi" w:cstheme="minorBidi"/>
          <w:b w:val="0"/>
          <w:caps w:val="0"/>
          <w:color w:val="000000" w:themeColor="text1"/>
          <w:szCs w:val="22"/>
          <w:lang w:val="fr-FR" w:eastAsia="zh-TW"/>
        </w:rPr>
      </w:pPr>
      <w:r w:rsidRPr="00EF30CF">
        <w:rPr>
          <w:color w:val="000000" w:themeColor="text1"/>
          <w:lang w:val="fr-FR"/>
        </w:rPr>
        <w:t>NOTES RELATIVES AUX PRODUITS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_Toc364943446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Groupe des Produits Applications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_Toc364943447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108</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w:t>
      </w:r>
      <w:r w:rsidRPr="00EF30CF">
        <w:rPr>
          <w:lang w:val="fr-FR"/>
        </w:rPr>
        <w:t xml:space="preserve"> Expression Encoder Pro 4</w:t>
      </w:r>
      <w:r w:rsidRPr="00A841ED">
        <w:rPr>
          <w:lang w:val="fr-FR"/>
        </w:rPr>
        <w:tab/>
      </w:r>
      <w:r w:rsidR="00B94920" w:rsidRPr="00EF30CF">
        <w:fldChar w:fldCharType="begin"/>
      </w:r>
      <w:r w:rsidRPr="00A841ED">
        <w:rPr>
          <w:lang w:val="fr-FR"/>
        </w:rPr>
        <w:instrText xml:space="preserve"> PAGEREF _Toc364943448 \h </w:instrText>
      </w:r>
      <w:r w:rsidR="00B94920" w:rsidRPr="00EF30CF">
        <w:fldChar w:fldCharType="separate"/>
      </w:r>
      <w:r w:rsidR="008D24CF">
        <w:rPr>
          <w:lang w:val="fr-FR"/>
        </w:rPr>
        <w:t>108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2</w:t>
      </w:r>
      <w:r w:rsidRPr="00EF30CF">
        <w:rPr>
          <w:lang w:val="fr-FR"/>
        </w:rPr>
        <w:t xml:space="preserve"> Lync 2011 pour Mac</w:t>
      </w:r>
      <w:r w:rsidRPr="00A841ED">
        <w:rPr>
          <w:lang w:val="fr-FR"/>
        </w:rPr>
        <w:tab/>
      </w:r>
      <w:r w:rsidR="00B94920" w:rsidRPr="00EF30CF">
        <w:fldChar w:fldCharType="begin"/>
      </w:r>
      <w:r w:rsidRPr="00A841ED">
        <w:rPr>
          <w:lang w:val="fr-FR"/>
        </w:rPr>
        <w:instrText xml:space="preserve"> PAGEREF _Toc364943449 \h </w:instrText>
      </w:r>
      <w:r w:rsidR="00B94920" w:rsidRPr="00EF30CF">
        <w:fldChar w:fldCharType="separate"/>
      </w:r>
      <w:r w:rsidR="008D24CF">
        <w:rPr>
          <w:lang w:val="fr-FR"/>
        </w:rPr>
        <w:t>108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3</w:t>
      </w:r>
      <w:r w:rsidRPr="00EF30CF">
        <w:rPr>
          <w:lang w:val="fr-FR"/>
        </w:rPr>
        <w:t xml:space="preserve"> Systèmes d’exploitation MSDN</w:t>
      </w:r>
      <w:r w:rsidRPr="00A841ED">
        <w:rPr>
          <w:lang w:val="fr-FR"/>
        </w:rPr>
        <w:tab/>
      </w:r>
      <w:r w:rsidR="00B94920" w:rsidRPr="00EF30CF">
        <w:fldChar w:fldCharType="begin"/>
      </w:r>
      <w:r w:rsidRPr="00A841ED">
        <w:rPr>
          <w:lang w:val="fr-FR"/>
        </w:rPr>
        <w:instrText xml:space="preserve"> PAGEREF _Toc364943450 \h </w:instrText>
      </w:r>
      <w:r w:rsidR="00B94920" w:rsidRPr="00EF30CF">
        <w:fldChar w:fldCharType="separate"/>
      </w:r>
      <w:r w:rsidR="008D24CF">
        <w:rPr>
          <w:lang w:val="fr-FR"/>
        </w:rPr>
        <w:t>108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A841ED">
        <w:rPr>
          <w:rFonts w:cs="Tahoma"/>
          <w:caps/>
          <w:color w:val="000000" w:themeColor="text1"/>
          <w:vertAlign w:val="superscript"/>
          <w:lang w:val="fr-FR"/>
        </w:rPr>
        <w:t>4</w:t>
      </w:r>
      <w:r w:rsidRPr="00A841ED">
        <w:rPr>
          <w:rFonts w:cs="Tahoma"/>
          <w:color w:val="000000" w:themeColor="text1"/>
          <w:lang w:val="fr-FR"/>
        </w:rPr>
        <w:t xml:space="preserve"> Plateformes MSDN</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_Toc364943451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5</w:t>
      </w:r>
      <w:r w:rsidRPr="00EF30CF">
        <w:rPr>
          <w:rFonts w:cs="Tahoma"/>
          <w:color w:val="000000" w:themeColor="text1"/>
          <w:lang w:val="fr-FR"/>
        </w:rPr>
        <w:t xml:space="preserve"> Office 365 Éducation A2</w:t>
      </w:r>
      <w:r w:rsidR="00A841ED">
        <w:rPr>
          <w:rFonts w:cs="Tahoma"/>
          <w:color w:val="000000" w:themeColor="text1"/>
          <w:lang w:val="fr-FR"/>
        </w:rPr>
        <w:t>-</w:t>
      </w:r>
      <w:r w:rsidRPr="00EF30CF">
        <w:rPr>
          <w:rFonts w:cs="Tahoma"/>
          <w:color w:val="000000" w:themeColor="text1"/>
          <w:lang w:val="fr-FR"/>
        </w:rPr>
        <w:t>A4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_Toc364943452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109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6</w:t>
      </w:r>
      <w:r w:rsidRPr="00EF30CF">
        <w:rPr>
          <w:rFonts w:cs="Tahoma"/>
          <w:color w:val="000000" w:themeColor="text1"/>
          <w:lang w:val="fr-FR"/>
        </w:rPr>
        <w:t xml:space="preserve"> Office 365 Moyenne Entreprise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_Toc364943453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110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w:t>
      </w:r>
      <w:r w:rsidRPr="00EF30CF">
        <w:rPr>
          <w:rFonts w:cs="Tahoma"/>
          <w:caps/>
          <w:color w:val="000000" w:themeColor="text1"/>
          <w:lang w:val="fr-FR"/>
        </w:rPr>
        <w:t xml:space="preserve"> </w:t>
      </w:r>
      <w:r w:rsidRPr="00EF30CF">
        <w:rPr>
          <w:rFonts w:cs="Tahoma"/>
          <w:color w:val="000000" w:themeColor="text1"/>
          <w:lang w:val="fr-FR"/>
        </w:rPr>
        <w:t>Licences d’Abonnement Utilisateur Module Complémentaire pour Charges de travail Entreprise et Office 365</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_Toc364943454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111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8</w:t>
      </w:r>
      <w:r w:rsidRPr="00EF30CF">
        <w:rPr>
          <w:rFonts w:cs="Tahoma"/>
          <w:caps/>
          <w:color w:val="000000" w:themeColor="text1"/>
          <w:lang w:val="fr-FR"/>
        </w:rPr>
        <w:t xml:space="preserve"> </w:t>
      </w:r>
      <w:r w:rsidRPr="00EF30CF">
        <w:rPr>
          <w:rFonts w:cs="Tahoma"/>
          <w:color w:val="000000" w:themeColor="text1"/>
          <w:lang w:val="fr-FR"/>
        </w:rPr>
        <w:t>Office 365 Entreprise E3</w:t>
      </w:r>
      <w:r w:rsidR="00A841ED">
        <w:rPr>
          <w:rFonts w:cs="Tahoma"/>
          <w:color w:val="000000" w:themeColor="text1"/>
          <w:lang w:val="fr-FR"/>
        </w:rPr>
        <w:t>-</w:t>
      </w:r>
      <w:r w:rsidRPr="00EF30CF">
        <w:rPr>
          <w:rFonts w:cs="Tahoma"/>
          <w:color w:val="000000" w:themeColor="text1"/>
          <w:lang w:val="fr-FR"/>
        </w:rPr>
        <w:t>E4</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_Toc364943455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112</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9</w:t>
      </w:r>
      <w:r w:rsidRPr="00A841ED">
        <w:rPr>
          <w:caps/>
          <w:lang w:val="fr-FR"/>
        </w:rPr>
        <w:t xml:space="preserve"> </w:t>
      </w:r>
      <w:r w:rsidRPr="00A841ED">
        <w:rPr>
          <w:lang w:val="fr-FR"/>
        </w:rPr>
        <w:t>Office 2011 Standard pour Mac</w:t>
      </w:r>
      <w:r w:rsidRPr="00A841ED">
        <w:rPr>
          <w:lang w:val="fr-FR"/>
        </w:rPr>
        <w:tab/>
      </w:r>
      <w:r w:rsidR="00B94920" w:rsidRPr="00EF30CF">
        <w:fldChar w:fldCharType="begin"/>
      </w:r>
      <w:r w:rsidRPr="00A841ED">
        <w:rPr>
          <w:lang w:val="fr-FR"/>
        </w:rPr>
        <w:instrText xml:space="preserve"> PAGEREF _Toc364943456 \h </w:instrText>
      </w:r>
      <w:r w:rsidR="00B94920" w:rsidRPr="00EF30CF">
        <w:fldChar w:fldCharType="separate"/>
      </w:r>
      <w:r w:rsidR="008D24CF">
        <w:rPr>
          <w:lang w:val="fr-FR"/>
        </w:rPr>
        <w:t>113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10</w:t>
      </w:r>
      <w:r w:rsidRPr="00EF30CF">
        <w:rPr>
          <w:lang w:val="fr-FR"/>
        </w:rPr>
        <w:t xml:space="preserve"> Office Multi</w:t>
      </w:r>
      <w:r w:rsidR="00A841ED">
        <w:rPr>
          <w:lang w:val="fr-FR"/>
        </w:rPr>
        <w:t>-</w:t>
      </w:r>
      <w:r w:rsidRPr="00EF30CF">
        <w:rPr>
          <w:lang w:val="fr-FR"/>
        </w:rPr>
        <w:t>Language Pack 2013</w:t>
      </w:r>
      <w:r w:rsidRPr="00A841ED">
        <w:rPr>
          <w:lang w:val="fr-FR"/>
        </w:rPr>
        <w:tab/>
      </w:r>
      <w:r w:rsidR="00B94920" w:rsidRPr="00EF30CF">
        <w:fldChar w:fldCharType="begin"/>
      </w:r>
      <w:r w:rsidRPr="00A841ED">
        <w:rPr>
          <w:lang w:val="fr-FR"/>
        </w:rPr>
        <w:instrText xml:space="preserve"> PAGEREF _Toc364943457 \h </w:instrText>
      </w:r>
      <w:r w:rsidR="00B94920" w:rsidRPr="00EF30CF">
        <w:fldChar w:fldCharType="separate"/>
      </w:r>
      <w:r w:rsidR="008D24CF">
        <w:rPr>
          <w:lang w:val="fr-FR"/>
        </w:rPr>
        <w:t>113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11</w:t>
      </w:r>
      <w:r w:rsidRPr="00A841ED">
        <w:rPr>
          <w:lang w:val="fr-FR"/>
        </w:rPr>
        <w:t xml:space="preserve"> Office Professionnel Plus 2013</w:t>
      </w:r>
      <w:r w:rsidRPr="00A841ED">
        <w:rPr>
          <w:lang w:val="fr-FR"/>
        </w:rPr>
        <w:tab/>
      </w:r>
      <w:r w:rsidR="00B94920" w:rsidRPr="00EF30CF">
        <w:fldChar w:fldCharType="begin"/>
      </w:r>
      <w:r w:rsidRPr="00A841ED">
        <w:rPr>
          <w:lang w:val="fr-FR"/>
        </w:rPr>
        <w:instrText xml:space="preserve"> PAGEREF _Toc364943458 \h </w:instrText>
      </w:r>
      <w:r w:rsidR="00B94920" w:rsidRPr="00EF30CF">
        <w:fldChar w:fldCharType="separate"/>
      </w:r>
      <w:r w:rsidR="008D24CF">
        <w:rPr>
          <w:lang w:val="fr-FR"/>
        </w:rPr>
        <w:t>114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12</w:t>
      </w:r>
      <w:r w:rsidRPr="00A841ED">
        <w:rPr>
          <w:lang w:val="fr-FR"/>
        </w:rPr>
        <w:t xml:space="preserve"> Office Standard 2013</w:t>
      </w:r>
      <w:r w:rsidRPr="00A841ED">
        <w:rPr>
          <w:lang w:val="fr-FR"/>
        </w:rPr>
        <w:tab/>
      </w:r>
      <w:r w:rsidR="00B94920" w:rsidRPr="00EF30CF">
        <w:fldChar w:fldCharType="begin"/>
      </w:r>
      <w:r w:rsidRPr="00A841ED">
        <w:rPr>
          <w:lang w:val="fr-FR"/>
        </w:rPr>
        <w:instrText xml:space="preserve"> PAGEREF _Toc364943459 \h </w:instrText>
      </w:r>
      <w:r w:rsidR="00B94920" w:rsidRPr="00EF30CF">
        <w:fldChar w:fldCharType="separate"/>
      </w:r>
      <w:r w:rsidR="008D24CF">
        <w:rPr>
          <w:lang w:val="fr-FR"/>
        </w:rPr>
        <w:t>114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13</w:t>
      </w:r>
      <w:r w:rsidRPr="00EF30CF">
        <w:rPr>
          <w:lang w:val="fr-FR"/>
        </w:rPr>
        <w:t xml:space="preserve"> Office 365 ProPlus (SL Utilisateur)</w:t>
      </w:r>
      <w:r w:rsidRPr="00A841ED">
        <w:rPr>
          <w:lang w:val="fr-FR"/>
        </w:rPr>
        <w:tab/>
      </w:r>
      <w:r w:rsidR="00B94920" w:rsidRPr="00EF30CF">
        <w:fldChar w:fldCharType="begin"/>
      </w:r>
      <w:r w:rsidRPr="00A841ED">
        <w:rPr>
          <w:lang w:val="fr-FR"/>
        </w:rPr>
        <w:instrText xml:space="preserve"> PAGEREF _Toc364943460 \h </w:instrText>
      </w:r>
      <w:r w:rsidR="00B94920" w:rsidRPr="00EF30CF">
        <w:fldChar w:fldCharType="separate"/>
      </w:r>
      <w:r w:rsidR="008D24CF">
        <w:rPr>
          <w:lang w:val="fr-FR"/>
        </w:rPr>
        <w:t>114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14</w:t>
      </w:r>
      <w:r w:rsidRPr="00EF30CF">
        <w:rPr>
          <w:lang w:val="fr-FR"/>
        </w:rPr>
        <w:t xml:space="preserve"> Outlook 2011 pour Mac</w:t>
      </w:r>
      <w:r w:rsidRPr="00A841ED">
        <w:rPr>
          <w:lang w:val="fr-FR"/>
        </w:rPr>
        <w:tab/>
      </w:r>
      <w:r w:rsidR="00B94920" w:rsidRPr="00EF30CF">
        <w:fldChar w:fldCharType="begin"/>
      </w:r>
      <w:r w:rsidRPr="00A841ED">
        <w:rPr>
          <w:lang w:val="fr-FR"/>
        </w:rPr>
        <w:instrText xml:space="preserve"> PAGEREF _Toc364943461 \h </w:instrText>
      </w:r>
      <w:r w:rsidR="00B94920" w:rsidRPr="00EF30CF">
        <w:fldChar w:fldCharType="separate"/>
      </w:r>
      <w:r w:rsidR="008D24CF">
        <w:rPr>
          <w:lang w:val="fr-FR"/>
        </w:rPr>
        <w:t>115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15</w:t>
      </w:r>
      <w:r w:rsidRPr="00EF30CF">
        <w:rPr>
          <w:lang w:val="fr-FR"/>
        </w:rPr>
        <w:t xml:space="preserve"> Project Professionnel 2013</w:t>
      </w:r>
      <w:r w:rsidRPr="00A841ED">
        <w:rPr>
          <w:lang w:val="fr-FR"/>
        </w:rPr>
        <w:tab/>
      </w:r>
      <w:r w:rsidR="00B94920" w:rsidRPr="00EF30CF">
        <w:fldChar w:fldCharType="begin"/>
      </w:r>
      <w:r w:rsidRPr="00A841ED">
        <w:rPr>
          <w:lang w:val="fr-FR"/>
        </w:rPr>
        <w:instrText xml:space="preserve"> PAGEREF _Toc364943462 \h </w:instrText>
      </w:r>
      <w:r w:rsidR="00B94920" w:rsidRPr="00EF30CF">
        <w:fldChar w:fldCharType="separate"/>
      </w:r>
      <w:r w:rsidR="008D24CF">
        <w:rPr>
          <w:lang w:val="fr-FR"/>
        </w:rPr>
        <w:t>115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16</w:t>
      </w:r>
      <w:r w:rsidRPr="00EF30CF">
        <w:rPr>
          <w:caps/>
          <w:lang w:val="fr-FR"/>
        </w:rPr>
        <w:t xml:space="preserve"> </w:t>
      </w:r>
      <w:r w:rsidRPr="00EF30CF">
        <w:rPr>
          <w:lang w:val="fr-FR"/>
        </w:rPr>
        <w:t>Project Pro pour Office 365</w:t>
      </w:r>
      <w:r w:rsidRPr="00A841ED">
        <w:rPr>
          <w:lang w:val="fr-FR"/>
        </w:rPr>
        <w:tab/>
      </w:r>
      <w:r w:rsidR="00B94920" w:rsidRPr="00EF30CF">
        <w:fldChar w:fldCharType="begin"/>
      </w:r>
      <w:r w:rsidRPr="00A841ED">
        <w:rPr>
          <w:lang w:val="fr-FR"/>
        </w:rPr>
        <w:instrText xml:space="preserve"> PAGEREF _Toc364943463 \h </w:instrText>
      </w:r>
      <w:r w:rsidR="00B94920" w:rsidRPr="00EF30CF">
        <w:fldChar w:fldCharType="separate"/>
      </w:r>
      <w:r w:rsidR="008D24CF">
        <w:rPr>
          <w:lang w:val="fr-FR"/>
        </w:rPr>
        <w:t>115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17</w:t>
      </w:r>
      <w:r w:rsidRPr="00EF30CF">
        <w:rPr>
          <w:lang w:val="fr-FR"/>
        </w:rPr>
        <w:t xml:space="preserve"> Rental Rights pour Office</w:t>
      </w:r>
      <w:r w:rsidRPr="00A841ED">
        <w:rPr>
          <w:lang w:val="fr-FR"/>
        </w:rPr>
        <w:tab/>
      </w:r>
      <w:r w:rsidR="00B94920" w:rsidRPr="00EF30CF">
        <w:fldChar w:fldCharType="begin"/>
      </w:r>
      <w:r w:rsidRPr="00A841ED">
        <w:rPr>
          <w:lang w:val="fr-FR"/>
        </w:rPr>
        <w:instrText xml:space="preserve"> PAGEREF _Toc364943464 \h </w:instrText>
      </w:r>
      <w:r w:rsidR="00B94920" w:rsidRPr="00EF30CF">
        <w:fldChar w:fldCharType="separate"/>
      </w:r>
      <w:r w:rsidR="008D24CF">
        <w:rPr>
          <w:lang w:val="fr-FR"/>
        </w:rPr>
        <w:t>116</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18</w:t>
      </w:r>
      <w:r w:rsidRPr="00EF30CF">
        <w:rPr>
          <w:lang w:val="fr-FR"/>
        </w:rPr>
        <w:t xml:space="preserve"> Visio Professional 2013</w:t>
      </w:r>
      <w:r w:rsidRPr="00A841ED">
        <w:rPr>
          <w:lang w:val="fr-FR"/>
        </w:rPr>
        <w:tab/>
      </w:r>
      <w:r w:rsidR="00B94920" w:rsidRPr="00EF30CF">
        <w:fldChar w:fldCharType="begin"/>
      </w:r>
      <w:r w:rsidRPr="00A841ED">
        <w:rPr>
          <w:lang w:val="fr-FR"/>
        </w:rPr>
        <w:instrText xml:space="preserve"> PAGEREF _Toc364943465 \h </w:instrText>
      </w:r>
      <w:r w:rsidR="00B94920" w:rsidRPr="00EF30CF">
        <w:fldChar w:fldCharType="separate"/>
      </w:r>
      <w:r w:rsidR="008D24CF">
        <w:rPr>
          <w:lang w:val="fr-FR"/>
        </w:rPr>
        <w:t>117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19</w:t>
      </w:r>
      <w:r w:rsidRPr="00EF30CF">
        <w:rPr>
          <w:lang w:val="fr-FR"/>
        </w:rPr>
        <w:t xml:space="preserve"> Visio Pro pour Office 365</w:t>
      </w:r>
      <w:r w:rsidRPr="00A841ED">
        <w:rPr>
          <w:lang w:val="fr-FR"/>
        </w:rPr>
        <w:tab/>
      </w:r>
      <w:r w:rsidR="00B94920" w:rsidRPr="00EF30CF">
        <w:fldChar w:fldCharType="begin"/>
      </w:r>
      <w:r w:rsidRPr="00A841ED">
        <w:rPr>
          <w:lang w:val="fr-FR"/>
        </w:rPr>
        <w:instrText xml:space="preserve"> PAGEREF _Toc364943466 \h </w:instrText>
      </w:r>
      <w:r w:rsidR="00B94920" w:rsidRPr="00EF30CF">
        <w:fldChar w:fldCharType="separate"/>
      </w:r>
      <w:r w:rsidR="008D24CF">
        <w:rPr>
          <w:lang w:val="fr-FR"/>
        </w:rPr>
        <w:t>117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20</w:t>
      </w:r>
      <w:r w:rsidRPr="00EF30CF">
        <w:rPr>
          <w:lang w:val="fr-FR"/>
        </w:rPr>
        <w:t xml:space="preserve"> Visual Studio Professional 2012</w:t>
      </w:r>
      <w:r w:rsidRPr="00A841ED">
        <w:rPr>
          <w:lang w:val="fr-FR"/>
        </w:rPr>
        <w:tab/>
      </w:r>
      <w:r w:rsidR="00B94920" w:rsidRPr="00EF30CF">
        <w:fldChar w:fldCharType="begin"/>
      </w:r>
      <w:r w:rsidRPr="00A841ED">
        <w:rPr>
          <w:lang w:val="fr-FR"/>
        </w:rPr>
        <w:instrText xml:space="preserve"> PAGEREF _Toc364943467 \h </w:instrText>
      </w:r>
      <w:r w:rsidR="00B94920" w:rsidRPr="00EF30CF">
        <w:fldChar w:fldCharType="separate"/>
      </w:r>
      <w:r w:rsidR="008D24CF">
        <w:rPr>
          <w:lang w:val="fr-FR"/>
        </w:rPr>
        <w:t>117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21</w:t>
      </w:r>
      <w:r w:rsidRPr="00A841ED">
        <w:rPr>
          <w:lang w:val="fr-FR"/>
        </w:rPr>
        <w:t xml:space="preserve"> Visual Studio Professional 2012 avec MSDN</w:t>
      </w:r>
      <w:r w:rsidRPr="00A841ED">
        <w:rPr>
          <w:lang w:val="fr-FR"/>
        </w:rPr>
        <w:tab/>
      </w:r>
      <w:r w:rsidR="00B94920" w:rsidRPr="00EF30CF">
        <w:fldChar w:fldCharType="begin"/>
      </w:r>
      <w:r w:rsidRPr="00A841ED">
        <w:rPr>
          <w:lang w:val="fr-FR"/>
        </w:rPr>
        <w:instrText xml:space="preserve"> PAGEREF _Toc364943468 \h </w:instrText>
      </w:r>
      <w:r w:rsidR="00B94920" w:rsidRPr="00EF30CF">
        <w:fldChar w:fldCharType="separate"/>
      </w:r>
      <w:r w:rsidR="008D24CF">
        <w:rPr>
          <w:lang w:val="fr-FR"/>
        </w:rPr>
        <w:t>118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22</w:t>
      </w:r>
      <w:r w:rsidRPr="00A841ED">
        <w:rPr>
          <w:lang w:val="fr-FR"/>
        </w:rPr>
        <w:t xml:space="preserve"> Visual Studio Premium 2012 avec MSDN</w:t>
      </w:r>
      <w:r w:rsidRPr="00A841ED">
        <w:rPr>
          <w:lang w:val="fr-FR"/>
        </w:rPr>
        <w:tab/>
      </w:r>
      <w:r w:rsidR="00B94920" w:rsidRPr="00EF30CF">
        <w:fldChar w:fldCharType="begin"/>
      </w:r>
      <w:r w:rsidRPr="00A841ED">
        <w:rPr>
          <w:lang w:val="fr-FR"/>
        </w:rPr>
        <w:instrText xml:space="preserve"> PAGEREF _Toc364943469 \h </w:instrText>
      </w:r>
      <w:r w:rsidR="00B94920" w:rsidRPr="00EF30CF">
        <w:fldChar w:fldCharType="separate"/>
      </w:r>
      <w:r w:rsidR="008D24CF">
        <w:rPr>
          <w:lang w:val="fr-FR"/>
        </w:rPr>
        <w:t>119</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23</w:t>
      </w:r>
      <w:r w:rsidRPr="00EF30CF">
        <w:rPr>
          <w:lang w:val="fr-FR"/>
        </w:rPr>
        <w:t xml:space="preserve"> Visual Studio Ultimate 2012 avec MSDN</w:t>
      </w:r>
      <w:r w:rsidRPr="00A841ED">
        <w:rPr>
          <w:lang w:val="fr-FR"/>
        </w:rPr>
        <w:tab/>
      </w:r>
      <w:r w:rsidR="00B94920" w:rsidRPr="00EF30CF">
        <w:fldChar w:fldCharType="begin"/>
      </w:r>
      <w:r w:rsidRPr="00A841ED">
        <w:rPr>
          <w:lang w:val="fr-FR"/>
        </w:rPr>
        <w:instrText xml:space="preserve"> PAGEREF _Toc364943470 \h </w:instrText>
      </w:r>
      <w:r w:rsidR="00B94920" w:rsidRPr="00EF30CF">
        <w:fldChar w:fldCharType="separate"/>
      </w:r>
      <w:r w:rsidR="008D24CF">
        <w:rPr>
          <w:lang w:val="fr-FR"/>
        </w:rPr>
        <w:t>120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24</w:t>
      </w:r>
      <w:r w:rsidRPr="00A841ED">
        <w:rPr>
          <w:lang w:val="fr-FR"/>
        </w:rPr>
        <w:t xml:space="preserve"> Visual Studio Test Professional 2012 avec MSDN</w:t>
      </w:r>
      <w:r w:rsidRPr="00A841ED">
        <w:rPr>
          <w:lang w:val="fr-FR"/>
        </w:rPr>
        <w:tab/>
      </w:r>
      <w:r w:rsidR="00B94920" w:rsidRPr="00EF30CF">
        <w:fldChar w:fldCharType="begin"/>
      </w:r>
      <w:r w:rsidRPr="00A841ED">
        <w:rPr>
          <w:lang w:val="fr-FR"/>
        </w:rPr>
        <w:instrText xml:space="preserve"> PAGEREF _Toc364943471 \h </w:instrText>
      </w:r>
      <w:r w:rsidR="00B94920" w:rsidRPr="00EF30CF">
        <w:fldChar w:fldCharType="separate"/>
      </w:r>
      <w:r w:rsidR="008D24CF">
        <w:rPr>
          <w:lang w:val="fr-FR"/>
        </w:rPr>
        <w:t>121</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Groupe des Produits Systèmes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_Toc364943472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122</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25</w:t>
      </w:r>
      <w:r w:rsidRPr="00EF30CF">
        <w:rPr>
          <w:lang w:val="fr-FR"/>
        </w:rPr>
        <w:t xml:space="preserve"> Microsoft Desktop Optimization Pack pour la Software Assurance</w:t>
      </w:r>
      <w:r w:rsidRPr="00A841ED">
        <w:rPr>
          <w:lang w:val="fr-FR"/>
        </w:rPr>
        <w:tab/>
      </w:r>
      <w:r w:rsidR="00B94920" w:rsidRPr="00EF30CF">
        <w:fldChar w:fldCharType="begin"/>
      </w:r>
      <w:r w:rsidRPr="00A841ED">
        <w:rPr>
          <w:lang w:val="fr-FR"/>
        </w:rPr>
        <w:instrText xml:space="preserve"> PAGEREF _Toc364943473 \h </w:instrText>
      </w:r>
      <w:r w:rsidR="00B94920" w:rsidRPr="00EF30CF">
        <w:fldChar w:fldCharType="separate"/>
      </w:r>
      <w:r w:rsidR="008D24CF">
        <w:rPr>
          <w:lang w:val="fr-FR"/>
        </w:rPr>
        <w:t>122</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26</w:t>
      </w:r>
      <w:r w:rsidRPr="00A841ED">
        <w:rPr>
          <w:caps/>
        </w:rPr>
        <w:t xml:space="preserve"> </w:t>
      </w:r>
      <w:r w:rsidRPr="00A841ED">
        <w:t>Kit Entreprise Windows Embedded 8 Standard</w:t>
      </w:r>
      <w:r w:rsidRPr="00EF30CF">
        <w:tab/>
      </w:r>
      <w:r w:rsidR="00B94920" w:rsidRPr="00EF30CF">
        <w:fldChar w:fldCharType="begin"/>
      </w:r>
      <w:r w:rsidRPr="00EF30CF">
        <w:instrText xml:space="preserve"> PAGEREF _Toc364943474 \h </w:instrText>
      </w:r>
      <w:r w:rsidR="00B94920" w:rsidRPr="00EF30CF">
        <w:fldChar w:fldCharType="separate"/>
      </w:r>
      <w:r w:rsidR="008D24CF">
        <w:t>123</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rPr>
          <w:caps/>
          <w:vertAlign w:val="superscript"/>
        </w:rPr>
        <w:t>27</w:t>
      </w:r>
      <w:r w:rsidRPr="00EF30CF">
        <w:rPr>
          <w:caps/>
        </w:rPr>
        <w:t xml:space="preserve"> </w:t>
      </w:r>
      <w:r w:rsidRPr="00EF30CF">
        <w:t>Chargement de version test pour Windows Embedded 8 Industry Pro</w:t>
      </w:r>
      <w:r w:rsidRPr="00EF30CF">
        <w:tab/>
      </w:r>
      <w:r w:rsidR="00B94920" w:rsidRPr="00EF30CF">
        <w:fldChar w:fldCharType="begin"/>
      </w:r>
      <w:r w:rsidRPr="00EF30CF">
        <w:instrText xml:space="preserve"> PAGEREF _Toc364943475 \h </w:instrText>
      </w:r>
      <w:r w:rsidR="00B94920" w:rsidRPr="00EF30CF">
        <w:fldChar w:fldCharType="separate"/>
      </w:r>
      <w:r w:rsidR="008D24CF">
        <w:t>123</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rPr>
          <w:caps/>
          <w:vertAlign w:val="superscript"/>
        </w:rPr>
        <w:t>28</w:t>
      </w:r>
      <w:r w:rsidRPr="00EF30CF">
        <w:rPr>
          <w:caps/>
        </w:rPr>
        <w:t xml:space="preserve"> </w:t>
      </w:r>
      <w:r w:rsidRPr="00EF30CF">
        <w:t>Mise à jour de Windows</w:t>
      </w:r>
      <w:r w:rsidRPr="00EF30CF">
        <w:rPr>
          <w:vertAlign w:val="superscript"/>
        </w:rPr>
        <w:t>®</w:t>
      </w:r>
      <w:r w:rsidRPr="00EF30CF">
        <w:t xml:space="preserve"> Embedded 8 Industry Pro</w:t>
      </w:r>
      <w:r w:rsidRPr="00EF30CF">
        <w:tab/>
      </w:r>
      <w:r w:rsidR="00B94920" w:rsidRPr="00EF30CF">
        <w:fldChar w:fldCharType="begin"/>
      </w:r>
      <w:r w:rsidRPr="00EF30CF">
        <w:instrText xml:space="preserve"> PAGEREF _Toc364943476 \h </w:instrText>
      </w:r>
      <w:r w:rsidR="00B94920" w:rsidRPr="00EF30CF">
        <w:fldChar w:fldCharType="separate"/>
      </w:r>
      <w:r w:rsidR="008D24CF">
        <w:t>123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29</w:t>
      </w:r>
      <w:r w:rsidRPr="00EF30CF">
        <w:rPr>
          <w:caps/>
          <w:lang w:val="fr-FR"/>
        </w:rPr>
        <w:t xml:space="preserve"> </w:t>
      </w:r>
      <w:r w:rsidRPr="00EF30CF">
        <w:rPr>
          <w:lang w:val="fr-FR"/>
        </w:rPr>
        <w:t>Licence d’abonnement à l’Assistant Windows</w:t>
      </w:r>
      <w:r w:rsidRPr="00EF30CF">
        <w:rPr>
          <w:vertAlign w:val="superscript"/>
          <w:lang w:val="fr-FR"/>
        </w:rPr>
        <w:t>®</w:t>
      </w:r>
      <w:r w:rsidRPr="00A841ED">
        <w:rPr>
          <w:lang w:val="fr-FR"/>
        </w:rPr>
        <w:tab/>
      </w:r>
      <w:r w:rsidR="00B94920" w:rsidRPr="00EF30CF">
        <w:fldChar w:fldCharType="begin"/>
      </w:r>
      <w:r w:rsidRPr="00A841ED">
        <w:rPr>
          <w:lang w:val="fr-FR"/>
        </w:rPr>
        <w:instrText xml:space="preserve"> PAGEREF _Toc364943477 \h </w:instrText>
      </w:r>
      <w:r w:rsidR="00B94920" w:rsidRPr="00EF30CF">
        <w:fldChar w:fldCharType="separate"/>
      </w:r>
      <w:r w:rsidR="008D24CF">
        <w:rPr>
          <w:lang w:val="fr-FR"/>
        </w:rPr>
        <w:t>125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30</w:t>
      </w:r>
      <w:r w:rsidRPr="00EF30CF">
        <w:rPr>
          <w:rFonts w:eastAsia="Times New Roman"/>
          <w:lang w:val="fr-FR"/>
        </w:rPr>
        <w:t xml:space="preserve"> Lecteurs DVD pour Windows Vista</w:t>
      </w:r>
      <w:r w:rsidRPr="00A841ED">
        <w:rPr>
          <w:lang w:val="fr-FR"/>
        </w:rPr>
        <w:tab/>
      </w:r>
      <w:r w:rsidR="00B94920" w:rsidRPr="00EF30CF">
        <w:fldChar w:fldCharType="begin"/>
      </w:r>
      <w:r w:rsidRPr="00A841ED">
        <w:rPr>
          <w:lang w:val="fr-FR"/>
        </w:rPr>
        <w:instrText xml:space="preserve"> PAGEREF _Toc364943478 \h </w:instrText>
      </w:r>
      <w:r w:rsidR="00B94920" w:rsidRPr="00EF30CF">
        <w:fldChar w:fldCharType="separate"/>
      </w:r>
      <w:r w:rsidR="008D24CF">
        <w:rPr>
          <w:lang w:val="fr-FR"/>
        </w:rPr>
        <w:t>125</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31</w:t>
      </w:r>
      <w:r w:rsidRPr="00A841ED">
        <w:t xml:space="preserve"> Windows</w:t>
      </w:r>
      <w:r w:rsidRPr="00A841ED">
        <w:rPr>
          <w:vertAlign w:val="superscript"/>
        </w:rPr>
        <w:t>®</w:t>
      </w:r>
      <w:r w:rsidRPr="00A841ED">
        <w:t> 7 Partners in Learning</w:t>
      </w:r>
      <w:r w:rsidRPr="00EF30CF">
        <w:tab/>
      </w:r>
      <w:r w:rsidR="00B94920" w:rsidRPr="00EF30CF">
        <w:fldChar w:fldCharType="begin"/>
      </w:r>
      <w:r w:rsidRPr="00EF30CF">
        <w:instrText xml:space="preserve"> PAGEREF _Toc364943479 \h </w:instrText>
      </w:r>
      <w:r w:rsidR="00B94920" w:rsidRPr="00EF30CF">
        <w:fldChar w:fldCharType="separate"/>
      </w:r>
      <w:r w:rsidR="008D24CF">
        <w:t>125</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32</w:t>
      </w:r>
      <w:r w:rsidRPr="00A841ED">
        <w:t xml:space="preserve"> Chargement de version test pour Windows</w:t>
      </w:r>
      <w:r w:rsidRPr="00A841ED">
        <w:rPr>
          <w:vertAlign w:val="superscript"/>
        </w:rPr>
        <w:t>®</w:t>
      </w:r>
      <w:r w:rsidRPr="00A841ED">
        <w:t xml:space="preserve"> 8 Entreprise</w:t>
      </w:r>
      <w:r w:rsidRPr="00EF30CF">
        <w:tab/>
      </w:r>
      <w:r w:rsidR="00B94920" w:rsidRPr="00EF30CF">
        <w:fldChar w:fldCharType="begin"/>
      </w:r>
      <w:r w:rsidRPr="00EF30CF">
        <w:instrText xml:space="preserve"> PAGEREF _Toc364943480 \h </w:instrText>
      </w:r>
      <w:r w:rsidR="00B94920" w:rsidRPr="00EF30CF">
        <w:fldChar w:fldCharType="separate"/>
      </w:r>
      <w:r w:rsidR="008D24CF">
        <w:t>125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33</w:t>
      </w:r>
      <w:r w:rsidRPr="00EF30CF">
        <w:rPr>
          <w:lang w:val="fr-FR"/>
        </w:rPr>
        <w:t xml:space="preserve"> Mise à jour Windows</w:t>
      </w:r>
      <w:r w:rsidRPr="00EF30CF">
        <w:rPr>
          <w:vertAlign w:val="superscript"/>
          <w:lang w:val="fr-FR"/>
        </w:rPr>
        <w:t>®</w:t>
      </w:r>
      <w:r w:rsidRPr="00EF30CF">
        <w:rPr>
          <w:lang w:val="fr-FR"/>
        </w:rPr>
        <w:t xml:space="preserve"> 8 Pro et Windows Intune (par Dispositif)</w:t>
      </w:r>
      <w:r w:rsidRPr="00A841ED">
        <w:rPr>
          <w:lang w:val="fr-FR"/>
        </w:rPr>
        <w:tab/>
      </w:r>
      <w:r w:rsidR="00B94920" w:rsidRPr="00EF30CF">
        <w:fldChar w:fldCharType="begin"/>
      </w:r>
      <w:r w:rsidRPr="00A841ED">
        <w:rPr>
          <w:lang w:val="fr-FR"/>
        </w:rPr>
        <w:instrText xml:space="preserve"> PAGEREF _Toc364943481 \h </w:instrText>
      </w:r>
      <w:r w:rsidR="00B94920" w:rsidRPr="00EF30CF">
        <w:fldChar w:fldCharType="separate"/>
      </w:r>
      <w:r w:rsidR="008D24CF">
        <w:rPr>
          <w:lang w:val="fr-FR"/>
        </w:rPr>
        <w:t>127</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34</w:t>
      </w:r>
      <w:r w:rsidRPr="00EF30CF">
        <w:rPr>
          <w:rFonts w:cs="Tahoma"/>
          <w:caps/>
          <w:color w:val="000000" w:themeColor="text1"/>
          <w:lang w:val="fr-FR"/>
        </w:rPr>
        <w:t xml:space="preserve"> </w:t>
      </w:r>
      <w:r w:rsidRPr="00EF30CF">
        <w:rPr>
          <w:rFonts w:cs="Tahoma"/>
          <w:color w:val="000000" w:themeColor="text1"/>
          <w:lang w:val="fr-FR"/>
        </w:rPr>
        <w:t>Module Complémentaire Windows Intune (par Dispositif)</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_Toc364943482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135</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lang w:val="fr-FR"/>
        </w:rPr>
        <w:t>Groupe des Produits Serveurs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_Toc364943483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136</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35</w:t>
      </w:r>
      <w:r w:rsidRPr="00EF30CF">
        <w:rPr>
          <w:rFonts w:cs="Tahoma"/>
          <w:color w:val="000000" w:themeColor="text1"/>
          <w:lang w:val="fr-FR"/>
        </w:rPr>
        <w:t xml:space="preserve"> SL Module Complémentaire Utilisateur du site Web public Bing Maps et SL Module Complémentaire </w:t>
      </w:r>
      <w:r>
        <w:rPr>
          <w:rFonts w:cs="Tahoma"/>
          <w:color w:val="000000" w:themeColor="text1"/>
          <w:lang w:val="fr-FR"/>
        </w:rPr>
        <w:br/>
      </w:r>
      <w:r w:rsidRPr="00EF30CF">
        <w:rPr>
          <w:rFonts w:cs="Tahoma"/>
          <w:color w:val="000000" w:themeColor="text1"/>
          <w:lang w:val="fr-FR"/>
        </w:rPr>
        <w:t>Utilisateur du site Web interne Bing Maps</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_Toc364943484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136</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36</w:t>
      </w:r>
      <w:r w:rsidRPr="00A841ED">
        <w:rPr>
          <w:caps/>
        </w:rPr>
        <w:t xml:space="preserve"> </w:t>
      </w:r>
      <w:r w:rsidRPr="00A841ED">
        <w:t>BizTalk Server</w:t>
      </w:r>
      <w:r w:rsidRPr="00A841ED">
        <w:rPr>
          <w:vertAlign w:val="superscript"/>
        </w:rPr>
        <w:t>®</w:t>
      </w:r>
      <w:r w:rsidRPr="00A841ED">
        <w:t xml:space="preserve"> 2013 Branch</w:t>
      </w:r>
      <w:r w:rsidRPr="00EF30CF">
        <w:tab/>
      </w:r>
      <w:r w:rsidR="00B94920" w:rsidRPr="00EF30CF">
        <w:fldChar w:fldCharType="begin"/>
      </w:r>
      <w:r w:rsidRPr="00EF30CF">
        <w:instrText xml:space="preserve"> PAGEREF _Toc364943485 \h </w:instrText>
      </w:r>
      <w:r w:rsidR="00B94920" w:rsidRPr="00EF30CF">
        <w:fldChar w:fldCharType="separate"/>
      </w:r>
      <w:r w:rsidR="008D24CF">
        <w:t>138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37</w:t>
      </w:r>
      <w:r w:rsidRPr="00A841ED">
        <w:rPr>
          <w:caps/>
        </w:rPr>
        <w:t xml:space="preserve"> </w:t>
      </w:r>
      <w:r w:rsidRPr="00A841ED">
        <w:t>BizTalk Server</w:t>
      </w:r>
      <w:r w:rsidRPr="00A841ED">
        <w:rPr>
          <w:vertAlign w:val="superscript"/>
        </w:rPr>
        <w:t>®</w:t>
      </w:r>
      <w:r w:rsidRPr="00A841ED">
        <w:t xml:space="preserve"> 2013 Enterprise</w:t>
      </w:r>
      <w:r w:rsidRPr="00EF30CF">
        <w:tab/>
      </w:r>
      <w:r w:rsidR="00B94920" w:rsidRPr="00EF30CF">
        <w:fldChar w:fldCharType="begin"/>
      </w:r>
      <w:r w:rsidRPr="00EF30CF">
        <w:instrText xml:space="preserve"> PAGEREF _Toc364943486 \h </w:instrText>
      </w:r>
      <w:r w:rsidR="00B94920" w:rsidRPr="00EF30CF">
        <w:fldChar w:fldCharType="separate"/>
      </w:r>
      <w:r w:rsidR="008D24CF">
        <w:t>139</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38</w:t>
      </w:r>
      <w:r w:rsidRPr="00A841ED">
        <w:t xml:space="preserve"> BizTalk Server</w:t>
      </w:r>
      <w:r w:rsidRPr="00A841ED">
        <w:rPr>
          <w:vertAlign w:val="superscript"/>
        </w:rPr>
        <w:t>®</w:t>
      </w:r>
      <w:r w:rsidRPr="00A841ED">
        <w:t> 2013 Standard</w:t>
      </w:r>
      <w:r w:rsidRPr="00EF30CF">
        <w:tab/>
      </w:r>
      <w:r w:rsidR="00B94920" w:rsidRPr="00EF30CF">
        <w:fldChar w:fldCharType="begin"/>
      </w:r>
      <w:r w:rsidRPr="00EF30CF">
        <w:instrText xml:space="preserve"> PAGEREF _Toc364943487 \h </w:instrText>
      </w:r>
      <w:r w:rsidR="00B94920" w:rsidRPr="00EF30CF">
        <w:fldChar w:fldCharType="separate"/>
      </w:r>
      <w:r w:rsidR="008D24CF">
        <w:t>141</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39</w:t>
      </w:r>
      <w:r w:rsidRPr="00A841ED">
        <w:rPr>
          <w:caps/>
        </w:rPr>
        <w:t xml:space="preserve"> </w:t>
      </w:r>
      <w:r w:rsidRPr="00A841ED">
        <w:t>Business Intelligence Appliance 2012</w:t>
      </w:r>
      <w:r w:rsidRPr="00EF30CF">
        <w:tab/>
      </w:r>
      <w:r w:rsidR="00B94920" w:rsidRPr="00EF30CF">
        <w:fldChar w:fldCharType="begin"/>
      </w:r>
      <w:r w:rsidRPr="00EF30CF">
        <w:instrText xml:space="preserve"> PAGEREF _Toc364943488 \h </w:instrText>
      </w:r>
      <w:r w:rsidR="00B94920" w:rsidRPr="00EF30CF">
        <w:fldChar w:fldCharType="separate"/>
      </w:r>
      <w:r w:rsidR="008D24CF">
        <w:t>142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40</w:t>
      </w:r>
      <w:r w:rsidRPr="00EF30CF">
        <w:rPr>
          <w:lang w:val="fr-FR"/>
        </w:rPr>
        <w:t xml:space="preserve"> CAL Core Suite Bridge pour Office 365, CAL Core Suite Bridge pour Office 365 et Windows Intune </w:t>
      </w:r>
      <w:r>
        <w:rPr>
          <w:lang w:val="fr-FR"/>
        </w:rPr>
        <w:br/>
      </w:r>
      <w:r w:rsidRPr="00EF30CF">
        <w:rPr>
          <w:lang w:val="fr-FR"/>
        </w:rPr>
        <w:t>et CAL Core Suite Bridge pour Windows Intune</w:t>
      </w:r>
      <w:r w:rsidRPr="00A841ED">
        <w:rPr>
          <w:lang w:val="fr-FR"/>
        </w:rPr>
        <w:tab/>
      </w:r>
      <w:r w:rsidR="00B94920" w:rsidRPr="00EF30CF">
        <w:fldChar w:fldCharType="begin"/>
      </w:r>
      <w:r w:rsidRPr="00A841ED">
        <w:rPr>
          <w:lang w:val="fr-FR"/>
        </w:rPr>
        <w:instrText xml:space="preserve"> PAGEREF _Toc364943489 \h </w:instrText>
      </w:r>
      <w:r w:rsidR="00B94920" w:rsidRPr="00EF30CF">
        <w:fldChar w:fldCharType="separate"/>
      </w:r>
      <w:r w:rsidR="008D24CF">
        <w:rPr>
          <w:lang w:val="fr-FR"/>
        </w:rPr>
        <w:t>142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41</w:t>
      </w:r>
      <w:r w:rsidRPr="00A841ED">
        <w:rPr>
          <w:lang w:val="fr-FR"/>
        </w:rPr>
        <w:t xml:space="preserve"> CAL Core Suite</w:t>
      </w:r>
      <w:r w:rsidRPr="00A841ED">
        <w:rPr>
          <w:lang w:val="fr-FR"/>
        </w:rPr>
        <w:tab/>
      </w:r>
      <w:r w:rsidR="00B94920" w:rsidRPr="00EF30CF">
        <w:fldChar w:fldCharType="begin"/>
      </w:r>
      <w:r w:rsidRPr="00A841ED">
        <w:rPr>
          <w:lang w:val="fr-FR"/>
        </w:rPr>
        <w:instrText xml:space="preserve"> PAGEREF _Toc364943490 \h </w:instrText>
      </w:r>
      <w:r w:rsidR="00B94920" w:rsidRPr="00EF30CF">
        <w:fldChar w:fldCharType="separate"/>
      </w:r>
      <w:r w:rsidR="008D24CF">
        <w:rPr>
          <w:lang w:val="fr-FR"/>
        </w:rPr>
        <w:t>143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42</w:t>
      </w:r>
      <w:r w:rsidRPr="00EF30CF">
        <w:rPr>
          <w:lang w:val="fr-FR"/>
        </w:rPr>
        <w:t xml:space="preserve"> Core Infrastructure Server Suite Standard</w:t>
      </w:r>
      <w:r w:rsidRPr="00A841ED">
        <w:rPr>
          <w:lang w:val="fr-FR"/>
        </w:rPr>
        <w:tab/>
      </w:r>
      <w:r w:rsidR="00B94920" w:rsidRPr="00EF30CF">
        <w:fldChar w:fldCharType="begin"/>
      </w:r>
      <w:r w:rsidRPr="00A841ED">
        <w:rPr>
          <w:lang w:val="fr-FR"/>
        </w:rPr>
        <w:instrText xml:space="preserve"> PAGEREF _Toc364943491 \h </w:instrText>
      </w:r>
      <w:r w:rsidR="00B94920" w:rsidRPr="00EF30CF">
        <w:fldChar w:fldCharType="separate"/>
      </w:r>
      <w:r w:rsidR="008D24CF">
        <w:rPr>
          <w:lang w:val="fr-FR"/>
        </w:rPr>
        <w:t>144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43</w:t>
      </w:r>
      <w:r w:rsidRPr="00EF30CF">
        <w:rPr>
          <w:lang w:val="fr-FR"/>
        </w:rPr>
        <w:t xml:space="preserve"> Core Infrastructure Server Suite Enterprise</w:t>
      </w:r>
      <w:r w:rsidRPr="00A841ED">
        <w:rPr>
          <w:lang w:val="fr-FR"/>
        </w:rPr>
        <w:tab/>
      </w:r>
      <w:r w:rsidR="00B94920" w:rsidRPr="00EF30CF">
        <w:fldChar w:fldCharType="begin"/>
      </w:r>
      <w:r w:rsidRPr="00A841ED">
        <w:rPr>
          <w:lang w:val="fr-FR"/>
        </w:rPr>
        <w:instrText xml:space="preserve"> PAGEREF _Toc364943492 \h </w:instrText>
      </w:r>
      <w:r w:rsidR="00B94920" w:rsidRPr="00EF30CF">
        <w:fldChar w:fldCharType="separate"/>
      </w:r>
      <w:r w:rsidR="008D24CF">
        <w:rPr>
          <w:lang w:val="fr-FR"/>
        </w:rPr>
        <w:t>145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44</w:t>
      </w:r>
      <w:r w:rsidRPr="00EF30CF">
        <w:rPr>
          <w:lang w:val="fr-FR"/>
        </w:rPr>
        <w:t xml:space="preserve"> Core Infrastructure Server Suite Datacenter</w:t>
      </w:r>
      <w:r w:rsidRPr="00A841ED">
        <w:rPr>
          <w:lang w:val="fr-FR"/>
        </w:rPr>
        <w:tab/>
      </w:r>
      <w:r w:rsidR="00B94920" w:rsidRPr="00EF30CF">
        <w:fldChar w:fldCharType="begin"/>
      </w:r>
      <w:r w:rsidRPr="00A841ED">
        <w:rPr>
          <w:lang w:val="fr-FR"/>
        </w:rPr>
        <w:instrText xml:space="preserve"> PAGEREF _Toc364943493 \h </w:instrText>
      </w:r>
      <w:r w:rsidR="00B94920" w:rsidRPr="00EF30CF">
        <w:fldChar w:fldCharType="separate"/>
      </w:r>
      <w:r w:rsidR="008D24CF">
        <w:rPr>
          <w:lang w:val="fr-FR"/>
        </w:rPr>
        <w:t>145</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eastAsia="Times New Roman" w:cs="Tahoma"/>
          <w:caps/>
          <w:color w:val="000000" w:themeColor="text1"/>
          <w:vertAlign w:val="superscript"/>
          <w:lang w:val="fr-FR"/>
        </w:rPr>
        <w:t>45</w:t>
      </w:r>
      <w:r w:rsidRPr="00EF30CF">
        <w:rPr>
          <w:rFonts w:eastAsia="Times New Roman" w:cs="Tahoma"/>
          <w:caps/>
          <w:color w:val="000000" w:themeColor="text1"/>
          <w:lang w:val="fr-FR"/>
        </w:rPr>
        <w:t xml:space="preserve"> </w:t>
      </w:r>
      <w:r w:rsidRPr="00EF30CF">
        <w:rPr>
          <w:rFonts w:eastAsia="Times New Roman" w:cs="Tahoma"/>
          <w:color w:val="000000" w:themeColor="text1"/>
          <w:lang w:val="fr-FR"/>
        </w:rPr>
        <w:t>Duet Enterprise 2.0</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_Toc364943494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147</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46</w:t>
      </w:r>
      <w:r w:rsidRPr="00EF30CF">
        <w:rPr>
          <w:lang w:val="fr-FR"/>
        </w:rPr>
        <w:t xml:space="preserve"> Microsoft Dynamics CRM Online</w:t>
      </w:r>
      <w:r w:rsidRPr="00A841ED">
        <w:rPr>
          <w:lang w:val="fr-FR"/>
        </w:rPr>
        <w:tab/>
      </w:r>
      <w:r w:rsidR="00B94920" w:rsidRPr="00EF30CF">
        <w:fldChar w:fldCharType="begin"/>
      </w:r>
      <w:r w:rsidRPr="00A841ED">
        <w:rPr>
          <w:lang w:val="fr-FR"/>
        </w:rPr>
        <w:instrText xml:space="preserve"> PAGEREF _Toc364943495 \h </w:instrText>
      </w:r>
      <w:r w:rsidR="00B94920" w:rsidRPr="00EF30CF">
        <w:fldChar w:fldCharType="separate"/>
      </w:r>
      <w:r w:rsidR="008D24CF">
        <w:rPr>
          <w:lang w:val="fr-FR"/>
        </w:rPr>
        <w:t>147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47</w:t>
      </w:r>
      <w:r w:rsidRPr="00EF30CF">
        <w:rPr>
          <w:caps/>
          <w:lang w:val="fr-FR"/>
        </w:rPr>
        <w:t xml:space="preserve"> </w:t>
      </w:r>
      <w:r w:rsidRPr="00EF30CF">
        <w:rPr>
          <w:lang w:val="fr-FR"/>
        </w:rPr>
        <w:t xml:space="preserve">CAL Entreprise Suite Bridge pour Office 365, CAL Entreprise Suite Bridge pour Office 365 et </w:t>
      </w:r>
      <w:r>
        <w:rPr>
          <w:lang w:val="fr-FR"/>
        </w:rPr>
        <w:br/>
      </w:r>
      <w:r w:rsidRPr="00EF30CF">
        <w:rPr>
          <w:lang w:val="fr-FR"/>
        </w:rPr>
        <w:t>Windows Intune et CAL Entreprise Suite Bridge pour Windows Intune</w:t>
      </w:r>
      <w:r w:rsidRPr="00A841ED">
        <w:rPr>
          <w:lang w:val="fr-FR"/>
        </w:rPr>
        <w:tab/>
      </w:r>
      <w:r w:rsidR="00B94920" w:rsidRPr="00EF30CF">
        <w:fldChar w:fldCharType="begin"/>
      </w:r>
      <w:r w:rsidRPr="00A841ED">
        <w:rPr>
          <w:lang w:val="fr-FR"/>
        </w:rPr>
        <w:instrText xml:space="preserve"> PAGEREF _Toc364943496 \h </w:instrText>
      </w:r>
      <w:r w:rsidR="00B94920" w:rsidRPr="00EF30CF">
        <w:fldChar w:fldCharType="separate"/>
      </w:r>
      <w:r w:rsidR="008D24CF">
        <w:rPr>
          <w:lang w:val="fr-FR"/>
        </w:rPr>
        <w:t>148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48</w:t>
      </w:r>
      <w:r w:rsidRPr="00A841ED">
        <w:rPr>
          <w:lang w:val="fr-FR"/>
        </w:rPr>
        <w:t xml:space="preserve"> CAL Entreprise Suite</w:t>
      </w:r>
      <w:r w:rsidRPr="00A841ED">
        <w:rPr>
          <w:lang w:val="fr-FR"/>
        </w:rPr>
        <w:tab/>
      </w:r>
      <w:r w:rsidR="00B94920" w:rsidRPr="00EF30CF">
        <w:fldChar w:fldCharType="begin"/>
      </w:r>
      <w:r w:rsidRPr="00A841ED">
        <w:rPr>
          <w:lang w:val="fr-FR"/>
        </w:rPr>
        <w:instrText xml:space="preserve"> PAGEREF _Toc364943497 \h </w:instrText>
      </w:r>
      <w:r w:rsidR="00B94920" w:rsidRPr="00EF30CF">
        <w:fldChar w:fldCharType="separate"/>
      </w:r>
      <w:r w:rsidR="008D24CF">
        <w:rPr>
          <w:lang w:val="fr-FR"/>
        </w:rPr>
        <w:t>149</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49</w:t>
      </w:r>
      <w:r w:rsidRPr="00EF30CF">
        <w:rPr>
          <w:lang w:val="fr-FR"/>
        </w:rPr>
        <w:t xml:space="preserve"> CAL Entreprise Exchange avec Services 2013</w:t>
      </w:r>
      <w:r w:rsidRPr="00A841ED">
        <w:rPr>
          <w:lang w:val="fr-FR"/>
        </w:rPr>
        <w:tab/>
      </w:r>
      <w:r w:rsidR="00B94920" w:rsidRPr="00EF30CF">
        <w:fldChar w:fldCharType="begin"/>
      </w:r>
      <w:r w:rsidRPr="00A841ED">
        <w:rPr>
          <w:lang w:val="fr-FR"/>
        </w:rPr>
        <w:instrText xml:space="preserve"> PAGEREF _Toc364943498 \h </w:instrText>
      </w:r>
      <w:r w:rsidR="00B94920" w:rsidRPr="00EF30CF">
        <w:fldChar w:fldCharType="separate"/>
      </w:r>
      <w:r w:rsidR="008D24CF">
        <w:rPr>
          <w:lang w:val="fr-FR"/>
        </w:rPr>
        <w:t>150</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vertAlign w:val="superscript"/>
          <w:lang w:val="fr-FR"/>
        </w:rPr>
        <w:t>50</w:t>
      </w:r>
      <w:r w:rsidRPr="00EF30CF">
        <w:rPr>
          <w:rFonts w:cs="Tahoma"/>
          <w:color w:val="000000" w:themeColor="text1"/>
          <w:lang w:val="fr-FR"/>
        </w:rPr>
        <w:t xml:space="preserve"> Exchange Online Archiving pour Exchange Server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_Toc364943499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150</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vertAlign w:val="superscript"/>
          <w:lang w:val="fr-FR"/>
        </w:rPr>
        <w:t>51</w:t>
      </w:r>
      <w:r w:rsidRPr="00EF30CF">
        <w:rPr>
          <w:rFonts w:cs="Tahoma"/>
          <w:color w:val="000000" w:themeColor="text1"/>
          <w:lang w:val="fr-FR"/>
        </w:rPr>
        <w:t xml:space="preserve"> Exchange Online Archiving pour Exchange Server A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_Toc364943500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151</w:t>
      </w:r>
      <w:r w:rsidR="00B94920" w:rsidRPr="00EF30CF">
        <w:rPr>
          <w:color w:val="000000" w:themeColor="text1"/>
        </w:rPr>
        <w:fldChar w:fldCharType="end"/>
      </w:r>
    </w:p>
    <w:p w:rsidR="00EF30CF" w:rsidRPr="00953DA6" w:rsidRDefault="00EF30CF" w:rsidP="00953DA6">
      <w:pPr>
        <w:pStyle w:val="TOC3"/>
        <w:rPr>
          <w:caps/>
          <w:lang w:val="fr-FR"/>
        </w:rPr>
      </w:pPr>
      <w:r w:rsidRPr="00953DA6">
        <w:rPr>
          <w:caps/>
          <w:vertAlign w:val="superscript"/>
          <w:lang w:val="fr-FR"/>
        </w:rPr>
        <w:t xml:space="preserve">52 </w:t>
      </w:r>
      <w:r w:rsidR="00953DA6">
        <w:rPr>
          <w:lang w:val="fr-FR"/>
        </w:rPr>
        <w:t>E</w:t>
      </w:r>
      <w:r w:rsidR="00953DA6" w:rsidRPr="00953DA6">
        <w:rPr>
          <w:lang w:val="fr-FR"/>
        </w:rPr>
        <w:t xml:space="preserve">xchange hosted archive (sl utilisateur), exchange hosted archive extra storage </w:t>
      </w:r>
      <w:r w:rsidRPr="00953DA6">
        <w:rPr>
          <w:caps/>
          <w:lang w:val="fr-FR"/>
        </w:rPr>
        <w:br/>
      </w:r>
      <w:r w:rsidR="00953DA6" w:rsidRPr="00953DA6">
        <w:rPr>
          <w:lang w:val="fr-FR"/>
        </w:rPr>
        <w:t>(sl module complementaire)</w:t>
      </w:r>
      <w:r w:rsidRPr="00953DA6">
        <w:rPr>
          <w:caps/>
          <w:lang w:val="fr-FR"/>
        </w:rPr>
        <w:tab/>
      </w:r>
      <w:r w:rsidR="00B94920" w:rsidRPr="00953DA6">
        <w:rPr>
          <w:caps/>
          <w:lang w:val="fr-FR"/>
        </w:rPr>
        <w:fldChar w:fldCharType="begin"/>
      </w:r>
      <w:r w:rsidRPr="00953DA6">
        <w:rPr>
          <w:caps/>
          <w:lang w:val="fr-FR"/>
        </w:rPr>
        <w:instrText xml:space="preserve"> PAGEREF _Toc364943501 \h </w:instrText>
      </w:r>
      <w:r w:rsidR="00B94920" w:rsidRPr="00953DA6">
        <w:rPr>
          <w:caps/>
          <w:lang w:val="fr-FR"/>
        </w:rPr>
      </w:r>
      <w:r w:rsidR="00B94920" w:rsidRPr="00953DA6">
        <w:rPr>
          <w:caps/>
          <w:lang w:val="fr-FR"/>
        </w:rPr>
        <w:fldChar w:fldCharType="separate"/>
      </w:r>
      <w:r w:rsidR="008D24CF">
        <w:rPr>
          <w:caps/>
          <w:lang w:val="fr-FR"/>
        </w:rPr>
        <w:t>151</w:t>
      </w:r>
      <w:r w:rsidR="00B94920" w:rsidRPr="00953DA6">
        <w:rPr>
          <w:caps/>
          <w:lang w:val="fr-FR"/>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olor w:val="000000" w:themeColor="text1"/>
          <w:vertAlign w:val="superscript"/>
          <w:lang w:val="fr-FR"/>
        </w:rPr>
        <w:t>53</w:t>
      </w:r>
      <w:r w:rsidRPr="00EF30CF">
        <w:rPr>
          <w:rFonts w:cs="Tahoma"/>
          <w:color w:val="000000" w:themeColor="text1"/>
          <w:lang w:val="fr-FR"/>
        </w:rPr>
        <w:t xml:space="preserve"> Exchange Hosted Encryption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_Toc364943502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152</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54</w:t>
      </w:r>
      <w:r w:rsidRPr="00EF30CF">
        <w:rPr>
          <w:lang w:val="fr-FR"/>
        </w:rPr>
        <w:t xml:space="preserve"> Exchange Online Kiosk (SL Utilisateur)</w:t>
      </w:r>
      <w:r w:rsidRPr="00A841ED">
        <w:rPr>
          <w:lang w:val="fr-FR"/>
        </w:rPr>
        <w:tab/>
      </w:r>
      <w:r w:rsidR="00B94920" w:rsidRPr="00EF30CF">
        <w:fldChar w:fldCharType="begin"/>
      </w:r>
      <w:r w:rsidRPr="00A841ED">
        <w:rPr>
          <w:lang w:val="fr-FR"/>
        </w:rPr>
        <w:instrText xml:space="preserve"> PAGEREF _Toc364943503 \h </w:instrText>
      </w:r>
      <w:r w:rsidR="00B94920" w:rsidRPr="00EF30CF">
        <w:fldChar w:fldCharType="separate"/>
      </w:r>
      <w:r w:rsidR="008D24CF">
        <w:rPr>
          <w:lang w:val="fr-FR"/>
        </w:rPr>
        <w:t>152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55</w:t>
      </w:r>
      <w:r w:rsidRPr="00EF30CF">
        <w:rPr>
          <w:caps/>
          <w:lang w:val="fr-FR"/>
        </w:rPr>
        <w:t xml:space="preserve"> </w:t>
      </w:r>
      <w:r w:rsidRPr="00EF30CF">
        <w:rPr>
          <w:lang w:val="fr-FR"/>
        </w:rPr>
        <w:t>Exchange Online Plan 1</w:t>
      </w:r>
      <w:r w:rsidRPr="00A841ED">
        <w:rPr>
          <w:lang w:val="fr-FR"/>
        </w:rPr>
        <w:tab/>
      </w:r>
      <w:r w:rsidR="00B94920" w:rsidRPr="00EF30CF">
        <w:fldChar w:fldCharType="begin"/>
      </w:r>
      <w:r w:rsidRPr="00A841ED">
        <w:rPr>
          <w:lang w:val="fr-FR"/>
        </w:rPr>
        <w:instrText xml:space="preserve"> PAGEREF _Toc364943504 \h </w:instrText>
      </w:r>
      <w:r w:rsidR="00B94920" w:rsidRPr="00EF30CF">
        <w:fldChar w:fldCharType="separate"/>
      </w:r>
      <w:r w:rsidR="008D24CF">
        <w:rPr>
          <w:lang w:val="fr-FR"/>
        </w:rPr>
        <w:t>152</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56</w:t>
      </w:r>
      <w:r w:rsidRPr="00EF30CF">
        <w:rPr>
          <w:rFonts w:cs="Tahoma"/>
          <w:color w:val="000000" w:themeColor="text1"/>
          <w:lang w:val="fr-FR"/>
        </w:rPr>
        <w:t xml:space="preserve"> Exchange Online Plan 2</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_Toc364943505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57</w:t>
      </w:r>
      <w:r w:rsidRPr="00EF30CF">
        <w:rPr>
          <w:rFonts w:cs="Tahoma"/>
          <w:caps/>
          <w:color w:val="000000" w:themeColor="text1"/>
          <w:lang w:val="fr-FR"/>
        </w:rPr>
        <w:t xml:space="preserve"> </w:t>
      </w:r>
      <w:r w:rsidRPr="00EF30CF">
        <w:rPr>
          <w:rFonts w:cs="Tahoma"/>
          <w:color w:val="000000" w:themeColor="text1"/>
          <w:lang w:val="fr-FR"/>
        </w:rPr>
        <w:t>Exchange Online Protection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_Toc364943506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153</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58</w:t>
      </w:r>
      <w:r w:rsidRPr="00EF30CF">
        <w:rPr>
          <w:rFonts w:cs="Tahoma"/>
          <w:caps/>
          <w:color w:val="000000" w:themeColor="text1"/>
          <w:lang w:val="fr-FR"/>
        </w:rPr>
        <w:t xml:space="preserve"> </w:t>
      </w:r>
      <w:r w:rsidRPr="00EF30CF">
        <w:rPr>
          <w:rFonts w:cs="Tahoma"/>
          <w:color w:val="000000" w:themeColor="text1"/>
          <w:lang w:val="fr-FR"/>
        </w:rPr>
        <w:t>Exchange Server 2013 Éditions Entreprise et Standard</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_Toc364943507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154</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59</w:t>
      </w:r>
      <w:r w:rsidRPr="00A841ED">
        <w:t xml:space="preserve"> CAL Exchange Server 2010 Standard</w:t>
      </w:r>
      <w:r w:rsidRPr="00EF30CF">
        <w:tab/>
      </w:r>
      <w:r w:rsidR="00B94920" w:rsidRPr="00EF30CF">
        <w:fldChar w:fldCharType="begin"/>
      </w:r>
      <w:r w:rsidRPr="00EF30CF">
        <w:instrText xml:space="preserve"> PAGEREF _Toc364943508 \h </w:instrText>
      </w:r>
      <w:r w:rsidR="00B94920" w:rsidRPr="00EF30CF">
        <w:fldChar w:fldCharType="separate"/>
      </w:r>
      <w:r w:rsidR="008D24CF">
        <w:t>155</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60</w:t>
      </w:r>
      <w:r w:rsidRPr="00A841ED">
        <w:t xml:space="preserve"> Forefront Endpoint Protection</w:t>
      </w:r>
      <w:r w:rsidRPr="00EF30CF">
        <w:tab/>
      </w:r>
      <w:r w:rsidR="00B94920" w:rsidRPr="00EF30CF">
        <w:fldChar w:fldCharType="begin"/>
      </w:r>
      <w:r w:rsidRPr="00EF30CF">
        <w:instrText xml:space="preserve"> PAGEREF _Toc364943509 \h </w:instrText>
      </w:r>
      <w:r w:rsidR="00B94920" w:rsidRPr="00EF30CF">
        <w:fldChar w:fldCharType="separate"/>
      </w:r>
      <w:r w:rsidR="008D24CF">
        <w:t>155</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61</w:t>
      </w:r>
      <w:r w:rsidRPr="00A841ED">
        <w:rPr>
          <w:caps/>
        </w:rPr>
        <w:t xml:space="preserve"> </w:t>
      </w:r>
      <w:r w:rsidRPr="00A841ED">
        <w:t>Forefront Identity Manager 2010 R2</w:t>
      </w:r>
      <w:r w:rsidRPr="00EF30CF">
        <w:tab/>
      </w:r>
      <w:r w:rsidR="00B94920" w:rsidRPr="00EF30CF">
        <w:fldChar w:fldCharType="begin"/>
      </w:r>
      <w:r w:rsidRPr="00EF30CF">
        <w:instrText xml:space="preserve"> PAGEREF _Toc364943510 \h </w:instrText>
      </w:r>
      <w:r w:rsidR="00B94920" w:rsidRPr="00EF30CF">
        <w:fldChar w:fldCharType="separate"/>
      </w:r>
      <w:r w:rsidR="008D24CF">
        <w:t>155</w:t>
      </w:r>
      <w:r w:rsidR="00B94920" w:rsidRPr="00EF30CF">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62</w:t>
      </w:r>
      <w:r w:rsidRPr="00EF30CF">
        <w:rPr>
          <w:rFonts w:cs="Tahoma"/>
          <w:color w:val="000000" w:themeColor="text1"/>
        </w:rPr>
        <w:t xml:space="preserve"> Forefront Identity Manager 2010 – Édition Windows Live</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_Toc364943511 \h </w:instrText>
      </w:r>
      <w:r w:rsidR="00B94920" w:rsidRPr="00EF30CF">
        <w:rPr>
          <w:color w:val="000000" w:themeColor="text1"/>
        </w:rPr>
      </w:r>
      <w:r w:rsidR="00B94920" w:rsidRPr="00EF30CF">
        <w:rPr>
          <w:color w:val="000000" w:themeColor="text1"/>
        </w:rPr>
        <w:fldChar w:fldCharType="separate"/>
      </w:r>
      <w:r w:rsidR="008D24CF">
        <w:rPr>
          <w:color w:val="000000" w:themeColor="text1"/>
        </w:rPr>
        <w:t>156</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63</w:t>
      </w:r>
      <w:r w:rsidRPr="00A841ED">
        <w:rPr>
          <w:lang w:val="fr-FR"/>
        </w:rPr>
        <w:t xml:space="preserve"> Forefront Online Protection pour Exchange (SL Dispositif et Utilisateur)</w:t>
      </w:r>
      <w:r w:rsidRPr="00A841ED">
        <w:rPr>
          <w:lang w:val="fr-FR"/>
        </w:rPr>
        <w:tab/>
      </w:r>
      <w:r w:rsidR="00B94920" w:rsidRPr="00EF30CF">
        <w:fldChar w:fldCharType="begin"/>
      </w:r>
      <w:r w:rsidRPr="00A841ED">
        <w:rPr>
          <w:lang w:val="fr-FR"/>
        </w:rPr>
        <w:instrText xml:space="preserve"> PAGEREF _Toc364943512 \h </w:instrText>
      </w:r>
      <w:r w:rsidR="00B94920" w:rsidRPr="00EF30CF">
        <w:fldChar w:fldCharType="separate"/>
      </w:r>
      <w:r w:rsidR="008D24CF">
        <w:rPr>
          <w:lang w:val="fr-FR"/>
        </w:rPr>
        <w:t>156</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64</w:t>
      </w:r>
      <w:r w:rsidRPr="00EF30CF">
        <w:rPr>
          <w:lang w:val="fr-FR"/>
        </w:rPr>
        <w:t xml:space="preserve"> Forefront Protection 2010 pour Exchange Server (SL Dispositif et Utilisateur), </w:t>
      </w:r>
      <w:r>
        <w:rPr>
          <w:lang w:val="fr-FR"/>
        </w:rPr>
        <w:br/>
      </w:r>
      <w:r w:rsidRPr="00EF30CF">
        <w:rPr>
          <w:lang w:val="fr-FR"/>
        </w:rPr>
        <w:t xml:space="preserve">Forefront Protection 2010 pour SharePoint (SL Dispositif et Utilisateur) et Forefront Protection 2010 </w:t>
      </w:r>
      <w:r>
        <w:rPr>
          <w:lang w:val="fr-FR"/>
        </w:rPr>
        <w:br/>
      </w:r>
      <w:r w:rsidRPr="00EF30CF">
        <w:rPr>
          <w:lang w:val="fr-FR"/>
        </w:rPr>
        <w:t>pour Sites Internet (SL Module Complémentaire)</w:t>
      </w:r>
      <w:r w:rsidRPr="00A841ED">
        <w:rPr>
          <w:lang w:val="fr-FR"/>
        </w:rPr>
        <w:tab/>
      </w:r>
      <w:r w:rsidR="00B94920" w:rsidRPr="00EF30CF">
        <w:fldChar w:fldCharType="begin"/>
      </w:r>
      <w:r w:rsidRPr="00A841ED">
        <w:rPr>
          <w:lang w:val="fr-FR"/>
        </w:rPr>
        <w:instrText xml:space="preserve"> PAGEREF _Toc364943513 \h </w:instrText>
      </w:r>
      <w:r w:rsidR="00B94920" w:rsidRPr="00EF30CF">
        <w:fldChar w:fldCharType="separate"/>
      </w:r>
      <w:r w:rsidR="008D24CF">
        <w:rPr>
          <w:lang w:val="fr-FR"/>
        </w:rPr>
        <w:t>156</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65</w:t>
      </w:r>
      <w:r w:rsidRPr="00EF30CF">
        <w:rPr>
          <w:lang w:val="fr-FR"/>
        </w:rPr>
        <w:t xml:space="preserve"> Forefront Protection Suite (Dispositif et Utilisateur)</w:t>
      </w:r>
      <w:r w:rsidRPr="00A841ED">
        <w:rPr>
          <w:lang w:val="fr-FR"/>
        </w:rPr>
        <w:tab/>
      </w:r>
      <w:r w:rsidR="00B94920" w:rsidRPr="00EF30CF">
        <w:fldChar w:fldCharType="begin"/>
      </w:r>
      <w:r w:rsidRPr="00A841ED">
        <w:rPr>
          <w:lang w:val="fr-FR"/>
        </w:rPr>
        <w:instrText xml:space="preserve"> PAGEREF _Toc364943514 \h </w:instrText>
      </w:r>
      <w:r w:rsidR="00B94920" w:rsidRPr="00EF30CF">
        <w:fldChar w:fldCharType="separate"/>
      </w:r>
      <w:r w:rsidR="008D24CF">
        <w:rPr>
          <w:lang w:val="fr-FR"/>
        </w:rPr>
        <w:t>157</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66</w:t>
      </w:r>
      <w:r w:rsidRPr="00EF30CF">
        <w:rPr>
          <w:caps/>
          <w:lang w:val="fr-FR"/>
        </w:rPr>
        <w:t xml:space="preserve"> </w:t>
      </w:r>
      <w:r w:rsidRPr="00EF30CF">
        <w:rPr>
          <w:lang w:val="fr-FR"/>
        </w:rPr>
        <w:t>Forefront Security pour Office Communications Server (SL Utilisateur et Dispositif)</w:t>
      </w:r>
      <w:r w:rsidRPr="00A841ED">
        <w:rPr>
          <w:lang w:val="fr-FR"/>
        </w:rPr>
        <w:tab/>
      </w:r>
      <w:r w:rsidR="00B94920" w:rsidRPr="00EF30CF">
        <w:fldChar w:fldCharType="begin"/>
      </w:r>
      <w:r w:rsidRPr="00A841ED">
        <w:rPr>
          <w:lang w:val="fr-FR"/>
        </w:rPr>
        <w:instrText xml:space="preserve"> PAGEREF _Toc364943515 \h </w:instrText>
      </w:r>
      <w:r w:rsidR="00B94920" w:rsidRPr="00EF30CF">
        <w:fldChar w:fldCharType="separate"/>
      </w:r>
      <w:r w:rsidR="008D24CF">
        <w:rPr>
          <w:lang w:val="fr-FR"/>
        </w:rPr>
        <w:t>157</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EF30CF">
        <w:rPr>
          <w:caps/>
          <w:vertAlign w:val="superscript"/>
        </w:rPr>
        <w:t>67</w:t>
      </w:r>
      <w:r w:rsidRPr="00EF30CF">
        <w:rPr>
          <w:caps/>
        </w:rPr>
        <w:t xml:space="preserve"> </w:t>
      </w:r>
      <w:r w:rsidRPr="00EF30CF">
        <w:t>Forefront Threat Management Gateway Web Protection Service</w:t>
      </w:r>
      <w:r w:rsidRPr="00EF30CF">
        <w:tab/>
      </w:r>
      <w:r w:rsidR="00B94920" w:rsidRPr="00EF30CF">
        <w:fldChar w:fldCharType="begin"/>
      </w:r>
      <w:r w:rsidRPr="00EF30CF">
        <w:instrText xml:space="preserve"> PAGEREF _Toc364943516 \h </w:instrText>
      </w:r>
      <w:r w:rsidR="00B94920" w:rsidRPr="00EF30CF">
        <w:fldChar w:fldCharType="separate"/>
      </w:r>
      <w:r w:rsidR="008D24CF">
        <w:t>157</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68</w:t>
      </w:r>
      <w:r w:rsidRPr="00A841ED">
        <w:rPr>
          <w:caps/>
        </w:rPr>
        <w:t xml:space="preserve"> </w:t>
      </w:r>
      <w:r w:rsidRPr="00A841ED">
        <w:t>Forefront Unified Access Gateway 2010</w:t>
      </w:r>
      <w:r w:rsidRPr="00EF30CF">
        <w:tab/>
      </w:r>
      <w:r w:rsidR="00B94920" w:rsidRPr="00EF30CF">
        <w:fldChar w:fldCharType="begin"/>
      </w:r>
      <w:r w:rsidRPr="00EF30CF">
        <w:instrText xml:space="preserve"> PAGEREF _Toc364943517 \h </w:instrText>
      </w:r>
      <w:r w:rsidR="00B94920" w:rsidRPr="00EF30CF">
        <w:fldChar w:fldCharType="separate"/>
      </w:r>
      <w:r w:rsidR="008D24CF">
        <w:t>158</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69</w:t>
      </w:r>
      <w:r w:rsidRPr="00A841ED">
        <w:rPr>
          <w:caps/>
        </w:rPr>
        <w:t xml:space="preserve"> </w:t>
      </w:r>
      <w:r w:rsidRPr="00A841ED">
        <w:t>HPC Pack 2008 R2 Enterprise</w:t>
      </w:r>
      <w:r w:rsidRPr="00EF30CF">
        <w:tab/>
      </w:r>
      <w:r w:rsidR="00B94920" w:rsidRPr="00EF30CF">
        <w:fldChar w:fldCharType="begin"/>
      </w:r>
      <w:r w:rsidRPr="00EF30CF">
        <w:instrText xml:space="preserve"> PAGEREF _Toc364943518 \h </w:instrText>
      </w:r>
      <w:r w:rsidR="00B94920" w:rsidRPr="00EF30CF">
        <w:fldChar w:fldCharType="separate"/>
      </w:r>
      <w:r w:rsidR="008D24CF">
        <w:t>158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70</w:t>
      </w:r>
      <w:r w:rsidRPr="00EF30CF">
        <w:rPr>
          <w:rFonts w:cs="Tahoma"/>
          <w:color w:val="000000" w:themeColor="text1"/>
          <w:lang w:val="fr-FR"/>
        </w:rPr>
        <w:t xml:space="preserve"> Lync Online Plan 1, 2 et 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_Toc364943519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71</w:t>
      </w:r>
      <w:r w:rsidRPr="00EF30CF">
        <w:rPr>
          <w:rFonts w:cs="Tahoma"/>
          <w:caps/>
          <w:color w:val="000000" w:themeColor="text1"/>
          <w:lang w:val="fr-FR"/>
        </w:rPr>
        <w:t xml:space="preserve"> </w:t>
      </w:r>
      <w:r w:rsidRPr="00EF30CF">
        <w:rPr>
          <w:rFonts w:cs="Tahoma"/>
          <w:color w:val="000000" w:themeColor="text1"/>
          <w:lang w:val="fr-FR"/>
        </w:rPr>
        <w:t>Lync Server 2013</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_Toc364943520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159</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vertAlign w:val="superscript"/>
          <w:lang w:val="fr-FR"/>
        </w:rPr>
        <w:t>72</w:t>
      </w:r>
      <w:r w:rsidRPr="00EF30CF">
        <w:rPr>
          <w:lang w:val="fr-FR"/>
        </w:rPr>
        <w:t xml:space="preserve"> Microsoft Dynamics AX 2012 R2</w:t>
      </w:r>
      <w:r w:rsidRPr="00A841ED">
        <w:rPr>
          <w:lang w:val="fr-FR"/>
        </w:rPr>
        <w:tab/>
      </w:r>
      <w:r w:rsidR="00B94920" w:rsidRPr="00EF30CF">
        <w:fldChar w:fldCharType="begin"/>
      </w:r>
      <w:r w:rsidRPr="00A841ED">
        <w:rPr>
          <w:lang w:val="fr-FR"/>
        </w:rPr>
        <w:instrText xml:space="preserve"> PAGEREF _Toc364943521 \h </w:instrText>
      </w:r>
      <w:r w:rsidR="00B94920" w:rsidRPr="00EF30CF">
        <w:fldChar w:fldCharType="separate"/>
      </w:r>
      <w:r w:rsidR="008D24CF">
        <w:rPr>
          <w:lang w:val="fr-FR"/>
        </w:rPr>
        <w:t>160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vertAlign w:val="superscript"/>
          <w:lang w:val="fr-FR"/>
        </w:rPr>
        <w:t>73</w:t>
      </w:r>
      <w:r w:rsidRPr="00EF30CF">
        <w:rPr>
          <w:lang w:val="fr-FR"/>
        </w:rPr>
        <w:t xml:space="preserve"> Microsoft Dynamics CRM 2011</w:t>
      </w:r>
      <w:r w:rsidRPr="00A841ED">
        <w:rPr>
          <w:lang w:val="fr-FR"/>
        </w:rPr>
        <w:tab/>
      </w:r>
      <w:r w:rsidR="00B94920" w:rsidRPr="00EF30CF">
        <w:fldChar w:fldCharType="begin"/>
      </w:r>
      <w:r w:rsidRPr="00A841ED">
        <w:rPr>
          <w:lang w:val="fr-FR"/>
        </w:rPr>
        <w:instrText xml:space="preserve"> PAGEREF _Toc364943522 \h </w:instrText>
      </w:r>
      <w:r w:rsidR="00B94920" w:rsidRPr="00EF30CF">
        <w:fldChar w:fldCharType="separate"/>
      </w:r>
      <w:r w:rsidR="008D24CF">
        <w:rPr>
          <w:lang w:val="fr-FR"/>
        </w:rPr>
        <w:t>162</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74</w:t>
      </w:r>
      <w:r w:rsidRPr="00EF30CF">
        <w:rPr>
          <w:rFonts w:cs="Tahoma"/>
          <w:caps/>
          <w:color w:val="000000" w:themeColor="text1"/>
          <w:lang w:val="fr-FR"/>
        </w:rPr>
        <w:t xml:space="preserve"> </w:t>
      </w:r>
      <w:r w:rsidRPr="00EF30CF">
        <w:rPr>
          <w:rFonts w:cs="Tahoma"/>
          <w:color w:val="000000" w:themeColor="text1"/>
          <w:lang w:val="fr-FR"/>
        </w:rPr>
        <w:t>Microsoft Dynamics CRM 2011 Server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_Toc364943523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170</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75</w:t>
      </w:r>
      <w:r w:rsidRPr="00A841ED">
        <w:rPr>
          <w:caps/>
        </w:rPr>
        <w:t xml:space="preserve"> </w:t>
      </w:r>
      <w:r w:rsidRPr="00A841ED">
        <w:t>Bons d’examen Microsoft Learning MCP</w:t>
      </w:r>
      <w:r w:rsidRPr="00EF30CF">
        <w:tab/>
      </w:r>
      <w:r w:rsidR="00B94920" w:rsidRPr="00EF30CF">
        <w:fldChar w:fldCharType="begin"/>
      </w:r>
      <w:r w:rsidRPr="00EF30CF">
        <w:instrText xml:space="preserve"> PAGEREF _Toc364943524 \h </w:instrText>
      </w:r>
      <w:r w:rsidR="00B94920" w:rsidRPr="00EF30CF">
        <w:fldChar w:fldCharType="separate"/>
      </w:r>
      <w:r w:rsidR="008D24CF">
        <w:t>170</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76</w:t>
      </w:r>
      <w:r w:rsidRPr="00EF30CF">
        <w:rPr>
          <w:rFonts w:cs="Tahoma"/>
          <w:caps/>
          <w:color w:val="000000" w:themeColor="text1"/>
          <w:lang w:val="fr-FR"/>
        </w:rPr>
        <w:t xml:space="preserve"> </w:t>
      </w:r>
      <w:r w:rsidRPr="00EF30CF">
        <w:rPr>
          <w:rFonts w:cs="Tahoma"/>
          <w:color w:val="000000" w:themeColor="text1"/>
          <w:lang w:val="fr-FR"/>
        </w:rPr>
        <w:t>Office 365 Entreprise K1 (SL Utilisateur)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_Toc364943525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171</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77</w:t>
      </w:r>
      <w:r w:rsidRPr="00EF30CF">
        <w:rPr>
          <w:rFonts w:cs="Tahoma"/>
          <w:color w:val="000000" w:themeColor="text1"/>
          <w:lang w:val="fr-FR"/>
        </w:rPr>
        <w:t xml:space="preserve"> Office 365 Secteur Public G1, G3, G4</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_Toc364943526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171</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78</w:t>
      </w:r>
      <w:r w:rsidRPr="00EF30CF">
        <w:rPr>
          <w:rFonts w:cs="Tahoma"/>
          <w:color w:val="000000" w:themeColor="text1"/>
        </w:rPr>
        <w:t xml:space="preserve"> SharePoint Online Plan 1 et 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_Toc364943527 \h </w:instrText>
      </w:r>
      <w:r w:rsidR="00B94920" w:rsidRPr="00EF30CF">
        <w:rPr>
          <w:color w:val="000000" w:themeColor="text1"/>
        </w:rPr>
      </w:r>
      <w:r w:rsidR="00B94920" w:rsidRPr="00EF30CF">
        <w:rPr>
          <w:color w:val="000000" w:themeColor="text1"/>
        </w:rPr>
        <w:fldChar w:fldCharType="separate"/>
      </w:r>
      <w:r w:rsidR="008D24CF">
        <w:rPr>
          <w:color w:val="000000" w:themeColor="text1"/>
        </w:rPr>
        <w:t>172</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aps/>
          <w:color w:val="000000" w:themeColor="text1"/>
          <w:vertAlign w:val="superscript"/>
        </w:rPr>
        <w:t>79</w:t>
      </w:r>
      <w:r w:rsidRPr="00A841ED">
        <w:rPr>
          <w:rFonts w:cs="Tahoma"/>
          <w:caps/>
          <w:color w:val="000000" w:themeColor="text1"/>
        </w:rPr>
        <w:t xml:space="preserve"> </w:t>
      </w:r>
      <w:r w:rsidRPr="00A841ED">
        <w:rPr>
          <w:rFonts w:cs="Tahoma"/>
          <w:color w:val="000000" w:themeColor="text1"/>
        </w:rPr>
        <w:t>SharePoint Server 2013</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_Toc364943528 \h </w:instrText>
      </w:r>
      <w:r w:rsidR="00B94920" w:rsidRPr="00EF30CF">
        <w:rPr>
          <w:color w:val="000000" w:themeColor="text1"/>
        </w:rPr>
      </w:r>
      <w:r w:rsidR="00B94920" w:rsidRPr="00EF30CF">
        <w:rPr>
          <w:color w:val="000000" w:themeColor="text1"/>
        </w:rPr>
        <w:fldChar w:fldCharType="separate"/>
      </w:r>
      <w:r w:rsidR="008D24CF">
        <w:rPr>
          <w:color w:val="000000" w:themeColor="text1"/>
        </w:rPr>
        <w:t>173</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80</w:t>
      </w:r>
      <w:r w:rsidRPr="00A841ED">
        <w:t xml:space="preserve"> SQL Server</w:t>
      </w:r>
      <w:r w:rsidRPr="00A841ED">
        <w:rPr>
          <w:vertAlign w:val="superscript"/>
        </w:rPr>
        <w:t>®</w:t>
      </w:r>
      <w:r w:rsidRPr="00A841ED">
        <w:t xml:space="preserve"> 2008 R2 Datacenter</w:t>
      </w:r>
      <w:r w:rsidRPr="00EF30CF">
        <w:tab/>
      </w:r>
      <w:r w:rsidR="00B94920" w:rsidRPr="00EF30CF">
        <w:fldChar w:fldCharType="begin"/>
      </w:r>
      <w:r w:rsidRPr="00EF30CF">
        <w:instrText xml:space="preserve"> PAGEREF _Toc364943529 \h </w:instrText>
      </w:r>
      <w:r w:rsidR="00B94920" w:rsidRPr="00EF30CF">
        <w:fldChar w:fldCharType="separate"/>
      </w:r>
      <w:r w:rsidR="008D24CF">
        <w:t>174</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81</w:t>
      </w:r>
      <w:r w:rsidRPr="00A841ED">
        <w:rPr>
          <w:caps/>
        </w:rPr>
        <w:t xml:space="preserve"> </w:t>
      </w:r>
      <w:r w:rsidRPr="00A841ED">
        <w:t>SQL Server</w:t>
      </w:r>
      <w:r w:rsidRPr="00A841ED">
        <w:rPr>
          <w:vertAlign w:val="superscript"/>
        </w:rPr>
        <w:t>®</w:t>
      </w:r>
      <w:r w:rsidRPr="00A841ED">
        <w:t xml:space="preserve"> 2008 R2 Small Business</w:t>
      </w:r>
      <w:r w:rsidRPr="00EF30CF">
        <w:tab/>
      </w:r>
      <w:r w:rsidR="00B94920" w:rsidRPr="00EF30CF">
        <w:fldChar w:fldCharType="begin"/>
      </w:r>
      <w:r w:rsidRPr="00EF30CF">
        <w:instrText xml:space="preserve"> PAGEREF _Toc364943530 \h </w:instrText>
      </w:r>
      <w:r w:rsidR="00B94920" w:rsidRPr="00EF30CF">
        <w:fldChar w:fldCharType="separate"/>
      </w:r>
      <w:r w:rsidR="008D24CF">
        <w:t>177</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82</w:t>
      </w:r>
      <w:r w:rsidRPr="00A841ED">
        <w:t xml:space="preserve"> SQL Server</w:t>
      </w:r>
      <w:r w:rsidRPr="00A841ED">
        <w:rPr>
          <w:vertAlign w:val="superscript"/>
        </w:rPr>
        <w:t>®</w:t>
      </w:r>
      <w:r w:rsidRPr="00A841ED">
        <w:t xml:space="preserve"> 2008 R2 Web par processeur</w:t>
      </w:r>
      <w:r w:rsidRPr="00EF30CF">
        <w:tab/>
      </w:r>
      <w:r w:rsidR="00B94920" w:rsidRPr="00EF30CF">
        <w:fldChar w:fldCharType="begin"/>
      </w:r>
      <w:r w:rsidRPr="00EF30CF">
        <w:instrText xml:space="preserve"> PAGEREF _Toc364943531 \h </w:instrText>
      </w:r>
      <w:r w:rsidR="00B94920" w:rsidRPr="00EF30CF">
        <w:fldChar w:fldCharType="separate"/>
      </w:r>
      <w:r w:rsidR="008D24CF">
        <w:t>177</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vertAlign w:val="superscript"/>
        </w:rPr>
        <w:t>83</w:t>
      </w:r>
      <w:r w:rsidRPr="00A841ED">
        <w:t xml:space="preserve"> SQL Server</w:t>
      </w:r>
      <w:r w:rsidRPr="00A841ED">
        <w:rPr>
          <w:vertAlign w:val="superscript"/>
        </w:rPr>
        <w:t>®</w:t>
      </w:r>
      <w:r w:rsidRPr="00A841ED">
        <w:t> 2008 R2 Workgroup (5 Modules Complémentaires Clients)</w:t>
      </w:r>
      <w:r w:rsidRPr="00EF30CF">
        <w:tab/>
      </w:r>
      <w:r w:rsidR="00B94920" w:rsidRPr="00EF30CF">
        <w:fldChar w:fldCharType="begin"/>
      </w:r>
      <w:r w:rsidRPr="00EF30CF">
        <w:instrText xml:space="preserve"> PAGEREF _Toc364943532 \h </w:instrText>
      </w:r>
      <w:r w:rsidR="00B94920" w:rsidRPr="00EF30CF">
        <w:fldChar w:fldCharType="separate"/>
      </w:r>
      <w:r w:rsidR="008D24CF">
        <w:t>180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vertAlign w:val="superscript"/>
          <w:lang w:val="fr-FR"/>
        </w:rPr>
        <w:t>84</w:t>
      </w:r>
      <w:r w:rsidRPr="00EF30CF">
        <w:rPr>
          <w:lang w:val="fr-FR"/>
        </w:rPr>
        <w:t xml:space="preserve"> SQL Server</w:t>
      </w:r>
      <w:r w:rsidRPr="00EF30CF">
        <w:rPr>
          <w:vertAlign w:val="superscript"/>
          <w:lang w:val="fr-FR"/>
        </w:rPr>
        <w:t>®</w:t>
      </w:r>
      <w:r w:rsidRPr="00EF30CF">
        <w:rPr>
          <w:lang w:val="fr-FR"/>
        </w:rPr>
        <w:t xml:space="preserve"> 2008 R2 Workgroup par processeur</w:t>
      </w:r>
      <w:r w:rsidRPr="00A841ED">
        <w:rPr>
          <w:lang w:val="fr-FR"/>
        </w:rPr>
        <w:tab/>
      </w:r>
      <w:r w:rsidR="00B94920" w:rsidRPr="00EF30CF">
        <w:fldChar w:fldCharType="begin"/>
      </w:r>
      <w:r w:rsidRPr="00A841ED">
        <w:rPr>
          <w:lang w:val="fr-FR"/>
        </w:rPr>
        <w:instrText xml:space="preserve"> PAGEREF _Toc364943533 \h </w:instrText>
      </w:r>
      <w:r w:rsidR="00B94920" w:rsidRPr="00EF30CF">
        <w:fldChar w:fldCharType="separate"/>
      </w:r>
      <w:r w:rsidR="008D24CF">
        <w:rPr>
          <w:lang w:val="fr-FR"/>
        </w:rPr>
        <w:t>180</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vertAlign w:val="superscript"/>
          <w:lang w:val="fr-FR"/>
        </w:rPr>
        <w:t>85</w:t>
      </w:r>
      <w:r w:rsidRPr="00EF30CF">
        <w:rPr>
          <w:lang w:val="fr-FR"/>
        </w:rPr>
        <w:t xml:space="preserve"> SQL Server</w:t>
      </w:r>
      <w:r w:rsidRPr="00EF30CF">
        <w:rPr>
          <w:vertAlign w:val="superscript"/>
          <w:lang w:val="fr-FR"/>
        </w:rPr>
        <w:t>®</w:t>
      </w:r>
      <w:r w:rsidRPr="00EF30CF">
        <w:rPr>
          <w:lang w:val="fr-FR"/>
        </w:rPr>
        <w:t xml:space="preserve"> 2012 Developer</w:t>
      </w:r>
      <w:r w:rsidRPr="00A841ED">
        <w:rPr>
          <w:lang w:val="fr-FR"/>
        </w:rPr>
        <w:tab/>
      </w:r>
      <w:r w:rsidR="00B94920" w:rsidRPr="00EF30CF">
        <w:fldChar w:fldCharType="begin"/>
      </w:r>
      <w:r w:rsidRPr="00A841ED">
        <w:rPr>
          <w:lang w:val="fr-FR"/>
        </w:rPr>
        <w:instrText xml:space="preserve"> PAGEREF _Toc364943534 \h </w:instrText>
      </w:r>
      <w:r w:rsidR="00B94920" w:rsidRPr="00EF30CF">
        <w:fldChar w:fldCharType="separate"/>
      </w:r>
      <w:r w:rsidR="008D24CF">
        <w:rPr>
          <w:lang w:val="fr-FR"/>
        </w:rPr>
        <w:t>183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vertAlign w:val="superscript"/>
          <w:lang w:val="fr-FR"/>
        </w:rPr>
        <w:t>86</w:t>
      </w:r>
      <w:r w:rsidRPr="00EF30CF">
        <w:rPr>
          <w:lang w:val="fr-FR"/>
        </w:rPr>
        <w:t xml:space="preserve"> SQL Server</w:t>
      </w:r>
      <w:r w:rsidRPr="00EF30CF">
        <w:rPr>
          <w:vertAlign w:val="superscript"/>
          <w:lang w:val="fr-FR"/>
        </w:rPr>
        <w:t>®</w:t>
      </w:r>
      <w:r w:rsidRPr="00EF30CF">
        <w:rPr>
          <w:lang w:val="fr-FR"/>
        </w:rPr>
        <w:t xml:space="preserve"> 2012 Enterprise</w:t>
      </w:r>
      <w:r w:rsidRPr="00A841ED">
        <w:rPr>
          <w:lang w:val="fr-FR"/>
        </w:rPr>
        <w:tab/>
      </w:r>
      <w:r w:rsidR="00B94920" w:rsidRPr="00EF30CF">
        <w:fldChar w:fldCharType="begin"/>
      </w:r>
      <w:r w:rsidRPr="00A841ED">
        <w:rPr>
          <w:lang w:val="fr-FR"/>
        </w:rPr>
        <w:instrText xml:space="preserve"> PAGEREF _Toc364943535 \h </w:instrText>
      </w:r>
      <w:r w:rsidR="00B94920" w:rsidRPr="00EF30CF">
        <w:fldChar w:fldCharType="separate"/>
      </w:r>
      <w:r w:rsidR="008D24CF">
        <w:rPr>
          <w:lang w:val="fr-FR"/>
        </w:rPr>
        <w:t>183</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87</w:t>
      </w:r>
      <w:r w:rsidRPr="008D24CF">
        <w:rPr>
          <w:caps/>
        </w:rPr>
        <w:t xml:space="preserve"> </w:t>
      </w:r>
      <w:r w:rsidRPr="008D24CF">
        <w:t>SQL Server</w:t>
      </w:r>
      <w:r w:rsidRPr="008D24CF">
        <w:rPr>
          <w:vertAlign w:val="superscript"/>
        </w:rPr>
        <w:t>®</w:t>
      </w:r>
      <w:r w:rsidRPr="008D24CF">
        <w:t xml:space="preserve"> 2012 Enterprise Core</w:t>
      </w:r>
      <w:r w:rsidRPr="008D24CF">
        <w:tab/>
      </w:r>
      <w:r w:rsidR="00B94920" w:rsidRPr="00EF30CF">
        <w:fldChar w:fldCharType="begin"/>
      </w:r>
      <w:r w:rsidRPr="008D24CF">
        <w:instrText xml:space="preserve"> PAGEREF _Toc364943536 \h </w:instrText>
      </w:r>
      <w:r w:rsidR="00B94920" w:rsidRPr="00EF30CF">
        <w:fldChar w:fldCharType="separate"/>
      </w:r>
      <w:r w:rsidR="008D24CF" w:rsidRPr="008D24CF">
        <w:t>184</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88</w:t>
      </w:r>
      <w:r w:rsidRPr="008D24CF">
        <w:t xml:space="preserve"> SQL Server </w:t>
      </w:r>
      <w:r w:rsidRPr="008D24CF">
        <w:rPr>
          <w:vertAlign w:val="superscript"/>
        </w:rPr>
        <w:t>®</w:t>
      </w:r>
      <w:r w:rsidRPr="008D24CF">
        <w:t xml:space="preserve"> 2012 Parallel Data Warehouse</w:t>
      </w:r>
      <w:r w:rsidRPr="008D24CF">
        <w:tab/>
      </w:r>
      <w:r w:rsidR="00B94920" w:rsidRPr="00EF30CF">
        <w:fldChar w:fldCharType="begin"/>
      </w:r>
      <w:r w:rsidRPr="008D24CF">
        <w:instrText xml:space="preserve"> PAGEREF _Toc364943537 \h </w:instrText>
      </w:r>
      <w:r w:rsidR="00B94920" w:rsidRPr="00EF30CF">
        <w:fldChar w:fldCharType="separate"/>
      </w:r>
      <w:r w:rsidR="008D24CF" w:rsidRPr="008D24CF">
        <w:t>186</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89</w:t>
      </w:r>
      <w:r w:rsidRPr="008D24CF">
        <w:t xml:space="preserve"> SQL Server</w:t>
      </w:r>
      <w:r w:rsidRPr="008D24CF">
        <w:rPr>
          <w:vertAlign w:val="superscript"/>
        </w:rPr>
        <w:t>®</w:t>
      </w:r>
      <w:r w:rsidRPr="008D24CF">
        <w:t xml:space="preserve"> 2012 Standard</w:t>
      </w:r>
      <w:r w:rsidRPr="008D24CF">
        <w:tab/>
      </w:r>
      <w:r w:rsidR="00B94920" w:rsidRPr="00EF30CF">
        <w:fldChar w:fldCharType="begin"/>
      </w:r>
      <w:r w:rsidRPr="008D24CF">
        <w:instrText xml:space="preserve"> PAGEREF _Toc364943538 \h </w:instrText>
      </w:r>
      <w:r w:rsidR="00B94920" w:rsidRPr="00EF30CF">
        <w:fldChar w:fldCharType="separate"/>
      </w:r>
      <w:r w:rsidR="008D24CF" w:rsidRPr="008D24CF">
        <w:t>187</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90</w:t>
      </w:r>
      <w:r w:rsidRPr="008D24CF">
        <w:t xml:space="preserve"> SQL Server</w:t>
      </w:r>
      <w:r w:rsidRPr="008D24CF">
        <w:rPr>
          <w:vertAlign w:val="superscript"/>
        </w:rPr>
        <w:t>®</w:t>
      </w:r>
      <w:r w:rsidRPr="008D24CF">
        <w:t xml:space="preserve"> 2012 Standard</w:t>
      </w:r>
      <w:r w:rsidRPr="008D24CF">
        <w:rPr>
          <w:rFonts w:eastAsia="Calibri"/>
        </w:rPr>
        <w:t xml:space="preserve"> Core</w:t>
      </w:r>
      <w:r w:rsidRPr="008D24CF">
        <w:tab/>
      </w:r>
      <w:r w:rsidR="00B94920" w:rsidRPr="00EF30CF">
        <w:fldChar w:fldCharType="begin"/>
      </w:r>
      <w:r w:rsidRPr="008D24CF">
        <w:instrText xml:space="preserve"> PAGEREF _Toc364943539 \h </w:instrText>
      </w:r>
      <w:r w:rsidR="00B94920" w:rsidRPr="00EF30CF">
        <w:fldChar w:fldCharType="separate"/>
      </w:r>
      <w:r w:rsidR="008D24CF" w:rsidRPr="008D24CF">
        <w:t>187</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91</w:t>
      </w:r>
      <w:r w:rsidRPr="008D24CF">
        <w:t xml:space="preserve"> System Center Essentials 2010</w:t>
      </w:r>
      <w:r w:rsidRPr="008D24CF">
        <w:tab/>
      </w:r>
      <w:r w:rsidR="00B94920" w:rsidRPr="00EF30CF">
        <w:fldChar w:fldCharType="begin"/>
      </w:r>
      <w:r w:rsidRPr="008D24CF">
        <w:instrText xml:space="preserve"> PAGEREF _Toc364943540 \h </w:instrText>
      </w:r>
      <w:r w:rsidR="00B94920" w:rsidRPr="00EF30CF">
        <w:fldChar w:fldCharType="separate"/>
      </w:r>
      <w:r w:rsidR="008D24CF" w:rsidRPr="008D24CF">
        <w:t>190</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92</w:t>
      </w:r>
      <w:r w:rsidRPr="008D24CF">
        <w:t xml:space="preserve"> System Center Reporting Manager 2006</w:t>
      </w:r>
      <w:r w:rsidRPr="008D24CF">
        <w:tab/>
      </w:r>
      <w:r w:rsidR="00B94920" w:rsidRPr="00EF30CF">
        <w:fldChar w:fldCharType="begin"/>
      </w:r>
      <w:r w:rsidRPr="008D24CF">
        <w:instrText xml:space="preserve"> PAGEREF _Toc364943541 \h </w:instrText>
      </w:r>
      <w:r w:rsidR="00B94920" w:rsidRPr="00EF30CF">
        <w:fldChar w:fldCharType="separate"/>
      </w:r>
      <w:r w:rsidR="008D24CF" w:rsidRPr="008D24CF">
        <w:t>192</w:t>
      </w:r>
      <w:r w:rsidR="00B94920" w:rsidRPr="00EF30CF">
        <w:fldChar w:fldCharType="end"/>
      </w:r>
    </w:p>
    <w:p w:rsidR="00EF30CF" w:rsidRPr="008D24CF" w:rsidRDefault="00EF30CF" w:rsidP="00EF30CF">
      <w:pPr>
        <w:pStyle w:val="TOC3"/>
        <w:rPr>
          <w:rFonts w:asciiTheme="minorHAnsi" w:eastAsiaTheme="minorEastAsia" w:hAnsiTheme="minorHAnsi" w:cstheme="minorBidi"/>
          <w:sz w:val="22"/>
          <w:szCs w:val="22"/>
          <w:lang w:eastAsia="zh-TW"/>
        </w:rPr>
      </w:pPr>
      <w:r w:rsidRPr="008D24CF">
        <w:rPr>
          <w:caps/>
          <w:vertAlign w:val="superscript"/>
        </w:rPr>
        <w:t>93</w:t>
      </w:r>
      <w:r w:rsidRPr="008D24CF">
        <w:rPr>
          <w:caps/>
        </w:rPr>
        <w:t xml:space="preserve"> </w:t>
      </w:r>
      <w:r w:rsidRPr="008D24CF">
        <w:t>System Center Server Management Suite Enterprise</w:t>
      </w:r>
      <w:r w:rsidRPr="008D24CF">
        <w:tab/>
      </w:r>
      <w:r w:rsidR="00B94920" w:rsidRPr="00EF30CF">
        <w:fldChar w:fldCharType="begin"/>
      </w:r>
      <w:r w:rsidRPr="008D24CF">
        <w:instrText xml:space="preserve"> PAGEREF _Toc364943542 \h </w:instrText>
      </w:r>
      <w:r w:rsidR="00B94920" w:rsidRPr="00EF30CF">
        <w:fldChar w:fldCharType="separate"/>
      </w:r>
      <w:r w:rsidR="008D24CF" w:rsidRPr="008D24CF">
        <w:t>192</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94</w:t>
      </w:r>
      <w:r w:rsidRPr="00EF30CF">
        <w:rPr>
          <w:caps/>
          <w:lang w:val="fr-FR"/>
        </w:rPr>
        <w:t xml:space="preserve"> </w:t>
      </w:r>
      <w:r w:rsidRPr="00EF30CF">
        <w:rPr>
          <w:lang w:val="fr-FR"/>
        </w:rPr>
        <w:t>System Center Server Management Suite Datacenter</w:t>
      </w:r>
      <w:r w:rsidRPr="00A841ED">
        <w:rPr>
          <w:lang w:val="fr-FR"/>
        </w:rPr>
        <w:tab/>
      </w:r>
      <w:r w:rsidR="00B94920" w:rsidRPr="00EF30CF">
        <w:fldChar w:fldCharType="begin"/>
      </w:r>
      <w:r w:rsidRPr="00A841ED">
        <w:rPr>
          <w:lang w:val="fr-FR"/>
        </w:rPr>
        <w:instrText xml:space="preserve"> PAGEREF _Toc364943543 \h </w:instrText>
      </w:r>
      <w:r w:rsidR="00B94920" w:rsidRPr="00EF30CF">
        <w:fldChar w:fldCharType="separate"/>
      </w:r>
      <w:r w:rsidR="008D24CF">
        <w:rPr>
          <w:lang w:val="fr-FR"/>
        </w:rPr>
        <w:t>194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95</w:t>
      </w:r>
      <w:r w:rsidRPr="00EF30CF">
        <w:rPr>
          <w:lang w:val="fr-FR"/>
        </w:rPr>
        <w:t xml:space="preserve"> System Center Virtual Machine Manager 2008 R2 – Licences de Gestion Client et Serveur</w:t>
      </w:r>
      <w:r w:rsidRPr="00A841ED">
        <w:rPr>
          <w:lang w:val="fr-FR"/>
        </w:rPr>
        <w:tab/>
      </w:r>
      <w:r w:rsidR="00B94920" w:rsidRPr="00EF30CF">
        <w:fldChar w:fldCharType="begin"/>
      </w:r>
      <w:r w:rsidRPr="00A841ED">
        <w:rPr>
          <w:lang w:val="fr-FR"/>
        </w:rPr>
        <w:instrText xml:space="preserve"> PAGEREF _Toc364943544 \h </w:instrText>
      </w:r>
      <w:r w:rsidR="00B94920" w:rsidRPr="00EF30CF">
        <w:fldChar w:fldCharType="separate"/>
      </w:r>
      <w:r w:rsidR="008D24CF">
        <w:rPr>
          <w:lang w:val="fr-FR"/>
        </w:rPr>
        <w:t>194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da-DK" w:eastAsia="zh-TW"/>
        </w:rPr>
      </w:pPr>
      <w:r w:rsidRPr="00A841ED">
        <w:rPr>
          <w:caps/>
          <w:vertAlign w:val="superscript"/>
          <w:lang w:val="da-DK"/>
        </w:rPr>
        <w:t>96</w:t>
      </w:r>
      <w:r w:rsidRPr="00A841ED">
        <w:rPr>
          <w:lang w:val="da-DK"/>
        </w:rPr>
        <w:t xml:space="preserve"> System Center 2012</w:t>
      </w:r>
      <w:r w:rsidRPr="00A841ED">
        <w:rPr>
          <w:lang w:val="da-DK"/>
        </w:rPr>
        <w:tab/>
      </w:r>
      <w:r w:rsidR="00B94920" w:rsidRPr="00EF30CF">
        <w:fldChar w:fldCharType="begin"/>
      </w:r>
      <w:r w:rsidRPr="00A841ED">
        <w:rPr>
          <w:lang w:val="da-DK"/>
        </w:rPr>
        <w:instrText xml:space="preserve"> PAGEREF _Toc364943545 \h </w:instrText>
      </w:r>
      <w:r w:rsidR="00B94920" w:rsidRPr="00EF30CF">
        <w:fldChar w:fldCharType="separate"/>
      </w:r>
      <w:r w:rsidR="008D24CF">
        <w:rPr>
          <w:lang w:val="da-DK"/>
        </w:rPr>
        <w:t>195</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da-DK" w:eastAsia="zh-TW"/>
        </w:rPr>
      </w:pPr>
      <w:r w:rsidRPr="00A841ED">
        <w:rPr>
          <w:caps/>
          <w:vertAlign w:val="superscript"/>
          <w:lang w:val="da-DK"/>
        </w:rPr>
        <w:t>97</w:t>
      </w:r>
      <w:r w:rsidRPr="00A841ED">
        <w:rPr>
          <w:lang w:val="da-DK"/>
        </w:rPr>
        <w:t xml:space="preserve"> System Center 2012 Endpoint Protection</w:t>
      </w:r>
      <w:r w:rsidRPr="00A841ED">
        <w:rPr>
          <w:lang w:val="da-DK"/>
        </w:rPr>
        <w:tab/>
      </w:r>
      <w:r w:rsidR="00B94920" w:rsidRPr="00EF30CF">
        <w:fldChar w:fldCharType="begin"/>
      </w:r>
      <w:r w:rsidRPr="00A841ED">
        <w:rPr>
          <w:lang w:val="da-DK"/>
        </w:rPr>
        <w:instrText xml:space="preserve"> PAGEREF _Toc364943546 \h </w:instrText>
      </w:r>
      <w:r w:rsidR="00B94920" w:rsidRPr="00EF30CF">
        <w:fldChar w:fldCharType="separate"/>
      </w:r>
      <w:r w:rsidR="008D24CF">
        <w:rPr>
          <w:lang w:val="da-DK"/>
        </w:rPr>
        <w:t>198</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98</w:t>
      </w:r>
      <w:r w:rsidRPr="00EF30CF">
        <w:rPr>
          <w:caps/>
          <w:lang w:val="fr-FR"/>
        </w:rPr>
        <w:t xml:space="preserve"> </w:t>
      </w:r>
      <w:r w:rsidRPr="00EF30CF">
        <w:rPr>
          <w:lang w:val="fr-FR"/>
        </w:rPr>
        <w:t>VDI Standard et Premium Suites</w:t>
      </w:r>
      <w:r w:rsidRPr="00A841ED">
        <w:rPr>
          <w:lang w:val="fr-FR"/>
        </w:rPr>
        <w:tab/>
      </w:r>
      <w:r w:rsidR="00B94920" w:rsidRPr="00EF30CF">
        <w:fldChar w:fldCharType="begin"/>
      </w:r>
      <w:r w:rsidRPr="00A841ED">
        <w:rPr>
          <w:lang w:val="fr-FR"/>
        </w:rPr>
        <w:instrText xml:space="preserve"> PAGEREF _Toc364943547 \h </w:instrText>
      </w:r>
      <w:r w:rsidR="00B94920" w:rsidRPr="00EF30CF">
        <w:fldChar w:fldCharType="separate"/>
      </w:r>
      <w:r w:rsidR="008D24CF">
        <w:rPr>
          <w:lang w:val="fr-FR"/>
        </w:rPr>
        <w:t>198</w:t>
      </w:r>
      <w:r w:rsidR="00B94920" w:rsidRPr="00EF30CF">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99</w:t>
      </w:r>
      <w:r w:rsidRPr="00EF30CF">
        <w:rPr>
          <w:rFonts w:cs="Tahoma"/>
          <w:caps/>
          <w:color w:val="000000" w:themeColor="text1"/>
          <w:lang w:val="fr-FR"/>
        </w:rPr>
        <w:t xml:space="preserve"> </w:t>
      </w:r>
      <w:r w:rsidRPr="00EF30CF">
        <w:rPr>
          <w:rFonts w:cs="Tahoma"/>
          <w:color w:val="000000" w:themeColor="text1"/>
          <w:lang w:val="fr-FR"/>
        </w:rPr>
        <w:t>Services Windows Azure</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_Toc364943548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198</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100</w:t>
      </w:r>
      <w:r w:rsidRPr="00EF30CF">
        <w:rPr>
          <w:rFonts w:cs="Tahoma"/>
          <w:color w:val="000000" w:themeColor="text1"/>
          <w:lang w:val="fr-FR"/>
        </w:rPr>
        <w:t xml:space="preserve"> Windows Embedded Device Manager 2011 – Licence de Gestion Serveur</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_Toc364943549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199</w:t>
      </w:r>
      <w:r w:rsidR="00B94920" w:rsidRPr="00EF30CF">
        <w:rPr>
          <w:color w:val="000000" w:themeColor="text1"/>
        </w:rPr>
        <w:fldChar w:fldCharType="end"/>
      </w:r>
    </w:p>
    <w:p w:rsidR="00EF30CF" w:rsidRPr="00A841ED" w:rsidRDefault="00EF30CF">
      <w:pPr>
        <w:pStyle w:val="TOC2"/>
        <w:rPr>
          <w:rFonts w:asciiTheme="minorHAnsi" w:eastAsiaTheme="minorEastAsia" w:hAnsiTheme="minorHAnsi" w:cstheme="minorBidi"/>
          <w:color w:val="000000" w:themeColor="text1"/>
          <w:sz w:val="22"/>
          <w:szCs w:val="22"/>
          <w:lang w:val="fr-FR" w:eastAsia="zh-TW"/>
        </w:rPr>
      </w:pPr>
      <w:r w:rsidRPr="00EF30CF">
        <w:rPr>
          <w:rFonts w:cs="Tahoma"/>
          <w:caps/>
          <w:color w:val="000000" w:themeColor="text1"/>
          <w:vertAlign w:val="superscript"/>
          <w:lang w:val="fr-FR"/>
        </w:rPr>
        <w:t>101</w:t>
      </w:r>
      <w:r w:rsidRPr="00EF30CF">
        <w:rPr>
          <w:rFonts w:cs="Tahoma"/>
          <w:color w:val="000000" w:themeColor="text1"/>
          <w:lang w:val="fr-FR"/>
        </w:rPr>
        <w:t xml:space="preserve"> Windows Embedded Device Manager 2011 – Licence de Gestion Client</w:t>
      </w:r>
      <w:r w:rsidRPr="00A841ED">
        <w:rPr>
          <w:color w:val="000000" w:themeColor="text1"/>
          <w:lang w:val="fr-FR"/>
        </w:rPr>
        <w:tab/>
      </w:r>
      <w:r w:rsidR="00B94920" w:rsidRPr="00EF30CF">
        <w:rPr>
          <w:color w:val="000000" w:themeColor="text1"/>
        </w:rPr>
        <w:fldChar w:fldCharType="begin"/>
      </w:r>
      <w:r w:rsidRPr="00A841ED">
        <w:rPr>
          <w:color w:val="000000" w:themeColor="text1"/>
          <w:lang w:val="fr-FR"/>
        </w:rPr>
        <w:instrText xml:space="preserve"> PAGEREF _Toc364943550 \h </w:instrText>
      </w:r>
      <w:r w:rsidR="00B94920" w:rsidRPr="00EF30CF">
        <w:rPr>
          <w:color w:val="000000" w:themeColor="text1"/>
        </w:rPr>
      </w:r>
      <w:r w:rsidR="00B94920" w:rsidRPr="00EF30CF">
        <w:rPr>
          <w:color w:val="000000" w:themeColor="text1"/>
        </w:rPr>
        <w:fldChar w:fldCharType="separate"/>
      </w:r>
      <w:r w:rsidR="008D24CF">
        <w:rPr>
          <w:color w:val="000000" w:themeColor="text1"/>
          <w:lang w:val="fr-FR"/>
        </w:rPr>
        <w:t>200</w:t>
      </w:r>
      <w:r w:rsidR="00B94920" w:rsidRPr="00EF30CF">
        <w:rPr>
          <w:color w:val="000000" w:themeColor="text1"/>
        </w:rPr>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A841ED">
        <w:rPr>
          <w:caps/>
          <w:vertAlign w:val="superscript"/>
          <w:lang w:val="fr-FR"/>
        </w:rPr>
        <w:t>102</w:t>
      </w:r>
      <w:r w:rsidRPr="00A841ED">
        <w:rPr>
          <w:caps/>
          <w:lang w:val="fr-FR"/>
        </w:rPr>
        <w:t xml:space="preserve"> </w:t>
      </w:r>
      <w:r w:rsidRPr="00A841ED">
        <w:rPr>
          <w:lang w:val="fr-FR"/>
        </w:rPr>
        <w:t>Windows EBS 2008 Standard et EBS 2008 Premium</w:t>
      </w:r>
      <w:r w:rsidRPr="00A841ED">
        <w:rPr>
          <w:lang w:val="fr-FR"/>
        </w:rPr>
        <w:tab/>
      </w:r>
      <w:r w:rsidR="00B94920" w:rsidRPr="00EF30CF">
        <w:fldChar w:fldCharType="begin"/>
      </w:r>
      <w:r w:rsidRPr="00A841ED">
        <w:rPr>
          <w:lang w:val="fr-FR"/>
        </w:rPr>
        <w:instrText xml:space="preserve"> PAGEREF _Toc364943551 \h </w:instrText>
      </w:r>
      <w:r w:rsidR="00B94920" w:rsidRPr="00EF30CF">
        <w:fldChar w:fldCharType="separate"/>
      </w:r>
      <w:r w:rsidR="008D24CF">
        <w:rPr>
          <w:lang w:val="fr-FR"/>
        </w:rPr>
        <w:t>201</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103</w:t>
      </w:r>
      <w:r w:rsidRPr="00A841ED">
        <w:rPr>
          <w:caps/>
        </w:rPr>
        <w:t xml:space="preserve"> </w:t>
      </w:r>
      <w:r w:rsidRPr="00A841ED">
        <w:t>Windows HPC Server 2008 R2 Suite</w:t>
      </w:r>
      <w:r w:rsidRPr="00EF30CF">
        <w:tab/>
      </w:r>
      <w:r w:rsidR="00B94920" w:rsidRPr="00EF30CF">
        <w:fldChar w:fldCharType="begin"/>
      </w:r>
      <w:r w:rsidRPr="00EF30CF">
        <w:instrText xml:space="preserve"> PAGEREF _Toc364943552 \h </w:instrText>
      </w:r>
      <w:r w:rsidR="00B94920" w:rsidRPr="00EF30CF">
        <w:fldChar w:fldCharType="separate"/>
      </w:r>
      <w:r w:rsidR="008D24CF">
        <w:t>203</w:t>
      </w:r>
      <w:r w:rsidR="00B94920" w:rsidRPr="00EF30CF">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aps/>
          <w:color w:val="000000" w:themeColor="text1"/>
          <w:vertAlign w:val="superscript"/>
        </w:rPr>
        <w:t>104</w:t>
      </w:r>
      <w:r w:rsidRPr="00A841ED">
        <w:rPr>
          <w:rFonts w:cs="Tahoma"/>
          <w:caps/>
          <w:color w:val="000000" w:themeColor="text1"/>
        </w:rPr>
        <w:t xml:space="preserve"> </w:t>
      </w:r>
      <w:r w:rsidRPr="00A841ED">
        <w:rPr>
          <w:rFonts w:cs="Tahoma"/>
          <w:color w:val="000000" w:themeColor="text1"/>
        </w:rPr>
        <w:t>Windows MultiPoint Server 2012 Standard</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_Toc364943553 \h </w:instrText>
      </w:r>
      <w:r w:rsidR="00B94920" w:rsidRPr="00EF30CF">
        <w:rPr>
          <w:color w:val="000000" w:themeColor="text1"/>
        </w:rPr>
      </w:r>
      <w:r w:rsidR="00B94920" w:rsidRPr="00EF30CF">
        <w:rPr>
          <w:color w:val="000000" w:themeColor="text1"/>
        </w:rPr>
        <w:fldChar w:fldCharType="separate"/>
      </w:r>
      <w:r w:rsidR="008D24CF">
        <w:rPr>
          <w:color w:val="000000" w:themeColor="text1"/>
        </w:rPr>
        <w:t>203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aps/>
          <w:color w:val="000000" w:themeColor="text1"/>
          <w:vertAlign w:val="superscript"/>
        </w:rPr>
        <w:t>105</w:t>
      </w:r>
      <w:r w:rsidRPr="00A841ED">
        <w:rPr>
          <w:rFonts w:cs="Tahoma"/>
          <w:caps/>
          <w:color w:val="000000" w:themeColor="text1"/>
        </w:rPr>
        <w:t xml:space="preserve"> </w:t>
      </w:r>
      <w:r w:rsidRPr="00A841ED">
        <w:rPr>
          <w:rFonts w:cs="Tahoma"/>
          <w:color w:val="000000" w:themeColor="text1"/>
        </w:rPr>
        <w:t>Windows MultiPoint Server 2012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_Toc364943554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203</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aps/>
          <w:color w:val="000000" w:themeColor="text1"/>
          <w:vertAlign w:val="superscript"/>
        </w:rPr>
        <w:t>106</w:t>
      </w:r>
      <w:r w:rsidRPr="00A841ED">
        <w:rPr>
          <w:rFonts w:cs="Tahoma"/>
          <w:color w:val="000000" w:themeColor="text1"/>
        </w:rPr>
        <w:t xml:space="preserve"> CAL Windows Multipoint Server 2012</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_Toc364943555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203</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107</w:t>
      </w:r>
      <w:r w:rsidRPr="00A841ED">
        <w:t xml:space="preserve"> Windows Server 2008 R2 HPC Edition</w:t>
      </w:r>
      <w:r w:rsidRPr="00EF30CF">
        <w:tab/>
      </w:r>
      <w:r w:rsidR="00B94920" w:rsidRPr="00EF30CF">
        <w:fldChar w:fldCharType="begin"/>
      </w:r>
      <w:r w:rsidRPr="00EF30CF">
        <w:instrText xml:space="preserve"> PAGEREF _Toc364943556 \h </w:instrText>
      </w:r>
      <w:r w:rsidR="00B94920" w:rsidRPr="00EF30CF">
        <w:fldChar w:fldCharType="separate"/>
      </w:r>
      <w:r w:rsidR="008D24CF">
        <w:t>203</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108</w:t>
      </w:r>
      <w:r w:rsidRPr="00EF30CF">
        <w:rPr>
          <w:lang w:val="fr-FR"/>
        </w:rPr>
        <w:t xml:space="preserve"> Windows Server 2008 R2 Entreprise</w:t>
      </w:r>
      <w:r w:rsidRPr="00A841ED">
        <w:rPr>
          <w:lang w:val="fr-FR"/>
        </w:rPr>
        <w:tab/>
      </w:r>
      <w:r w:rsidR="00B94920" w:rsidRPr="00EF30CF">
        <w:fldChar w:fldCharType="begin"/>
      </w:r>
      <w:r w:rsidRPr="00A841ED">
        <w:rPr>
          <w:lang w:val="fr-FR"/>
        </w:rPr>
        <w:instrText xml:space="preserve"> PAGEREF _Toc364943557 \h </w:instrText>
      </w:r>
      <w:r w:rsidR="00B94920" w:rsidRPr="00EF30CF">
        <w:fldChar w:fldCharType="separate"/>
      </w:r>
      <w:r w:rsidR="008D24CF">
        <w:rPr>
          <w:lang w:val="fr-FR"/>
        </w:rPr>
        <w:t>204</w:t>
      </w:r>
      <w:r w:rsidR="00B94920" w:rsidRPr="00EF30CF">
        <w:fldChar w:fldCharType="end"/>
      </w:r>
    </w:p>
    <w:p w:rsidR="00EF30CF" w:rsidRPr="00A841ED"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109</w:t>
      </w:r>
      <w:r w:rsidRPr="00EF30CF">
        <w:rPr>
          <w:lang w:val="fr-FR"/>
        </w:rPr>
        <w:t xml:space="preserve"> Windows Server 2008 R2 pour systèmes Itanium</w:t>
      </w:r>
      <w:r w:rsidRPr="00A841ED">
        <w:rPr>
          <w:lang w:val="fr-FR"/>
        </w:rPr>
        <w:tab/>
      </w:r>
      <w:r w:rsidR="00B94920" w:rsidRPr="00EF30CF">
        <w:fldChar w:fldCharType="begin"/>
      </w:r>
      <w:r w:rsidRPr="00A841ED">
        <w:rPr>
          <w:lang w:val="fr-FR"/>
        </w:rPr>
        <w:instrText xml:space="preserve"> PAGEREF _Toc364943558 \h </w:instrText>
      </w:r>
      <w:r w:rsidR="00B94920" w:rsidRPr="00EF30CF">
        <w:fldChar w:fldCharType="separate"/>
      </w:r>
      <w:r w:rsidR="008D24CF">
        <w:rPr>
          <w:lang w:val="fr-FR"/>
        </w:rPr>
        <w:t>205</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110</w:t>
      </w:r>
      <w:r w:rsidRPr="00A841ED">
        <w:t xml:space="preserve"> CAL Windows Server 2012</w:t>
      </w:r>
      <w:r w:rsidRPr="00EF30CF">
        <w:tab/>
      </w:r>
      <w:r w:rsidR="00B94920" w:rsidRPr="00EF30CF">
        <w:fldChar w:fldCharType="begin"/>
      </w:r>
      <w:r w:rsidRPr="00EF30CF">
        <w:instrText xml:space="preserve"> PAGEREF _Toc364943559 \h </w:instrText>
      </w:r>
      <w:r w:rsidR="00B94920" w:rsidRPr="00EF30CF">
        <w:fldChar w:fldCharType="separate"/>
      </w:r>
      <w:r w:rsidR="008D24CF">
        <w:t>206</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111</w:t>
      </w:r>
      <w:r w:rsidRPr="00A841ED">
        <w:t xml:space="preserve"> Windows Server 2008 R2 Datacenter</w:t>
      </w:r>
      <w:r w:rsidRPr="00EF30CF">
        <w:tab/>
      </w:r>
      <w:r w:rsidR="00B94920" w:rsidRPr="00EF30CF">
        <w:fldChar w:fldCharType="begin"/>
      </w:r>
      <w:r w:rsidRPr="00EF30CF">
        <w:instrText xml:space="preserve"> PAGEREF _Toc364943560 \h </w:instrText>
      </w:r>
      <w:r w:rsidR="00B94920" w:rsidRPr="00EF30CF">
        <w:fldChar w:fldCharType="separate"/>
      </w:r>
      <w:r w:rsidR="008D24CF">
        <w:t>206</w:t>
      </w:r>
      <w:r w:rsidR="00B94920" w:rsidRPr="00EF30CF">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caps/>
          <w:vertAlign w:val="superscript"/>
        </w:rPr>
        <w:t>112</w:t>
      </w:r>
      <w:r w:rsidRPr="00A841ED">
        <w:t xml:space="preserve"> Windows Server 2008 R2 Standard</w:t>
      </w:r>
      <w:r w:rsidRPr="00EF30CF">
        <w:tab/>
      </w:r>
      <w:r w:rsidR="00B94920" w:rsidRPr="00EF30CF">
        <w:fldChar w:fldCharType="begin"/>
      </w:r>
      <w:r w:rsidRPr="00EF30CF">
        <w:instrText xml:space="preserve"> PAGEREF _Toc364943561 \h </w:instrText>
      </w:r>
      <w:r w:rsidR="00B94920" w:rsidRPr="00EF30CF">
        <w:fldChar w:fldCharType="separate"/>
      </w:r>
      <w:r w:rsidR="008D24CF">
        <w:t>207</w:t>
      </w:r>
      <w:r w:rsidR="00B94920" w:rsidRPr="00EF30CF">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113</w:t>
      </w:r>
      <w:r w:rsidRPr="00EF30CF">
        <w:rPr>
          <w:rFonts w:cs="Tahoma"/>
          <w:color w:val="000000" w:themeColor="text1"/>
        </w:rPr>
        <w:t xml:space="preserve"> Windows Small Business Server (SBS) 2008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_Toc364943562 \h </w:instrText>
      </w:r>
      <w:r w:rsidR="00B94920" w:rsidRPr="00EF30CF">
        <w:rPr>
          <w:color w:val="000000" w:themeColor="text1"/>
        </w:rPr>
      </w:r>
      <w:r w:rsidR="00B94920" w:rsidRPr="00EF30CF">
        <w:rPr>
          <w:color w:val="000000" w:themeColor="text1"/>
        </w:rPr>
        <w:fldChar w:fldCharType="separate"/>
      </w:r>
      <w:r w:rsidR="008D24CF">
        <w:rPr>
          <w:color w:val="000000" w:themeColor="text1"/>
        </w:rPr>
        <w:t>208</w:t>
      </w:r>
      <w:r w:rsidR="00B94920" w:rsidRPr="00EF30CF">
        <w:rPr>
          <w:color w:val="000000" w:themeColor="text1"/>
        </w:rPr>
        <w:fldChar w:fldCharType="end"/>
      </w:r>
    </w:p>
    <w:p w:rsidR="00EF30CF" w:rsidRPr="00EF30CF" w:rsidRDefault="00EF30CF" w:rsidP="00EF30CF">
      <w:pPr>
        <w:pStyle w:val="TOC3"/>
        <w:rPr>
          <w:rFonts w:asciiTheme="minorHAnsi" w:eastAsiaTheme="minorEastAsia" w:hAnsiTheme="minorHAnsi" w:cstheme="minorBidi"/>
          <w:sz w:val="22"/>
          <w:szCs w:val="22"/>
          <w:lang w:eastAsia="zh-TW"/>
        </w:rPr>
      </w:pPr>
      <w:r w:rsidRPr="00A841ED">
        <w:rPr>
          <w:vertAlign w:val="superscript"/>
        </w:rPr>
        <w:t>114</w:t>
      </w:r>
      <w:r w:rsidRPr="00A841ED">
        <w:t xml:space="preserve"> Windows Small Business Server (2011) Standard</w:t>
      </w:r>
      <w:r w:rsidRPr="00EF30CF">
        <w:tab/>
      </w:r>
      <w:r w:rsidR="00B94920" w:rsidRPr="00EF30CF">
        <w:fldChar w:fldCharType="begin"/>
      </w:r>
      <w:r w:rsidRPr="00EF30CF">
        <w:instrText xml:space="preserve"> PAGEREF _Toc364943563 \h </w:instrText>
      </w:r>
      <w:r w:rsidR="00B94920" w:rsidRPr="00EF30CF">
        <w:fldChar w:fldCharType="separate"/>
      </w:r>
      <w:r w:rsidR="008D24CF">
        <w:t>208</w:t>
      </w:r>
      <w:r w:rsidR="00B94920" w:rsidRPr="00EF30CF">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115</w:t>
      </w:r>
      <w:r w:rsidRPr="00EF30CF">
        <w:rPr>
          <w:rFonts w:cs="Tahoma"/>
          <w:caps/>
          <w:color w:val="000000" w:themeColor="text1"/>
        </w:rPr>
        <w:t xml:space="preserve"> </w:t>
      </w:r>
      <w:r w:rsidRPr="00EF30CF">
        <w:rPr>
          <w:rFonts w:cs="Tahoma"/>
          <w:color w:val="000000" w:themeColor="text1"/>
        </w:rPr>
        <w:t>CAL Suite Windows Small Business Server (SBS) 2011</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_Toc364943564 \h </w:instrText>
      </w:r>
      <w:r w:rsidR="00B94920" w:rsidRPr="00EF30CF">
        <w:rPr>
          <w:color w:val="000000" w:themeColor="text1"/>
        </w:rPr>
      </w:r>
      <w:r w:rsidR="00B94920" w:rsidRPr="00EF30CF">
        <w:rPr>
          <w:color w:val="000000" w:themeColor="text1"/>
        </w:rPr>
        <w:fldChar w:fldCharType="separate"/>
      </w:r>
      <w:r w:rsidR="008D24CF">
        <w:rPr>
          <w:color w:val="000000" w:themeColor="text1"/>
        </w:rPr>
        <w:t>209</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116</w:t>
      </w:r>
      <w:r w:rsidRPr="00EF30CF">
        <w:rPr>
          <w:rFonts w:cs="Tahoma"/>
          <w:caps/>
          <w:color w:val="000000" w:themeColor="text1"/>
        </w:rPr>
        <w:t xml:space="preserve"> </w:t>
      </w:r>
      <w:r w:rsidRPr="00EF30CF">
        <w:rPr>
          <w:rFonts w:cs="Tahoma"/>
          <w:color w:val="000000" w:themeColor="text1"/>
        </w:rPr>
        <w:t>Module Complémentaire Windows Small Business Server (SBS) 2011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_Toc364943565 \h </w:instrText>
      </w:r>
      <w:r w:rsidR="00B94920" w:rsidRPr="00EF30CF">
        <w:rPr>
          <w:color w:val="000000" w:themeColor="text1"/>
        </w:rPr>
      </w:r>
      <w:r w:rsidR="00B94920" w:rsidRPr="00EF30CF">
        <w:rPr>
          <w:color w:val="000000" w:themeColor="text1"/>
        </w:rPr>
        <w:fldChar w:fldCharType="separate"/>
      </w:r>
      <w:r w:rsidR="008D24CF">
        <w:rPr>
          <w:color w:val="000000" w:themeColor="text1"/>
        </w:rPr>
        <w:t>210</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EF30CF">
        <w:rPr>
          <w:rFonts w:cs="Tahoma"/>
          <w:caps/>
          <w:color w:val="000000" w:themeColor="text1"/>
          <w:vertAlign w:val="superscript"/>
        </w:rPr>
        <w:t>117</w:t>
      </w:r>
      <w:r w:rsidRPr="00EF30CF">
        <w:rPr>
          <w:rFonts w:cs="Tahoma"/>
          <w:color w:val="000000" w:themeColor="text1"/>
        </w:rPr>
        <w:t xml:space="preserve"> CAL Suite Module Complémentaire Windows Small Business Server (SBS) 2011 Premium</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_Toc364943566 \h </w:instrText>
      </w:r>
      <w:r w:rsidR="00B94920" w:rsidRPr="00EF30CF">
        <w:rPr>
          <w:color w:val="000000" w:themeColor="text1"/>
        </w:rPr>
      </w:r>
      <w:r w:rsidR="00B94920" w:rsidRPr="00EF30CF">
        <w:rPr>
          <w:color w:val="000000" w:themeColor="text1"/>
        </w:rPr>
        <w:fldChar w:fldCharType="separate"/>
      </w:r>
      <w:r w:rsidR="008D24CF">
        <w:rPr>
          <w:color w:val="000000" w:themeColor="text1"/>
        </w:rPr>
        <w:t>211</w:t>
      </w:r>
      <w:r w:rsidR="00B94920" w:rsidRPr="00EF30CF">
        <w:rPr>
          <w:color w:val="000000" w:themeColor="text1"/>
        </w:rPr>
        <w:fldChar w:fldCharType="end"/>
      </w:r>
    </w:p>
    <w:p w:rsidR="00EF30CF" w:rsidRPr="00EF30CF" w:rsidRDefault="00EF30CF">
      <w:pPr>
        <w:pStyle w:val="TOC2"/>
        <w:rPr>
          <w:rFonts w:asciiTheme="minorHAnsi" w:eastAsiaTheme="minorEastAsia" w:hAnsiTheme="minorHAnsi" w:cstheme="minorBidi"/>
          <w:color w:val="000000" w:themeColor="text1"/>
          <w:sz w:val="22"/>
          <w:szCs w:val="22"/>
          <w:lang w:eastAsia="zh-TW"/>
        </w:rPr>
      </w:pPr>
      <w:r w:rsidRPr="00A841ED">
        <w:rPr>
          <w:rFonts w:cs="Tahoma"/>
          <w:color w:val="000000" w:themeColor="text1"/>
          <w:vertAlign w:val="superscript"/>
        </w:rPr>
        <w:t>118</w:t>
      </w:r>
      <w:r w:rsidRPr="00A841ED">
        <w:rPr>
          <w:rFonts w:cs="Tahoma"/>
          <w:color w:val="000000" w:themeColor="text1"/>
        </w:rPr>
        <w:t xml:space="preserve"> Windows Small Business Server 2011 Essentials</w:t>
      </w:r>
      <w:r w:rsidRPr="00EF30CF">
        <w:rPr>
          <w:color w:val="000000" w:themeColor="text1"/>
        </w:rPr>
        <w:tab/>
      </w:r>
      <w:r w:rsidR="00B94920" w:rsidRPr="00EF30CF">
        <w:rPr>
          <w:color w:val="000000" w:themeColor="text1"/>
        </w:rPr>
        <w:fldChar w:fldCharType="begin"/>
      </w:r>
      <w:r w:rsidRPr="00EF30CF">
        <w:rPr>
          <w:color w:val="000000" w:themeColor="text1"/>
        </w:rPr>
        <w:instrText xml:space="preserve"> PAGEREF _Toc364943567 \h </w:instrText>
      </w:r>
      <w:r w:rsidR="00B94920" w:rsidRPr="00EF30CF">
        <w:rPr>
          <w:color w:val="000000" w:themeColor="text1"/>
        </w:rPr>
      </w:r>
      <w:r w:rsidR="00B94920" w:rsidRPr="00EF30CF">
        <w:rPr>
          <w:color w:val="000000" w:themeColor="text1"/>
        </w:rPr>
        <w:fldChar w:fldCharType="separate"/>
      </w:r>
      <w:r w:rsidR="008D24CF">
        <w:rPr>
          <w:color w:val="000000" w:themeColor="text1"/>
        </w:rPr>
        <w:t>212</w:t>
      </w:r>
      <w:r w:rsidR="00B94920" w:rsidRPr="00EF30CF">
        <w:rPr>
          <w:color w:val="000000" w:themeColor="text1"/>
        </w:rPr>
        <w:fldChar w:fldCharType="end"/>
      </w:r>
    </w:p>
    <w:p w:rsidR="00EF30CF" w:rsidRPr="002672F8" w:rsidRDefault="00EF30CF" w:rsidP="00EF30CF">
      <w:pPr>
        <w:pStyle w:val="TOC3"/>
        <w:rPr>
          <w:rFonts w:asciiTheme="minorHAnsi" w:eastAsiaTheme="minorEastAsia" w:hAnsiTheme="minorHAnsi" w:cstheme="minorBidi"/>
          <w:sz w:val="22"/>
          <w:szCs w:val="22"/>
          <w:lang w:val="fr-FR" w:eastAsia="zh-TW"/>
        </w:rPr>
      </w:pPr>
      <w:r w:rsidRPr="00EF30CF">
        <w:rPr>
          <w:caps/>
          <w:vertAlign w:val="superscript"/>
          <w:lang w:val="fr-FR"/>
        </w:rPr>
        <w:t>119</w:t>
      </w:r>
      <w:r w:rsidRPr="00EF30CF">
        <w:rPr>
          <w:lang w:val="fr-FR"/>
        </w:rPr>
        <w:t xml:space="preserve"> Windows Web Server</w:t>
      </w:r>
      <w:r w:rsidRPr="00EF30CF">
        <w:rPr>
          <w:vertAlign w:val="superscript"/>
          <w:lang w:val="fr-FR"/>
        </w:rPr>
        <w:t>®</w:t>
      </w:r>
      <w:r w:rsidRPr="00EF30CF">
        <w:rPr>
          <w:lang w:val="fr-FR"/>
        </w:rPr>
        <w:t xml:space="preserve"> 2008 R2</w:t>
      </w:r>
      <w:r w:rsidRPr="002672F8">
        <w:rPr>
          <w:lang w:val="fr-FR"/>
        </w:rPr>
        <w:tab/>
      </w:r>
      <w:r w:rsidR="00B94920" w:rsidRPr="00EF30CF">
        <w:fldChar w:fldCharType="begin"/>
      </w:r>
      <w:r w:rsidRPr="002672F8">
        <w:rPr>
          <w:lang w:val="fr-FR"/>
        </w:rPr>
        <w:instrText xml:space="preserve"> PAGEREF _Toc364943568 \h </w:instrText>
      </w:r>
      <w:r w:rsidR="00B94920" w:rsidRPr="00EF30CF">
        <w:fldChar w:fldCharType="separate"/>
      </w:r>
      <w:r w:rsidR="008D24CF">
        <w:rPr>
          <w:lang w:val="fr-FR"/>
        </w:rPr>
        <w:t>213</w:t>
      </w:r>
      <w:r w:rsidR="00B94920" w:rsidRPr="00EF30CF">
        <w:fldChar w:fldCharType="end"/>
      </w:r>
    </w:p>
    <w:p w:rsidR="007E0CC6" w:rsidRPr="00D11B28" w:rsidRDefault="00B94920" w:rsidP="00461CA9">
      <w:pPr>
        <w:pStyle w:val="TOC4"/>
        <w:tabs>
          <w:tab w:val="clear" w:pos="9360"/>
          <w:tab w:val="center" w:pos="4680"/>
        </w:tabs>
        <w:rPr>
          <w:rFonts w:cs="Tahoma"/>
          <w:lang w:val="fr-FR"/>
        </w:rPr>
      </w:pPr>
      <w:r w:rsidRPr="00087EF4">
        <w:rPr>
          <w:rFonts w:cs="Tahoma"/>
          <w:szCs w:val="18"/>
        </w:rPr>
        <w:fldChar w:fldCharType="end"/>
      </w:r>
    </w:p>
    <w:p w:rsidR="00023FE7" w:rsidRPr="00EA43F5" w:rsidRDefault="00ED3854" w:rsidP="007E0CC6">
      <w:pPr>
        <w:pStyle w:val="Heading2"/>
        <w:rPr>
          <w:rFonts w:ascii="Tahoma" w:hAnsi="Tahoma" w:cs="Tahoma"/>
          <w:lang w:val="fr-FR"/>
        </w:rPr>
      </w:pPr>
      <w:bookmarkStart w:id="8" w:name="_Toc246850065"/>
      <w:r w:rsidRPr="00EA43F5">
        <w:rPr>
          <w:rFonts w:ascii="Tahoma" w:hAnsi="Tahoma" w:cs="Tahoma"/>
          <w:sz w:val="36"/>
          <w:lang w:val="fr-FR"/>
        </w:rPr>
        <w:br w:type="page"/>
      </w:r>
      <w:bookmarkStart w:id="9" w:name="_Toc336337840"/>
      <w:bookmarkStart w:id="10" w:name="_Toc364943047"/>
      <w:r w:rsidRPr="00EA43F5">
        <w:rPr>
          <w:rFonts w:ascii="Tahoma" w:hAnsi="Tahoma" w:cs="Tahoma"/>
          <w:sz w:val="36"/>
          <w:lang w:val="fr-FR"/>
        </w:rPr>
        <w:t>Clés du Tableau</w:t>
      </w:r>
      <w:bookmarkEnd w:id="8"/>
      <w:bookmarkEnd w:id="9"/>
      <w:bookmarkEnd w:id="10"/>
    </w:p>
    <w:p w:rsidR="00023FE7" w:rsidRPr="00EA43F5" w:rsidRDefault="00023FE7">
      <w:pPr>
        <w:pStyle w:val="ChartKeyHeadings"/>
        <w:ind w:right="-180"/>
        <w:rPr>
          <w:rFonts w:ascii="Tahoma" w:hAnsi="Tahoma" w:cs="Tahoma"/>
          <w:lang w:val="fr-FR"/>
        </w:rPr>
      </w:pPr>
    </w:p>
    <w:p w:rsidR="00023FE7" w:rsidRPr="00EA43F5" w:rsidRDefault="005F42CC">
      <w:pPr>
        <w:pStyle w:val="ChartKeyHeadings"/>
        <w:ind w:right="-180"/>
        <w:rPr>
          <w:rFonts w:ascii="Tahoma" w:hAnsi="Tahoma" w:cs="Tahoma"/>
          <w:lang w:val="fr-FR"/>
        </w:rPr>
      </w:pPr>
      <w:r>
        <w:rPr>
          <w:rFonts w:ascii="Tahoma" w:hAnsi="Tahoma" w:cs="Tahoma"/>
          <w:szCs w:val="24"/>
          <w:lang w:val="fr-FR"/>
        </w:rPr>
        <w:t xml:space="preserve">En-têtes </w:t>
      </w:r>
      <w:r w:rsidR="00023FE7" w:rsidRPr="00EA43F5">
        <w:rPr>
          <w:rFonts w:ascii="Tahoma" w:hAnsi="Tahoma" w:cs="Tahoma"/>
          <w:szCs w:val="24"/>
          <w:lang w:val="fr-FR"/>
        </w:rPr>
        <w:t>de colonne</w:t>
      </w:r>
    </w:p>
    <w:p w:rsidR="00023FE7" w:rsidRPr="00EA43F5" w:rsidRDefault="00023FE7">
      <w:pPr>
        <w:pStyle w:val="ChartKeyHeadings"/>
        <w:ind w:right="-180"/>
        <w:rPr>
          <w:rFonts w:ascii="Tahoma" w:hAnsi="Tahoma" w:cs="Tahoma"/>
          <w:lang w:val="fr-FR"/>
        </w:rPr>
      </w:pPr>
    </w:p>
    <w:p w:rsidR="00664EE9" w:rsidRPr="00EA43F5" w:rsidRDefault="00664EE9" w:rsidP="0081546B">
      <w:pPr>
        <w:pStyle w:val="Bodywithspace"/>
        <w:tabs>
          <w:tab w:val="left" w:pos="3240"/>
        </w:tabs>
        <w:spacing w:before="0" w:after="0" w:line="276" w:lineRule="auto"/>
        <w:rPr>
          <w:rFonts w:ascii="Tahoma" w:hAnsi="Tahoma" w:cs="Tahoma"/>
          <w:lang w:val="fr-FR"/>
        </w:rPr>
      </w:pPr>
      <w:r w:rsidRPr="00EA43F5">
        <w:rPr>
          <w:rStyle w:val="BodyChar"/>
          <w:rFonts w:ascii="Tahoma" w:hAnsi="Tahoma" w:cs="Tahoma"/>
          <w:b/>
          <w:color w:val="000000"/>
          <w:sz w:val="18"/>
          <w:szCs w:val="18"/>
          <w:lang w:val="fr-FR"/>
        </w:rPr>
        <w:t>Unités Campus et School =</w:t>
      </w:r>
      <w:r w:rsidRPr="00EA43F5">
        <w:rPr>
          <w:rFonts w:ascii="Tahoma" w:hAnsi="Tahoma" w:cs="Tahoma"/>
          <w:color w:val="000000"/>
          <w:sz w:val="18"/>
          <w:szCs w:val="18"/>
          <w:lang w:val="fr-FR"/>
        </w:rPr>
        <w:t xml:space="preserve"> Les chiffres figurant dans cette colonne correspondent au nombre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unités désignées lorsque le logiciel est offert au titre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 Accord de Mise en Œuvre School dans le cadre des Contrats Campus et School. Les produits ne sont pas offerts dans le cadre de ces programmes si la colonne CA</w:t>
      </w:r>
      <w:r w:rsidR="00496561">
        <w:rPr>
          <w:rFonts w:ascii="Tahoma" w:hAnsi="Tahoma" w:cs="Tahoma"/>
          <w:color w:val="000000"/>
          <w:sz w:val="18"/>
          <w:szCs w:val="18"/>
          <w:lang w:val="fr-FR"/>
        </w:rPr>
        <w:t> </w:t>
      </w:r>
      <w:r w:rsidRPr="00EA43F5">
        <w:rPr>
          <w:rFonts w:ascii="Tahoma" w:hAnsi="Tahoma" w:cs="Tahoma"/>
          <w:color w:val="000000"/>
          <w:sz w:val="18"/>
          <w:szCs w:val="18"/>
          <w:lang w:val="fr-FR"/>
        </w:rPr>
        <w:t>/</w:t>
      </w:r>
      <w:r w:rsidR="00A04D07">
        <w:rPr>
          <w:rFonts w:ascii="Tahoma" w:hAnsi="Tahoma" w:cs="Tahoma"/>
          <w:color w:val="000000"/>
          <w:sz w:val="18"/>
          <w:szCs w:val="18"/>
          <w:lang w:val="fr-FR"/>
        </w:rPr>
        <w:t xml:space="preserve"> </w:t>
      </w:r>
      <w:r w:rsidRPr="00EA43F5">
        <w:rPr>
          <w:rFonts w:ascii="Tahoma" w:hAnsi="Tahoma" w:cs="Tahoma"/>
          <w:color w:val="000000"/>
          <w:sz w:val="18"/>
          <w:szCs w:val="18"/>
          <w:lang w:val="fr-FR"/>
        </w:rPr>
        <w:t>SA est vide.</w:t>
      </w:r>
    </w:p>
    <w:p w:rsidR="00023FE7" w:rsidRPr="00EA43F5" w:rsidRDefault="00023FE7"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Date de disponibilité =</w:t>
      </w:r>
      <w:r w:rsidRPr="00496561">
        <w:rPr>
          <w:rStyle w:val="BodyChar"/>
          <w:rFonts w:ascii="Tahoma" w:hAnsi="Tahoma" w:cs="Tahoma"/>
          <w:bCs/>
          <w:sz w:val="18"/>
          <w:szCs w:val="18"/>
          <w:lang w:val="fr-FR"/>
        </w:rPr>
        <w:t xml:space="preserve"> </w:t>
      </w:r>
      <w:r w:rsidRPr="00EA43F5">
        <w:rPr>
          <w:rStyle w:val="BodyChar"/>
          <w:rFonts w:ascii="Tahoma" w:hAnsi="Tahoma" w:cs="Tahoma"/>
          <w:sz w:val="18"/>
          <w:szCs w:val="18"/>
          <w:lang w:val="fr-FR"/>
        </w:rPr>
        <w:t>Date à laquelle un produit sera disponible pour la première fois,</w:t>
      </w:r>
      <w:r w:rsidRPr="00EA43F5">
        <w:rPr>
          <w:rStyle w:val="BodyChar"/>
          <w:rFonts w:ascii="Tahoma" w:hAnsi="Tahoma" w:cs="Tahoma"/>
          <w:color w:val="000000"/>
          <w:sz w:val="18"/>
          <w:szCs w:val="18"/>
          <w:lang w:val="fr-FR"/>
        </w:rPr>
        <w:t xml:space="preserve"> exprimée en mois</w:t>
      </w:r>
      <w:r w:rsidR="00191A55">
        <w:rPr>
          <w:rStyle w:val="BodyChar"/>
          <w:rFonts w:ascii="Tahoma" w:hAnsi="Tahoma" w:cs="Tahoma"/>
          <w:color w:val="000000"/>
          <w:sz w:val="18"/>
          <w:szCs w:val="18"/>
          <w:lang w:val="fr-FR"/>
        </w:rPr>
        <w:t xml:space="preserve"> </w:t>
      </w:r>
      <w:r w:rsidRPr="00EA43F5">
        <w:rPr>
          <w:rStyle w:val="BodyChar"/>
          <w:rFonts w:ascii="Tahoma" w:hAnsi="Tahoma" w:cs="Tahoma"/>
          <w:color w:val="000000"/>
          <w:sz w:val="18"/>
          <w:szCs w:val="18"/>
          <w:lang w:val="fr-FR"/>
        </w:rPr>
        <w:t>/</w:t>
      </w:r>
      <w:r w:rsidR="00191A55">
        <w:rPr>
          <w:rStyle w:val="BodyChar"/>
          <w:rFonts w:ascii="Tahoma" w:hAnsi="Tahoma" w:cs="Tahoma"/>
          <w:color w:val="000000"/>
          <w:sz w:val="18"/>
          <w:szCs w:val="18"/>
          <w:lang w:val="fr-FR"/>
        </w:rPr>
        <w:t xml:space="preserve"> </w:t>
      </w:r>
      <w:r w:rsidRPr="00EA43F5">
        <w:rPr>
          <w:rStyle w:val="BodyChar"/>
          <w:rFonts w:ascii="Tahoma" w:hAnsi="Tahoma" w:cs="Tahoma"/>
          <w:color w:val="000000"/>
          <w:sz w:val="18"/>
          <w:szCs w:val="18"/>
          <w:lang w:val="fr-FR"/>
        </w:rPr>
        <w:t xml:space="preserve">année. </w:t>
      </w:r>
      <w:r w:rsidRPr="00EA43F5">
        <w:rPr>
          <w:rStyle w:val="BodyChar"/>
          <w:rFonts w:ascii="Tahoma" w:hAnsi="Tahoma" w:cs="Tahoma"/>
          <w:sz w:val="18"/>
          <w:szCs w:val="18"/>
          <w:lang w:val="fr-FR"/>
        </w:rPr>
        <w:t>Il s</w:t>
      </w:r>
      <w:r w:rsidR="00BA618E">
        <w:rPr>
          <w:rStyle w:val="BodyChar"/>
          <w:rFonts w:ascii="Tahoma" w:hAnsi="Tahoma" w:cs="Tahoma"/>
          <w:sz w:val="18"/>
          <w:szCs w:val="18"/>
          <w:lang w:val="fr-FR"/>
        </w:rPr>
        <w:t>’</w:t>
      </w:r>
      <w:r w:rsidRPr="00EA43F5">
        <w:rPr>
          <w:rStyle w:val="BodyChar"/>
          <w:rFonts w:ascii="Tahoma" w:hAnsi="Tahoma" w:cs="Tahoma"/>
          <w:sz w:val="18"/>
          <w:szCs w:val="18"/>
          <w:lang w:val="fr-FR"/>
        </w:rPr>
        <w:t>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rsidR="00023FE7" w:rsidRPr="00EA43F5" w:rsidRDefault="00023FE7"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CE (Contrat Entreprise) =</w:t>
      </w:r>
      <w:r w:rsidRPr="00EA43F5">
        <w:rPr>
          <w:rFonts w:ascii="Tahoma" w:hAnsi="Tahoma" w:cs="Tahoma"/>
          <w:sz w:val="18"/>
          <w:szCs w:val="18"/>
          <w:lang w:val="fr-FR"/>
        </w:rPr>
        <w:t xml:space="preserve"> Contrat Entreprise 20xx.</w:t>
      </w:r>
    </w:p>
    <w:p w:rsidR="00023FE7" w:rsidRPr="00EA43F5" w:rsidRDefault="00023FE7"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CE Sub (Contrat Souscription Entreprise) =</w:t>
      </w:r>
      <w:r w:rsidRPr="00496561">
        <w:rPr>
          <w:rStyle w:val="BodyChar"/>
          <w:rFonts w:ascii="Tahoma" w:hAnsi="Tahoma" w:cs="Tahoma"/>
          <w:bCs/>
          <w:sz w:val="18"/>
          <w:szCs w:val="18"/>
          <w:lang w:val="fr-FR"/>
        </w:rPr>
        <w:t xml:space="preserve"> </w:t>
      </w:r>
      <w:r w:rsidRPr="00EA43F5">
        <w:rPr>
          <w:rFonts w:ascii="Tahoma" w:hAnsi="Tahoma" w:cs="Tahoma"/>
          <w:sz w:val="18"/>
          <w:szCs w:val="18"/>
          <w:lang w:val="fr-FR"/>
        </w:rPr>
        <w:t>Contrat Souscription Entreprise 200x.</w:t>
      </w:r>
      <w:r w:rsidR="00D11B28">
        <w:rPr>
          <w:rFonts w:ascii="Tahoma" w:hAnsi="Tahoma" w:cs="Tahoma"/>
          <w:sz w:val="18"/>
          <w:szCs w:val="18"/>
          <w:lang w:val="fr-FR"/>
        </w:rPr>
        <w:t xml:space="preserve"> </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Minimum Licences Open =</w:t>
      </w:r>
      <w:r w:rsidRPr="00EA43F5">
        <w:rPr>
          <w:rFonts w:ascii="Tahoma" w:hAnsi="Tahoma" w:cs="Tahoma"/>
          <w:sz w:val="18"/>
          <w:szCs w:val="18"/>
          <w:lang w:val="fr-FR"/>
        </w:rPr>
        <w:t xml:space="preserve"> Chaque Licence compte pour 5 Licences lors de la passation de la commande initiale minimum dans le cadre des programmes de Licence Open et</w:t>
      </w:r>
      <w:r w:rsidR="00191A55">
        <w:rPr>
          <w:rFonts w:ascii="Tahoma" w:hAnsi="Tahoma" w:cs="Tahoma"/>
          <w:sz w:val="18"/>
          <w:szCs w:val="18"/>
          <w:lang w:val="fr-FR"/>
        </w:rPr>
        <w:t xml:space="preserve"> </w:t>
      </w:r>
      <w:r w:rsidRPr="00EA43F5">
        <w:rPr>
          <w:rFonts w:ascii="Tahoma" w:hAnsi="Tahoma" w:cs="Tahoma"/>
          <w:sz w:val="18"/>
          <w:szCs w:val="18"/>
          <w:lang w:val="fr-FR"/>
        </w:rPr>
        <w:t>/</w:t>
      </w:r>
      <w:r w:rsidR="00191A55">
        <w:rPr>
          <w:rFonts w:ascii="Tahoma" w:hAnsi="Tahoma" w:cs="Tahoma"/>
          <w:sz w:val="18"/>
          <w:szCs w:val="18"/>
          <w:lang w:val="fr-FR"/>
        </w:rPr>
        <w:t xml:space="preserve"> </w:t>
      </w:r>
      <w:r w:rsidRPr="00EA43F5">
        <w:rPr>
          <w:rFonts w:ascii="Tahoma" w:hAnsi="Tahoma" w:cs="Tahoma"/>
          <w:sz w:val="18"/>
          <w:szCs w:val="18"/>
          <w:lang w:val="fr-FR"/>
        </w:rPr>
        <w:t>ou Open Value. La valeur indique quel est le programme concerné.</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Licence Open =</w:t>
      </w:r>
      <w:r w:rsidRPr="00EA43F5">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rsidR="00456002" w:rsidRPr="00EA43F5" w:rsidRDefault="00456002" w:rsidP="0081546B">
      <w:pPr>
        <w:pStyle w:val="Bodywithspace"/>
        <w:spacing w:before="0" w:after="0" w:line="276" w:lineRule="auto"/>
        <w:rPr>
          <w:rFonts w:ascii="Tahoma" w:hAnsi="Tahoma" w:cs="Tahoma"/>
        </w:rPr>
      </w:pPr>
      <w:r w:rsidRPr="00EA43F5">
        <w:rPr>
          <w:rStyle w:val="BodyChar"/>
          <w:rFonts w:ascii="Tahoma" w:hAnsi="Tahoma" w:cs="Tahoma"/>
          <w:b/>
          <w:sz w:val="18"/>
          <w:szCs w:val="18"/>
        </w:rPr>
        <w:t>Open Value (OV) =</w:t>
      </w:r>
      <w:r w:rsidRPr="00EA43F5">
        <w:rPr>
          <w:rFonts w:ascii="Tahoma" w:hAnsi="Tahoma" w:cs="Tahoma"/>
          <w:sz w:val="18"/>
          <w:szCs w:val="18"/>
        </w:rPr>
        <w:t xml:space="preserve"> Open Value inclut Open Value et Open Value Gouvernement.</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Open Value Souscription (OVS) =</w:t>
      </w:r>
      <w:r w:rsidRPr="00EA43F5">
        <w:rPr>
          <w:rFonts w:ascii="Tahoma" w:hAnsi="Tahoma" w:cs="Tahoma"/>
          <w:sz w:val="18"/>
          <w:szCs w:val="18"/>
          <w:lang w:val="fr-FR"/>
        </w:rPr>
        <w:t xml:space="preserve"> Open Value Souscription inclut Open Value Souscription et Open Value Souscription Gouvernement. </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EES</w:t>
      </w:r>
      <w:r w:rsidR="00191A55">
        <w:rPr>
          <w:rStyle w:val="BodyChar"/>
          <w:rFonts w:ascii="Tahoma" w:hAnsi="Tahoma" w:cs="Tahoma"/>
          <w:b/>
          <w:sz w:val="18"/>
          <w:szCs w:val="18"/>
          <w:lang w:val="fr-FR"/>
        </w:rPr>
        <w:t xml:space="preserve"> </w:t>
      </w:r>
      <w:r w:rsidRPr="00EA43F5">
        <w:rPr>
          <w:rStyle w:val="BodyChar"/>
          <w:rFonts w:ascii="Tahoma" w:hAnsi="Tahoma" w:cs="Tahoma"/>
          <w:b/>
          <w:sz w:val="18"/>
          <w:szCs w:val="18"/>
          <w:lang w:val="fr-FR"/>
        </w:rPr>
        <w:t>/</w:t>
      </w:r>
      <w:r w:rsidR="00191A55">
        <w:rPr>
          <w:rStyle w:val="BodyChar"/>
          <w:rFonts w:ascii="Tahoma" w:hAnsi="Tahoma" w:cs="Tahoma"/>
          <w:b/>
          <w:sz w:val="18"/>
          <w:szCs w:val="18"/>
          <w:lang w:val="fr-FR"/>
        </w:rPr>
        <w:t xml:space="preserve"> </w:t>
      </w:r>
      <w:r w:rsidR="00B14639">
        <w:rPr>
          <w:rStyle w:val="BodyChar"/>
          <w:rFonts w:ascii="Tahoma" w:hAnsi="Tahoma" w:cs="Tahoma"/>
          <w:b/>
          <w:sz w:val="18"/>
          <w:szCs w:val="18"/>
          <w:lang w:val="fr-FR"/>
        </w:rPr>
        <w:t>OVS-ES</w:t>
      </w:r>
      <w:r w:rsidRPr="00EA43F5">
        <w:rPr>
          <w:rStyle w:val="BodyChar"/>
          <w:rFonts w:ascii="Tahoma" w:hAnsi="Tahoma" w:cs="Tahoma"/>
          <w:b/>
          <w:sz w:val="18"/>
          <w:szCs w:val="18"/>
          <w:lang w:val="fr-FR"/>
        </w:rPr>
        <w:t xml:space="preserve"> =</w:t>
      </w:r>
      <w:r w:rsidRPr="00496561">
        <w:rPr>
          <w:rStyle w:val="BodyChar"/>
          <w:rFonts w:ascii="Tahoma" w:hAnsi="Tahoma" w:cs="Tahoma"/>
          <w:bCs/>
          <w:sz w:val="18"/>
          <w:szCs w:val="18"/>
          <w:lang w:val="fr-FR"/>
        </w:rPr>
        <w:t xml:space="preserve"> </w:t>
      </w:r>
      <w:r w:rsidRPr="00EA43F5">
        <w:rPr>
          <w:rStyle w:val="BodyChar"/>
          <w:rFonts w:ascii="Tahoma" w:hAnsi="Tahoma" w:cs="Tahoma"/>
          <w:sz w:val="18"/>
          <w:szCs w:val="18"/>
          <w:lang w:val="fr-FR"/>
        </w:rPr>
        <w:t>Accord de Mise en Œuvre de Solutions Éducation</w:t>
      </w:r>
      <w:r w:rsidR="00191A55">
        <w:rPr>
          <w:rStyle w:val="BodyChar"/>
          <w:rFonts w:ascii="Tahoma" w:hAnsi="Tahoma" w:cs="Tahoma"/>
          <w:sz w:val="18"/>
          <w:szCs w:val="18"/>
          <w:lang w:val="fr-FR"/>
        </w:rPr>
        <w:t xml:space="preserve"> </w:t>
      </w:r>
      <w:r w:rsidRPr="00EA43F5">
        <w:rPr>
          <w:rStyle w:val="BodyChar"/>
          <w:rFonts w:ascii="Tahoma" w:hAnsi="Tahoma" w:cs="Tahoma"/>
          <w:sz w:val="18"/>
          <w:szCs w:val="18"/>
          <w:lang w:val="fr-FR"/>
        </w:rPr>
        <w:t>/</w:t>
      </w:r>
      <w:r w:rsidR="00191A55">
        <w:rPr>
          <w:rStyle w:val="BodyChar"/>
          <w:rFonts w:ascii="Tahoma" w:hAnsi="Tahoma" w:cs="Tahoma"/>
          <w:sz w:val="18"/>
          <w:szCs w:val="18"/>
          <w:lang w:val="fr-FR"/>
        </w:rPr>
        <w:t xml:space="preserve"> </w:t>
      </w:r>
      <w:r w:rsidR="00496561">
        <w:rPr>
          <w:rStyle w:val="BodyChar"/>
          <w:rFonts w:ascii="Tahoma" w:hAnsi="Tahoma" w:cs="Tahoma"/>
          <w:sz w:val="18"/>
          <w:szCs w:val="18"/>
          <w:lang w:val="fr-FR"/>
        </w:rPr>
        <w:t xml:space="preserve">Open Value </w:t>
      </w:r>
      <w:r w:rsidR="00B14639">
        <w:rPr>
          <w:rStyle w:val="BodyChar"/>
          <w:rFonts w:ascii="Tahoma" w:hAnsi="Tahoma" w:cs="Tahoma"/>
          <w:sz w:val="18"/>
          <w:szCs w:val="18"/>
          <w:lang w:val="fr-FR"/>
        </w:rPr>
        <w:t>Souscription-Solutions</w:t>
      </w:r>
      <w:r w:rsidRPr="00EA43F5">
        <w:rPr>
          <w:rStyle w:val="BodyChar"/>
          <w:rFonts w:ascii="Tahoma" w:hAnsi="Tahoma" w:cs="Tahoma"/>
          <w:sz w:val="18"/>
          <w:szCs w:val="18"/>
          <w:lang w:val="fr-FR"/>
        </w:rPr>
        <w:t xml:space="preserve"> Éducation</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Promos et migrations =</w:t>
      </w:r>
      <w:r w:rsidRPr="00EA43F5">
        <w:rPr>
          <w:rFonts w:ascii="Tahoma" w:hAnsi="Tahoma" w:cs="Tahoma"/>
          <w:sz w:val="18"/>
          <w:szCs w:val="18"/>
          <w:lang w:val="fr-FR"/>
        </w:rPr>
        <w:t xml:space="preserve"> Indique si une promotion existe ou si une migration du logiciel est disponible.</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SAB =</w:t>
      </w:r>
      <w:r w:rsidRPr="00EA43F5">
        <w:rPr>
          <w:rFonts w:ascii="Tahoma" w:hAnsi="Tahoma" w:cs="Tahoma"/>
          <w:sz w:val="18"/>
          <w:szCs w:val="18"/>
          <w:lang w:val="fr-FR"/>
        </w:rPr>
        <w:t xml:space="preserve"> Indique si des Avantages de la Software Assurance existent pour les utilisateurs éligibles de ce logiciel.</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Select =</w:t>
      </w:r>
      <w:r w:rsidRPr="00EA43F5">
        <w:rPr>
          <w:rFonts w:ascii="Tahoma" w:hAnsi="Tahoma" w:cs="Tahoma"/>
          <w:sz w:val="18"/>
          <w:szCs w:val="18"/>
          <w:lang w:val="fr-FR"/>
        </w:rPr>
        <w:t xml:space="preserve"> Select 20xx. Cela inclut également Select Éducation et Select Gouvernement.</w:t>
      </w:r>
    </w:p>
    <w:p w:rsidR="00456002" w:rsidRPr="00EA43F5" w:rsidRDefault="00456002" w:rsidP="0081546B">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 xml:space="preserve">Select </w:t>
      </w:r>
      <w:r w:rsidRPr="00496561">
        <w:rPr>
          <w:rStyle w:val="BodyChar"/>
          <w:rFonts w:ascii="Tahoma" w:hAnsi="Tahoma" w:cs="Tahoma"/>
          <w:b/>
          <w:sz w:val="18"/>
          <w:szCs w:val="18"/>
          <w:lang w:val="fr-FR"/>
        </w:rPr>
        <w:t>Plus =</w:t>
      </w:r>
      <w:r w:rsidRPr="00EA43F5">
        <w:rPr>
          <w:rStyle w:val="BodyChar"/>
          <w:rFonts w:ascii="Tahoma" w:hAnsi="Tahoma" w:cs="Tahoma"/>
          <w:sz w:val="18"/>
          <w:szCs w:val="18"/>
          <w:lang w:val="fr-FR"/>
        </w:rPr>
        <w:t xml:space="preserve"> Select Plus 20xx.</w:t>
      </w:r>
      <w:r w:rsidR="00D11B28">
        <w:rPr>
          <w:rStyle w:val="BodyChar"/>
          <w:rFonts w:ascii="Tahoma" w:hAnsi="Tahoma" w:cs="Tahoma"/>
          <w:sz w:val="18"/>
          <w:szCs w:val="18"/>
          <w:lang w:val="fr-FR"/>
        </w:rPr>
        <w:t xml:space="preserve"> </w:t>
      </w:r>
      <w:r w:rsidRPr="00EA43F5">
        <w:rPr>
          <w:rStyle w:val="BodyChar"/>
          <w:rFonts w:ascii="Tahoma" w:hAnsi="Tahoma" w:cs="Tahoma"/>
          <w:sz w:val="18"/>
          <w:szCs w:val="18"/>
          <w:lang w:val="fr-FR"/>
        </w:rPr>
        <w:t>Cela inclut Select Plus Éducation et Select Plus Gouvernement.</w:t>
      </w:r>
    </w:p>
    <w:p w:rsidR="00023FE7" w:rsidRPr="00EA43F5" w:rsidRDefault="00023FE7">
      <w:pPr>
        <w:pStyle w:val="Bodywithspace"/>
        <w:spacing w:before="0" w:after="0"/>
        <w:ind w:right="-180"/>
        <w:rPr>
          <w:rFonts w:ascii="Tahoma" w:hAnsi="Tahoma" w:cs="Tahoma"/>
          <w:lang w:val="fr-FR"/>
        </w:rPr>
      </w:pPr>
    </w:p>
    <w:p w:rsidR="00023FE7" w:rsidRPr="00EA43F5" w:rsidRDefault="00023FE7">
      <w:pPr>
        <w:pStyle w:val="ChartKeyHeadings"/>
        <w:ind w:right="-180"/>
        <w:rPr>
          <w:rFonts w:ascii="Tahoma" w:hAnsi="Tahoma" w:cs="Tahoma"/>
          <w:lang w:val="fr-FR"/>
        </w:rPr>
      </w:pPr>
      <w:r w:rsidRPr="00EA43F5">
        <w:rPr>
          <w:rFonts w:ascii="Tahoma" w:hAnsi="Tahoma" w:cs="Tahoma"/>
          <w:szCs w:val="28"/>
          <w:lang w:val="fr-FR"/>
        </w:rPr>
        <w:t>Valeurs des colonnes</w:t>
      </w:r>
    </w:p>
    <w:p w:rsidR="00023FE7" w:rsidRPr="00EA43F5" w:rsidRDefault="00023FE7">
      <w:pPr>
        <w:pStyle w:val="ChartKeyHeadings"/>
        <w:ind w:right="-180"/>
        <w:rPr>
          <w:rFonts w:ascii="Tahoma" w:hAnsi="Tahoma" w:cs="Tahoma"/>
          <w:lang w:val="fr-FR"/>
        </w:rPr>
      </w:pP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1 an =</w:t>
      </w:r>
      <w:r w:rsidRPr="00496561">
        <w:rPr>
          <w:rStyle w:val="BodyChar"/>
          <w:rFonts w:ascii="Tahoma" w:hAnsi="Tahoma" w:cs="Tahoma"/>
          <w:bCs/>
          <w:sz w:val="18"/>
          <w:szCs w:val="18"/>
          <w:lang w:val="fr-FR"/>
        </w:rPr>
        <w:t xml:space="preserve"> </w:t>
      </w:r>
      <w:r w:rsidRPr="00EA43F5">
        <w:rPr>
          <w:rFonts w:ascii="Tahoma" w:hAnsi="Tahoma" w:cs="Tahoma"/>
          <w:sz w:val="18"/>
          <w:szCs w:val="18"/>
          <w:lang w:val="fr-FR"/>
        </w:rPr>
        <w:t>(1 an restant à courir selon la durée du contrat).</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2 ans =</w:t>
      </w:r>
      <w:r w:rsidRPr="00EA43F5">
        <w:rPr>
          <w:rFonts w:ascii="Tahoma" w:hAnsi="Tahoma" w:cs="Tahoma"/>
          <w:sz w:val="18"/>
          <w:szCs w:val="18"/>
          <w:lang w:val="fr-FR"/>
        </w:rPr>
        <w:t xml:space="preserve"> (2 ans restant à courir selon la durée du contrat).</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3 ans =</w:t>
      </w:r>
      <w:r w:rsidRPr="00EA43F5">
        <w:rPr>
          <w:rFonts w:ascii="Tahoma" w:hAnsi="Tahoma" w:cs="Tahoma"/>
          <w:sz w:val="18"/>
          <w:szCs w:val="18"/>
          <w:lang w:val="fr-FR"/>
        </w:rPr>
        <w:t xml:space="preserve"> (3 ans restant à courir selon la durée du contrat).</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A =</w:t>
      </w:r>
      <w:r w:rsidRPr="00EA43F5">
        <w:rPr>
          <w:rFonts w:ascii="Tahoma" w:hAnsi="Tahoma" w:cs="Tahoma"/>
          <w:sz w:val="18"/>
          <w:szCs w:val="18"/>
          <w:lang w:val="fr-FR"/>
        </w:rPr>
        <w:t xml:space="preserve"> Indique que le logiciel est offert en tant que produit supplémentaire.</w:t>
      </w:r>
    </w:p>
    <w:p w:rsidR="009E22D0" w:rsidRPr="00EA43F5" w:rsidRDefault="009E22D0" w:rsidP="00496561">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AO</w:t>
      </w:r>
      <w:r w:rsidRPr="00496561">
        <w:rPr>
          <w:rStyle w:val="BodyChar"/>
          <w:rFonts w:ascii="Tahoma" w:hAnsi="Tahoma" w:cs="Tahoma"/>
          <w:b/>
          <w:bCs/>
          <w:sz w:val="18"/>
          <w:szCs w:val="18"/>
          <w:lang w:val="fr-FR"/>
        </w:rPr>
        <w:t xml:space="preserve"> </w:t>
      </w:r>
      <w:r w:rsidRPr="00EA43F5">
        <w:rPr>
          <w:rStyle w:val="BodyChar"/>
          <w:rFonts w:ascii="Tahoma" w:hAnsi="Tahoma" w:cs="Tahoma"/>
          <w:b/>
          <w:sz w:val="18"/>
          <w:szCs w:val="18"/>
          <w:lang w:val="fr-FR"/>
        </w:rPr>
        <w:t>=</w:t>
      </w:r>
      <w:r w:rsidRPr="00496561">
        <w:rPr>
          <w:rStyle w:val="BodyChar"/>
          <w:rFonts w:ascii="Tahoma" w:hAnsi="Tahoma" w:cs="Tahoma"/>
          <w:bCs/>
          <w:sz w:val="18"/>
          <w:szCs w:val="18"/>
          <w:lang w:val="fr-FR"/>
        </w:rPr>
        <w:t xml:space="preserve"> </w:t>
      </w:r>
      <w:r w:rsidRPr="00EA43F5">
        <w:rPr>
          <w:rFonts w:ascii="Tahoma" w:hAnsi="Tahoma" w:cs="Tahoma"/>
          <w:sz w:val="18"/>
          <w:szCs w:val="18"/>
          <w:lang w:val="fr-FR"/>
        </w:rPr>
        <w:t>Indique que le logiciel est offert en tant que produit supplémentaire pouvant être commandé dans le</w:t>
      </w:r>
      <w:r w:rsidR="00496561">
        <w:rPr>
          <w:rFonts w:ascii="Tahoma" w:hAnsi="Tahoma" w:cs="Tahoma"/>
          <w:sz w:val="18"/>
          <w:szCs w:val="18"/>
          <w:lang w:val="fr-FR"/>
        </w:rPr>
        <w:t> </w:t>
      </w:r>
      <w:r w:rsidRPr="00EA43F5">
        <w:rPr>
          <w:rFonts w:ascii="Tahoma" w:hAnsi="Tahoma" w:cs="Tahoma"/>
          <w:sz w:val="18"/>
          <w:szCs w:val="18"/>
          <w:lang w:val="fr-FR"/>
        </w:rPr>
        <w:t>cadre de l</w:t>
      </w:r>
      <w:r w:rsidR="00BA618E">
        <w:rPr>
          <w:rFonts w:ascii="Tahoma" w:hAnsi="Tahoma" w:cs="Tahoma"/>
          <w:sz w:val="18"/>
          <w:szCs w:val="18"/>
          <w:lang w:val="fr-FR"/>
        </w:rPr>
        <w:t>’</w:t>
      </w:r>
      <w:r w:rsidRPr="00EA43F5">
        <w:rPr>
          <w:rFonts w:ascii="Tahoma" w:hAnsi="Tahoma" w:cs="Tahoma"/>
          <w:sz w:val="18"/>
          <w:szCs w:val="18"/>
          <w:lang w:val="fr-FR"/>
        </w:rPr>
        <w:t>option couvrant l</w:t>
      </w:r>
      <w:r w:rsidR="00BA618E">
        <w:rPr>
          <w:rFonts w:ascii="Tahoma" w:hAnsi="Tahoma" w:cs="Tahoma"/>
          <w:sz w:val="18"/>
          <w:szCs w:val="18"/>
          <w:lang w:val="fr-FR"/>
        </w:rPr>
        <w:t>’</w:t>
      </w:r>
      <w:r w:rsidRPr="00EA43F5">
        <w:rPr>
          <w:rFonts w:ascii="Tahoma" w:hAnsi="Tahoma" w:cs="Tahoma"/>
          <w:sz w:val="18"/>
          <w:szCs w:val="18"/>
          <w:lang w:val="fr-FR"/>
        </w:rPr>
        <w:t>ensemble de l</w:t>
      </w:r>
      <w:r w:rsidR="00BA618E">
        <w:rPr>
          <w:rFonts w:ascii="Tahoma" w:hAnsi="Tahoma" w:cs="Tahoma"/>
          <w:sz w:val="18"/>
          <w:szCs w:val="18"/>
          <w:lang w:val="fr-FR"/>
        </w:rPr>
        <w:t>’</w:t>
      </w:r>
      <w:r w:rsidRPr="00EA43F5">
        <w:rPr>
          <w:rFonts w:ascii="Tahoma" w:hAnsi="Tahoma" w:cs="Tahoma"/>
          <w:sz w:val="18"/>
          <w:szCs w:val="18"/>
          <w:lang w:val="fr-FR"/>
        </w:rPr>
        <w:t>organisation.</w:t>
      </w:r>
    </w:p>
    <w:p w:rsidR="009F5F37" w:rsidRPr="00EA43F5" w:rsidRDefault="009F5F3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C =</w:t>
      </w:r>
      <w:r w:rsidRPr="00496561">
        <w:rPr>
          <w:rStyle w:val="BodyChar"/>
          <w:rFonts w:ascii="Tahoma" w:hAnsi="Tahoma" w:cs="Tahoma"/>
          <w:bCs/>
          <w:sz w:val="18"/>
          <w:szCs w:val="18"/>
          <w:lang w:val="fr-FR"/>
        </w:rPr>
        <w:t xml:space="preserve"> </w:t>
      </w:r>
      <w:r w:rsidRPr="00EA43F5">
        <w:rPr>
          <w:rFonts w:ascii="Tahoma" w:hAnsi="Tahoma" w:cs="Tahoma"/>
          <w:sz w:val="18"/>
          <w:szCs w:val="18"/>
          <w:lang w:val="fr-FR"/>
        </w:rPr>
        <w:t>Indique que le logiciel est offert en tant que produit d</w:t>
      </w:r>
      <w:r w:rsidR="00BA618E">
        <w:rPr>
          <w:rFonts w:ascii="Tahoma" w:hAnsi="Tahoma" w:cs="Tahoma"/>
          <w:sz w:val="18"/>
          <w:szCs w:val="18"/>
          <w:lang w:val="fr-FR"/>
        </w:rPr>
        <w:t>’</w:t>
      </w:r>
      <w:r w:rsidRPr="00EA43F5">
        <w:rPr>
          <w:rFonts w:ascii="Tahoma" w:hAnsi="Tahoma" w:cs="Tahoma"/>
          <w:sz w:val="18"/>
          <w:szCs w:val="18"/>
          <w:lang w:val="fr-FR"/>
        </w:rPr>
        <w:t>infrastructure principale.</w:t>
      </w:r>
    </w:p>
    <w:p w:rsidR="009F5F37" w:rsidRPr="00EA43F5" w:rsidRDefault="009F5F37" w:rsidP="009F5F37">
      <w:pPr>
        <w:pStyle w:val="ListParagraph"/>
        <w:rPr>
          <w:rFonts w:ascii="Tahoma" w:hAnsi="Tahoma" w:cs="Tahoma"/>
          <w:lang w:val="fr-FR"/>
        </w:rPr>
      </w:pPr>
      <w:r w:rsidRPr="00EA43F5">
        <w:rPr>
          <w:rStyle w:val="BodyChar"/>
          <w:rFonts w:ascii="Tahoma" w:hAnsi="Tahoma" w:cs="Tahoma"/>
          <w:b/>
          <w:sz w:val="18"/>
          <w:szCs w:val="18"/>
          <w:lang w:val="fr-FR"/>
        </w:rPr>
        <w:t>D =</w:t>
      </w:r>
      <w:r w:rsidRPr="00496561">
        <w:rPr>
          <w:rStyle w:val="BodyChar"/>
          <w:rFonts w:ascii="Tahoma" w:hAnsi="Tahoma" w:cs="Tahoma"/>
          <w:bCs/>
          <w:sz w:val="18"/>
          <w:szCs w:val="18"/>
          <w:lang w:val="fr-FR"/>
        </w:rPr>
        <w:t xml:space="preserve"> </w:t>
      </w:r>
      <w:r w:rsidRPr="00EA43F5">
        <w:rPr>
          <w:rFonts w:ascii="Tahoma" w:hAnsi="Tahoma" w:cs="Tahoma"/>
          <w:sz w:val="18"/>
          <w:szCs w:val="18"/>
          <w:lang w:val="fr-FR"/>
        </w:rPr>
        <w:t>Indique que le logiciel est offert en tant que produit de Programme pour Dispositif Vertical.</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DT =</w:t>
      </w:r>
      <w:r w:rsidRPr="00EA43F5">
        <w:rPr>
          <w:rFonts w:ascii="Tahoma" w:hAnsi="Tahoma" w:cs="Tahoma"/>
          <w:sz w:val="18"/>
          <w:szCs w:val="18"/>
          <w:lang w:val="fr-FR"/>
        </w:rPr>
        <w:t xml:space="preserve"> Avantages de la Software Assurance pour les Offres Desktop. </w:t>
      </w:r>
    </w:p>
    <w:p w:rsidR="00F90F21" w:rsidRPr="00EA43F5" w:rsidRDefault="009055B7">
      <w:pPr>
        <w:pStyle w:val="Bodywithspace"/>
        <w:spacing w:before="0" w:after="0" w:line="276" w:lineRule="auto"/>
        <w:ind w:right="-180"/>
        <w:rPr>
          <w:rFonts w:ascii="Tahoma" w:hAnsi="Tahoma" w:cs="Tahoma"/>
          <w:lang w:val="fr-FR"/>
        </w:rPr>
      </w:pPr>
      <w:r w:rsidRPr="00496561">
        <w:rPr>
          <w:rFonts w:ascii="Tahoma" w:hAnsi="Tahoma" w:cs="Tahoma"/>
          <w:b/>
          <w:color w:val="000000"/>
          <w:sz w:val="18"/>
          <w:szCs w:val="22"/>
          <w:lang w:val="fr-FR"/>
        </w:rPr>
        <w:t>E =</w:t>
      </w:r>
      <w:r w:rsidRPr="00EA43F5">
        <w:rPr>
          <w:rFonts w:ascii="Tahoma" w:hAnsi="Tahoma" w:cs="Tahoma"/>
          <w:color w:val="000000"/>
          <w:sz w:val="18"/>
          <w:szCs w:val="22"/>
          <w:lang w:val="fr-FR"/>
        </w:rPr>
        <w:t xml:space="preserve"> Indique que le produit est offert en tant que produit entreprise ou produit de la </w:t>
      </w:r>
      <w:r w:rsidR="00B14639">
        <w:rPr>
          <w:rFonts w:ascii="Tahoma" w:hAnsi="Tahoma" w:cs="Tahoma"/>
          <w:color w:val="000000"/>
          <w:sz w:val="18"/>
          <w:szCs w:val="22"/>
          <w:lang w:val="fr-FR"/>
        </w:rPr>
        <w:t>Plate-forme</w:t>
      </w:r>
      <w:r w:rsidRPr="00EA43F5">
        <w:rPr>
          <w:rFonts w:ascii="Tahoma" w:hAnsi="Tahoma" w:cs="Tahoma"/>
          <w:color w:val="000000"/>
          <w:sz w:val="18"/>
          <w:szCs w:val="22"/>
          <w:lang w:val="fr-FR"/>
        </w:rPr>
        <w:t xml:space="preserve"> Desktop.</w:t>
      </w:r>
    </w:p>
    <w:p w:rsidR="00B23BE6" w:rsidRPr="00EA43F5" w:rsidRDefault="00B23BE6" w:rsidP="00B23BE6">
      <w:pPr>
        <w:spacing w:line="276" w:lineRule="auto"/>
        <w:ind w:left="720" w:right="-180"/>
        <w:rPr>
          <w:rFonts w:cs="Tahoma"/>
          <w:lang w:val="fr-FR"/>
        </w:rPr>
      </w:pPr>
      <w:r w:rsidRPr="00EA43F5">
        <w:rPr>
          <w:rFonts w:cs="Tahoma"/>
          <w:b/>
          <w:color w:val="000000"/>
          <w:lang w:val="fr-FR"/>
        </w:rPr>
        <w:t>EOLS =</w:t>
      </w:r>
      <w:r w:rsidRPr="00EA43F5">
        <w:rPr>
          <w:rFonts w:cs="Tahoma"/>
          <w:color w:val="000000"/>
          <w:lang w:val="fr-FR"/>
        </w:rPr>
        <w:t xml:space="preserve"> Indique que le produit est offert en tant que service en ligne entreprise ou service en ligne de la plateforme.</w:t>
      </w:r>
    </w:p>
    <w:p w:rsidR="00E97819" w:rsidRPr="00EA43F5" w:rsidRDefault="00E97819">
      <w:pPr>
        <w:pStyle w:val="Bodywithspace"/>
        <w:spacing w:before="0" w:after="0" w:line="276" w:lineRule="auto"/>
        <w:ind w:right="-180"/>
        <w:rPr>
          <w:rFonts w:ascii="Tahoma" w:hAnsi="Tahoma" w:cs="Tahoma"/>
          <w:lang w:val="fr-FR"/>
        </w:rPr>
      </w:pPr>
      <w:r w:rsidRPr="00EA43F5">
        <w:rPr>
          <w:rFonts w:ascii="Tahoma" w:hAnsi="Tahoma" w:cs="Tahoma"/>
          <w:b/>
          <w:color w:val="000000"/>
          <w:sz w:val="18"/>
          <w:szCs w:val="22"/>
          <w:lang w:val="fr-FR"/>
        </w:rPr>
        <w:t>ST =</w:t>
      </w:r>
      <w:r w:rsidRPr="00496561">
        <w:rPr>
          <w:rFonts w:ascii="Tahoma" w:hAnsi="Tahoma" w:cs="Tahoma"/>
          <w:bCs/>
          <w:color w:val="000000"/>
          <w:sz w:val="18"/>
          <w:szCs w:val="22"/>
          <w:lang w:val="fr-FR"/>
        </w:rPr>
        <w:t xml:space="preserve"> </w:t>
      </w:r>
      <w:r w:rsidRPr="00EA43F5">
        <w:rPr>
          <w:rFonts w:ascii="Tahoma" w:hAnsi="Tahoma" w:cs="Tahoma"/>
          <w:color w:val="000000"/>
          <w:sz w:val="18"/>
          <w:szCs w:val="22"/>
          <w:lang w:val="fr-FR"/>
        </w:rPr>
        <w:t>Indique que le logiciel est offert en tant qu</w:t>
      </w:r>
      <w:r w:rsidR="00BA618E">
        <w:rPr>
          <w:rFonts w:ascii="Tahoma" w:hAnsi="Tahoma" w:cs="Tahoma"/>
          <w:color w:val="000000"/>
          <w:sz w:val="18"/>
          <w:szCs w:val="22"/>
          <w:lang w:val="fr-FR"/>
        </w:rPr>
        <w:t>’</w:t>
      </w:r>
      <w:r w:rsidRPr="00EA43F5">
        <w:rPr>
          <w:rFonts w:ascii="Tahoma" w:hAnsi="Tahoma" w:cs="Tahoma"/>
          <w:color w:val="000000"/>
          <w:sz w:val="18"/>
          <w:szCs w:val="22"/>
          <w:lang w:val="fr-FR"/>
        </w:rPr>
        <w:t>Offre Étudiant et doit être commandé pour le Nombre d</w:t>
      </w:r>
      <w:r w:rsidR="00BA618E">
        <w:rPr>
          <w:rFonts w:ascii="Tahoma" w:hAnsi="Tahoma" w:cs="Tahoma"/>
          <w:color w:val="000000"/>
          <w:sz w:val="18"/>
          <w:szCs w:val="22"/>
          <w:lang w:val="fr-FR"/>
        </w:rPr>
        <w:t>’</w:t>
      </w:r>
      <w:r w:rsidRPr="00EA43F5">
        <w:rPr>
          <w:rFonts w:ascii="Tahoma" w:hAnsi="Tahoma" w:cs="Tahoma"/>
          <w:color w:val="000000"/>
          <w:sz w:val="18"/>
          <w:szCs w:val="22"/>
          <w:lang w:val="fr-FR"/>
        </w:rPr>
        <w:t>Étudiants total.</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L (Licence) =</w:t>
      </w:r>
      <w:r w:rsidRPr="00EA43F5">
        <w:rPr>
          <w:rFonts w:ascii="Tahoma" w:hAnsi="Tahoma" w:cs="Tahoma"/>
          <w:sz w:val="18"/>
          <w:szCs w:val="18"/>
          <w:lang w:val="fr-FR"/>
        </w:rPr>
        <w:t xml:space="preserve"> Valeur en points désignée lorsqu</w:t>
      </w:r>
      <w:r w:rsidR="00BA618E">
        <w:rPr>
          <w:rFonts w:ascii="Tahoma" w:hAnsi="Tahoma" w:cs="Tahoma"/>
          <w:sz w:val="18"/>
          <w:szCs w:val="18"/>
          <w:lang w:val="fr-FR"/>
        </w:rPr>
        <w:t>’</w:t>
      </w:r>
      <w:r w:rsidRPr="00EA43F5">
        <w:rPr>
          <w:rFonts w:ascii="Tahoma" w:hAnsi="Tahoma" w:cs="Tahoma"/>
          <w:sz w:val="18"/>
          <w:szCs w:val="18"/>
          <w:lang w:val="fr-FR"/>
        </w:rPr>
        <w:t>une Licence Standard est offerte pour le logiciel indiqué.</w:t>
      </w:r>
    </w:p>
    <w:p w:rsidR="00023FE7" w:rsidRPr="00EA43F5" w:rsidRDefault="00023FE7" w:rsidP="00496561">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L&amp;SA (Licence et Software Assurance) =</w:t>
      </w:r>
      <w:r w:rsidRPr="00EA43F5">
        <w:rPr>
          <w:rFonts w:ascii="Tahoma" w:hAnsi="Tahoma" w:cs="Tahoma"/>
          <w:sz w:val="18"/>
          <w:szCs w:val="18"/>
          <w:lang w:val="fr-FR"/>
        </w:rPr>
        <w:t xml:space="preserve"> Valeur en points désignée lorsqu</w:t>
      </w:r>
      <w:r w:rsidR="00BA618E">
        <w:rPr>
          <w:rFonts w:ascii="Tahoma" w:hAnsi="Tahoma" w:cs="Tahoma"/>
          <w:sz w:val="18"/>
          <w:szCs w:val="18"/>
          <w:lang w:val="fr-FR"/>
        </w:rPr>
        <w:t>’</w:t>
      </w:r>
      <w:r w:rsidRPr="00EA43F5">
        <w:rPr>
          <w:rFonts w:ascii="Tahoma" w:hAnsi="Tahoma" w:cs="Tahoma"/>
          <w:sz w:val="18"/>
          <w:szCs w:val="18"/>
          <w:lang w:val="fr-FR"/>
        </w:rPr>
        <w:t>une Licence avec Software</w:t>
      </w:r>
      <w:r w:rsidR="00496561">
        <w:rPr>
          <w:rFonts w:ascii="Tahoma" w:hAnsi="Tahoma" w:cs="Tahoma"/>
          <w:sz w:val="18"/>
          <w:szCs w:val="18"/>
          <w:lang w:val="fr-FR"/>
        </w:rPr>
        <w:t> </w:t>
      </w:r>
      <w:r w:rsidRPr="00EA43F5">
        <w:rPr>
          <w:rFonts w:ascii="Tahoma" w:hAnsi="Tahoma" w:cs="Tahoma"/>
          <w:sz w:val="18"/>
          <w:szCs w:val="18"/>
          <w:lang w:val="fr-FR"/>
        </w:rPr>
        <w:t>Assurance est offerte pour le logiciel indiqué.</w:t>
      </w:r>
    </w:p>
    <w:p w:rsidR="00023FE7" w:rsidRPr="00EA43F5" w:rsidRDefault="00023FE7">
      <w:pPr>
        <w:pStyle w:val="Bodywithspace"/>
        <w:spacing w:before="0" w:after="0" w:line="276" w:lineRule="auto"/>
        <w:rPr>
          <w:rFonts w:ascii="Tahoma" w:hAnsi="Tahoma" w:cs="Tahoma"/>
          <w:lang w:val="fr-FR"/>
        </w:rPr>
      </w:pPr>
      <w:r w:rsidRPr="00EA43F5">
        <w:rPr>
          <w:rStyle w:val="BodyChar"/>
          <w:rFonts w:ascii="Tahoma" w:hAnsi="Tahoma" w:cs="Tahoma"/>
          <w:b/>
          <w:bCs/>
          <w:color w:val="000000"/>
          <w:sz w:val="18"/>
          <w:szCs w:val="18"/>
          <w:lang w:val="fr-FR"/>
        </w:rPr>
        <w:t>OL =</w:t>
      </w:r>
      <w:r w:rsidRPr="00EA43F5">
        <w:rPr>
          <w:rFonts w:ascii="Tahoma" w:hAnsi="Tahoma" w:cs="Tahoma"/>
          <w:color w:val="000000"/>
          <w:sz w:val="18"/>
          <w:szCs w:val="18"/>
          <w:lang w:val="fr-FR"/>
        </w:rPr>
        <w:t xml:space="preserve"> Disponible dans le cadre du programme de Licence Open.</w:t>
      </w:r>
    </w:p>
    <w:p w:rsidR="001D3F04" w:rsidRPr="00EA43F5" w:rsidRDefault="001D3F04" w:rsidP="001D3F04">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 xml:space="preserve">OSB </w:t>
      </w:r>
      <w:r w:rsidRPr="00496561">
        <w:rPr>
          <w:rStyle w:val="BodyChar"/>
          <w:rFonts w:ascii="Tahoma" w:hAnsi="Tahoma" w:cs="Tahoma"/>
          <w:b/>
          <w:bCs/>
          <w:sz w:val="18"/>
          <w:szCs w:val="18"/>
          <w:lang w:val="fr-FR"/>
        </w:rPr>
        <w:t>=</w:t>
      </w:r>
      <w:r w:rsidRPr="00EA43F5">
        <w:rPr>
          <w:rStyle w:val="BodyChar"/>
          <w:rFonts w:ascii="Tahoma" w:hAnsi="Tahoma" w:cs="Tahoma"/>
          <w:sz w:val="18"/>
          <w:szCs w:val="18"/>
          <w:lang w:val="fr-FR"/>
        </w:rPr>
        <w:t xml:space="preserve"> Avantages des Services en Ligne pour les clients éligibles.</w:t>
      </w:r>
      <w:r w:rsidR="00D11B28">
        <w:rPr>
          <w:rStyle w:val="BodyChar"/>
          <w:rFonts w:ascii="Tahoma" w:hAnsi="Tahoma" w:cs="Tahoma"/>
          <w:sz w:val="18"/>
          <w:szCs w:val="18"/>
          <w:lang w:val="fr-FR"/>
        </w:rPr>
        <w:t xml:space="preserve"> </w:t>
      </w:r>
      <w:r w:rsidRPr="00EA43F5">
        <w:rPr>
          <w:rStyle w:val="BodyChar"/>
          <w:rFonts w:ascii="Tahoma" w:hAnsi="Tahoma" w:cs="Tahoma"/>
          <w:sz w:val="18"/>
          <w:szCs w:val="18"/>
          <w:lang w:val="fr-FR"/>
        </w:rPr>
        <w:t>Les p</w:t>
      </w:r>
      <w:r w:rsidRPr="00EA43F5">
        <w:rPr>
          <w:rFonts w:ascii="Tahoma" w:hAnsi="Tahoma" w:cs="Tahoma"/>
          <w:sz w:val="18"/>
          <w:szCs w:val="18"/>
          <w:lang w:val="fr-FR"/>
        </w:rPr>
        <w:t>roduits éligibles aux avantages des Services en Ligne peuvent figurer dans plusieurs groupes de produits.</w:t>
      </w:r>
      <w:r w:rsidR="00D11B28">
        <w:rPr>
          <w:rFonts w:ascii="Tahoma" w:hAnsi="Tahoma" w:cs="Tahoma"/>
          <w:sz w:val="18"/>
          <w:szCs w:val="18"/>
          <w:lang w:val="fr-FR"/>
        </w:rPr>
        <w:t xml:space="preserve"> </w:t>
      </w:r>
      <w:r w:rsidRPr="00EA43F5">
        <w:rPr>
          <w:rFonts w:ascii="Tahoma" w:hAnsi="Tahoma" w:cs="Tahoma"/>
          <w:sz w:val="18"/>
          <w:szCs w:val="18"/>
          <w:lang w:val="fr-FR"/>
        </w:rPr>
        <w:t>Cela signifie uniquement que ces offres peuvent être éligibles aux avantages de la Software Assurance de plusieurs groupes de produits. Vous n</w:t>
      </w:r>
      <w:r w:rsidR="00BA618E">
        <w:rPr>
          <w:rFonts w:ascii="Tahoma" w:hAnsi="Tahoma" w:cs="Tahoma"/>
          <w:sz w:val="18"/>
          <w:szCs w:val="18"/>
          <w:lang w:val="fr-FR"/>
        </w:rPr>
        <w:t>’</w:t>
      </w:r>
      <w:r w:rsidRPr="00EA43F5">
        <w:rPr>
          <w:rFonts w:ascii="Tahoma" w:hAnsi="Tahoma" w:cs="Tahoma"/>
          <w:sz w:val="18"/>
          <w:szCs w:val="18"/>
          <w:lang w:val="fr-FR"/>
        </w:rPr>
        <w:t>avez donc pas à choisir entre les avantages d</w:t>
      </w:r>
      <w:r w:rsidR="00BA618E">
        <w:rPr>
          <w:rFonts w:ascii="Tahoma" w:hAnsi="Tahoma" w:cs="Tahoma"/>
          <w:sz w:val="18"/>
          <w:szCs w:val="18"/>
          <w:lang w:val="fr-FR"/>
        </w:rPr>
        <w:t>’</w:t>
      </w:r>
      <w:r w:rsidRPr="00EA43F5">
        <w:rPr>
          <w:rFonts w:ascii="Tahoma" w:hAnsi="Tahoma" w:cs="Tahoma"/>
          <w:sz w:val="18"/>
          <w:szCs w:val="18"/>
          <w:lang w:val="fr-FR"/>
        </w:rPr>
        <w:t>un groupe de produits et ceux d</w:t>
      </w:r>
      <w:r w:rsidR="00BA618E">
        <w:rPr>
          <w:rFonts w:ascii="Tahoma" w:hAnsi="Tahoma" w:cs="Tahoma"/>
          <w:sz w:val="18"/>
          <w:szCs w:val="18"/>
          <w:lang w:val="fr-FR"/>
        </w:rPr>
        <w:t>’</w:t>
      </w:r>
      <w:r w:rsidRPr="00EA43F5">
        <w:rPr>
          <w:rFonts w:ascii="Tahoma" w:hAnsi="Tahoma" w:cs="Tahoma"/>
          <w:sz w:val="18"/>
          <w:szCs w:val="18"/>
          <w:lang w:val="fr-FR"/>
        </w:rPr>
        <w:t>un autre groupe.</w:t>
      </w:r>
    </w:p>
    <w:p w:rsidR="00023FE7" w:rsidRPr="00EA43F5" w:rsidRDefault="00023FE7">
      <w:pPr>
        <w:pStyle w:val="Bodywithspace"/>
        <w:spacing w:before="0" w:after="0" w:line="276" w:lineRule="auto"/>
        <w:rPr>
          <w:rFonts w:ascii="Tahoma" w:hAnsi="Tahoma" w:cs="Tahoma"/>
          <w:lang w:val="fr-FR"/>
        </w:rPr>
      </w:pPr>
      <w:r w:rsidRPr="00EA43F5">
        <w:rPr>
          <w:rStyle w:val="BodyChar"/>
          <w:rFonts w:ascii="Tahoma" w:hAnsi="Tahoma" w:cs="Tahoma"/>
          <w:b/>
          <w:bCs/>
          <w:color w:val="000000"/>
          <w:sz w:val="18"/>
          <w:szCs w:val="18"/>
          <w:lang w:val="fr-FR"/>
        </w:rPr>
        <w:t>OL</w:t>
      </w:r>
      <w:r w:rsidR="00191A55">
        <w:rPr>
          <w:rStyle w:val="BodyChar"/>
          <w:rFonts w:ascii="Tahoma" w:hAnsi="Tahoma" w:cs="Tahoma"/>
          <w:b/>
          <w:bCs/>
          <w:color w:val="000000"/>
          <w:sz w:val="18"/>
          <w:szCs w:val="18"/>
          <w:lang w:val="fr-FR"/>
        </w:rPr>
        <w:t xml:space="preserve"> </w:t>
      </w:r>
      <w:r w:rsidRPr="00EA43F5">
        <w:rPr>
          <w:rStyle w:val="BodyChar"/>
          <w:rFonts w:ascii="Tahoma" w:hAnsi="Tahoma" w:cs="Tahoma"/>
          <w:b/>
          <w:bCs/>
          <w:color w:val="000000"/>
          <w:sz w:val="18"/>
          <w:szCs w:val="18"/>
          <w:lang w:val="fr-FR"/>
        </w:rPr>
        <w:t>/</w:t>
      </w:r>
      <w:r w:rsidR="00191A55">
        <w:rPr>
          <w:rStyle w:val="BodyChar"/>
          <w:rFonts w:ascii="Tahoma" w:hAnsi="Tahoma" w:cs="Tahoma"/>
          <w:b/>
          <w:bCs/>
          <w:color w:val="000000"/>
          <w:sz w:val="18"/>
          <w:szCs w:val="18"/>
          <w:lang w:val="fr-FR"/>
        </w:rPr>
        <w:t xml:space="preserve"> </w:t>
      </w:r>
      <w:r w:rsidRPr="00EA43F5">
        <w:rPr>
          <w:rStyle w:val="BodyChar"/>
          <w:rFonts w:ascii="Tahoma" w:hAnsi="Tahoma" w:cs="Tahoma"/>
          <w:b/>
          <w:bCs/>
          <w:color w:val="000000"/>
          <w:sz w:val="18"/>
          <w:szCs w:val="18"/>
          <w:lang w:val="fr-FR"/>
        </w:rPr>
        <w:t>SA =</w:t>
      </w:r>
      <w:r w:rsidRPr="00496561">
        <w:rPr>
          <w:rStyle w:val="BodyChar"/>
          <w:rFonts w:ascii="Tahoma" w:hAnsi="Tahoma" w:cs="Tahoma"/>
          <w:color w:val="000000"/>
          <w:sz w:val="18"/>
          <w:szCs w:val="18"/>
          <w:lang w:val="fr-FR"/>
        </w:rPr>
        <w:t xml:space="preserve"> </w:t>
      </w:r>
      <w:r w:rsidRPr="00EA43F5">
        <w:rPr>
          <w:rStyle w:val="BodyChar"/>
          <w:rFonts w:ascii="Tahoma" w:hAnsi="Tahoma" w:cs="Tahoma"/>
          <w:color w:val="000000"/>
          <w:sz w:val="18"/>
          <w:szCs w:val="18"/>
          <w:lang w:val="fr-FR"/>
        </w:rPr>
        <w:t>Disponible dans le cadre du programme de Licence Open pour L&amp;SA et SA uniquement.</w:t>
      </w:r>
    </w:p>
    <w:p w:rsidR="00023FE7" w:rsidRPr="00EA43F5" w:rsidRDefault="00023FE7">
      <w:pPr>
        <w:pStyle w:val="Bodywithspace"/>
        <w:spacing w:before="0" w:after="0" w:line="276" w:lineRule="auto"/>
        <w:rPr>
          <w:rFonts w:ascii="Tahoma" w:hAnsi="Tahoma" w:cs="Tahoma"/>
          <w:lang w:val="fr-FR"/>
        </w:rPr>
      </w:pPr>
      <w:r w:rsidRPr="00EA43F5">
        <w:rPr>
          <w:rStyle w:val="BodyChar"/>
          <w:rFonts w:ascii="Tahoma" w:hAnsi="Tahoma" w:cs="Tahoma"/>
          <w:b/>
          <w:bCs/>
          <w:color w:val="000000"/>
          <w:sz w:val="18"/>
          <w:szCs w:val="18"/>
          <w:lang w:val="fr-FR"/>
        </w:rPr>
        <w:t>OSP =</w:t>
      </w:r>
      <w:r w:rsidRPr="00496561">
        <w:rPr>
          <w:rStyle w:val="BodyChar"/>
          <w:rFonts w:ascii="Tahoma" w:hAnsi="Tahoma" w:cs="Tahoma"/>
          <w:color w:val="000000"/>
          <w:sz w:val="18"/>
          <w:szCs w:val="18"/>
          <w:lang w:val="fr-FR"/>
        </w:rPr>
        <w:t xml:space="preserve"> </w:t>
      </w:r>
      <w:r w:rsidRPr="00EA43F5">
        <w:rPr>
          <w:rStyle w:val="BodyChar"/>
          <w:rFonts w:ascii="Tahoma" w:hAnsi="Tahoma" w:cs="Tahoma"/>
          <w:bCs/>
          <w:color w:val="000000"/>
          <w:sz w:val="18"/>
          <w:szCs w:val="18"/>
          <w:lang w:val="fr-FR"/>
        </w:rPr>
        <w:t>Disponible dans le cadre du programme d</w:t>
      </w:r>
      <w:r w:rsidR="00BA618E">
        <w:rPr>
          <w:rStyle w:val="BodyChar"/>
          <w:rFonts w:ascii="Tahoma" w:hAnsi="Tahoma" w:cs="Tahoma"/>
          <w:bCs/>
          <w:color w:val="000000"/>
          <w:sz w:val="18"/>
          <w:szCs w:val="18"/>
          <w:lang w:val="fr-FR"/>
        </w:rPr>
        <w:t>’</w:t>
      </w:r>
      <w:r w:rsidRPr="00EA43F5">
        <w:rPr>
          <w:rStyle w:val="BodyChar"/>
          <w:rFonts w:ascii="Tahoma" w:hAnsi="Tahoma" w:cs="Tahoma"/>
          <w:bCs/>
          <w:color w:val="000000"/>
          <w:sz w:val="18"/>
          <w:szCs w:val="18"/>
          <w:lang w:val="fr-FR"/>
        </w:rPr>
        <w:t>Abonnement en Ligne.</w:t>
      </w:r>
    </w:p>
    <w:p w:rsidR="00023FE7" w:rsidRPr="00EA43F5" w:rsidRDefault="00023FE7">
      <w:pPr>
        <w:pStyle w:val="Bodywithspace"/>
        <w:spacing w:before="0" w:after="0" w:line="276" w:lineRule="auto"/>
        <w:rPr>
          <w:rFonts w:ascii="Tahoma" w:hAnsi="Tahoma" w:cs="Tahoma"/>
          <w:lang w:val="fr-FR"/>
        </w:rPr>
      </w:pPr>
      <w:r w:rsidRPr="00EA43F5">
        <w:rPr>
          <w:rStyle w:val="BodyChar"/>
          <w:rFonts w:ascii="Tahoma" w:hAnsi="Tahoma" w:cs="Tahoma"/>
          <w:b/>
          <w:bCs/>
          <w:color w:val="000000"/>
          <w:sz w:val="18"/>
          <w:szCs w:val="18"/>
          <w:lang w:val="fr-FR"/>
        </w:rPr>
        <w:t>OV</w:t>
      </w:r>
      <w:r w:rsidR="00191A55">
        <w:rPr>
          <w:rStyle w:val="BodyChar"/>
          <w:rFonts w:ascii="Tahoma" w:hAnsi="Tahoma" w:cs="Tahoma"/>
          <w:b/>
          <w:bCs/>
          <w:color w:val="000000"/>
          <w:sz w:val="18"/>
          <w:szCs w:val="18"/>
          <w:lang w:val="fr-FR"/>
        </w:rPr>
        <w:t xml:space="preserve"> </w:t>
      </w:r>
      <w:r w:rsidRPr="00EA43F5">
        <w:rPr>
          <w:rStyle w:val="BodyChar"/>
          <w:rFonts w:ascii="Tahoma" w:hAnsi="Tahoma" w:cs="Tahoma"/>
          <w:b/>
          <w:bCs/>
          <w:color w:val="000000"/>
          <w:sz w:val="18"/>
          <w:szCs w:val="18"/>
          <w:lang w:val="fr-FR"/>
        </w:rPr>
        <w:t>/</w:t>
      </w:r>
      <w:r w:rsidR="00191A55">
        <w:rPr>
          <w:rStyle w:val="BodyChar"/>
          <w:rFonts w:ascii="Tahoma" w:hAnsi="Tahoma" w:cs="Tahoma"/>
          <w:b/>
          <w:bCs/>
          <w:color w:val="000000"/>
          <w:sz w:val="18"/>
          <w:szCs w:val="18"/>
          <w:lang w:val="fr-FR"/>
        </w:rPr>
        <w:t xml:space="preserve"> </w:t>
      </w:r>
      <w:r w:rsidRPr="00EA43F5">
        <w:rPr>
          <w:rStyle w:val="BodyChar"/>
          <w:rFonts w:ascii="Tahoma" w:hAnsi="Tahoma" w:cs="Tahoma"/>
          <w:b/>
          <w:bCs/>
          <w:color w:val="000000"/>
          <w:sz w:val="18"/>
          <w:szCs w:val="18"/>
          <w:lang w:val="fr-FR"/>
        </w:rPr>
        <w:t>OVS =</w:t>
      </w:r>
      <w:r w:rsidRPr="00EA43F5">
        <w:rPr>
          <w:rFonts w:ascii="Tahoma" w:hAnsi="Tahoma" w:cs="Tahoma"/>
          <w:color w:val="000000"/>
          <w:sz w:val="18"/>
          <w:szCs w:val="18"/>
          <w:lang w:val="fr-FR"/>
        </w:rPr>
        <w:t xml:space="preserve"> Disponible dans le cadre des programmes Open Value et Open Value Souscription.</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P =</w:t>
      </w:r>
      <w:r w:rsidRPr="00EA43F5">
        <w:rPr>
          <w:rFonts w:ascii="Tahoma" w:hAnsi="Tahoma" w:cs="Tahoma"/>
          <w:sz w:val="18"/>
          <w:szCs w:val="18"/>
          <w:lang w:val="fr-FR"/>
        </w:rPr>
        <w:t xml:space="preserve"> Indique un logiciel proposé en tant qu</w:t>
      </w:r>
      <w:r w:rsidR="00BA618E">
        <w:rPr>
          <w:rFonts w:ascii="Tahoma" w:hAnsi="Tahoma" w:cs="Tahoma"/>
          <w:sz w:val="18"/>
          <w:szCs w:val="18"/>
          <w:lang w:val="fr-FR"/>
        </w:rPr>
        <w:t>’</w:t>
      </w:r>
      <w:r w:rsidRPr="00EA43F5">
        <w:rPr>
          <w:rFonts w:ascii="Tahoma" w:hAnsi="Tahoma" w:cs="Tahoma"/>
          <w:sz w:val="18"/>
          <w:szCs w:val="18"/>
          <w:lang w:val="fr-FR"/>
        </w:rPr>
        <w:t>option ne couvrant pas l</w:t>
      </w:r>
      <w:r w:rsidR="00BA618E">
        <w:rPr>
          <w:rFonts w:ascii="Tahoma" w:hAnsi="Tahoma" w:cs="Tahoma"/>
          <w:sz w:val="18"/>
          <w:szCs w:val="18"/>
          <w:lang w:val="fr-FR"/>
        </w:rPr>
        <w:t>’</w:t>
      </w:r>
      <w:r w:rsidRPr="00EA43F5">
        <w:rPr>
          <w:rFonts w:ascii="Tahoma" w:hAnsi="Tahoma" w:cs="Tahoma"/>
          <w:sz w:val="18"/>
          <w:szCs w:val="18"/>
          <w:lang w:val="fr-FR"/>
        </w:rPr>
        <w:t>ensemble de l</w:t>
      </w:r>
      <w:r w:rsidR="00BA618E">
        <w:rPr>
          <w:rFonts w:ascii="Tahoma" w:hAnsi="Tahoma" w:cs="Tahoma"/>
          <w:sz w:val="18"/>
          <w:szCs w:val="18"/>
          <w:lang w:val="fr-FR"/>
        </w:rPr>
        <w:t>’</w:t>
      </w:r>
      <w:r w:rsidRPr="00EA43F5">
        <w:rPr>
          <w:rFonts w:ascii="Tahoma" w:hAnsi="Tahoma" w:cs="Tahoma"/>
          <w:sz w:val="18"/>
          <w:szCs w:val="18"/>
          <w:lang w:val="fr-FR"/>
        </w:rPr>
        <w:t>entreprise dans le cadre d</w:t>
      </w:r>
      <w:r w:rsidR="00BA618E">
        <w:rPr>
          <w:rFonts w:ascii="Tahoma" w:hAnsi="Tahoma" w:cs="Tahoma"/>
          <w:sz w:val="18"/>
          <w:szCs w:val="18"/>
          <w:lang w:val="fr-FR"/>
        </w:rPr>
        <w:t>’</w:t>
      </w:r>
      <w:r w:rsidRPr="00EA43F5">
        <w:rPr>
          <w:rFonts w:ascii="Tahoma" w:hAnsi="Tahoma" w:cs="Tahoma"/>
          <w:sz w:val="18"/>
          <w:szCs w:val="18"/>
          <w:lang w:val="fr-FR"/>
        </w:rPr>
        <w:t xml:space="preserve">Open Value. </w:t>
      </w:r>
    </w:p>
    <w:p w:rsidR="009F5F37" w:rsidRPr="00EA43F5" w:rsidRDefault="009F5F37">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 xml:space="preserve">S = </w:t>
      </w:r>
      <w:r w:rsidRPr="00EA43F5">
        <w:rPr>
          <w:rFonts w:ascii="Tahoma" w:hAnsi="Tahoma" w:cs="Tahoma"/>
          <w:sz w:val="18"/>
          <w:szCs w:val="18"/>
          <w:lang w:val="fr-FR"/>
        </w:rPr>
        <w:t>Indique que le logiciel est offert en tant que produit de la plateforme d</w:t>
      </w:r>
      <w:r w:rsidR="00BA618E">
        <w:rPr>
          <w:rFonts w:ascii="Tahoma" w:hAnsi="Tahoma" w:cs="Tahoma"/>
          <w:sz w:val="18"/>
          <w:szCs w:val="18"/>
          <w:lang w:val="fr-FR"/>
        </w:rPr>
        <w:t>’</w:t>
      </w:r>
      <w:r w:rsidRPr="00EA43F5">
        <w:rPr>
          <w:rFonts w:ascii="Tahoma" w:hAnsi="Tahoma" w:cs="Tahoma"/>
          <w:sz w:val="18"/>
          <w:szCs w:val="18"/>
          <w:lang w:val="fr-FR"/>
        </w:rPr>
        <w:t>application.</w:t>
      </w:r>
    </w:p>
    <w:p w:rsidR="00023FE7" w:rsidRPr="00EA43F5" w:rsidRDefault="00023FE7">
      <w:pPr>
        <w:pStyle w:val="Bodywithspace"/>
        <w:spacing w:before="0" w:after="0" w:line="276" w:lineRule="auto"/>
        <w:rPr>
          <w:rFonts w:ascii="Tahoma" w:hAnsi="Tahoma" w:cs="Tahoma"/>
          <w:lang w:val="fr-FR"/>
        </w:rPr>
      </w:pPr>
      <w:r w:rsidRPr="00EA43F5">
        <w:rPr>
          <w:rStyle w:val="BodyChar"/>
          <w:rFonts w:ascii="Tahoma" w:hAnsi="Tahoma" w:cs="Tahoma"/>
          <w:b/>
          <w:sz w:val="18"/>
          <w:szCs w:val="18"/>
          <w:lang w:val="fr-FR"/>
        </w:rPr>
        <w:t>SA (Software Assurance) =</w:t>
      </w:r>
      <w:r w:rsidRPr="00EA43F5">
        <w:rPr>
          <w:rFonts w:ascii="Tahoma" w:hAnsi="Tahoma" w:cs="Tahoma"/>
          <w:sz w:val="18"/>
          <w:szCs w:val="18"/>
          <w:lang w:val="fr-FR"/>
        </w:rPr>
        <w:t xml:space="preserve"> Valeur en points désignée lorsqu</w:t>
      </w:r>
      <w:r w:rsidR="00BA618E">
        <w:rPr>
          <w:rFonts w:ascii="Tahoma" w:hAnsi="Tahoma" w:cs="Tahoma"/>
          <w:sz w:val="18"/>
          <w:szCs w:val="18"/>
          <w:lang w:val="fr-FR"/>
        </w:rPr>
        <w:t>’</w:t>
      </w:r>
      <w:r w:rsidRPr="00EA43F5">
        <w:rPr>
          <w:rFonts w:ascii="Tahoma" w:hAnsi="Tahoma" w:cs="Tahoma"/>
          <w:sz w:val="18"/>
          <w:szCs w:val="18"/>
          <w:lang w:val="fr-FR"/>
        </w:rPr>
        <w:t xml:space="preserve">une Software Assurance est offerte pour le logiciel indiqué. </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SRV =</w:t>
      </w:r>
      <w:r w:rsidRPr="00EA43F5">
        <w:rPr>
          <w:rFonts w:ascii="Tahoma" w:hAnsi="Tahoma" w:cs="Tahoma"/>
          <w:sz w:val="18"/>
          <w:szCs w:val="18"/>
          <w:lang w:val="fr-FR"/>
        </w:rPr>
        <w:t xml:space="preserve"> Avantages de la Software Assurance pour les Offres du Groupe des Produits Serveurs. </w:t>
      </w:r>
    </w:p>
    <w:p w:rsidR="00023FE7" w:rsidRPr="00EA43F5" w:rsidRDefault="00023FE7">
      <w:pPr>
        <w:pStyle w:val="Bodywithspace"/>
        <w:tabs>
          <w:tab w:val="left" w:pos="9360"/>
        </w:tabs>
        <w:spacing w:before="0" w:after="0" w:line="276" w:lineRule="auto"/>
        <w:ind w:right="-180"/>
        <w:rPr>
          <w:rFonts w:ascii="Tahoma" w:hAnsi="Tahoma" w:cs="Tahoma"/>
          <w:lang w:val="fr-FR"/>
        </w:rPr>
      </w:pPr>
      <w:r w:rsidRPr="00EA43F5">
        <w:rPr>
          <w:rStyle w:val="BodyChar"/>
          <w:rFonts w:ascii="Tahoma" w:hAnsi="Tahoma" w:cs="Tahoma"/>
          <w:b/>
          <w:sz w:val="18"/>
          <w:szCs w:val="18"/>
          <w:lang w:val="fr-FR"/>
        </w:rPr>
        <w:t>U (Licence de mise à jour) =</w:t>
      </w:r>
      <w:r w:rsidRPr="00EA43F5">
        <w:rPr>
          <w:rFonts w:ascii="Tahoma" w:hAnsi="Tahoma" w:cs="Tahoma"/>
          <w:sz w:val="18"/>
          <w:szCs w:val="18"/>
          <w:lang w:val="fr-FR"/>
        </w:rPr>
        <w:t xml:space="preserve"> Valeur en points désignée lorsqu</w:t>
      </w:r>
      <w:r w:rsidR="00BA618E">
        <w:rPr>
          <w:rFonts w:ascii="Tahoma" w:hAnsi="Tahoma" w:cs="Tahoma"/>
          <w:sz w:val="18"/>
          <w:szCs w:val="18"/>
          <w:lang w:val="fr-FR"/>
        </w:rPr>
        <w:t>’</w:t>
      </w:r>
      <w:r w:rsidRPr="00EA43F5">
        <w:rPr>
          <w:rFonts w:ascii="Tahoma" w:hAnsi="Tahoma" w:cs="Tahoma"/>
          <w:sz w:val="18"/>
          <w:szCs w:val="18"/>
          <w:lang w:val="fr-FR"/>
        </w:rPr>
        <w:t>une mise à jour est offerte pour le logiciel indiqué.</w:t>
      </w:r>
    </w:p>
    <w:p w:rsidR="00023FE7" w:rsidRPr="00EA43F5" w:rsidRDefault="00023FE7">
      <w:pPr>
        <w:pStyle w:val="Bodywithspace"/>
        <w:spacing w:before="0" w:after="0" w:line="276" w:lineRule="auto"/>
        <w:ind w:right="-180"/>
        <w:rPr>
          <w:rFonts w:ascii="Tahoma" w:hAnsi="Tahoma" w:cs="Tahoma"/>
          <w:lang w:val="fr-FR"/>
        </w:rPr>
      </w:pPr>
      <w:r w:rsidRPr="00EA43F5">
        <w:rPr>
          <w:rStyle w:val="BodyChar"/>
          <w:rFonts w:ascii="Tahoma" w:hAnsi="Tahoma" w:cs="Tahoma"/>
          <w:b/>
          <w:sz w:val="18"/>
          <w:szCs w:val="18"/>
          <w:lang w:val="fr-FR"/>
        </w:rPr>
        <w:t>U</w:t>
      </w:r>
      <w:r w:rsidR="00087EF4">
        <w:rPr>
          <w:rStyle w:val="BodyChar"/>
          <w:rFonts w:ascii="Tahoma" w:hAnsi="Tahoma" w:cs="Tahoma"/>
          <w:b/>
          <w:sz w:val="18"/>
          <w:szCs w:val="18"/>
          <w:lang w:val="fr-FR"/>
        </w:rPr>
        <w:t xml:space="preserve"> </w:t>
      </w:r>
      <w:r w:rsidRPr="00EA43F5">
        <w:rPr>
          <w:rStyle w:val="BodyChar"/>
          <w:rFonts w:ascii="Tahoma" w:hAnsi="Tahoma" w:cs="Tahoma"/>
          <w:b/>
          <w:sz w:val="18"/>
          <w:szCs w:val="18"/>
          <w:lang w:val="fr-FR"/>
        </w:rPr>
        <w:t>&amp;</w:t>
      </w:r>
      <w:r w:rsidR="00087EF4">
        <w:rPr>
          <w:rStyle w:val="BodyChar"/>
          <w:rFonts w:ascii="Tahoma" w:hAnsi="Tahoma" w:cs="Tahoma"/>
          <w:b/>
          <w:sz w:val="18"/>
          <w:szCs w:val="18"/>
          <w:lang w:val="fr-FR"/>
        </w:rPr>
        <w:t xml:space="preserve"> </w:t>
      </w:r>
      <w:r w:rsidRPr="00EA43F5">
        <w:rPr>
          <w:rStyle w:val="BodyChar"/>
          <w:rFonts w:ascii="Tahoma" w:hAnsi="Tahoma" w:cs="Tahoma"/>
          <w:b/>
          <w:sz w:val="18"/>
          <w:szCs w:val="18"/>
          <w:lang w:val="fr-FR"/>
        </w:rPr>
        <w:t>SA (Mise à jour et Software Assurance</w:t>
      </w:r>
      <w:r w:rsidRPr="00496561">
        <w:rPr>
          <w:rStyle w:val="BodyChar"/>
          <w:rFonts w:ascii="Tahoma" w:hAnsi="Tahoma" w:cs="Tahoma"/>
          <w:b/>
          <w:sz w:val="18"/>
          <w:szCs w:val="18"/>
          <w:lang w:val="fr-FR"/>
        </w:rPr>
        <w:t>)</w:t>
      </w:r>
      <w:r w:rsidRPr="00496561">
        <w:rPr>
          <w:rFonts w:ascii="Tahoma" w:hAnsi="Tahoma" w:cs="Tahoma"/>
          <w:b/>
          <w:sz w:val="18"/>
          <w:szCs w:val="18"/>
          <w:lang w:val="fr-FR"/>
        </w:rPr>
        <w:t xml:space="preserve"> =</w:t>
      </w:r>
      <w:r w:rsidRPr="00EA43F5">
        <w:rPr>
          <w:rFonts w:ascii="Tahoma" w:hAnsi="Tahoma" w:cs="Tahoma"/>
          <w:sz w:val="18"/>
          <w:szCs w:val="18"/>
          <w:lang w:val="fr-FR"/>
        </w:rPr>
        <w:t xml:space="preserve"> Valeur en points désignée lorsqu</w:t>
      </w:r>
      <w:r w:rsidR="00BA618E">
        <w:rPr>
          <w:rFonts w:ascii="Tahoma" w:hAnsi="Tahoma" w:cs="Tahoma"/>
          <w:sz w:val="18"/>
          <w:szCs w:val="18"/>
          <w:lang w:val="fr-FR"/>
        </w:rPr>
        <w:t>’</w:t>
      </w:r>
      <w:r w:rsidRPr="00EA43F5">
        <w:rPr>
          <w:rFonts w:ascii="Tahoma" w:hAnsi="Tahoma" w:cs="Tahoma"/>
          <w:sz w:val="18"/>
          <w:szCs w:val="18"/>
          <w:lang w:val="fr-FR"/>
        </w:rPr>
        <w:t>une mise à jour et une Software Assurance sont offertes pour le logiciel indiqué.</w:t>
      </w:r>
    </w:p>
    <w:p w:rsidR="00023FE7" w:rsidRPr="00EA43F5" w:rsidRDefault="00023FE7" w:rsidP="00496561">
      <w:pPr>
        <w:pStyle w:val="Heading1"/>
        <w:spacing w:before="0"/>
        <w:rPr>
          <w:rFonts w:cs="Tahoma"/>
          <w:lang w:val="fr-FR"/>
        </w:rPr>
      </w:pPr>
      <w:r w:rsidRPr="00EA43F5">
        <w:rPr>
          <w:rFonts w:cs="Tahoma"/>
          <w:lang w:val="fr-FR"/>
        </w:rPr>
        <w:br w:type="page"/>
      </w:r>
      <w:bookmarkStart w:id="11" w:name="_Toc336337841"/>
      <w:bookmarkStart w:id="12" w:name="_Toc364943048"/>
      <w:r w:rsidRPr="00EA43F5">
        <w:rPr>
          <w:rFonts w:cs="Tahoma"/>
          <w:lang w:val="fr-FR"/>
        </w:rPr>
        <w:t>LISTE des produits</w:t>
      </w:r>
      <w:bookmarkEnd w:id="11"/>
      <w:bookmarkEnd w:id="12"/>
    </w:p>
    <w:p w:rsidR="000E5145" w:rsidRPr="00EA43F5" w:rsidRDefault="000E5145" w:rsidP="004E292A">
      <w:pPr>
        <w:pStyle w:val="Heading3"/>
        <w:rPr>
          <w:rFonts w:ascii="Tahoma" w:hAnsi="Tahoma" w:cs="Tahoma"/>
          <w:lang w:val="fr-FR"/>
        </w:rPr>
      </w:pPr>
      <w:bookmarkStart w:id="13" w:name="_Toc300391149"/>
      <w:bookmarkStart w:id="14" w:name="_Toc312398873"/>
      <w:bookmarkStart w:id="15" w:name="_Toc336337842"/>
    </w:p>
    <w:p w:rsidR="00F70479" w:rsidRPr="00EA43F5" w:rsidRDefault="00F70479" w:rsidP="00F70479">
      <w:pPr>
        <w:rPr>
          <w:rFonts w:cs="Tahoma"/>
          <w:lang w:val="fr-FR"/>
        </w:rPr>
      </w:pPr>
    </w:p>
    <w:p w:rsidR="00023FE7" w:rsidRPr="00EA43F5" w:rsidRDefault="00023FE7" w:rsidP="004E292A">
      <w:pPr>
        <w:pStyle w:val="Heading3"/>
        <w:rPr>
          <w:rFonts w:ascii="Tahoma" w:hAnsi="Tahoma" w:cs="Tahoma"/>
          <w:lang w:val="fr-FR"/>
        </w:rPr>
      </w:pPr>
      <w:bookmarkStart w:id="16" w:name="_Toc364943049"/>
      <w:r w:rsidRPr="00EA43F5">
        <w:rPr>
          <w:rFonts w:ascii="Tahoma" w:hAnsi="Tahoma" w:cs="Tahoma"/>
          <w:sz w:val="22"/>
          <w:szCs w:val="22"/>
          <w:lang w:val="fr-FR"/>
        </w:rPr>
        <w:t>GROUPE DES PRODUITS APPLICATIONS</w:t>
      </w:r>
      <w:bookmarkEnd w:id="13"/>
      <w:bookmarkEnd w:id="14"/>
      <w:bookmarkEnd w:id="15"/>
      <w:bookmarkEnd w:id="16"/>
    </w:p>
    <w:p w:rsidR="006949F0" w:rsidRPr="00EA43F5" w:rsidRDefault="006949F0" w:rsidP="006949F0">
      <w:pPr>
        <w:rPr>
          <w:rFonts w:cs="Tahoma"/>
          <w:lang w:val="fr-FR"/>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25"/>
        <w:gridCol w:w="450"/>
        <w:gridCol w:w="360"/>
        <w:gridCol w:w="540"/>
        <w:gridCol w:w="640"/>
      </w:tblGrid>
      <w:tr w:rsidR="00B27742" w:rsidRPr="00EA43F5" w:rsidTr="004A3035">
        <w:trPr>
          <w:cantSplit/>
          <w:trHeight w:val="1313"/>
          <w:tblHeader/>
        </w:trPr>
        <w:tc>
          <w:tcPr>
            <w:tcW w:w="2638" w:type="dxa"/>
            <w:tcBorders>
              <w:top w:val="single" w:sz="4" w:space="0" w:color="FFFFFF"/>
              <w:left w:val="nil"/>
              <w:bottom w:val="nil"/>
            </w:tcBorders>
          </w:tcPr>
          <w:p w:rsidR="00B27742" w:rsidRPr="00EA43F5" w:rsidRDefault="00B27742" w:rsidP="00A15836">
            <w:pPr>
              <w:widowControl w:val="0"/>
              <w:ind w:left="-360"/>
              <w:rPr>
                <w:rFonts w:cs="Tahoma"/>
                <w:lang w:val="fr-FR"/>
              </w:rPr>
            </w:pPr>
          </w:p>
        </w:tc>
        <w:tc>
          <w:tcPr>
            <w:tcW w:w="429" w:type="dxa"/>
            <w:textDirection w:val="btLr"/>
            <w:vAlign w:val="center"/>
          </w:tcPr>
          <w:p w:rsidR="00B27742" w:rsidRPr="00EA43F5" w:rsidRDefault="00B27742" w:rsidP="00496561">
            <w:pPr>
              <w:pStyle w:val="TableVerticalText"/>
              <w:widowControl w:val="0"/>
              <w:rPr>
                <w:rFonts w:ascii="Tahoma" w:hAnsi="Tahoma" w:cs="Tahoma"/>
              </w:rPr>
            </w:pPr>
            <w:r w:rsidRPr="00EA43F5">
              <w:rPr>
                <w:rFonts w:ascii="Tahoma" w:hAnsi="Tahoma" w:cs="Tahoma"/>
              </w:rPr>
              <w:t>Notes relatives aux Produits</w:t>
            </w:r>
          </w:p>
        </w:tc>
        <w:tc>
          <w:tcPr>
            <w:tcW w:w="429" w:type="dxa"/>
            <w:textDirection w:val="btLr"/>
            <w:vAlign w:val="center"/>
          </w:tcPr>
          <w:p w:rsidR="00B27742" w:rsidRPr="00EA43F5" w:rsidRDefault="00B27742" w:rsidP="00496561">
            <w:pPr>
              <w:pStyle w:val="TableVerticalText"/>
              <w:widowControl w:val="0"/>
              <w:rPr>
                <w:rFonts w:ascii="Tahoma" w:hAnsi="Tahoma" w:cs="Tahoma"/>
              </w:rPr>
            </w:pPr>
            <w:r w:rsidRPr="00EA43F5">
              <w:rPr>
                <w:rFonts w:ascii="Tahoma" w:hAnsi="Tahoma" w:cs="Tahoma"/>
              </w:rPr>
              <w:t>Date de disponibilité</w:t>
            </w:r>
          </w:p>
        </w:tc>
        <w:tc>
          <w:tcPr>
            <w:tcW w:w="429" w:type="dxa"/>
            <w:tcBorders>
              <w:right w:val="single" w:sz="18" w:space="0" w:color="auto"/>
            </w:tcBorders>
            <w:textDirection w:val="btLr"/>
            <w:vAlign w:val="center"/>
          </w:tcPr>
          <w:p w:rsidR="00B27742" w:rsidRPr="00EA43F5" w:rsidRDefault="00B27742" w:rsidP="00496561">
            <w:pPr>
              <w:pStyle w:val="TableVerticalText"/>
              <w:widowControl w:val="0"/>
              <w:rPr>
                <w:rFonts w:ascii="Tahoma" w:hAnsi="Tahoma" w:cs="Tahoma"/>
              </w:rPr>
            </w:pPr>
            <w:r w:rsidRPr="00EA43F5">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EA43F5" w:rsidRDefault="00B27742">
            <w:pPr>
              <w:pStyle w:val="TableHeadingsBlack"/>
              <w:widowControl w:val="0"/>
              <w:rPr>
                <w:rFonts w:ascii="Tahoma" w:hAnsi="Tahoma" w:cs="Tahoma"/>
              </w:rPr>
            </w:pPr>
            <w:r w:rsidRPr="00EA43F5">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EA43F5" w:rsidRDefault="00B27742">
            <w:pPr>
              <w:pStyle w:val="TableHeadingsBlack"/>
              <w:widowControl w:val="0"/>
              <w:rPr>
                <w:rFonts w:ascii="Tahoma" w:hAnsi="Tahoma" w:cs="Tahoma"/>
              </w:rPr>
            </w:pPr>
            <w:r w:rsidRPr="00EA43F5">
              <w:rPr>
                <w:rFonts w:ascii="Tahoma" w:hAnsi="Tahoma" w:cs="Tahoma"/>
              </w:rPr>
              <w:t>Licence Open</w:t>
            </w:r>
          </w:p>
        </w:tc>
        <w:tc>
          <w:tcPr>
            <w:tcW w:w="325" w:type="dxa"/>
            <w:tcBorders>
              <w:left w:val="single" w:sz="18" w:space="0" w:color="auto"/>
            </w:tcBorders>
            <w:textDirection w:val="btLr"/>
            <w:vAlign w:val="center"/>
          </w:tcPr>
          <w:p w:rsidR="00B27742" w:rsidRPr="00EA43F5" w:rsidRDefault="00B27742" w:rsidP="004A3035">
            <w:pPr>
              <w:pStyle w:val="TableVerticalText"/>
              <w:widowControl w:val="0"/>
              <w:rPr>
                <w:rFonts w:ascii="Tahoma" w:hAnsi="Tahoma" w:cs="Tahoma"/>
              </w:rPr>
            </w:pPr>
            <w:r w:rsidRPr="00EA43F5">
              <w:rPr>
                <w:rFonts w:ascii="Tahoma" w:hAnsi="Tahoma" w:cs="Tahoma"/>
              </w:rPr>
              <w:t>Unités Campus et School</w:t>
            </w:r>
          </w:p>
        </w:tc>
        <w:tc>
          <w:tcPr>
            <w:tcW w:w="450" w:type="dxa"/>
            <w:tcBorders>
              <w:right w:val="single" w:sz="18" w:space="0" w:color="auto"/>
            </w:tcBorders>
            <w:textDirection w:val="btLr"/>
            <w:vAlign w:val="center"/>
          </w:tcPr>
          <w:p w:rsidR="00B27742" w:rsidRPr="00EA43F5" w:rsidRDefault="00B27742" w:rsidP="004A3035">
            <w:pPr>
              <w:pStyle w:val="TableVerticalText"/>
              <w:widowControl w:val="0"/>
              <w:rPr>
                <w:rFonts w:ascii="Tahoma" w:hAnsi="Tahoma" w:cs="Tahoma"/>
              </w:rPr>
            </w:pPr>
            <w:r w:rsidRPr="00EA43F5">
              <w:rPr>
                <w:rFonts w:ascii="Tahoma" w:hAnsi="Tahoma" w:cs="Tahoma"/>
              </w:rPr>
              <w:t>CE et CE Sub</w:t>
            </w:r>
          </w:p>
        </w:tc>
        <w:tc>
          <w:tcPr>
            <w:tcW w:w="360" w:type="dxa"/>
            <w:tcBorders>
              <w:left w:val="single" w:sz="18" w:space="0" w:color="auto"/>
              <w:right w:val="single" w:sz="18" w:space="0" w:color="auto"/>
            </w:tcBorders>
            <w:textDirection w:val="btLr"/>
            <w:vAlign w:val="center"/>
          </w:tcPr>
          <w:p w:rsidR="00B27742" w:rsidRPr="00EA43F5" w:rsidRDefault="00B27742" w:rsidP="004A3035">
            <w:pPr>
              <w:pStyle w:val="TableVerticalText"/>
              <w:widowControl w:val="0"/>
              <w:rPr>
                <w:rFonts w:ascii="Tahoma" w:hAnsi="Tahoma" w:cs="Tahoma"/>
              </w:rPr>
            </w:pPr>
            <w:r w:rsidRPr="00EA43F5">
              <w:rPr>
                <w:rFonts w:ascii="Tahoma" w:hAnsi="Tahoma" w:cs="Tahoma"/>
              </w:rPr>
              <w:t>OV / OVS</w:t>
            </w:r>
          </w:p>
        </w:tc>
        <w:tc>
          <w:tcPr>
            <w:tcW w:w="540" w:type="dxa"/>
            <w:textDirection w:val="btLr"/>
            <w:vAlign w:val="center"/>
          </w:tcPr>
          <w:p w:rsidR="00B27742" w:rsidRPr="00EA43F5" w:rsidRDefault="00B0036E" w:rsidP="004A3035">
            <w:pPr>
              <w:pStyle w:val="TableVerticalText"/>
              <w:widowControl w:val="0"/>
              <w:rPr>
                <w:rFonts w:ascii="Tahoma" w:hAnsi="Tahoma" w:cs="Tahoma"/>
              </w:rPr>
            </w:pPr>
            <w:r w:rsidRPr="00EA43F5">
              <w:rPr>
                <w:rFonts w:ascii="Tahoma" w:hAnsi="Tahoma" w:cs="Tahoma"/>
              </w:rPr>
              <w:t xml:space="preserve">EES / </w:t>
            </w:r>
            <w:r w:rsidR="00B14639">
              <w:rPr>
                <w:rFonts w:ascii="Tahoma" w:hAnsi="Tahoma" w:cs="Tahoma"/>
              </w:rPr>
              <w:t>OVS-ES</w:t>
            </w:r>
          </w:p>
        </w:tc>
        <w:tc>
          <w:tcPr>
            <w:tcW w:w="640" w:type="dxa"/>
            <w:textDirection w:val="btLr"/>
            <w:vAlign w:val="center"/>
          </w:tcPr>
          <w:p w:rsidR="00B27742" w:rsidRPr="00EA43F5" w:rsidRDefault="00B27742" w:rsidP="004A3035">
            <w:pPr>
              <w:pStyle w:val="TableVerticalText"/>
              <w:widowControl w:val="0"/>
              <w:rPr>
                <w:rFonts w:ascii="Tahoma" w:hAnsi="Tahoma" w:cs="Tahoma"/>
              </w:rPr>
            </w:pPr>
            <w:r w:rsidRPr="00EA43F5">
              <w:rPr>
                <w:rFonts w:ascii="Tahoma" w:hAnsi="Tahoma" w:cs="Tahoma"/>
              </w:rPr>
              <w:t>Minimum Licences Open</w:t>
            </w:r>
          </w:p>
        </w:tc>
      </w:tr>
      <w:tr w:rsidR="00B27742" w:rsidRPr="00EA43F5" w:rsidTr="00191A55">
        <w:trPr>
          <w:cantSplit/>
          <w:trHeight w:val="271"/>
          <w:tblHeader/>
        </w:trPr>
        <w:tc>
          <w:tcPr>
            <w:tcW w:w="2638" w:type="dxa"/>
            <w:vMerge w:val="restart"/>
            <w:tcBorders>
              <w:top w:val="nil"/>
              <w:left w:val="nil"/>
            </w:tcBorders>
          </w:tcPr>
          <w:p w:rsidR="00B27742" w:rsidRPr="00EA43F5" w:rsidRDefault="00B27742" w:rsidP="00A15836">
            <w:pPr>
              <w:widowControl w:val="0"/>
              <w:rPr>
                <w:rFonts w:cs="Tahoma"/>
                <w:b/>
              </w:rPr>
            </w:pPr>
          </w:p>
        </w:tc>
        <w:tc>
          <w:tcPr>
            <w:tcW w:w="429" w:type="dxa"/>
            <w:vMerge w:val="restart"/>
          </w:tcPr>
          <w:p w:rsidR="00B27742" w:rsidRPr="00EA43F5" w:rsidRDefault="00B27742">
            <w:pPr>
              <w:keepNext/>
              <w:widowControl w:val="0"/>
              <w:spacing w:before="200" w:after="120"/>
              <w:jc w:val="center"/>
              <w:outlineLvl w:val="0"/>
              <w:rPr>
                <w:rFonts w:cs="Tahoma"/>
                <w:b/>
                <w:color w:val="0000FF"/>
                <w:sz w:val="10"/>
              </w:rPr>
            </w:pPr>
            <w:r w:rsidRPr="00EA43F5">
              <w:rPr>
                <w:rFonts w:cs="Tahoma"/>
                <w:b/>
                <w:color w:val="0000FF"/>
                <w:sz w:val="10"/>
              </w:rPr>
              <w:t>(Ctrl + Clic)</w:t>
            </w:r>
          </w:p>
        </w:tc>
        <w:tc>
          <w:tcPr>
            <w:tcW w:w="429" w:type="dxa"/>
            <w:vMerge w:val="restart"/>
          </w:tcPr>
          <w:p w:rsidR="00B27742" w:rsidRPr="00EA43F5" w:rsidRDefault="00B27742">
            <w:pPr>
              <w:widowControl w:val="0"/>
              <w:rPr>
                <w:rFonts w:cs="Tahoma"/>
              </w:rPr>
            </w:pPr>
          </w:p>
        </w:tc>
        <w:tc>
          <w:tcPr>
            <w:tcW w:w="429" w:type="dxa"/>
            <w:vMerge w:val="restart"/>
            <w:tcBorders>
              <w:right w:val="single" w:sz="18" w:space="0" w:color="auto"/>
            </w:tcBorders>
          </w:tcPr>
          <w:p w:rsidR="00B27742" w:rsidRPr="00EA43F5" w:rsidRDefault="00B27742">
            <w:pPr>
              <w:widowControl w:val="0"/>
              <w:rPr>
                <w:rFonts w:cs="Tahoma"/>
              </w:rPr>
            </w:pPr>
          </w:p>
        </w:tc>
        <w:tc>
          <w:tcPr>
            <w:tcW w:w="429" w:type="dxa"/>
            <w:vMerge w:val="restart"/>
            <w:tcBorders>
              <w:left w:val="single" w:sz="18" w:space="0" w:color="auto"/>
            </w:tcBorders>
            <w:vAlign w:val="center"/>
          </w:tcPr>
          <w:p w:rsidR="00B27742" w:rsidRPr="00EA43F5" w:rsidRDefault="00B27742">
            <w:pPr>
              <w:pStyle w:val="TableHeadingsRed"/>
              <w:widowControl w:val="0"/>
              <w:rPr>
                <w:rFonts w:ascii="Tahoma" w:hAnsi="Tahoma" w:cs="Tahoma"/>
              </w:rPr>
            </w:pPr>
            <w:r w:rsidRPr="00EA43F5">
              <w:rPr>
                <w:rFonts w:ascii="Tahoma" w:hAnsi="Tahoma" w:cs="Tahoma"/>
              </w:rPr>
              <w:t>L</w:t>
            </w:r>
          </w:p>
        </w:tc>
        <w:tc>
          <w:tcPr>
            <w:tcW w:w="1287" w:type="dxa"/>
            <w:gridSpan w:val="3"/>
            <w:vAlign w:val="center"/>
          </w:tcPr>
          <w:p w:rsidR="00B27742" w:rsidRPr="00EA43F5" w:rsidRDefault="00B27742">
            <w:pPr>
              <w:pStyle w:val="TableHeadingsGreen"/>
              <w:widowControl w:val="0"/>
              <w:rPr>
                <w:rFonts w:ascii="Tahoma" w:hAnsi="Tahoma" w:cs="Tahoma"/>
              </w:rPr>
            </w:pPr>
            <w:r w:rsidRPr="00EA43F5">
              <w:rPr>
                <w:rFonts w:ascii="Tahoma" w:hAnsi="Tahoma" w:cs="Tahoma"/>
              </w:rPr>
              <w:t>L&amp;SA</w:t>
            </w:r>
          </w:p>
        </w:tc>
        <w:tc>
          <w:tcPr>
            <w:tcW w:w="1287" w:type="dxa"/>
            <w:gridSpan w:val="3"/>
            <w:tcBorders>
              <w:right w:val="single" w:sz="18" w:space="0" w:color="auto"/>
            </w:tcBorders>
            <w:vAlign w:val="center"/>
          </w:tcPr>
          <w:p w:rsidR="00B27742" w:rsidRPr="00EA43F5" w:rsidRDefault="00B27742">
            <w:pPr>
              <w:pStyle w:val="TableHeadingsBlue"/>
              <w:widowControl w:val="0"/>
              <w:rPr>
                <w:rFonts w:ascii="Tahoma" w:hAnsi="Tahoma" w:cs="Tahoma"/>
              </w:rPr>
            </w:pPr>
            <w:r w:rsidRPr="00EA43F5">
              <w:rPr>
                <w:rFonts w:ascii="Tahoma" w:hAnsi="Tahoma" w:cs="Tahoma"/>
              </w:rPr>
              <w:t>SA</w:t>
            </w:r>
          </w:p>
        </w:tc>
        <w:tc>
          <w:tcPr>
            <w:tcW w:w="429" w:type="dxa"/>
            <w:vMerge w:val="restart"/>
            <w:tcBorders>
              <w:left w:val="single" w:sz="18" w:space="0" w:color="auto"/>
            </w:tcBorders>
            <w:vAlign w:val="center"/>
          </w:tcPr>
          <w:p w:rsidR="00B27742" w:rsidRPr="00EA43F5" w:rsidRDefault="00B27742">
            <w:pPr>
              <w:pStyle w:val="TableHeadingsRed"/>
              <w:widowControl w:val="0"/>
              <w:rPr>
                <w:rFonts w:ascii="Tahoma" w:hAnsi="Tahoma" w:cs="Tahoma"/>
              </w:rPr>
            </w:pPr>
            <w:r w:rsidRPr="00EA43F5">
              <w:rPr>
                <w:rFonts w:ascii="Tahoma" w:hAnsi="Tahoma" w:cs="Tahoma"/>
              </w:rPr>
              <w:t>L</w:t>
            </w:r>
          </w:p>
        </w:tc>
        <w:tc>
          <w:tcPr>
            <w:tcW w:w="429" w:type="dxa"/>
            <w:vAlign w:val="center"/>
          </w:tcPr>
          <w:p w:rsidR="00B27742" w:rsidRPr="00EA43F5" w:rsidRDefault="00B27742">
            <w:pPr>
              <w:pStyle w:val="TableHeadingsGreen"/>
              <w:widowControl w:val="0"/>
              <w:rPr>
                <w:rFonts w:ascii="Tahoma" w:hAnsi="Tahoma" w:cs="Tahoma"/>
              </w:rPr>
            </w:pPr>
            <w:r w:rsidRPr="00EA43F5">
              <w:rPr>
                <w:rFonts w:ascii="Tahoma" w:hAnsi="Tahoma" w:cs="Tahoma"/>
              </w:rPr>
              <w:t>L&amp;SA</w:t>
            </w:r>
          </w:p>
        </w:tc>
        <w:tc>
          <w:tcPr>
            <w:tcW w:w="429" w:type="dxa"/>
            <w:vMerge w:val="restart"/>
            <w:tcBorders>
              <w:right w:val="single" w:sz="18" w:space="0" w:color="auto"/>
            </w:tcBorders>
            <w:vAlign w:val="center"/>
          </w:tcPr>
          <w:p w:rsidR="00B27742" w:rsidRPr="00EA43F5" w:rsidRDefault="00B27742">
            <w:pPr>
              <w:pStyle w:val="TableHeadingsBlue"/>
              <w:widowControl w:val="0"/>
              <w:rPr>
                <w:rFonts w:ascii="Tahoma" w:hAnsi="Tahoma" w:cs="Tahoma"/>
              </w:rPr>
            </w:pPr>
            <w:r w:rsidRPr="00EA43F5">
              <w:rPr>
                <w:rFonts w:ascii="Tahoma" w:hAnsi="Tahoma" w:cs="Tahoma"/>
              </w:rPr>
              <w:t>SA</w:t>
            </w:r>
          </w:p>
        </w:tc>
        <w:tc>
          <w:tcPr>
            <w:tcW w:w="325" w:type="dxa"/>
            <w:vMerge w:val="restart"/>
            <w:tcBorders>
              <w:left w:val="single" w:sz="18" w:space="0" w:color="auto"/>
            </w:tcBorders>
          </w:tcPr>
          <w:p w:rsidR="00B27742" w:rsidRPr="00EA43F5" w:rsidRDefault="00B27742" w:rsidP="00097B90">
            <w:pPr>
              <w:widowControl w:val="0"/>
              <w:rPr>
                <w:rFonts w:cs="Tahoma"/>
              </w:rPr>
            </w:pPr>
          </w:p>
        </w:tc>
        <w:tc>
          <w:tcPr>
            <w:tcW w:w="450" w:type="dxa"/>
            <w:vMerge w:val="restart"/>
            <w:tcBorders>
              <w:right w:val="single" w:sz="18" w:space="0" w:color="auto"/>
            </w:tcBorders>
          </w:tcPr>
          <w:p w:rsidR="00B27742" w:rsidRPr="00EA43F5" w:rsidRDefault="00B27742">
            <w:pPr>
              <w:widowControl w:val="0"/>
              <w:rPr>
                <w:rFonts w:cs="Tahoma"/>
              </w:rPr>
            </w:pPr>
          </w:p>
        </w:tc>
        <w:tc>
          <w:tcPr>
            <w:tcW w:w="360" w:type="dxa"/>
            <w:vMerge w:val="restart"/>
            <w:tcBorders>
              <w:left w:val="single" w:sz="18" w:space="0" w:color="auto"/>
              <w:right w:val="single" w:sz="18" w:space="0" w:color="auto"/>
            </w:tcBorders>
          </w:tcPr>
          <w:p w:rsidR="00B27742" w:rsidRPr="00EA43F5" w:rsidRDefault="00B27742">
            <w:pPr>
              <w:widowControl w:val="0"/>
              <w:rPr>
                <w:rFonts w:cs="Tahoma"/>
              </w:rPr>
            </w:pPr>
          </w:p>
        </w:tc>
        <w:tc>
          <w:tcPr>
            <w:tcW w:w="540" w:type="dxa"/>
            <w:vMerge w:val="restart"/>
          </w:tcPr>
          <w:p w:rsidR="00B27742" w:rsidRPr="00EA43F5" w:rsidRDefault="00B27742">
            <w:pPr>
              <w:widowControl w:val="0"/>
              <w:rPr>
                <w:rFonts w:cs="Tahoma"/>
              </w:rPr>
            </w:pPr>
          </w:p>
        </w:tc>
        <w:tc>
          <w:tcPr>
            <w:tcW w:w="640" w:type="dxa"/>
            <w:vMerge w:val="restart"/>
          </w:tcPr>
          <w:p w:rsidR="00B27742" w:rsidRPr="00EA43F5" w:rsidRDefault="00B27742">
            <w:pPr>
              <w:widowControl w:val="0"/>
              <w:rPr>
                <w:rFonts w:cs="Tahoma"/>
              </w:rPr>
            </w:pPr>
          </w:p>
        </w:tc>
      </w:tr>
      <w:tr w:rsidR="00B27742" w:rsidRPr="00EA43F5" w:rsidTr="00191A55">
        <w:trPr>
          <w:cantSplit/>
          <w:trHeight w:val="262"/>
          <w:tblHeader/>
        </w:trPr>
        <w:tc>
          <w:tcPr>
            <w:tcW w:w="2638" w:type="dxa"/>
            <w:vMerge/>
            <w:tcBorders>
              <w:top w:val="single" w:sz="4" w:space="0" w:color="auto"/>
              <w:left w:val="nil"/>
              <w:bottom w:val="single" w:sz="4" w:space="0" w:color="auto"/>
            </w:tcBorders>
          </w:tcPr>
          <w:p w:rsidR="00B27742" w:rsidRPr="00EA43F5" w:rsidRDefault="00B27742" w:rsidP="00A15836">
            <w:pPr>
              <w:widowControl w:val="0"/>
              <w:rPr>
                <w:rFonts w:cs="Tahoma"/>
              </w:rPr>
            </w:pPr>
          </w:p>
        </w:tc>
        <w:tc>
          <w:tcPr>
            <w:tcW w:w="429" w:type="dxa"/>
            <w:vMerge/>
            <w:tcBorders>
              <w:bottom w:val="single" w:sz="4" w:space="0" w:color="auto"/>
            </w:tcBorders>
          </w:tcPr>
          <w:p w:rsidR="00B27742" w:rsidRPr="00EA43F5"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EA43F5" w:rsidRDefault="00B27742">
            <w:pPr>
              <w:widowControl w:val="0"/>
              <w:rPr>
                <w:rFonts w:cs="Tahoma"/>
              </w:rPr>
            </w:pPr>
          </w:p>
        </w:tc>
        <w:tc>
          <w:tcPr>
            <w:tcW w:w="429" w:type="dxa"/>
            <w:vMerge/>
            <w:tcBorders>
              <w:bottom w:val="single" w:sz="4" w:space="0" w:color="auto"/>
              <w:right w:val="single" w:sz="18" w:space="0" w:color="auto"/>
            </w:tcBorders>
          </w:tcPr>
          <w:p w:rsidR="00B27742" w:rsidRPr="00EA43F5"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EA43F5" w:rsidRDefault="00B27742">
            <w:pPr>
              <w:widowControl w:val="0"/>
              <w:jc w:val="center"/>
              <w:rPr>
                <w:rFonts w:cs="Tahoma"/>
              </w:rPr>
            </w:pPr>
          </w:p>
        </w:tc>
        <w:tc>
          <w:tcPr>
            <w:tcW w:w="429" w:type="dxa"/>
            <w:tcBorders>
              <w:bottom w:val="single" w:sz="4" w:space="0" w:color="auto"/>
            </w:tcBorders>
            <w:vAlign w:val="center"/>
          </w:tcPr>
          <w:p w:rsidR="00B27742" w:rsidRPr="00EA43F5" w:rsidRDefault="00B27742">
            <w:pPr>
              <w:pStyle w:val="TableHeadingsGreen"/>
              <w:widowControl w:val="0"/>
              <w:rPr>
                <w:rFonts w:ascii="Tahoma" w:hAnsi="Tahoma" w:cs="Tahoma"/>
              </w:rPr>
            </w:pPr>
            <w:r w:rsidRPr="00EA43F5">
              <w:rPr>
                <w:rFonts w:ascii="Tahoma" w:hAnsi="Tahoma" w:cs="Tahoma"/>
              </w:rPr>
              <w:t>3 ans</w:t>
            </w:r>
          </w:p>
        </w:tc>
        <w:tc>
          <w:tcPr>
            <w:tcW w:w="429" w:type="dxa"/>
            <w:tcBorders>
              <w:bottom w:val="single" w:sz="4" w:space="0" w:color="auto"/>
            </w:tcBorders>
            <w:vAlign w:val="center"/>
          </w:tcPr>
          <w:p w:rsidR="00B27742" w:rsidRPr="00EA43F5" w:rsidRDefault="00B27742">
            <w:pPr>
              <w:pStyle w:val="TableHeadingsGreen"/>
              <w:widowControl w:val="0"/>
              <w:rPr>
                <w:rFonts w:ascii="Tahoma" w:hAnsi="Tahoma" w:cs="Tahoma"/>
              </w:rPr>
            </w:pPr>
            <w:r w:rsidRPr="00EA43F5">
              <w:rPr>
                <w:rFonts w:ascii="Tahoma" w:hAnsi="Tahoma" w:cs="Tahoma"/>
              </w:rPr>
              <w:t>2 ans</w:t>
            </w:r>
          </w:p>
        </w:tc>
        <w:tc>
          <w:tcPr>
            <w:tcW w:w="429" w:type="dxa"/>
            <w:tcBorders>
              <w:bottom w:val="single" w:sz="4" w:space="0" w:color="auto"/>
            </w:tcBorders>
            <w:vAlign w:val="center"/>
          </w:tcPr>
          <w:p w:rsidR="00B27742" w:rsidRPr="00EA43F5" w:rsidRDefault="00B27742">
            <w:pPr>
              <w:pStyle w:val="TableHeadingsGreen"/>
              <w:widowControl w:val="0"/>
              <w:rPr>
                <w:rFonts w:ascii="Tahoma" w:hAnsi="Tahoma" w:cs="Tahoma"/>
              </w:rPr>
            </w:pPr>
            <w:r w:rsidRPr="00EA43F5">
              <w:rPr>
                <w:rFonts w:ascii="Tahoma" w:hAnsi="Tahoma" w:cs="Tahoma"/>
              </w:rPr>
              <w:t>1 an</w:t>
            </w:r>
          </w:p>
        </w:tc>
        <w:tc>
          <w:tcPr>
            <w:tcW w:w="429" w:type="dxa"/>
            <w:tcBorders>
              <w:bottom w:val="single" w:sz="4" w:space="0" w:color="auto"/>
            </w:tcBorders>
            <w:vAlign w:val="center"/>
          </w:tcPr>
          <w:p w:rsidR="00B27742" w:rsidRPr="00EA43F5" w:rsidRDefault="00B27742">
            <w:pPr>
              <w:pStyle w:val="TableHeadingsBlue"/>
              <w:widowControl w:val="0"/>
              <w:rPr>
                <w:rFonts w:ascii="Tahoma" w:hAnsi="Tahoma" w:cs="Tahoma"/>
              </w:rPr>
            </w:pPr>
            <w:r w:rsidRPr="00EA43F5">
              <w:rPr>
                <w:rFonts w:ascii="Tahoma" w:hAnsi="Tahoma" w:cs="Tahoma"/>
              </w:rPr>
              <w:t>3 ans</w:t>
            </w:r>
          </w:p>
        </w:tc>
        <w:tc>
          <w:tcPr>
            <w:tcW w:w="429" w:type="dxa"/>
            <w:tcBorders>
              <w:bottom w:val="single" w:sz="4" w:space="0" w:color="auto"/>
            </w:tcBorders>
            <w:vAlign w:val="center"/>
          </w:tcPr>
          <w:p w:rsidR="00B27742" w:rsidRPr="00EA43F5" w:rsidRDefault="00B27742">
            <w:pPr>
              <w:pStyle w:val="TableHeadingsBlue"/>
              <w:widowControl w:val="0"/>
              <w:rPr>
                <w:rFonts w:ascii="Tahoma" w:hAnsi="Tahoma" w:cs="Tahoma"/>
              </w:rPr>
            </w:pPr>
            <w:r w:rsidRPr="00EA43F5">
              <w:rPr>
                <w:rFonts w:ascii="Tahoma" w:hAnsi="Tahoma" w:cs="Tahoma"/>
              </w:rPr>
              <w:t>2 ans</w:t>
            </w:r>
          </w:p>
        </w:tc>
        <w:tc>
          <w:tcPr>
            <w:tcW w:w="429" w:type="dxa"/>
            <w:tcBorders>
              <w:bottom w:val="single" w:sz="4" w:space="0" w:color="auto"/>
              <w:right w:val="single" w:sz="18" w:space="0" w:color="auto"/>
            </w:tcBorders>
            <w:vAlign w:val="center"/>
          </w:tcPr>
          <w:p w:rsidR="00B27742" w:rsidRPr="00EA43F5" w:rsidRDefault="00B27742">
            <w:pPr>
              <w:pStyle w:val="TableHeadingsBlue"/>
              <w:widowControl w:val="0"/>
              <w:rPr>
                <w:rFonts w:ascii="Tahoma" w:hAnsi="Tahoma" w:cs="Tahoma"/>
              </w:rPr>
            </w:pPr>
            <w:r w:rsidRPr="00EA43F5">
              <w:rPr>
                <w:rFonts w:ascii="Tahoma" w:hAnsi="Tahoma" w:cs="Tahoma"/>
              </w:rPr>
              <w:t>1 an</w:t>
            </w:r>
          </w:p>
        </w:tc>
        <w:tc>
          <w:tcPr>
            <w:tcW w:w="429" w:type="dxa"/>
            <w:vMerge/>
            <w:tcBorders>
              <w:left w:val="single" w:sz="18" w:space="0" w:color="auto"/>
              <w:bottom w:val="single" w:sz="4" w:space="0" w:color="auto"/>
            </w:tcBorders>
            <w:vAlign w:val="center"/>
          </w:tcPr>
          <w:p w:rsidR="00B27742" w:rsidRPr="00EA43F5" w:rsidRDefault="00B27742">
            <w:pPr>
              <w:widowControl w:val="0"/>
              <w:jc w:val="center"/>
              <w:rPr>
                <w:rFonts w:cs="Tahoma"/>
              </w:rPr>
            </w:pPr>
          </w:p>
        </w:tc>
        <w:tc>
          <w:tcPr>
            <w:tcW w:w="429" w:type="dxa"/>
            <w:tcBorders>
              <w:bottom w:val="single" w:sz="4" w:space="0" w:color="auto"/>
            </w:tcBorders>
            <w:vAlign w:val="center"/>
          </w:tcPr>
          <w:p w:rsidR="00B27742" w:rsidRPr="00EA43F5" w:rsidRDefault="00B27742">
            <w:pPr>
              <w:pStyle w:val="TableHeadingsGreen"/>
              <w:widowControl w:val="0"/>
              <w:rPr>
                <w:rFonts w:ascii="Tahoma" w:hAnsi="Tahoma" w:cs="Tahoma"/>
              </w:rPr>
            </w:pPr>
            <w:r w:rsidRPr="00EA43F5">
              <w:rPr>
                <w:rFonts w:ascii="Tahoma" w:hAnsi="Tahoma" w:cs="Tahoma"/>
              </w:rPr>
              <w:t xml:space="preserve">P </w:t>
            </w:r>
          </w:p>
        </w:tc>
        <w:tc>
          <w:tcPr>
            <w:tcW w:w="429" w:type="dxa"/>
            <w:vMerge/>
            <w:tcBorders>
              <w:bottom w:val="single" w:sz="4" w:space="0" w:color="auto"/>
              <w:right w:val="single" w:sz="18" w:space="0" w:color="auto"/>
            </w:tcBorders>
          </w:tcPr>
          <w:p w:rsidR="00B27742" w:rsidRPr="00EA43F5" w:rsidRDefault="00B27742">
            <w:pPr>
              <w:widowControl w:val="0"/>
              <w:rPr>
                <w:rFonts w:cs="Tahoma"/>
              </w:rPr>
            </w:pPr>
          </w:p>
        </w:tc>
        <w:tc>
          <w:tcPr>
            <w:tcW w:w="325" w:type="dxa"/>
            <w:vMerge/>
            <w:tcBorders>
              <w:left w:val="single" w:sz="18" w:space="0" w:color="auto"/>
              <w:bottom w:val="single" w:sz="4" w:space="0" w:color="auto"/>
            </w:tcBorders>
          </w:tcPr>
          <w:p w:rsidR="00B27742" w:rsidRPr="00EA43F5" w:rsidRDefault="00B27742">
            <w:pPr>
              <w:widowControl w:val="0"/>
              <w:rPr>
                <w:rFonts w:cs="Tahoma"/>
              </w:rPr>
            </w:pPr>
          </w:p>
        </w:tc>
        <w:tc>
          <w:tcPr>
            <w:tcW w:w="450" w:type="dxa"/>
            <w:vMerge/>
            <w:tcBorders>
              <w:bottom w:val="single" w:sz="4" w:space="0" w:color="auto"/>
              <w:right w:val="single" w:sz="18" w:space="0" w:color="auto"/>
            </w:tcBorders>
          </w:tcPr>
          <w:p w:rsidR="00B27742" w:rsidRPr="00EA43F5" w:rsidRDefault="00B27742">
            <w:pPr>
              <w:widowControl w:val="0"/>
              <w:rPr>
                <w:rFonts w:cs="Tahoma"/>
              </w:rPr>
            </w:pPr>
          </w:p>
        </w:tc>
        <w:tc>
          <w:tcPr>
            <w:tcW w:w="360" w:type="dxa"/>
            <w:vMerge/>
            <w:tcBorders>
              <w:left w:val="single" w:sz="18" w:space="0" w:color="auto"/>
              <w:bottom w:val="single" w:sz="4" w:space="0" w:color="auto"/>
              <w:right w:val="single" w:sz="18" w:space="0" w:color="auto"/>
            </w:tcBorders>
          </w:tcPr>
          <w:p w:rsidR="00B27742" w:rsidRPr="00EA43F5" w:rsidRDefault="00B27742">
            <w:pPr>
              <w:widowControl w:val="0"/>
              <w:rPr>
                <w:rFonts w:cs="Tahoma"/>
              </w:rPr>
            </w:pPr>
          </w:p>
        </w:tc>
        <w:tc>
          <w:tcPr>
            <w:tcW w:w="540" w:type="dxa"/>
            <w:vMerge/>
            <w:tcBorders>
              <w:bottom w:val="single" w:sz="4" w:space="0" w:color="auto"/>
            </w:tcBorders>
          </w:tcPr>
          <w:p w:rsidR="00B27742" w:rsidRPr="00EA43F5" w:rsidRDefault="00B27742">
            <w:pPr>
              <w:widowControl w:val="0"/>
              <w:rPr>
                <w:rFonts w:cs="Tahoma"/>
              </w:rPr>
            </w:pPr>
          </w:p>
        </w:tc>
        <w:tc>
          <w:tcPr>
            <w:tcW w:w="640" w:type="dxa"/>
            <w:vMerge/>
            <w:tcBorders>
              <w:bottom w:val="single" w:sz="4" w:space="0" w:color="auto"/>
            </w:tcBorders>
          </w:tcPr>
          <w:p w:rsidR="00B27742" w:rsidRPr="00EA43F5" w:rsidRDefault="00B27742">
            <w:pPr>
              <w:widowControl w:val="0"/>
              <w:rPr>
                <w:rFonts w:cs="Tahoma"/>
              </w:rPr>
            </w:pPr>
          </w:p>
        </w:tc>
      </w:tr>
      <w:tr w:rsidR="009F0AB2" w:rsidRPr="00EA43F5" w:rsidTr="00A15836">
        <w:trPr>
          <w:cantSplit/>
          <w:trHeight w:val="287"/>
        </w:trPr>
        <w:tc>
          <w:tcPr>
            <w:tcW w:w="2638" w:type="dxa"/>
            <w:tcBorders>
              <w:bottom w:val="single" w:sz="4" w:space="0" w:color="auto"/>
            </w:tcBorders>
            <w:shd w:val="clear" w:color="auto" w:fill="FABF8F"/>
            <w:vAlign w:val="center"/>
          </w:tcPr>
          <w:p w:rsidR="00B27742" w:rsidRPr="00EA43F5" w:rsidRDefault="00B27742" w:rsidP="00A15836">
            <w:pPr>
              <w:pStyle w:val="ProductNames"/>
              <w:spacing w:before="30" w:after="30"/>
              <w:rPr>
                <w:rFonts w:ascii="Tahoma" w:hAnsi="Tahoma" w:cs="Tahoma"/>
                <w:sz w:val="14"/>
              </w:rPr>
            </w:pPr>
            <w:bookmarkStart w:id="17" w:name="_Toc336337843"/>
            <w:bookmarkStart w:id="18" w:name="_Toc364943050"/>
            <w:r w:rsidRPr="00EA43F5">
              <w:rPr>
                <w:rFonts w:ascii="Tahoma" w:hAnsi="Tahoma" w:cs="Tahoma"/>
                <w:sz w:val="14"/>
              </w:rPr>
              <w:t xml:space="preserve">Access </w:t>
            </w:r>
            <w:bookmarkEnd w:id="17"/>
            <w:r w:rsidRPr="00EA43F5">
              <w:rPr>
                <w:rFonts w:ascii="Tahoma" w:hAnsi="Tahoma" w:cs="Tahoma"/>
                <w:sz w:val="14"/>
              </w:rPr>
              <w:t>2013</w:t>
            </w:r>
            <w:bookmarkEnd w:id="18"/>
          </w:p>
        </w:tc>
        <w:tc>
          <w:tcPr>
            <w:tcW w:w="429" w:type="dxa"/>
            <w:tcBorders>
              <w:bottom w:val="single" w:sz="4" w:space="0" w:color="auto"/>
            </w:tcBorders>
            <w:shd w:val="clear" w:color="auto" w:fill="FABF8F"/>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A43F5" w:rsidRDefault="00014EAD"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r>
      <w:tr w:rsidR="009F0AB2" w:rsidRPr="00EA43F5" w:rsidTr="00A15836">
        <w:trPr>
          <w:cantSplit/>
          <w:trHeight w:val="287"/>
        </w:trPr>
        <w:tc>
          <w:tcPr>
            <w:tcW w:w="2638" w:type="dxa"/>
            <w:tcBorders>
              <w:bottom w:val="single" w:sz="4" w:space="0" w:color="auto"/>
            </w:tcBorders>
            <w:shd w:val="clear" w:color="auto" w:fill="FFFFFF"/>
            <w:vAlign w:val="center"/>
          </w:tcPr>
          <w:p w:rsidR="00B27742" w:rsidRPr="00EA43F5" w:rsidRDefault="00B27742" w:rsidP="00A15836">
            <w:pPr>
              <w:pStyle w:val="ProductNames"/>
              <w:spacing w:before="30" w:after="30"/>
              <w:rPr>
                <w:rFonts w:ascii="Tahoma" w:hAnsi="Tahoma" w:cs="Tahoma"/>
                <w:sz w:val="14"/>
              </w:rPr>
            </w:pPr>
            <w:bookmarkStart w:id="19" w:name="_Toc336337844"/>
            <w:bookmarkStart w:id="20" w:name="_Toc364943051"/>
            <w:r w:rsidRPr="00EA43F5">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rsidR="00B27742" w:rsidRPr="00B35B60" w:rsidRDefault="00B27742" w:rsidP="00A15836">
            <w:pPr>
              <w:pStyle w:val="TableText"/>
              <w:widowControl w:val="0"/>
              <w:spacing w:before="30" w:after="3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EA43F5" w:rsidRDefault="00E64830"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FFFFF"/>
            <w:vAlign w:val="center"/>
          </w:tcPr>
          <w:p w:rsidR="00B27742" w:rsidRPr="00EA43F5" w:rsidRDefault="00F440FF" w:rsidP="00A15836">
            <w:pPr>
              <w:pStyle w:val="TableText"/>
              <w:widowControl w:val="0"/>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FFFFFF"/>
            <w:vAlign w:val="center"/>
          </w:tcPr>
          <w:p w:rsidR="00B27742" w:rsidRPr="00EA43F5" w:rsidRDefault="00B27742" w:rsidP="00A15836">
            <w:pPr>
              <w:pStyle w:val="TableText"/>
              <w:widowControl w:val="0"/>
              <w:spacing w:before="30" w:after="30"/>
              <w:rPr>
                <w:rFonts w:ascii="Tahoma" w:hAnsi="Tahoma" w:cs="Tahoma"/>
                <w:sz w:val="13"/>
              </w:rPr>
            </w:pPr>
          </w:p>
        </w:tc>
      </w:tr>
      <w:tr w:rsidR="009F0AB2" w:rsidRPr="00EA43F5" w:rsidTr="00A15836">
        <w:trPr>
          <w:cantSplit/>
          <w:trHeight w:val="287"/>
        </w:trPr>
        <w:tc>
          <w:tcPr>
            <w:tcW w:w="2638" w:type="dxa"/>
            <w:tcBorders>
              <w:bottom w:val="single" w:sz="4" w:space="0" w:color="auto"/>
            </w:tcBorders>
            <w:shd w:val="clear" w:color="auto" w:fill="FABF8F"/>
            <w:vAlign w:val="center"/>
          </w:tcPr>
          <w:p w:rsidR="00B27742" w:rsidRPr="00EA43F5" w:rsidRDefault="00B27742" w:rsidP="00A15836">
            <w:pPr>
              <w:pStyle w:val="ProductNames"/>
              <w:spacing w:before="30" w:after="30"/>
              <w:rPr>
                <w:rFonts w:ascii="Tahoma" w:hAnsi="Tahoma" w:cs="Tahoma"/>
                <w:sz w:val="14"/>
              </w:rPr>
            </w:pPr>
            <w:bookmarkStart w:id="21" w:name="_Toc336337846"/>
            <w:bookmarkStart w:id="22" w:name="_Toc364943052"/>
            <w:r w:rsidRPr="00EA43F5">
              <w:rPr>
                <w:rFonts w:ascii="Tahoma" w:hAnsi="Tahoma" w:cs="Tahoma"/>
                <w:sz w:val="14"/>
              </w:rPr>
              <w:t>Excel </w:t>
            </w:r>
            <w:bookmarkEnd w:id="21"/>
            <w:r w:rsidRPr="00EA43F5">
              <w:rPr>
                <w:rFonts w:ascii="Tahoma" w:hAnsi="Tahoma" w:cs="Tahoma"/>
                <w:sz w:val="14"/>
              </w:rPr>
              <w:t>2013</w:t>
            </w:r>
            <w:bookmarkEnd w:id="22"/>
          </w:p>
        </w:tc>
        <w:tc>
          <w:tcPr>
            <w:tcW w:w="429" w:type="dxa"/>
            <w:tcBorders>
              <w:bottom w:val="single" w:sz="4" w:space="0" w:color="auto"/>
            </w:tcBorders>
            <w:shd w:val="clear" w:color="auto" w:fill="FABF8F"/>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A43F5" w:rsidRDefault="00014EAD"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r>
      <w:tr w:rsidR="00B33D0E" w:rsidRPr="00EA43F5" w:rsidTr="00A15836">
        <w:trPr>
          <w:cantSplit/>
          <w:trHeight w:val="278"/>
        </w:trPr>
        <w:tc>
          <w:tcPr>
            <w:tcW w:w="2638" w:type="dxa"/>
            <w:tcBorders>
              <w:bottom w:val="single" w:sz="4" w:space="0" w:color="auto"/>
            </w:tcBorders>
            <w:shd w:val="clear" w:color="auto" w:fill="auto"/>
            <w:vAlign w:val="center"/>
          </w:tcPr>
          <w:p w:rsidR="00B27742" w:rsidRPr="00EA43F5" w:rsidRDefault="00B27742" w:rsidP="00A15836">
            <w:pPr>
              <w:pStyle w:val="ProductNames"/>
              <w:spacing w:before="30" w:after="30"/>
              <w:rPr>
                <w:rFonts w:ascii="Tahoma" w:hAnsi="Tahoma" w:cs="Tahoma"/>
                <w:sz w:val="14"/>
              </w:rPr>
            </w:pPr>
            <w:bookmarkStart w:id="23" w:name="_Toc336337847"/>
            <w:bookmarkStart w:id="24" w:name="_Toc364943053"/>
            <w:r w:rsidRPr="00EA43F5">
              <w:rPr>
                <w:rFonts w:ascii="Tahoma" w:hAnsi="Tahoma" w:cs="Tahoma"/>
                <w:sz w:val="14"/>
              </w:rPr>
              <w:t>Excel version 2011 pour Mac</w:t>
            </w:r>
            <w:bookmarkEnd w:id="23"/>
            <w:bookmarkEnd w:id="24"/>
          </w:p>
        </w:tc>
        <w:tc>
          <w:tcPr>
            <w:tcW w:w="429" w:type="dxa"/>
            <w:tcBorders>
              <w:bottom w:val="single" w:sz="4" w:space="0" w:color="auto"/>
            </w:tcBorders>
            <w:shd w:val="clear" w:color="auto" w:fill="auto"/>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r>
      <w:tr w:rsidR="009F0AB2" w:rsidRPr="00EA43F5" w:rsidTr="00A15836">
        <w:trPr>
          <w:cantSplit/>
          <w:trHeight w:val="287"/>
        </w:trPr>
        <w:tc>
          <w:tcPr>
            <w:tcW w:w="2638" w:type="dxa"/>
            <w:tcBorders>
              <w:bottom w:val="single" w:sz="4" w:space="0" w:color="auto"/>
            </w:tcBorders>
            <w:shd w:val="clear" w:color="auto" w:fill="FABF8F"/>
            <w:vAlign w:val="center"/>
          </w:tcPr>
          <w:p w:rsidR="00B27742" w:rsidRPr="00EA43F5" w:rsidRDefault="00B27742" w:rsidP="00A15836">
            <w:pPr>
              <w:pStyle w:val="Heading2"/>
              <w:spacing w:before="30" w:after="30"/>
              <w:ind w:left="0"/>
              <w:rPr>
                <w:rFonts w:ascii="Tahoma" w:hAnsi="Tahoma" w:cs="Tahoma"/>
                <w:b w:val="0"/>
                <w:sz w:val="14"/>
              </w:rPr>
            </w:pPr>
            <w:bookmarkStart w:id="25" w:name="_Toc336337850"/>
            <w:bookmarkStart w:id="26" w:name="_Toc364943054"/>
            <w:r w:rsidRPr="00EA43F5">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rsidR="00B27742" w:rsidRPr="00B35B60" w:rsidRDefault="00F428D1" w:rsidP="00A15836">
            <w:pPr>
              <w:pStyle w:val="TableText"/>
              <w:widowControl w:val="0"/>
              <w:spacing w:before="30" w:after="30"/>
              <w:rPr>
                <w:rStyle w:val="EndnoteReference"/>
                <w:rFonts w:cs="Tahoma"/>
                <w:b w:val="0"/>
                <w:color w:val="0000FF"/>
                <w:sz w:val="13"/>
                <w:szCs w:val="13"/>
                <w:u w:val="single"/>
              </w:rPr>
            </w:pPr>
            <w:hyperlink w:anchor="_1_Expression_Encoder" w:history="1">
              <w:r w:rsidR="00316801" w:rsidRPr="00B35B60">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EA43F5" w:rsidRDefault="00913F3F" w:rsidP="00A15836">
            <w:pPr>
              <w:pStyle w:val="TableText"/>
              <w:widowControl w:val="0"/>
              <w:spacing w:before="30" w:after="30"/>
              <w:rPr>
                <w:rFonts w:ascii="Tahoma" w:hAnsi="Tahoma" w:cs="Tahoma"/>
                <w:sz w:val="13"/>
              </w:rPr>
            </w:pPr>
            <w:r w:rsidRPr="00EA43F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r>
      <w:tr w:rsidR="00B33D0E" w:rsidRPr="00EA43F5" w:rsidTr="00A15836">
        <w:trPr>
          <w:cantSplit/>
          <w:trHeight w:val="287"/>
        </w:trPr>
        <w:tc>
          <w:tcPr>
            <w:tcW w:w="2638" w:type="dxa"/>
            <w:tcBorders>
              <w:bottom w:val="single" w:sz="4" w:space="0" w:color="auto"/>
            </w:tcBorders>
            <w:shd w:val="clear" w:color="auto" w:fill="auto"/>
            <w:vAlign w:val="center"/>
          </w:tcPr>
          <w:p w:rsidR="00B27742" w:rsidRPr="00EA43F5" w:rsidRDefault="00B27742" w:rsidP="00A15836">
            <w:pPr>
              <w:pStyle w:val="Heading2"/>
              <w:spacing w:before="30" w:after="30"/>
              <w:ind w:left="0"/>
              <w:rPr>
                <w:rFonts w:ascii="Tahoma" w:hAnsi="Tahoma" w:cs="Tahoma"/>
                <w:b w:val="0"/>
                <w:sz w:val="14"/>
              </w:rPr>
            </w:pPr>
            <w:bookmarkStart w:id="27" w:name="_Toc336337853"/>
            <w:bookmarkStart w:id="28" w:name="_Toc364943055"/>
            <w:r w:rsidRPr="00EA43F5">
              <w:rPr>
                <w:rFonts w:ascii="Tahoma" w:hAnsi="Tahoma" w:cs="Tahoma"/>
                <w:b w:val="0"/>
                <w:sz w:val="14"/>
              </w:rPr>
              <w:t>InfoPath</w:t>
            </w:r>
            <w:r w:rsidR="00D11B28" w:rsidRPr="00D11B28">
              <w:rPr>
                <w:rFonts w:ascii="Tahoma" w:hAnsi="Tahoma" w:cs="Tahoma"/>
                <w:b w:val="0"/>
                <w:sz w:val="14"/>
                <w:vertAlign w:val="superscript"/>
              </w:rPr>
              <w:t>®</w:t>
            </w:r>
            <w:r w:rsidRPr="00EA43F5">
              <w:rPr>
                <w:rFonts w:ascii="Tahoma" w:hAnsi="Tahoma" w:cs="Tahoma"/>
                <w:b w:val="0"/>
                <w:sz w:val="14"/>
              </w:rPr>
              <w:t xml:space="preserve"> </w:t>
            </w:r>
            <w:bookmarkEnd w:id="27"/>
            <w:r w:rsidRPr="00EA43F5">
              <w:rPr>
                <w:rFonts w:ascii="Tahoma" w:hAnsi="Tahoma" w:cs="Tahoma"/>
                <w:b w:val="0"/>
                <w:sz w:val="14"/>
              </w:rPr>
              <w:t>2013</w:t>
            </w:r>
            <w:bookmarkEnd w:id="28"/>
          </w:p>
        </w:tc>
        <w:tc>
          <w:tcPr>
            <w:tcW w:w="429" w:type="dxa"/>
            <w:tcBorders>
              <w:bottom w:val="single" w:sz="4" w:space="0" w:color="auto"/>
            </w:tcBorders>
            <w:shd w:val="clear" w:color="auto" w:fill="auto"/>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r>
      <w:tr w:rsidR="009F0AB2" w:rsidRPr="00EA43F5" w:rsidTr="00A15836">
        <w:trPr>
          <w:cantSplit/>
          <w:trHeight w:val="287"/>
        </w:trPr>
        <w:tc>
          <w:tcPr>
            <w:tcW w:w="2638" w:type="dxa"/>
            <w:tcBorders>
              <w:bottom w:val="single" w:sz="4" w:space="0" w:color="auto"/>
            </w:tcBorders>
            <w:shd w:val="clear" w:color="auto" w:fill="FABF8F"/>
            <w:vAlign w:val="center"/>
          </w:tcPr>
          <w:p w:rsidR="00B27742" w:rsidRPr="00EA43F5" w:rsidRDefault="00B27742" w:rsidP="00A15836">
            <w:pPr>
              <w:pStyle w:val="Heading2"/>
              <w:spacing w:before="30" w:after="30"/>
              <w:ind w:left="0"/>
              <w:rPr>
                <w:rFonts w:ascii="Tahoma" w:hAnsi="Tahoma" w:cs="Tahoma"/>
                <w:b w:val="0"/>
                <w:sz w:val="14"/>
              </w:rPr>
            </w:pPr>
            <w:bookmarkStart w:id="29" w:name="_Toc336337854"/>
            <w:bookmarkStart w:id="30" w:name="_Toc364943056"/>
            <w:r w:rsidRPr="00EA43F5">
              <w:rPr>
                <w:rFonts w:ascii="Tahoma" w:hAnsi="Tahoma" w:cs="Tahoma"/>
                <w:b w:val="0"/>
                <w:sz w:val="14"/>
              </w:rPr>
              <w:t>Lync </w:t>
            </w:r>
            <w:bookmarkEnd w:id="29"/>
            <w:r w:rsidRPr="00EA43F5">
              <w:rPr>
                <w:rFonts w:ascii="Tahoma" w:hAnsi="Tahoma" w:cs="Tahoma"/>
                <w:b w:val="0"/>
                <w:sz w:val="14"/>
              </w:rPr>
              <w:t>2013</w:t>
            </w:r>
            <w:bookmarkEnd w:id="30"/>
          </w:p>
        </w:tc>
        <w:tc>
          <w:tcPr>
            <w:tcW w:w="429" w:type="dxa"/>
            <w:tcBorders>
              <w:bottom w:val="single" w:sz="4" w:space="0" w:color="auto"/>
            </w:tcBorders>
            <w:shd w:val="clear" w:color="auto" w:fill="FABF8F"/>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F440FF"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6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r>
      <w:tr w:rsidR="00B33D0E" w:rsidRPr="00EA43F5" w:rsidTr="00A15836">
        <w:trPr>
          <w:cantSplit/>
          <w:trHeight w:val="287"/>
        </w:trPr>
        <w:tc>
          <w:tcPr>
            <w:tcW w:w="2638" w:type="dxa"/>
            <w:tcBorders>
              <w:bottom w:val="single" w:sz="4" w:space="0" w:color="auto"/>
            </w:tcBorders>
            <w:shd w:val="clear" w:color="auto" w:fill="auto"/>
            <w:vAlign w:val="center"/>
          </w:tcPr>
          <w:p w:rsidR="00CA606E" w:rsidRPr="00EA43F5" w:rsidRDefault="00CA606E" w:rsidP="00A15836">
            <w:pPr>
              <w:pStyle w:val="Heading2"/>
              <w:spacing w:before="30" w:after="30"/>
              <w:ind w:left="0"/>
              <w:rPr>
                <w:rFonts w:ascii="Tahoma" w:hAnsi="Tahoma" w:cs="Tahoma"/>
                <w:b w:val="0"/>
                <w:sz w:val="14"/>
              </w:rPr>
            </w:pPr>
            <w:bookmarkStart w:id="33" w:name="_Toc336337855"/>
            <w:bookmarkStart w:id="34" w:name="_Toc364943057"/>
            <w:r w:rsidRPr="00EA43F5">
              <w:rPr>
                <w:rFonts w:ascii="Tahoma" w:hAnsi="Tahoma" w:cs="Tahoma"/>
                <w:b w:val="0"/>
                <w:sz w:val="14"/>
              </w:rPr>
              <w:t>Lync 2011 pour Mac</w:t>
            </w:r>
            <w:bookmarkEnd w:id="33"/>
            <w:bookmarkEnd w:id="34"/>
          </w:p>
        </w:tc>
        <w:tc>
          <w:tcPr>
            <w:tcW w:w="429" w:type="dxa"/>
            <w:tcBorders>
              <w:bottom w:val="single" w:sz="4" w:space="0" w:color="auto"/>
            </w:tcBorders>
            <w:shd w:val="clear" w:color="auto" w:fill="auto"/>
            <w:vAlign w:val="center"/>
          </w:tcPr>
          <w:p w:rsidR="00CA606E" w:rsidRPr="00B35B60" w:rsidRDefault="00F428D1" w:rsidP="00A15836">
            <w:pPr>
              <w:pStyle w:val="TableText"/>
              <w:widowControl w:val="0"/>
              <w:spacing w:before="30" w:after="30"/>
              <w:rPr>
                <w:rStyle w:val="EndnoteReference"/>
                <w:rFonts w:cs="Tahoma"/>
                <w:b w:val="0"/>
                <w:color w:val="0000FF"/>
                <w:sz w:val="13"/>
                <w:szCs w:val="13"/>
                <w:u w:val="single"/>
              </w:rPr>
            </w:pPr>
            <w:hyperlink w:anchor="_2_Lync_for" w:history="1">
              <w:r w:rsidR="00316801" w:rsidRPr="00B35B60">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EA43F5" w:rsidRDefault="00C4684B" w:rsidP="00A15836">
            <w:pPr>
              <w:pStyle w:val="TableText"/>
              <w:widowControl w:val="0"/>
              <w:spacing w:before="30" w:after="30"/>
              <w:rPr>
                <w:rFonts w:ascii="Tahoma" w:hAnsi="Tahoma" w:cs="Tahoma"/>
                <w:sz w:val="13"/>
              </w:rPr>
            </w:pPr>
            <w:r w:rsidRPr="00EA43F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auto"/>
            <w:vAlign w:val="center"/>
          </w:tcPr>
          <w:p w:rsidR="00CA606E" w:rsidRPr="00EA43F5" w:rsidRDefault="00CA606E" w:rsidP="00A15836">
            <w:pPr>
              <w:pStyle w:val="TableText"/>
              <w:widowControl w:val="0"/>
              <w:spacing w:before="30" w:after="30"/>
              <w:rPr>
                <w:rFonts w:ascii="Tahoma" w:hAnsi="Tahoma" w:cs="Tahoma"/>
                <w:sz w:val="13"/>
              </w:rPr>
            </w:pPr>
          </w:p>
        </w:tc>
      </w:tr>
      <w:tr w:rsidR="009F0AB2" w:rsidRPr="00EA43F5" w:rsidTr="00A15836">
        <w:trPr>
          <w:cantSplit/>
          <w:trHeight w:val="287"/>
        </w:trPr>
        <w:tc>
          <w:tcPr>
            <w:tcW w:w="2638" w:type="dxa"/>
            <w:tcBorders>
              <w:bottom w:val="single" w:sz="4" w:space="0" w:color="auto"/>
            </w:tcBorders>
            <w:shd w:val="clear" w:color="auto" w:fill="FABF8F"/>
            <w:vAlign w:val="center"/>
          </w:tcPr>
          <w:p w:rsidR="00B27742" w:rsidRPr="00EA43F5" w:rsidRDefault="00B27742" w:rsidP="00A15836">
            <w:pPr>
              <w:pStyle w:val="Heading2"/>
              <w:spacing w:before="30" w:after="30"/>
              <w:ind w:left="0"/>
              <w:rPr>
                <w:rFonts w:ascii="Tahoma" w:hAnsi="Tahoma" w:cs="Tahoma"/>
                <w:b w:val="0"/>
                <w:sz w:val="14"/>
              </w:rPr>
            </w:pPr>
            <w:bookmarkStart w:id="35" w:name="_Toc235859737"/>
            <w:bookmarkStart w:id="36" w:name="_Toc336337856"/>
            <w:bookmarkStart w:id="37" w:name="_Toc364943058"/>
            <w:r w:rsidRPr="00EA43F5">
              <w:rPr>
                <w:rFonts w:ascii="Tahoma" w:hAnsi="Tahoma" w:cs="Tahoma"/>
                <w:b w:val="0"/>
                <w:sz w:val="14"/>
              </w:rPr>
              <w:t>MapPoint</w:t>
            </w:r>
            <w:r w:rsidR="00D11B28" w:rsidRPr="00D11B28">
              <w:rPr>
                <w:rFonts w:ascii="Tahoma" w:hAnsi="Tahoma" w:cs="Tahoma"/>
                <w:b w:val="0"/>
                <w:sz w:val="14"/>
                <w:vertAlign w:val="superscript"/>
              </w:rPr>
              <w:t>®</w:t>
            </w:r>
            <w:r w:rsidRPr="00EA43F5">
              <w:rPr>
                <w:rFonts w:ascii="Tahoma" w:hAnsi="Tahoma" w:cs="Tahoma"/>
                <w:b w:val="0"/>
                <w:sz w:val="14"/>
              </w:rPr>
              <w:t xml:space="preserve"> 2013 </w:t>
            </w:r>
            <w:bookmarkEnd w:id="35"/>
            <w:r w:rsidRPr="00EA43F5">
              <w:rPr>
                <w:rFonts w:ascii="Tahoma" w:hAnsi="Tahoma" w:cs="Tahoma"/>
                <w:b w:val="0"/>
                <w:sz w:val="14"/>
              </w:rPr>
              <w:t>Fleet Edition</w:t>
            </w:r>
            <w:bookmarkEnd w:id="36"/>
            <w:bookmarkEnd w:id="37"/>
          </w:p>
        </w:tc>
        <w:tc>
          <w:tcPr>
            <w:tcW w:w="429" w:type="dxa"/>
            <w:tcBorders>
              <w:bottom w:val="single" w:sz="4" w:space="0" w:color="auto"/>
            </w:tcBorders>
            <w:shd w:val="clear" w:color="auto" w:fill="FABF8F"/>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A43F5" w:rsidRDefault="00097B90" w:rsidP="00A15836">
            <w:pPr>
              <w:pStyle w:val="TableText"/>
              <w:widowControl w:val="0"/>
              <w:spacing w:before="30" w:after="30"/>
              <w:rPr>
                <w:rFonts w:ascii="Tahoma" w:hAnsi="Tahoma" w:cs="Tahoma"/>
                <w:sz w:val="13"/>
              </w:rPr>
            </w:pPr>
            <w:r w:rsidRPr="00EA43F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6</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6</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4</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B27742" w:rsidRPr="00EA43F5" w:rsidRDefault="00B27742" w:rsidP="00A15836">
            <w:pPr>
              <w:pStyle w:val="TableText"/>
              <w:widowControl w:val="0"/>
              <w:spacing w:before="30" w:after="30"/>
              <w:rPr>
                <w:rFonts w:ascii="Tahoma" w:hAnsi="Tahoma" w:cs="Tahoma"/>
                <w:sz w:val="13"/>
              </w:rPr>
            </w:pPr>
          </w:p>
        </w:tc>
      </w:tr>
      <w:tr w:rsidR="00B33D0E" w:rsidRPr="00EA43F5" w:rsidTr="00A15836">
        <w:trPr>
          <w:cantSplit/>
          <w:trHeight w:val="323"/>
        </w:trPr>
        <w:tc>
          <w:tcPr>
            <w:tcW w:w="2638" w:type="dxa"/>
            <w:tcBorders>
              <w:bottom w:val="single" w:sz="4" w:space="0" w:color="auto"/>
            </w:tcBorders>
            <w:shd w:val="clear" w:color="auto" w:fill="auto"/>
            <w:vAlign w:val="center"/>
          </w:tcPr>
          <w:p w:rsidR="00B27742" w:rsidRPr="00EA43F5" w:rsidRDefault="00B27742" w:rsidP="00A15836">
            <w:pPr>
              <w:pStyle w:val="Heading2"/>
              <w:spacing w:before="30" w:after="30"/>
              <w:ind w:left="0"/>
              <w:rPr>
                <w:rFonts w:ascii="Tahoma" w:hAnsi="Tahoma" w:cs="Tahoma"/>
                <w:b w:val="0"/>
                <w:sz w:val="14"/>
              </w:rPr>
            </w:pPr>
            <w:bookmarkStart w:id="38" w:name="_Toc235859738"/>
            <w:bookmarkStart w:id="39" w:name="_Toc336337857"/>
            <w:bookmarkStart w:id="40" w:name="_Toc364943059"/>
            <w:r w:rsidRPr="00EA43F5">
              <w:rPr>
                <w:rFonts w:ascii="Tahoma" w:hAnsi="Tahoma" w:cs="Tahoma"/>
                <w:b w:val="0"/>
                <w:sz w:val="14"/>
              </w:rPr>
              <w:t>MapPoint</w:t>
            </w:r>
            <w:r w:rsidR="00D11B28" w:rsidRPr="00D11B28">
              <w:rPr>
                <w:rFonts w:ascii="Tahoma" w:hAnsi="Tahoma" w:cs="Tahoma"/>
                <w:b w:val="0"/>
                <w:sz w:val="14"/>
                <w:vertAlign w:val="superscript"/>
              </w:rPr>
              <w:t>®</w:t>
            </w:r>
            <w:r w:rsidRPr="00EA43F5">
              <w:rPr>
                <w:rFonts w:ascii="Tahoma" w:hAnsi="Tahoma" w:cs="Tahoma"/>
                <w:b w:val="0"/>
                <w:sz w:val="14"/>
              </w:rPr>
              <w:t xml:space="preserve"> 2013 pour Windows</w:t>
            </w:r>
            <w:bookmarkEnd w:id="38"/>
            <w:bookmarkEnd w:id="39"/>
            <w:bookmarkEnd w:id="40"/>
          </w:p>
        </w:tc>
        <w:tc>
          <w:tcPr>
            <w:tcW w:w="429" w:type="dxa"/>
            <w:tcBorders>
              <w:bottom w:val="single" w:sz="4" w:space="0" w:color="auto"/>
            </w:tcBorders>
            <w:shd w:val="clear" w:color="auto" w:fill="auto"/>
            <w:vAlign w:val="center"/>
          </w:tcPr>
          <w:p w:rsidR="00B27742" w:rsidRPr="00B35B60" w:rsidRDefault="00B27742"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A43F5" w:rsidRDefault="00097B90"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B27742" w:rsidRPr="00EA43F5" w:rsidRDefault="00F440FF" w:rsidP="00A15836">
            <w:pPr>
              <w:pStyle w:val="TableText"/>
              <w:widowControl w:val="0"/>
              <w:spacing w:before="30" w:after="30"/>
              <w:rPr>
                <w:rFonts w:ascii="Tahoma" w:hAnsi="Tahoma" w:cs="Tahoma"/>
                <w:sz w:val="13"/>
              </w:rPr>
            </w:pPr>
            <w:r w:rsidRPr="00EA43F5">
              <w:rPr>
                <w:rFonts w:ascii="Tahoma" w:hAnsi="Tahoma" w:cs="Tahoma"/>
                <w:sz w:val="13"/>
              </w:rPr>
              <w:t>A, AO, ST</w:t>
            </w:r>
          </w:p>
        </w:tc>
        <w:tc>
          <w:tcPr>
            <w:tcW w:w="640" w:type="dxa"/>
            <w:tcBorders>
              <w:bottom w:val="single" w:sz="4" w:space="0" w:color="auto"/>
            </w:tcBorders>
            <w:shd w:val="clear" w:color="auto" w:fill="auto"/>
            <w:vAlign w:val="center"/>
          </w:tcPr>
          <w:p w:rsidR="00B27742" w:rsidRPr="00EA43F5" w:rsidRDefault="00B27742" w:rsidP="00A15836">
            <w:pPr>
              <w:pStyle w:val="TableText"/>
              <w:widowControl w:val="0"/>
              <w:spacing w:before="30" w:after="30"/>
              <w:rPr>
                <w:rFonts w:ascii="Tahoma" w:hAnsi="Tahoma" w:cs="Tahoma"/>
                <w:sz w:val="13"/>
              </w:rPr>
            </w:pPr>
          </w:p>
        </w:tc>
      </w:tr>
      <w:tr w:rsidR="009F0AB2" w:rsidRPr="00EA43F5" w:rsidTr="00A15836">
        <w:trPr>
          <w:cantSplit/>
          <w:trHeight w:val="269"/>
        </w:trPr>
        <w:tc>
          <w:tcPr>
            <w:tcW w:w="2638" w:type="dxa"/>
            <w:tcBorders>
              <w:bottom w:val="single" w:sz="4" w:space="0" w:color="auto"/>
            </w:tcBorders>
            <w:shd w:val="clear" w:color="auto" w:fill="FABF8F"/>
            <w:vAlign w:val="center"/>
          </w:tcPr>
          <w:p w:rsidR="00B27742" w:rsidRPr="00EA43F5" w:rsidRDefault="00B27742" w:rsidP="00A15836">
            <w:pPr>
              <w:pStyle w:val="Heading2"/>
              <w:spacing w:before="30" w:after="30"/>
              <w:ind w:left="0"/>
              <w:rPr>
                <w:rFonts w:ascii="Tahoma" w:hAnsi="Tahoma" w:cs="Tahoma"/>
                <w:b w:val="0"/>
                <w:sz w:val="14"/>
              </w:rPr>
            </w:pPr>
            <w:bookmarkStart w:id="41" w:name="_Toc336337858"/>
            <w:bookmarkStart w:id="42" w:name="_Toc364943060"/>
            <w:r w:rsidRPr="00EA43F5">
              <w:rPr>
                <w:rFonts w:ascii="Tahoma" w:hAnsi="Tahoma" w:cs="Tahoma"/>
                <w:b w:val="0"/>
                <w:sz w:val="14"/>
              </w:rPr>
              <w:t>Systèmes d</w:t>
            </w:r>
            <w:r w:rsidR="00BA618E">
              <w:rPr>
                <w:rFonts w:ascii="Tahoma" w:hAnsi="Tahoma" w:cs="Tahoma"/>
                <w:b w:val="0"/>
                <w:sz w:val="14"/>
              </w:rPr>
              <w:t>’</w:t>
            </w:r>
            <w:r w:rsidRPr="00EA43F5">
              <w:rPr>
                <w:rFonts w:ascii="Tahoma" w:hAnsi="Tahoma" w:cs="Tahoma"/>
                <w:b w:val="0"/>
                <w:sz w:val="14"/>
              </w:rPr>
              <w:t>Exploitation MSDN</w:t>
            </w:r>
            <w:bookmarkEnd w:id="41"/>
            <w:bookmarkEnd w:id="42"/>
          </w:p>
        </w:tc>
        <w:tc>
          <w:tcPr>
            <w:tcW w:w="429" w:type="dxa"/>
            <w:tcBorders>
              <w:bottom w:val="single" w:sz="4" w:space="0" w:color="auto"/>
            </w:tcBorders>
            <w:shd w:val="clear" w:color="auto" w:fill="FABF8F"/>
            <w:vAlign w:val="center"/>
          </w:tcPr>
          <w:p w:rsidR="00B27742" w:rsidRPr="00B35B60" w:rsidRDefault="00F428D1" w:rsidP="00A15836">
            <w:pPr>
              <w:pStyle w:val="TableText"/>
              <w:widowControl w:val="0"/>
              <w:spacing w:before="30" w:after="30"/>
              <w:rPr>
                <w:rStyle w:val="EndnoteReference"/>
                <w:rFonts w:cs="Tahoma"/>
                <w:b w:val="0"/>
                <w:color w:val="0000FF"/>
                <w:sz w:val="13"/>
                <w:szCs w:val="13"/>
                <w:u w:val="single"/>
              </w:rPr>
            </w:pPr>
            <w:hyperlink w:anchor="_3_MSDN_Operating" w:history="1">
              <w:r w:rsidR="00316801" w:rsidRPr="00B35B60">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B27742" w:rsidRPr="00EA43F5" w:rsidRDefault="00052BF4" w:rsidP="00A15836">
            <w:pPr>
              <w:pStyle w:val="TableText"/>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SA</w:t>
            </w:r>
            <w:r w:rsidR="00191A55">
              <w:rPr>
                <w:rFonts w:ascii="Tahoma" w:hAnsi="Tahoma" w:cs="Tahoma"/>
                <w:sz w:val="13"/>
              </w:rPr>
              <w:t xml:space="preserve"> </w:t>
            </w:r>
            <w:r w:rsidRPr="00EA43F5">
              <w:rPr>
                <w:rFonts w:ascii="Tahoma" w:hAnsi="Tahoma" w:cs="Tahoma"/>
                <w:sz w:val="13"/>
              </w:rPr>
              <w:t>/</w:t>
            </w:r>
          </w:p>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OV</w:t>
            </w:r>
          </w:p>
        </w:tc>
      </w:tr>
      <w:tr w:rsidR="00A4054A" w:rsidRPr="00EA43F5" w:rsidTr="00A15836">
        <w:trPr>
          <w:cantSplit/>
          <w:trHeight w:val="287"/>
        </w:trPr>
        <w:tc>
          <w:tcPr>
            <w:tcW w:w="2638" w:type="dxa"/>
            <w:tcBorders>
              <w:bottom w:val="single" w:sz="4" w:space="0" w:color="auto"/>
            </w:tcBorders>
            <w:shd w:val="clear" w:color="auto" w:fill="auto"/>
            <w:vAlign w:val="center"/>
          </w:tcPr>
          <w:p w:rsidR="00A4054A" w:rsidRPr="00EA43F5" w:rsidRDefault="00A4054A" w:rsidP="00A15836">
            <w:pPr>
              <w:pStyle w:val="Heading2"/>
              <w:spacing w:before="30" w:after="30"/>
              <w:ind w:left="0"/>
              <w:rPr>
                <w:rFonts w:ascii="Tahoma" w:hAnsi="Tahoma" w:cs="Tahoma"/>
                <w:b w:val="0"/>
                <w:sz w:val="14"/>
              </w:rPr>
            </w:pPr>
            <w:bookmarkStart w:id="43" w:name="_Toc364943061"/>
            <w:r w:rsidRPr="00EA43F5">
              <w:rPr>
                <w:rFonts w:ascii="Tahoma" w:hAnsi="Tahoma" w:cs="Tahoma"/>
                <w:b w:val="0"/>
                <w:sz w:val="14"/>
              </w:rPr>
              <w:t>Plateformes MSDN</w:t>
            </w:r>
            <w:bookmarkEnd w:id="43"/>
          </w:p>
        </w:tc>
        <w:tc>
          <w:tcPr>
            <w:tcW w:w="429" w:type="dxa"/>
            <w:tcBorders>
              <w:bottom w:val="single" w:sz="4" w:space="0" w:color="auto"/>
            </w:tcBorders>
            <w:shd w:val="clear" w:color="auto" w:fill="auto"/>
            <w:vAlign w:val="center"/>
          </w:tcPr>
          <w:p w:rsidR="00A4054A" w:rsidRPr="00B35B60" w:rsidRDefault="00F428D1" w:rsidP="00A15836">
            <w:pPr>
              <w:pStyle w:val="TableText"/>
              <w:widowControl w:val="0"/>
              <w:spacing w:before="30" w:after="30"/>
              <w:rPr>
                <w:rFonts w:cs="Tahoma"/>
                <w:sz w:val="13"/>
                <w:szCs w:val="13"/>
              </w:rPr>
            </w:pPr>
            <w:hyperlink w:anchor="_4_MSDN_Platforms" w:history="1">
              <w:r w:rsidR="00316801" w:rsidRPr="00B35B60">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EA43F5" w:rsidRDefault="00A4054A" w:rsidP="00A15836">
            <w:pPr>
              <w:pStyle w:val="TableText"/>
              <w:widowControl w:val="0"/>
              <w:spacing w:before="30" w:after="30"/>
              <w:rPr>
                <w:rFonts w:ascii="Tahoma" w:hAnsi="Tahoma" w:cs="Tahoma"/>
                <w:sz w:val="13"/>
              </w:rPr>
            </w:pPr>
            <w:r w:rsidRPr="00EA43F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EA43F5" w:rsidRDefault="00A4054A"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EA43F5" w:rsidRDefault="00A4054A"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12</w:t>
            </w: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9</w:t>
            </w: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9</w:t>
            </w: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EA43F5" w:rsidRDefault="00A4054A"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6</w:t>
            </w:r>
          </w:p>
        </w:tc>
        <w:tc>
          <w:tcPr>
            <w:tcW w:w="325" w:type="dxa"/>
            <w:tcBorders>
              <w:left w:val="single" w:sz="18" w:space="0" w:color="auto"/>
              <w:bottom w:val="single" w:sz="4" w:space="0" w:color="auto"/>
            </w:tcBorders>
            <w:shd w:val="clear" w:color="auto" w:fill="auto"/>
            <w:vAlign w:val="center"/>
          </w:tcPr>
          <w:p w:rsidR="00A4054A" w:rsidRPr="00EA43F5" w:rsidRDefault="007C0DA4"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4054A" w:rsidRPr="00EA43F5" w:rsidDel="000365B0" w:rsidRDefault="000C676D"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A4054A" w:rsidRPr="00EA43F5" w:rsidRDefault="000C676D"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A4054A" w:rsidRPr="00EA43F5" w:rsidRDefault="000C676D" w:rsidP="00A15836">
            <w:pPr>
              <w:pStyle w:val="TableText"/>
              <w:widowControl w:val="0"/>
              <w:spacing w:before="30" w:after="30"/>
              <w:rPr>
                <w:rFonts w:ascii="Tahoma" w:hAnsi="Tahoma" w:cs="Tahoma"/>
                <w:sz w:val="13"/>
              </w:rPr>
            </w:pPr>
            <w:r w:rsidRPr="00EA43F5">
              <w:rPr>
                <w:rFonts w:ascii="Tahoma" w:hAnsi="Tahoma" w:cs="Tahoma"/>
                <w:sz w:val="13"/>
              </w:rPr>
              <w:t>A, (EES uniquement)</w:t>
            </w:r>
          </w:p>
        </w:tc>
        <w:tc>
          <w:tcPr>
            <w:tcW w:w="640" w:type="dxa"/>
            <w:tcBorders>
              <w:bottom w:val="single" w:sz="4" w:space="0" w:color="auto"/>
            </w:tcBorders>
            <w:shd w:val="clear" w:color="auto" w:fill="auto"/>
            <w:vAlign w:val="center"/>
          </w:tcPr>
          <w:p w:rsidR="00A4054A" w:rsidRPr="00EA43F5" w:rsidRDefault="00406C4D" w:rsidP="00A15836">
            <w:pPr>
              <w:pStyle w:val="TableText"/>
              <w:widowControl w:val="0"/>
              <w:spacing w:before="30" w:after="30"/>
              <w:rPr>
                <w:rFonts w:ascii="Tahoma" w:hAnsi="Tahoma" w:cs="Tahoma"/>
                <w:sz w:val="13"/>
              </w:rPr>
            </w:pPr>
            <w:r w:rsidRPr="00EA43F5">
              <w:rPr>
                <w:rFonts w:ascii="Tahoma" w:hAnsi="Tahoma" w:cs="Tahoma"/>
                <w:sz w:val="13"/>
              </w:rPr>
              <w:t>OL</w:t>
            </w:r>
            <w:r w:rsidR="00496561">
              <w:rPr>
                <w:rFonts w:ascii="Tahoma" w:hAnsi="Tahoma" w:cs="Tahoma"/>
                <w:sz w:val="13"/>
              </w:rPr>
              <w:t xml:space="preserve"> </w:t>
            </w:r>
            <w:r w:rsidRPr="00EA43F5">
              <w:rPr>
                <w:rFonts w:ascii="Tahoma" w:hAnsi="Tahoma" w:cs="Tahoma"/>
                <w:sz w:val="13"/>
              </w:rPr>
              <w:t>/</w:t>
            </w:r>
            <w:r w:rsidR="00496561">
              <w:rPr>
                <w:rFonts w:ascii="Tahoma" w:hAnsi="Tahoma" w:cs="Tahoma"/>
                <w:sz w:val="13"/>
              </w:rPr>
              <w:t xml:space="preserve"> </w:t>
            </w:r>
            <w:r w:rsidRPr="00EA43F5">
              <w:rPr>
                <w:rFonts w:ascii="Tahoma" w:hAnsi="Tahoma" w:cs="Tahoma"/>
                <w:sz w:val="13"/>
              </w:rPr>
              <w:t>SA</w:t>
            </w:r>
            <w:r w:rsidR="00496561">
              <w:rPr>
                <w:rFonts w:ascii="Tahoma" w:hAnsi="Tahoma" w:cs="Tahoma"/>
                <w:sz w:val="13"/>
              </w:rPr>
              <w:t xml:space="preserve"> </w:t>
            </w:r>
            <w:r w:rsidRPr="00EA43F5">
              <w:rPr>
                <w:rFonts w:ascii="Tahoma" w:hAnsi="Tahoma" w:cs="Tahoma"/>
                <w:sz w:val="13"/>
              </w:rPr>
              <w:t>/</w:t>
            </w:r>
            <w:r w:rsidR="00496561">
              <w:rPr>
                <w:rFonts w:ascii="Tahoma" w:hAnsi="Tahoma" w:cs="Tahoma"/>
                <w:sz w:val="13"/>
              </w:rPr>
              <w:t xml:space="preserve"> </w:t>
            </w:r>
            <w:r w:rsidRPr="00EA43F5">
              <w:rPr>
                <w:rFonts w:ascii="Tahoma" w:hAnsi="Tahoma" w:cs="Tahoma"/>
                <w:sz w:val="13"/>
              </w:rPr>
              <w:t>OV</w:t>
            </w:r>
          </w:p>
        </w:tc>
      </w:tr>
      <w:tr w:rsidR="009578A2" w:rsidRPr="00EA43F5" w:rsidTr="00A15836">
        <w:trPr>
          <w:cantSplit/>
          <w:trHeight w:val="287"/>
        </w:trPr>
        <w:tc>
          <w:tcPr>
            <w:tcW w:w="2638" w:type="dxa"/>
            <w:tcBorders>
              <w:bottom w:val="single" w:sz="4" w:space="0" w:color="auto"/>
            </w:tcBorders>
            <w:shd w:val="clear" w:color="auto" w:fill="FABF8F"/>
            <w:vAlign w:val="center"/>
          </w:tcPr>
          <w:p w:rsidR="009578A2" w:rsidRPr="00EA43F5" w:rsidRDefault="009578A2" w:rsidP="00A15836">
            <w:pPr>
              <w:pStyle w:val="Heading2"/>
              <w:spacing w:before="30" w:after="30"/>
              <w:ind w:left="0"/>
              <w:rPr>
                <w:rFonts w:ascii="Tahoma" w:hAnsi="Tahoma" w:cs="Tahoma"/>
                <w:b w:val="0"/>
                <w:sz w:val="14"/>
                <w:lang w:val="fr-FR"/>
              </w:rPr>
            </w:pPr>
            <w:bookmarkStart w:id="44" w:name="_Toc336337860"/>
            <w:bookmarkStart w:id="45" w:name="_Toc364943062"/>
            <w:r w:rsidRPr="00EA43F5">
              <w:rPr>
                <w:rFonts w:ascii="Tahoma" w:hAnsi="Tahoma" w:cs="Tahoma"/>
                <w:b w:val="0"/>
                <w:sz w:val="14"/>
                <w:lang w:val="fr-FR"/>
              </w:rPr>
              <w:t>Office 365 Éducation A3 (SL Utilisateur)</w:t>
            </w:r>
            <w:bookmarkEnd w:id="44"/>
            <w:bookmarkEnd w:id="45"/>
          </w:p>
        </w:tc>
        <w:tc>
          <w:tcPr>
            <w:tcW w:w="429" w:type="dxa"/>
            <w:tcBorders>
              <w:bottom w:val="single" w:sz="4" w:space="0" w:color="auto"/>
            </w:tcBorders>
            <w:shd w:val="clear" w:color="auto" w:fill="FABF8F"/>
            <w:vAlign w:val="center"/>
          </w:tcPr>
          <w:p w:rsidR="009578A2" w:rsidRPr="00B35B60" w:rsidRDefault="00F428D1" w:rsidP="00A15836">
            <w:pPr>
              <w:pStyle w:val="TableText"/>
              <w:widowControl w:val="0"/>
              <w:spacing w:before="30" w:after="30"/>
              <w:rPr>
                <w:rFonts w:cs="Tahoma"/>
                <w:b/>
                <w:color w:val="0000FF"/>
                <w:sz w:val="13"/>
                <w:szCs w:val="13"/>
                <w:u w:val="single"/>
              </w:rPr>
            </w:pPr>
            <w:hyperlink w:anchor="_5_Office_365_1" w:history="1">
              <w:r w:rsidR="00316801" w:rsidRPr="00B35B60">
                <w:rPr>
                  <w:rStyle w:val="Hyperlink"/>
                  <w:rFonts w:cs="Tahoma"/>
                  <w:b/>
                  <w:sz w:val="13"/>
                  <w:szCs w:val="13"/>
                </w:rPr>
                <w:t>5</w:t>
              </w:r>
            </w:hyperlink>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578A2" w:rsidRPr="00EA43F5" w:rsidDel="000365B0" w:rsidRDefault="009578A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lang w:val="fr-FR"/>
              </w:rPr>
            </w:pPr>
            <w:r w:rsidRPr="00EA43F5">
              <w:rPr>
                <w:rFonts w:ascii="Tahoma" w:hAnsi="Tahoma" w:cs="Tahoma"/>
                <w:sz w:val="13"/>
                <w:lang w:val="fr-FR"/>
              </w:rPr>
              <w:t>EOLS (EES uniquement), A (</w:t>
            </w:r>
            <w:r w:rsidR="00B14639">
              <w:rPr>
                <w:rFonts w:ascii="Tahoma" w:hAnsi="Tahoma" w:cs="Tahoma"/>
                <w:sz w:val="13"/>
                <w:lang w:val="fr-FR"/>
              </w:rPr>
              <w:t>OVS-ES</w:t>
            </w:r>
            <w:r w:rsidRPr="00EA43F5">
              <w:rPr>
                <w:rFonts w:ascii="Tahoma" w:hAnsi="Tahoma" w:cs="Tahoma"/>
                <w:sz w:val="13"/>
                <w:lang w:val="fr-FR"/>
              </w:rPr>
              <w:t>)</w:t>
            </w:r>
          </w:p>
        </w:tc>
        <w:tc>
          <w:tcPr>
            <w:tcW w:w="640" w:type="dxa"/>
            <w:tcBorders>
              <w:bottom w:val="single" w:sz="4" w:space="0" w:color="auto"/>
            </w:tcBorders>
            <w:shd w:val="clear" w:color="auto" w:fill="FABF8F"/>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OL</w:t>
            </w:r>
          </w:p>
        </w:tc>
      </w:tr>
      <w:tr w:rsidR="009578A2" w:rsidRPr="00EA43F5" w:rsidTr="00A15836">
        <w:trPr>
          <w:cantSplit/>
          <w:trHeight w:val="287"/>
        </w:trPr>
        <w:tc>
          <w:tcPr>
            <w:tcW w:w="2638" w:type="dxa"/>
            <w:tcBorders>
              <w:bottom w:val="single" w:sz="4" w:space="0" w:color="auto"/>
            </w:tcBorders>
            <w:shd w:val="clear" w:color="auto" w:fill="auto"/>
            <w:vAlign w:val="center"/>
          </w:tcPr>
          <w:p w:rsidR="009578A2" w:rsidRPr="00EA43F5" w:rsidRDefault="009578A2" w:rsidP="00A15836">
            <w:pPr>
              <w:pStyle w:val="Heading2"/>
              <w:spacing w:before="30" w:after="30"/>
              <w:ind w:left="0"/>
              <w:rPr>
                <w:rFonts w:ascii="Tahoma" w:hAnsi="Tahoma" w:cs="Tahoma"/>
                <w:b w:val="0"/>
                <w:sz w:val="14"/>
                <w:lang w:val="fr-FR"/>
              </w:rPr>
            </w:pPr>
            <w:bookmarkStart w:id="46" w:name="_Toc364943063"/>
            <w:r w:rsidRPr="00EA43F5">
              <w:rPr>
                <w:rFonts w:ascii="Tahoma" w:hAnsi="Tahoma" w:cs="Tahoma"/>
                <w:b w:val="0"/>
                <w:sz w:val="14"/>
                <w:lang w:val="fr-FR"/>
              </w:rPr>
              <w:t>Office 365 Éducation A4 (SL Utilisateur)</w:t>
            </w:r>
            <w:bookmarkEnd w:id="46"/>
          </w:p>
        </w:tc>
        <w:tc>
          <w:tcPr>
            <w:tcW w:w="429" w:type="dxa"/>
            <w:tcBorders>
              <w:bottom w:val="single" w:sz="4" w:space="0" w:color="auto"/>
            </w:tcBorders>
            <w:shd w:val="clear" w:color="auto" w:fill="auto"/>
            <w:vAlign w:val="center"/>
          </w:tcPr>
          <w:p w:rsidR="009578A2" w:rsidRPr="00B35B60" w:rsidRDefault="00F428D1" w:rsidP="00A15836">
            <w:pPr>
              <w:pStyle w:val="TableText"/>
              <w:widowControl w:val="0"/>
              <w:spacing w:before="30" w:after="30"/>
              <w:rPr>
                <w:rFonts w:cs="Tahoma"/>
                <w:sz w:val="13"/>
                <w:szCs w:val="13"/>
              </w:rPr>
            </w:pPr>
            <w:hyperlink w:anchor="_5_Office_365_1" w:history="1">
              <w:r w:rsidR="00316801" w:rsidRPr="00B35B60">
                <w:rPr>
                  <w:rStyle w:val="Hyperlink"/>
                  <w:rFonts w:cs="Tahoma"/>
                  <w:b/>
                  <w:sz w:val="13"/>
                  <w:szCs w:val="13"/>
                </w:rPr>
                <w:t>5</w:t>
              </w:r>
            </w:hyperlink>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r w:rsidRPr="00EA43F5">
              <w:rPr>
                <w:rFonts w:ascii="Tahoma" w:hAnsi="Tahoma" w:cs="Tahoma"/>
                <w:sz w:val="13"/>
              </w:rPr>
              <w:t>EOLS (EES uniquement)</w:t>
            </w:r>
          </w:p>
        </w:tc>
        <w:tc>
          <w:tcPr>
            <w:tcW w:w="640" w:type="dxa"/>
            <w:tcBorders>
              <w:bottom w:val="single" w:sz="4" w:space="0" w:color="auto"/>
            </w:tcBorders>
            <w:shd w:val="clear" w:color="auto" w:fill="auto"/>
            <w:vAlign w:val="center"/>
          </w:tcPr>
          <w:p w:rsidR="009578A2" w:rsidRPr="00EA43F5" w:rsidRDefault="009578A2" w:rsidP="00A15836">
            <w:pPr>
              <w:pStyle w:val="TableText"/>
              <w:widowControl w:val="0"/>
              <w:spacing w:before="30" w:after="30"/>
              <w:rPr>
                <w:rFonts w:ascii="Tahoma" w:hAnsi="Tahoma" w:cs="Tahoma"/>
                <w:sz w:val="13"/>
              </w:rPr>
            </w:pPr>
          </w:p>
        </w:tc>
      </w:tr>
      <w:tr w:rsidR="00EF228F" w:rsidRPr="00EA43F5" w:rsidTr="00A15836">
        <w:trPr>
          <w:cantSplit/>
          <w:trHeight w:val="287"/>
        </w:trPr>
        <w:tc>
          <w:tcPr>
            <w:tcW w:w="2638" w:type="dxa"/>
            <w:tcBorders>
              <w:bottom w:val="single" w:sz="4" w:space="0" w:color="auto"/>
            </w:tcBorders>
            <w:shd w:val="clear" w:color="auto" w:fill="FABF8F"/>
            <w:vAlign w:val="center"/>
          </w:tcPr>
          <w:p w:rsidR="003E5902" w:rsidRPr="00EA43F5" w:rsidRDefault="003E5902" w:rsidP="00A15836">
            <w:pPr>
              <w:pStyle w:val="Heading2"/>
              <w:spacing w:before="30" w:after="30"/>
              <w:ind w:left="0"/>
              <w:rPr>
                <w:rFonts w:ascii="Tahoma" w:hAnsi="Tahoma" w:cs="Tahoma"/>
                <w:b w:val="0"/>
                <w:sz w:val="14"/>
                <w:lang w:val="fr-FR"/>
              </w:rPr>
            </w:pPr>
            <w:bookmarkStart w:id="47" w:name="_Toc364943064"/>
            <w:r w:rsidRPr="00EA43F5">
              <w:rPr>
                <w:rFonts w:ascii="Tahoma" w:hAnsi="Tahoma" w:cs="Tahoma"/>
                <w:b w:val="0"/>
                <w:sz w:val="14"/>
                <w:lang w:val="fr-FR"/>
              </w:rPr>
              <w:t>Office 365 Moyenne Entreprise (SL</w:t>
            </w:r>
            <w:r w:rsidR="00496561">
              <w:rPr>
                <w:rFonts w:ascii="Tahoma" w:hAnsi="Tahoma" w:cs="Tahoma"/>
                <w:b w:val="0"/>
                <w:sz w:val="14"/>
                <w:lang w:val="fr-FR"/>
              </w:rPr>
              <w:t> </w:t>
            </w:r>
            <w:r w:rsidRPr="00EA43F5">
              <w:rPr>
                <w:rFonts w:ascii="Tahoma" w:hAnsi="Tahoma" w:cs="Tahoma"/>
                <w:b w:val="0"/>
                <w:sz w:val="14"/>
                <w:lang w:val="fr-FR"/>
              </w:rPr>
              <w:t>Utilisateur)</w:t>
            </w:r>
            <w:bookmarkEnd w:id="47"/>
          </w:p>
        </w:tc>
        <w:tc>
          <w:tcPr>
            <w:tcW w:w="429" w:type="dxa"/>
            <w:tcBorders>
              <w:bottom w:val="single" w:sz="4" w:space="0" w:color="auto"/>
            </w:tcBorders>
            <w:shd w:val="clear" w:color="auto" w:fill="FABF8F"/>
            <w:vAlign w:val="center"/>
          </w:tcPr>
          <w:p w:rsidR="003E5902" w:rsidRPr="00B35B60" w:rsidRDefault="00F428D1" w:rsidP="00A15836">
            <w:pPr>
              <w:pStyle w:val="TableText"/>
              <w:widowControl w:val="0"/>
              <w:spacing w:before="30" w:after="30"/>
              <w:rPr>
                <w:rFonts w:cs="Tahoma"/>
                <w:b/>
                <w:sz w:val="13"/>
                <w:szCs w:val="13"/>
              </w:rPr>
            </w:pPr>
            <w:hyperlink w:anchor="_7_Office_365" w:history="1">
              <w:r w:rsidR="00316801" w:rsidRPr="00B35B60">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r w:rsidRPr="00EA43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3E5902" w:rsidRPr="00EA43F5" w:rsidRDefault="003E5902" w:rsidP="00A15836">
            <w:pPr>
              <w:pStyle w:val="TableText"/>
              <w:widowControl w:val="0"/>
              <w:spacing w:before="30" w:after="30"/>
              <w:rPr>
                <w:rFonts w:ascii="Tahoma" w:hAnsi="Tahoma" w:cs="Tahoma"/>
                <w:sz w:val="13"/>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OV</w:t>
            </w:r>
          </w:p>
        </w:tc>
      </w:tr>
      <w:tr w:rsidR="009F0AB2" w:rsidRPr="00EA43F5" w:rsidTr="00A15836">
        <w:trPr>
          <w:cantSplit/>
          <w:trHeight w:val="287"/>
        </w:trPr>
        <w:tc>
          <w:tcPr>
            <w:tcW w:w="2638" w:type="dxa"/>
            <w:tcBorders>
              <w:bottom w:val="single" w:sz="4" w:space="0" w:color="auto"/>
            </w:tcBorders>
            <w:shd w:val="clear" w:color="auto" w:fill="FFFFFF" w:themeFill="background1"/>
            <w:vAlign w:val="center"/>
          </w:tcPr>
          <w:p w:rsidR="000F1BE7" w:rsidRPr="00EA43F5" w:rsidRDefault="00541ED5" w:rsidP="00A15836">
            <w:pPr>
              <w:pStyle w:val="Heading2"/>
              <w:spacing w:before="30" w:after="30"/>
              <w:ind w:left="0"/>
              <w:rPr>
                <w:rFonts w:ascii="Tahoma" w:hAnsi="Tahoma" w:cs="Tahoma"/>
                <w:b w:val="0"/>
                <w:sz w:val="14"/>
                <w:lang w:val="fr-FR"/>
              </w:rPr>
            </w:pPr>
            <w:bookmarkStart w:id="48" w:name="_Toc364943065"/>
            <w:r w:rsidRPr="00EA43F5">
              <w:rPr>
                <w:rFonts w:ascii="Tahoma" w:hAnsi="Tahoma" w:cs="Tahoma"/>
                <w:b w:val="0"/>
                <w:sz w:val="14"/>
                <w:lang w:val="fr-FR"/>
              </w:rPr>
              <w:t>Module Complémentaire Office 365 Entreprise E3, E4 (SL Utilisateur)</w:t>
            </w:r>
            <w:bookmarkEnd w:id="48"/>
          </w:p>
        </w:tc>
        <w:tc>
          <w:tcPr>
            <w:tcW w:w="429" w:type="dxa"/>
            <w:tcBorders>
              <w:bottom w:val="single" w:sz="4" w:space="0" w:color="auto"/>
            </w:tcBorders>
            <w:shd w:val="clear" w:color="auto" w:fill="FFFFFF" w:themeFill="background1"/>
            <w:vAlign w:val="center"/>
          </w:tcPr>
          <w:p w:rsidR="000F1BE7" w:rsidRPr="00B35B60" w:rsidRDefault="00F428D1" w:rsidP="00A15836">
            <w:pPr>
              <w:pStyle w:val="TableText"/>
              <w:widowControl w:val="0"/>
              <w:spacing w:before="30" w:after="30"/>
              <w:rPr>
                <w:rFonts w:cs="Tahoma"/>
                <w:b/>
                <w:sz w:val="13"/>
                <w:szCs w:val="13"/>
              </w:rPr>
            </w:pPr>
            <w:hyperlink w:anchor="_7_Add-on_User" w:history="1">
              <w:r w:rsidR="00316801" w:rsidRPr="00B35B60">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r w:rsidRPr="00EA43F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FFFFF" w:themeFill="background1"/>
            <w:vAlign w:val="center"/>
          </w:tcPr>
          <w:p w:rsidR="000F1BE7" w:rsidRPr="00EA43F5" w:rsidRDefault="000F1BE7" w:rsidP="00A15836">
            <w:pPr>
              <w:pStyle w:val="TableText"/>
              <w:widowControl w:val="0"/>
              <w:spacing w:before="30" w:after="30"/>
              <w:rPr>
                <w:rFonts w:ascii="Tahoma" w:hAnsi="Tahoma" w:cs="Tahoma"/>
                <w:sz w:val="13"/>
              </w:rPr>
            </w:pPr>
          </w:p>
        </w:tc>
      </w:tr>
      <w:tr w:rsidR="003D5C46" w:rsidRPr="00EA43F5" w:rsidTr="00A15836">
        <w:trPr>
          <w:cantSplit/>
          <w:trHeight w:val="287"/>
        </w:trPr>
        <w:tc>
          <w:tcPr>
            <w:tcW w:w="2638" w:type="dxa"/>
            <w:tcBorders>
              <w:bottom w:val="single" w:sz="4" w:space="0" w:color="auto"/>
            </w:tcBorders>
            <w:shd w:val="clear" w:color="auto" w:fill="FABF8F"/>
            <w:vAlign w:val="center"/>
          </w:tcPr>
          <w:p w:rsidR="00CC19FC" w:rsidRPr="00EA43F5" w:rsidRDefault="00CC19FC" w:rsidP="00A15836">
            <w:pPr>
              <w:pStyle w:val="Heading2"/>
              <w:spacing w:before="30" w:after="30"/>
              <w:ind w:left="0"/>
              <w:rPr>
                <w:rFonts w:ascii="Tahoma" w:hAnsi="Tahoma" w:cs="Tahoma"/>
                <w:b w:val="0"/>
                <w:sz w:val="14"/>
                <w:lang w:val="fr-FR"/>
              </w:rPr>
            </w:pPr>
            <w:bookmarkStart w:id="49" w:name="_Toc291024473"/>
            <w:bookmarkStart w:id="50" w:name="_Toc336337862"/>
            <w:bookmarkStart w:id="51" w:name="_Toc364943066"/>
            <w:r w:rsidRPr="00EA43F5">
              <w:rPr>
                <w:rFonts w:ascii="Tahoma" w:hAnsi="Tahoma" w:cs="Tahoma"/>
                <w:b w:val="0"/>
                <w:sz w:val="14"/>
                <w:lang w:val="fr-FR"/>
              </w:rPr>
              <w:t>Office 365 Entreprise E3 (SL Utilisateur)</w:t>
            </w:r>
            <w:bookmarkEnd w:id="49"/>
            <w:bookmarkEnd w:id="50"/>
            <w:bookmarkEnd w:id="51"/>
          </w:p>
        </w:tc>
        <w:tc>
          <w:tcPr>
            <w:tcW w:w="429" w:type="dxa"/>
            <w:tcBorders>
              <w:bottom w:val="single" w:sz="4" w:space="0" w:color="auto"/>
            </w:tcBorders>
            <w:shd w:val="clear" w:color="auto" w:fill="FABF8F"/>
            <w:vAlign w:val="center"/>
          </w:tcPr>
          <w:p w:rsidR="00CC19FC" w:rsidRPr="00B35B60" w:rsidRDefault="00F428D1" w:rsidP="00A15836">
            <w:pPr>
              <w:pStyle w:val="TableText"/>
              <w:widowControl w:val="0"/>
              <w:spacing w:before="30" w:after="30"/>
              <w:rPr>
                <w:rFonts w:cs="Tahoma"/>
                <w:b/>
                <w:color w:val="0000FF"/>
                <w:sz w:val="13"/>
                <w:szCs w:val="13"/>
                <w:u w:val="single"/>
              </w:rPr>
            </w:pPr>
            <w:hyperlink w:anchor="_7_Office_365_1" w:history="1">
              <w:r w:rsidR="00316801" w:rsidRPr="00B35B60">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CC19FC" w:rsidRPr="00EA43F5" w:rsidRDefault="00CC19FC"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CC19FC"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OL</w:t>
            </w:r>
          </w:p>
        </w:tc>
      </w:tr>
      <w:tr w:rsidR="00D55AB9" w:rsidRPr="00EA43F5" w:rsidTr="00A15836">
        <w:trPr>
          <w:cantSplit/>
          <w:trHeight w:val="287"/>
        </w:trPr>
        <w:tc>
          <w:tcPr>
            <w:tcW w:w="2638" w:type="dxa"/>
            <w:tcBorders>
              <w:bottom w:val="single" w:sz="4" w:space="0" w:color="auto"/>
            </w:tcBorders>
            <w:shd w:val="clear" w:color="auto" w:fill="FFFFFF" w:themeFill="background1"/>
            <w:vAlign w:val="center"/>
          </w:tcPr>
          <w:p w:rsidR="00D55AB9" w:rsidRPr="00EA43F5" w:rsidRDefault="00D55AB9" w:rsidP="00A15836">
            <w:pPr>
              <w:pStyle w:val="Heading2"/>
              <w:spacing w:before="30" w:after="30"/>
              <w:ind w:left="0"/>
              <w:rPr>
                <w:rFonts w:ascii="Tahoma" w:hAnsi="Tahoma" w:cs="Tahoma"/>
                <w:b w:val="0"/>
                <w:sz w:val="14"/>
                <w:lang w:val="fr-FR"/>
              </w:rPr>
            </w:pPr>
            <w:bookmarkStart w:id="52" w:name="_Toc364943067"/>
            <w:r w:rsidRPr="00EA43F5">
              <w:rPr>
                <w:rFonts w:ascii="Tahoma" w:hAnsi="Tahoma" w:cs="Tahoma"/>
                <w:b w:val="0"/>
                <w:sz w:val="14"/>
                <w:lang w:val="fr-FR"/>
              </w:rPr>
              <w:t>Office 365 Entreprise E4 (SL Utilisateur)</w:t>
            </w:r>
            <w:bookmarkEnd w:id="52"/>
          </w:p>
        </w:tc>
        <w:tc>
          <w:tcPr>
            <w:tcW w:w="429" w:type="dxa"/>
            <w:tcBorders>
              <w:bottom w:val="single" w:sz="4" w:space="0" w:color="auto"/>
            </w:tcBorders>
            <w:shd w:val="clear" w:color="auto" w:fill="FFFFFF" w:themeFill="background1"/>
            <w:vAlign w:val="center"/>
          </w:tcPr>
          <w:p w:rsidR="00D55AB9" w:rsidRPr="00B35B60" w:rsidRDefault="00F428D1" w:rsidP="00A15836">
            <w:pPr>
              <w:pStyle w:val="TableText"/>
              <w:widowControl w:val="0"/>
              <w:spacing w:before="30" w:after="30"/>
              <w:rPr>
                <w:rFonts w:cs="Tahoma"/>
                <w:sz w:val="13"/>
                <w:szCs w:val="13"/>
              </w:rPr>
            </w:pPr>
            <w:hyperlink w:anchor="_7_Office_365_1" w:history="1">
              <w:r w:rsidR="00316801" w:rsidRPr="00B35B60">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FFFFF" w:themeFill="background1"/>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87"/>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lang w:val="fr-FR"/>
              </w:rPr>
            </w:pPr>
            <w:bookmarkStart w:id="53" w:name="_Toc364943068"/>
            <w:r w:rsidRPr="00EA43F5">
              <w:rPr>
                <w:rFonts w:ascii="Tahoma" w:hAnsi="Tahoma" w:cs="Tahoma"/>
                <w:b w:val="0"/>
                <w:sz w:val="14"/>
                <w:lang w:val="fr-FR"/>
              </w:rPr>
              <w:t>Module Complémentaire Office 365 Secteur Public G3, G4 (SL Utilisateur)</w:t>
            </w:r>
            <w:bookmarkEnd w:id="53"/>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Fonts w:cs="Tahoma"/>
                <w:sz w:val="13"/>
                <w:szCs w:val="13"/>
              </w:rPr>
            </w:pPr>
            <w:hyperlink w:anchor="_7_Add-on_User" w:history="1">
              <w:r w:rsidR="00316801" w:rsidRPr="00B35B60">
                <w:rPr>
                  <w:rStyle w:val="Hyperlink"/>
                  <w:rFonts w:cs="Tahoma"/>
                  <w:b/>
                  <w:sz w:val="13"/>
                  <w:szCs w:val="13"/>
                </w:rPr>
                <w:t>7</w:t>
              </w:r>
            </w:hyperlink>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87"/>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lang w:val="fr-FR"/>
              </w:rPr>
            </w:pPr>
            <w:bookmarkStart w:id="54" w:name="_Toc291024474"/>
            <w:bookmarkStart w:id="55" w:name="_Toc336337863"/>
            <w:bookmarkStart w:id="56" w:name="_Toc364943069"/>
            <w:r w:rsidRPr="00EA43F5">
              <w:rPr>
                <w:rFonts w:ascii="Tahoma" w:hAnsi="Tahoma" w:cs="Tahoma"/>
                <w:b w:val="0"/>
                <w:sz w:val="14"/>
                <w:lang w:val="fr-FR"/>
              </w:rPr>
              <w:t xml:space="preserve">Office 365 </w:t>
            </w:r>
            <w:bookmarkEnd w:id="54"/>
            <w:bookmarkEnd w:id="55"/>
            <w:r w:rsidRPr="00EA43F5">
              <w:rPr>
                <w:rFonts w:ascii="Tahoma" w:hAnsi="Tahoma" w:cs="Tahoma"/>
                <w:b w:val="0"/>
                <w:sz w:val="14"/>
                <w:lang w:val="fr-FR"/>
              </w:rPr>
              <w:t>Secteur Public G3 – G4 (SL</w:t>
            </w:r>
            <w:r w:rsidR="00496561">
              <w:rPr>
                <w:rFonts w:ascii="Tahoma" w:hAnsi="Tahoma" w:cs="Tahoma"/>
                <w:b w:val="0"/>
                <w:sz w:val="14"/>
                <w:lang w:val="fr-FR"/>
              </w:rPr>
              <w:t> </w:t>
            </w:r>
            <w:r w:rsidRPr="00EA43F5">
              <w:rPr>
                <w:rFonts w:ascii="Tahoma" w:hAnsi="Tahoma" w:cs="Tahoma"/>
                <w:b w:val="0"/>
                <w:sz w:val="14"/>
                <w:lang w:val="fr-FR"/>
              </w:rPr>
              <w:t>Utilisateur)</w:t>
            </w:r>
            <w:bookmarkEnd w:id="56"/>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color w:val="0000FF"/>
                <w:sz w:val="13"/>
                <w:szCs w:val="13"/>
                <w:u w:val="single"/>
              </w:rPr>
            </w:pPr>
            <w:hyperlink w:anchor="_77_Office_365" w:history="1">
              <w:r w:rsidR="00316801" w:rsidRPr="00B35B60">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947901"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87"/>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lang w:val="fr-FR"/>
              </w:rPr>
            </w:pPr>
            <w:bookmarkStart w:id="57" w:name="_Toc364943070"/>
            <w:r w:rsidRPr="00EA43F5">
              <w:rPr>
                <w:rFonts w:ascii="Tahoma" w:hAnsi="Tahoma" w:cs="Tahoma"/>
                <w:b w:val="0"/>
                <w:sz w:val="14"/>
                <w:lang w:val="fr-FR"/>
              </w:rPr>
              <w:t>Droits d</w:t>
            </w:r>
            <w:r w:rsidR="00BA618E">
              <w:rPr>
                <w:rFonts w:ascii="Tahoma" w:hAnsi="Tahoma" w:cs="Tahoma"/>
                <w:b w:val="0"/>
                <w:sz w:val="14"/>
                <w:lang w:val="fr-FR"/>
              </w:rPr>
              <w:t>’</w:t>
            </w:r>
            <w:r w:rsidRPr="00EA43F5">
              <w:rPr>
                <w:rFonts w:ascii="Tahoma" w:hAnsi="Tahoma" w:cs="Tahoma"/>
                <w:b w:val="0"/>
                <w:sz w:val="14"/>
                <w:lang w:val="fr-FR"/>
              </w:rPr>
              <w:t>utilisation commerciale d</w:t>
            </w:r>
            <w:r w:rsidR="00BA618E">
              <w:rPr>
                <w:rFonts w:ascii="Tahoma" w:hAnsi="Tahoma" w:cs="Tahoma"/>
                <w:b w:val="0"/>
                <w:sz w:val="14"/>
                <w:lang w:val="fr-FR"/>
              </w:rPr>
              <w:t>’</w:t>
            </w:r>
            <w:r w:rsidRPr="00EA43F5">
              <w:rPr>
                <w:rFonts w:ascii="Tahoma" w:hAnsi="Tahoma" w:cs="Tahoma"/>
                <w:b w:val="0"/>
                <w:sz w:val="14"/>
                <w:lang w:val="fr-FR"/>
              </w:rPr>
              <w:t>Office Famille &amp; Étudiant 2013 RT</w:t>
            </w:r>
            <w:bookmarkEnd w:id="57"/>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Fonts w:cs="Tahoma"/>
                <w:b/>
                <w:color w:val="0000FF"/>
                <w:sz w:val="13"/>
                <w:szCs w:val="13"/>
                <w:u w:val="single"/>
                <w:lang w:val="fr-FR"/>
              </w:rPr>
            </w:pP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87"/>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rPr>
            </w:pPr>
            <w:bookmarkStart w:id="58" w:name="_Toc336337865"/>
            <w:bookmarkStart w:id="59" w:name="_Toc364943071"/>
            <w:r w:rsidRPr="00EA43F5">
              <w:rPr>
                <w:rFonts w:ascii="Tahoma" w:hAnsi="Tahoma" w:cs="Tahoma"/>
                <w:b w:val="0"/>
                <w:sz w:val="14"/>
              </w:rPr>
              <w:t>Office 2011 Standard pour Mac</w:t>
            </w:r>
            <w:bookmarkEnd w:id="58"/>
            <w:bookmarkEnd w:id="59"/>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8_Office_for" w:history="1">
              <w:r w:rsidR="00316801" w:rsidRPr="00B35B60">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w:t>
            </w:r>
          </w:p>
        </w:tc>
        <w:tc>
          <w:tcPr>
            <w:tcW w:w="6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87"/>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rPr>
            </w:pPr>
            <w:bookmarkStart w:id="60" w:name="_Office_Multi-Language_Pack"/>
            <w:bookmarkStart w:id="61" w:name="_Toc336337866"/>
            <w:bookmarkStart w:id="62" w:name="_Toc364943072"/>
            <w:bookmarkEnd w:id="60"/>
            <w:r w:rsidRPr="00EA43F5">
              <w:rPr>
                <w:rFonts w:ascii="Tahoma" w:hAnsi="Tahoma" w:cs="Tahoma"/>
                <w:b w:val="0"/>
                <w:sz w:val="14"/>
              </w:rPr>
              <w:t>Office Multi</w:t>
            </w:r>
            <w:r w:rsidR="00C8614A">
              <w:rPr>
                <w:rFonts w:ascii="Tahoma" w:hAnsi="Tahoma" w:cs="Tahoma"/>
                <w:b w:val="0"/>
                <w:sz w:val="14"/>
              </w:rPr>
              <w:t>-</w:t>
            </w:r>
            <w:r w:rsidRPr="00EA43F5">
              <w:rPr>
                <w:rFonts w:ascii="Tahoma" w:hAnsi="Tahoma" w:cs="Tahoma"/>
                <w:b w:val="0"/>
                <w:sz w:val="14"/>
              </w:rPr>
              <w:t>Language Pack </w:t>
            </w:r>
            <w:bookmarkEnd w:id="61"/>
            <w:r w:rsidRPr="00EA43F5">
              <w:rPr>
                <w:rFonts w:ascii="Tahoma" w:hAnsi="Tahoma" w:cs="Tahoma"/>
                <w:b w:val="0"/>
                <w:sz w:val="14"/>
              </w:rPr>
              <w:t>2013</w:t>
            </w:r>
            <w:bookmarkEnd w:id="62"/>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9_Office_Multi-Language" w:history="1">
              <w:r w:rsidR="00316801" w:rsidRPr="00B35B60">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422"/>
        </w:trPr>
        <w:tc>
          <w:tcPr>
            <w:tcW w:w="2638" w:type="dxa"/>
            <w:tcBorders>
              <w:bottom w:val="single" w:sz="4" w:space="0" w:color="auto"/>
            </w:tcBorders>
            <w:shd w:val="clear" w:color="auto" w:fill="auto"/>
            <w:vAlign w:val="center"/>
          </w:tcPr>
          <w:p w:rsidR="00D55AB9" w:rsidRPr="00EA43F5" w:rsidRDefault="00D55AB9" w:rsidP="00A15836">
            <w:pPr>
              <w:pStyle w:val="ProductNames"/>
              <w:spacing w:before="30" w:after="30"/>
              <w:rPr>
                <w:rFonts w:ascii="Tahoma" w:hAnsi="Tahoma" w:cs="Tahoma"/>
                <w:sz w:val="14"/>
              </w:rPr>
            </w:pPr>
            <w:bookmarkStart w:id="63" w:name="_Toc336337867"/>
            <w:bookmarkStart w:id="64" w:name="_Toc364943073"/>
            <w:r w:rsidRPr="00EA43F5">
              <w:rPr>
                <w:rFonts w:ascii="Tahoma" w:hAnsi="Tahoma" w:cs="Tahoma"/>
                <w:sz w:val="14"/>
              </w:rPr>
              <w:t xml:space="preserve">Office Professionnel Plus </w:t>
            </w:r>
            <w:bookmarkEnd w:id="63"/>
            <w:r w:rsidRPr="00EA43F5">
              <w:rPr>
                <w:rFonts w:ascii="Tahoma" w:hAnsi="Tahoma" w:cs="Tahoma"/>
                <w:sz w:val="14"/>
              </w:rPr>
              <w:t>2013</w:t>
            </w:r>
            <w:bookmarkEnd w:id="64"/>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0_Office_Professional" w:history="1">
              <w:r w:rsidR="00316801" w:rsidRPr="00B35B60">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 P</w:t>
            </w:r>
          </w:p>
        </w:tc>
        <w:tc>
          <w:tcPr>
            <w:tcW w:w="5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 ST</w:t>
            </w:r>
          </w:p>
        </w:tc>
        <w:tc>
          <w:tcPr>
            <w:tcW w:w="6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278"/>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65" w:name="_Toc336337868"/>
            <w:bookmarkStart w:id="66" w:name="_Toc364943074"/>
            <w:r w:rsidRPr="00EA43F5">
              <w:rPr>
                <w:rFonts w:ascii="Tahoma" w:hAnsi="Tahoma" w:cs="Tahoma"/>
                <w:b w:val="0"/>
                <w:sz w:val="14"/>
              </w:rPr>
              <w:t>Office Standard </w:t>
            </w:r>
            <w:bookmarkEnd w:id="65"/>
            <w:r w:rsidRPr="00EA43F5">
              <w:rPr>
                <w:rFonts w:ascii="Tahoma" w:hAnsi="Tahoma" w:cs="Tahoma"/>
                <w:b w:val="0"/>
                <w:sz w:val="14"/>
              </w:rPr>
              <w:t>2013</w:t>
            </w:r>
            <w:bookmarkEnd w:id="66"/>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1_Office_Standard" w:history="1">
              <w:r w:rsidR="00316801" w:rsidRPr="00B35B60">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b/>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305"/>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rPr>
            </w:pPr>
            <w:bookmarkStart w:id="67" w:name="_Toc336337869"/>
            <w:bookmarkStart w:id="68" w:name="_Toc364943075"/>
            <w:r w:rsidRPr="00EA43F5">
              <w:rPr>
                <w:rFonts w:ascii="Tahoma" w:hAnsi="Tahoma" w:cs="Tahoma"/>
                <w:b w:val="0"/>
                <w:sz w:val="14"/>
              </w:rPr>
              <w:t>Office 365 ProPlus (SL Utilisateur)</w:t>
            </w:r>
            <w:bookmarkEnd w:id="67"/>
            <w:bookmarkEnd w:id="68"/>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color w:val="0000FF"/>
                <w:sz w:val="13"/>
                <w:szCs w:val="13"/>
                <w:u w:val="single"/>
              </w:rPr>
            </w:pPr>
            <w:hyperlink w:anchor="_12_Office_365" w:history="1">
              <w:r w:rsidR="00316801" w:rsidRPr="00B35B60">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305"/>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lang w:val="fr-FR"/>
              </w:rPr>
            </w:pPr>
            <w:bookmarkStart w:id="69" w:name="_Toc364943076"/>
            <w:r w:rsidRPr="00EA43F5">
              <w:rPr>
                <w:rFonts w:ascii="Tahoma" w:hAnsi="Tahoma" w:cs="Tahoma"/>
                <w:b w:val="0"/>
                <w:sz w:val="14"/>
                <w:lang w:val="fr-FR"/>
              </w:rPr>
              <w:t>Transition de la SA Office 365 ProPlus (SL</w:t>
            </w:r>
            <w:r w:rsidR="00496561">
              <w:rPr>
                <w:rFonts w:ascii="Tahoma" w:hAnsi="Tahoma" w:cs="Tahoma"/>
                <w:b w:val="0"/>
                <w:sz w:val="14"/>
                <w:lang w:val="fr-FR"/>
              </w:rPr>
              <w:t> </w:t>
            </w:r>
            <w:r w:rsidRPr="00EA43F5">
              <w:rPr>
                <w:rFonts w:ascii="Tahoma" w:hAnsi="Tahoma" w:cs="Tahoma"/>
                <w:b w:val="0"/>
                <w:sz w:val="14"/>
                <w:lang w:val="fr-FR"/>
              </w:rPr>
              <w:t>Utilisateur)</w:t>
            </w:r>
            <w:bookmarkEnd w:id="69"/>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Fonts w:cs="Tahoma"/>
                <w:b/>
                <w:color w:val="0000FF"/>
                <w:sz w:val="13"/>
                <w:szCs w:val="13"/>
                <w:u w:val="single"/>
              </w:rPr>
            </w:pPr>
            <w:hyperlink w:anchor="_12_Office_365" w:history="1">
              <w:r w:rsidR="00316801" w:rsidRPr="00B35B60">
                <w:rPr>
                  <w:rStyle w:val="Hyperlink"/>
                  <w:rFonts w:cs="Tahoma"/>
                  <w:b/>
                  <w:sz w:val="13"/>
                  <w:szCs w:val="13"/>
                </w:rPr>
                <w:t>13</w:t>
              </w:r>
            </w:hyperlink>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9578A2" w:rsidRPr="00EA43F5" w:rsidTr="00A15836">
        <w:trPr>
          <w:cantSplit/>
          <w:trHeight w:val="305"/>
        </w:trPr>
        <w:tc>
          <w:tcPr>
            <w:tcW w:w="2638" w:type="dxa"/>
            <w:tcBorders>
              <w:bottom w:val="single" w:sz="4" w:space="0" w:color="auto"/>
            </w:tcBorders>
            <w:shd w:val="clear" w:color="auto" w:fill="auto"/>
            <w:vAlign w:val="center"/>
          </w:tcPr>
          <w:p w:rsidR="009578A2" w:rsidRPr="00EA43F5" w:rsidRDefault="009578A2" w:rsidP="00A15836">
            <w:pPr>
              <w:pStyle w:val="Heading2"/>
              <w:spacing w:before="30" w:after="30"/>
              <w:ind w:left="0"/>
              <w:rPr>
                <w:rFonts w:ascii="Tahoma" w:hAnsi="Tahoma" w:cs="Tahoma"/>
                <w:b w:val="0"/>
                <w:sz w:val="14"/>
                <w:lang w:val="fr-FR"/>
              </w:rPr>
            </w:pPr>
            <w:bookmarkStart w:id="70" w:name="_Toc336337870"/>
            <w:bookmarkStart w:id="71" w:name="_Toc364943077"/>
            <w:r w:rsidRPr="00EA43F5">
              <w:rPr>
                <w:rFonts w:ascii="Tahoma" w:hAnsi="Tahoma" w:cs="Tahoma"/>
                <w:b w:val="0"/>
                <w:sz w:val="14"/>
                <w:lang w:val="fr-FR"/>
              </w:rPr>
              <w:t>Abonnement Office Professionnel Plus A (SL Utilisateur)</w:t>
            </w:r>
            <w:bookmarkEnd w:id="70"/>
            <w:bookmarkEnd w:id="71"/>
          </w:p>
        </w:tc>
        <w:tc>
          <w:tcPr>
            <w:tcW w:w="429" w:type="dxa"/>
            <w:tcBorders>
              <w:bottom w:val="single" w:sz="4" w:space="0" w:color="auto"/>
            </w:tcBorders>
            <w:shd w:val="clear" w:color="auto" w:fill="auto"/>
            <w:vAlign w:val="center"/>
          </w:tcPr>
          <w:p w:rsidR="009578A2" w:rsidRPr="00B35B60" w:rsidRDefault="009578A2" w:rsidP="00A15836">
            <w:pPr>
              <w:pStyle w:val="TableText"/>
              <w:widowControl w:val="0"/>
              <w:spacing w:before="30" w:after="3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lang w:val="fr-FR"/>
              </w:rPr>
            </w:pPr>
            <w:r w:rsidRPr="00EA43F5">
              <w:rPr>
                <w:rFonts w:ascii="Tahoma" w:hAnsi="Tahoma" w:cs="Tahoma"/>
                <w:sz w:val="13"/>
                <w:lang w:val="fr-FR"/>
              </w:rPr>
              <w:t>E (EES uniquement), A (</w:t>
            </w:r>
            <w:r w:rsidR="00B14639">
              <w:rPr>
                <w:rFonts w:ascii="Tahoma" w:hAnsi="Tahoma" w:cs="Tahoma"/>
                <w:sz w:val="13"/>
                <w:lang w:val="fr-FR"/>
              </w:rPr>
              <w:t>OVS-ES</w:t>
            </w:r>
            <w:r w:rsidRPr="00EA43F5">
              <w:rPr>
                <w:rFonts w:ascii="Tahoma" w:hAnsi="Tahoma" w:cs="Tahoma"/>
                <w:sz w:val="13"/>
                <w:lang w:val="fr-FR"/>
              </w:rPr>
              <w:t>)</w:t>
            </w:r>
          </w:p>
        </w:tc>
        <w:tc>
          <w:tcPr>
            <w:tcW w:w="640" w:type="dxa"/>
            <w:tcBorders>
              <w:bottom w:val="single" w:sz="4" w:space="0" w:color="auto"/>
            </w:tcBorders>
            <w:shd w:val="clear" w:color="auto" w:fill="auto"/>
            <w:vAlign w:val="center"/>
          </w:tcPr>
          <w:p w:rsidR="009578A2" w:rsidRPr="00EA43F5" w:rsidRDefault="009578A2" w:rsidP="00A15836">
            <w:pPr>
              <w:pStyle w:val="TableText"/>
              <w:spacing w:before="30" w:after="30"/>
              <w:rPr>
                <w:rFonts w:ascii="Tahoma" w:hAnsi="Tahoma" w:cs="Tahoma"/>
                <w:sz w:val="13"/>
              </w:rPr>
            </w:pPr>
            <w:r w:rsidRPr="00EA43F5">
              <w:rPr>
                <w:rFonts w:ascii="Tahoma" w:hAnsi="Tahoma" w:cs="Tahoma"/>
                <w:sz w:val="13"/>
              </w:rPr>
              <w:t>OL</w:t>
            </w:r>
          </w:p>
        </w:tc>
      </w:tr>
      <w:tr w:rsidR="00D55AB9" w:rsidRPr="00EA43F5" w:rsidTr="00A15836">
        <w:trPr>
          <w:cantSplit/>
          <w:trHeight w:val="305"/>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rPr>
            </w:pPr>
            <w:bookmarkStart w:id="72" w:name="_Toc336337873"/>
            <w:bookmarkStart w:id="73" w:name="_Toc364943078"/>
            <w:r w:rsidRPr="00EA43F5">
              <w:rPr>
                <w:rFonts w:ascii="Tahoma" w:hAnsi="Tahoma" w:cs="Tahoma"/>
                <w:b w:val="0"/>
                <w:sz w:val="14"/>
              </w:rPr>
              <w:t>OneNote</w:t>
            </w:r>
            <w:r w:rsidR="00D11B28" w:rsidRPr="00D11B28">
              <w:rPr>
                <w:rFonts w:ascii="Tahoma" w:hAnsi="Tahoma" w:cs="Tahoma"/>
                <w:b w:val="0"/>
                <w:sz w:val="14"/>
                <w:vertAlign w:val="superscript"/>
              </w:rPr>
              <w:t>®</w:t>
            </w:r>
            <w:r w:rsidRPr="00EA43F5">
              <w:rPr>
                <w:rFonts w:ascii="Tahoma" w:hAnsi="Tahoma" w:cs="Tahoma"/>
                <w:b w:val="0"/>
                <w:sz w:val="14"/>
              </w:rPr>
              <w:t xml:space="preserve"> </w:t>
            </w:r>
            <w:bookmarkEnd w:id="72"/>
            <w:r w:rsidRPr="00EA43F5">
              <w:rPr>
                <w:rFonts w:ascii="Tahoma" w:hAnsi="Tahoma" w:cs="Tahoma"/>
                <w:b w:val="0"/>
                <w:sz w:val="14"/>
              </w:rPr>
              <w:t>2013</w:t>
            </w:r>
            <w:bookmarkEnd w:id="73"/>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350"/>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rPr>
            </w:pPr>
            <w:bookmarkStart w:id="74" w:name="_Toc336337874"/>
            <w:bookmarkStart w:id="75" w:name="_Toc364943079"/>
            <w:r w:rsidRPr="00EA43F5">
              <w:rPr>
                <w:rFonts w:ascii="Tahoma" w:hAnsi="Tahoma" w:cs="Tahoma"/>
                <w:b w:val="0"/>
                <w:sz w:val="14"/>
              </w:rPr>
              <w:t>Outlook</w:t>
            </w:r>
            <w:r w:rsidR="00D11B28" w:rsidRPr="00D11B28">
              <w:rPr>
                <w:rFonts w:ascii="Tahoma" w:hAnsi="Tahoma" w:cs="Tahoma"/>
                <w:b w:val="0"/>
                <w:sz w:val="14"/>
                <w:vertAlign w:val="superscript"/>
              </w:rPr>
              <w:t>®</w:t>
            </w:r>
            <w:r w:rsidRPr="00EA43F5">
              <w:rPr>
                <w:rFonts w:ascii="Tahoma" w:hAnsi="Tahoma" w:cs="Tahoma"/>
                <w:b w:val="0"/>
                <w:sz w:val="14"/>
              </w:rPr>
              <w:t xml:space="preserve"> </w:t>
            </w:r>
            <w:bookmarkEnd w:id="74"/>
            <w:r w:rsidRPr="00EA43F5">
              <w:rPr>
                <w:rFonts w:ascii="Tahoma" w:hAnsi="Tahoma" w:cs="Tahoma"/>
                <w:b w:val="0"/>
                <w:sz w:val="14"/>
              </w:rPr>
              <w:t>2013</w:t>
            </w:r>
            <w:bookmarkEnd w:id="75"/>
          </w:p>
        </w:tc>
        <w:tc>
          <w:tcPr>
            <w:tcW w:w="429" w:type="dxa"/>
            <w:tcBorders>
              <w:bottom w:val="single" w:sz="4" w:space="0" w:color="auto"/>
            </w:tcBorders>
            <w:shd w:val="clear" w:color="auto" w:fill="auto"/>
            <w:vAlign w:val="center"/>
          </w:tcPr>
          <w:p w:rsidR="00D55AB9" w:rsidRPr="00B35B60" w:rsidRDefault="00D55AB9" w:rsidP="00A15836">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305"/>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6"/>
                <w:szCs w:val="16"/>
              </w:rPr>
            </w:pPr>
            <w:bookmarkStart w:id="76" w:name="_Toc336337875"/>
            <w:bookmarkStart w:id="77" w:name="_Toc364943080"/>
            <w:r w:rsidRPr="00EA43F5">
              <w:rPr>
                <w:rFonts w:ascii="Tahoma" w:hAnsi="Tahoma" w:cs="Tahoma"/>
                <w:b w:val="0"/>
                <w:sz w:val="14"/>
                <w:szCs w:val="16"/>
              </w:rPr>
              <w:t>Outlook </w:t>
            </w:r>
            <w:bookmarkEnd w:id="76"/>
            <w:r w:rsidRPr="00EA43F5">
              <w:rPr>
                <w:rFonts w:ascii="Tahoma" w:hAnsi="Tahoma" w:cs="Tahoma"/>
                <w:b w:val="0"/>
                <w:sz w:val="14"/>
                <w:szCs w:val="16"/>
              </w:rPr>
              <w:t>2011 pour Mac</w:t>
            </w:r>
            <w:bookmarkEnd w:id="77"/>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3_Outlook_for" w:history="1">
              <w:r w:rsidR="00316801" w:rsidRPr="00B35B60">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widowControl w:val="0"/>
              <w:spacing w:before="30" w:after="30"/>
              <w:rPr>
                <w:rFonts w:ascii="Tahoma" w:hAnsi="Tahoma" w:cs="Tahoma"/>
                <w:sz w:val="13"/>
              </w:rPr>
            </w:pPr>
          </w:p>
        </w:tc>
      </w:tr>
      <w:tr w:rsidR="00AF7309" w:rsidRPr="00EA43F5" w:rsidTr="00A15836">
        <w:trPr>
          <w:cantSplit/>
          <w:trHeight w:val="30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rPr>
            </w:pPr>
            <w:bookmarkStart w:id="78" w:name="_Toc364943081"/>
            <w:r w:rsidRPr="00EA43F5">
              <w:rPr>
                <w:rFonts w:ascii="Tahoma" w:hAnsi="Tahoma" w:cs="Tahoma"/>
                <w:b w:val="0"/>
                <w:sz w:val="14"/>
              </w:rPr>
              <w:t>PowerPoint 2013</w:t>
            </w:r>
            <w:bookmarkEnd w:id="78"/>
          </w:p>
        </w:tc>
        <w:tc>
          <w:tcPr>
            <w:tcW w:w="429" w:type="dxa"/>
            <w:tcBorders>
              <w:bottom w:val="single" w:sz="4" w:space="0" w:color="auto"/>
            </w:tcBorders>
            <w:shd w:val="clear" w:color="auto" w:fill="auto"/>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widowControl w:val="0"/>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79" w:name="_Toc336337878"/>
            <w:bookmarkStart w:id="80" w:name="_Toc364943082"/>
            <w:r w:rsidRPr="00EA43F5">
              <w:rPr>
                <w:rFonts w:ascii="Tahoma" w:hAnsi="Tahoma" w:cs="Tahoma"/>
                <w:b w:val="0"/>
                <w:sz w:val="14"/>
              </w:rPr>
              <w:t>Powerpoint 2011 pour Mac</w:t>
            </w:r>
            <w:bookmarkEnd w:id="79"/>
            <w:bookmarkEnd w:id="80"/>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AF730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rPr>
            </w:pPr>
            <w:bookmarkStart w:id="81" w:name="_Toc336337879"/>
            <w:bookmarkStart w:id="82" w:name="_Toc364943083"/>
            <w:r w:rsidRPr="00EA43F5">
              <w:rPr>
                <w:rFonts w:ascii="Tahoma" w:hAnsi="Tahoma" w:cs="Tahoma"/>
                <w:b w:val="0"/>
                <w:sz w:val="14"/>
              </w:rPr>
              <w:t>Project Standard</w:t>
            </w:r>
            <w:bookmarkEnd w:id="81"/>
            <w:r w:rsidRPr="00EA43F5">
              <w:rPr>
                <w:rFonts w:ascii="Tahoma" w:hAnsi="Tahoma" w:cs="Tahoma"/>
                <w:b w:val="0"/>
                <w:sz w:val="14"/>
              </w:rPr>
              <w:t> 2013</w:t>
            </w:r>
            <w:bookmarkEnd w:id="82"/>
          </w:p>
        </w:tc>
        <w:tc>
          <w:tcPr>
            <w:tcW w:w="429" w:type="dxa"/>
            <w:tcBorders>
              <w:bottom w:val="single" w:sz="4" w:space="0" w:color="auto"/>
            </w:tcBorders>
            <w:shd w:val="clear" w:color="auto" w:fill="auto"/>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83" w:name="_Toc336337880"/>
            <w:bookmarkStart w:id="84" w:name="_Toc364943084"/>
            <w:r w:rsidRPr="00EA43F5">
              <w:rPr>
                <w:rFonts w:ascii="Tahoma" w:hAnsi="Tahoma" w:cs="Tahoma"/>
                <w:b w:val="0"/>
                <w:sz w:val="14"/>
              </w:rPr>
              <w:t>Project Professionnel 2013</w:t>
            </w:r>
            <w:bookmarkEnd w:id="83"/>
            <w:bookmarkEnd w:id="84"/>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4_Project_Professional" w:history="1">
              <w:r w:rsidR="00316801" w:rsidRPr="00B35B60">
                <w:rPr>
                  <w:rStyle w:val="Hyperlink"/>
                  <w:rFonts w:cs="Tahoma"/>
                  <w:b/>
                  <w:sz w:val="13"/>
                  <w:szCs w:val="13"/>
                </w:rPr>
                <w:t>15</w:t>
              </w:r>
            </w:hyperlink>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4</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AO, ST</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AF730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rPr>
            </w:pPr>
            <w:bookmarkStart w:id="85" w:name="_Toc364943085"/>
            <w:r w:rsidRPr="00EA43F5">
              <w:rPr>
                <w:rFonts w:ascii="Tahoma" w:hAnsi="Tahoma" w:cs="Tahoma"/>
                <w:b w:val="0"/>
                <w:sz w:val="14"/>
              </w:rPr>
              <w:t>Project Pro pour Office 365</w:t>
            </w:r>
            <w:bookmarkEnd w:id="85"/>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color w:val="0000FF"/>
                <w:sz w:val="13"/>
                <w:szCs w:val="13"/>
                <w:u w:val="single"/>
              </w:rPr>
            </w:pPr>
            <w:hyperlink w:anchor="_15_Project_Pro" w:history="1">
              <w:r w:rsidR="00316801" w:rsidRPr="00B35B60">
                <w:rPr>
                  <w:rStyle w:val="Hyperlink"/>
                  <w:rFonts w:cs="Tahoma"/>
                  <w:b/>
                  <w:sz w:val="13"/>
                  <w:szCs w:val="13"/>
                </w:rPr>
                <w:t>16</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86" w:name="_Toc364943086"/>
            <w:r w:rsidRPr="00EA43F5">
              <w:rPr>
                <w:rFonts w:ascii="Tahoma" w:hAnsi="Tahoma" w:cs="Tahoma"/>
                <w:b w:val="0"/>
                <w:sz w:val="14"/>
              </w:rPr>
              <w:t>Project Pro pour Office 365 A</w:t>
            </w:r>
            <w:bookmarkEnd w:id="86"/>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ST (EES uniquement)</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AF730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rPr>
            </w:pPr>
            <w:bookmarkStart w:id="87" w:name="_Toc364943087"/>
            <w:r w:rsidRPr="00EA43F5">
              <w:rPr>
                <w:rFonts w:ascii="Tahoma" w:hAnsi="Tahoma" w:cs="Tahoma"/>
                <w:b w:val="0"/>
                <w:sz w:val="14"/>
              </w:rPr>
              <w:t>Publisher 2013</w:t>
            </w:r>
            <w:bookmarkEnd w:id="87"/>
          </w:p>
        </w:tc>
        <w:tc>
          <w:tcPr>
            <w:tcW w:w="429" w:type="dxa"/>
            <w:tcBorders>
              <w:bottom w:val="single" w:sz="4" w:space="0" w:color="auto"/>
            </w:tcBorders>
            <w:shd w:val="clear" w:color="auto" w:fill="auto"/>
            <w:vAlign w:val="center"/>
          </w:tcPr>
          <w:p w:rsidR="00D55AB9" w:rsidRPr="00B35B60" w:rsidRDefault="00D55AB9" w:rsidP="00A15836">
            <w:pPr>
              <w:pStyle w:val="TableText"/>
              <w:widowControl w:val="0"/>
              <w:spacing w:before="30" w:after="30"/>
              <w:rPr>
                <w:rFonts w:cs="Tahoma"/>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rsidR="00D55AB9" w:rsidRPr="00EA43F5" w:rsidDel="00527D48"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89" w:name="_Toc336337882"/>
            <w:bookmarkStart w:id="90" w:name="_Toc364943088"/>
            <w:r w:rsidRPr="00EA43F5">
              <w:rPr>
                <w:rFonts w:ascii="Tahoma" w:hAnsi="Tahoma" w:cs="Tahoma"/>
                <w:b w:val="0"/>
                <w:sz w:val="14"/>
              </w:rPr>
              <w:t xml:space="preserve">Rental Rights pour Office </w:t>
            </w:r>
            <w:bookmarkEnd w:id="89"/>
            <w:r w:rsidRPr="00EA43F5">
              <w:rPr>
                <w:rFonts w:ascii="Tahoma" w:hAnsi="Tahoma" w:cs="Tahoma"/>
                <w:b w:val="0"/>
                <w:sz w:val="14"/>
              </w:rPr>
              <w:t>Standard</w:t>
            </w:r>
            <w:bookmarkEnd w:id="90"/>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6_Rental_Rights" w:history="1">
              <w:r w:rsidR="00316801" w:rsidRPr="00B35B60">
                <w:rPr>
                  <w:rStyle w:val="Hyperlink"/>
                  <w:rFonts w:cs="Tahoma"/>
                  <w:b/>
                  <w:sz w:val="13"/>
                  <w:szCs w:val="13"/>
                </w:rPr>
                <w:t>17</w:t>
              </w:r>
            </w:hyperlink>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AF730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lang w:val="fr-FR"/>
              </w:rPr>
            </w:pPr>
            <w:bookmarkStart w:id="91" w:name="_Toc364943089"/>
            <w:r w:rsidRPr="00EA43F5">
              <w:rPr>
                <w:rFonts w:ascii="Tahoma" w:hAnsi="Tahoma" w:cs="Tahoma"/>
                <w:b w:val="0"/>
                <w:sz w:val="14"/>
                <w:lang w:val="fr-FR"/>
              </w:rPr>
              <w:t>Rental Rights pour Office Professionnel</w:t>
            </w:r>
            <w:r w:rsidR="00496561">
              <w:rPr>
                <w:rFonts w:ascii="Tahoma" w:hAnsi="Tahoma" w:cs="Tahoma"/>
                <w:b w:val="0"/>
                <w:sz w:val="14"/>
                <w:lang w:val="fr-FR"/>
              </w:rPr>
              <w:t> </w:t>
            </w:r>
            <w:r w:rsidRPr="00EA43F5">
              <w:rPr>
                <w:rFonts w:ascii="Tahoma" w:hAnsi="Tahoma" w:cs="Tahoma"/>
                <w:b w:val="0"/>
                <w:sz w:val="14"/>
                <w:lang w:val="fr-FR"/>
              </w:rPr>
              <w:t>Plus</w:t>
            </w:r>
            <w:bookmarkEnd w:id="91"/>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6_Rental_Rights" w:history="1">
              <w:r w:rsidR="00316801" w:rsidRPr="00B35B60">
                <w:rPr>
                  <w:rStyle w:val="Hyperlink"/>
                  <w:rFonts w:cs="Tahoma"/>
                  <w:b/>
                  <w:sz w:val="13"/>
                  <w:szCs w:val="13"/>
                </w:rPr>
                <w:t>17</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92" w:name="_Toc336337884"/>
            <w:bookmarkStart w:id="93" w:name="_Toc364943090"/>
            <w:r w:rsidRPr="00EA43F5">
              <w:rPr>
                <w:rFonts w:ascii="Tahoma" w:hAnsi="Tahoma" w:cs="Tahoma"/>
                <w:b w:val="0"/>
                <w:sz w:val="14"/>
              </w:rPr>
              <w:t>Streets and Trips 2013</w:t>
            </w:r>
            <w:bookmarkEnd w:id="92"/>
            <w:bookmarkEnd w:id="93"/>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ST</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3"/>
              <w:spacing w:before="30" w:after="30"/>
              <w:rPr>
                <w:rFonts w:ascii="Tahoma" w:hAnsi="Tahoma" w:cs="Tahoma"/>
                <w:b w:val="0"/>
                <w:sz w:val="14"/>
              </w:rPr>
            </w:pPr>
            <w:bookmarkStart w:id="94" w:name="_Toc336337886"/>
            <w:bookmarkStart w:id="95" w:name="_Toc364943091"/>
            <w:r w:rsidRPr="00EA43F5">
              <w:rPr>
                <w:rFonts w:ascii="Tahoma" w:hAnsi="Tahoma" w:cs="Tahoma"/>
                <w:b w:val="0"/>
                <w:sz w:val="14"/>
              </w:rPr>
              <w:t>Visio</w:t>
            </w:r>
            <w:r w:rsidR="00D11B28" w:rsidRPr="00D11B28">
              <w:rPr>
                <w:rFonts w:ascii="Tahoma" w:hAnsi="Tahoma" w:cs="Tahoma"/>
                <w:b w:val="0"/>
                <w:sz w:val="14"/>
                <w:vertAlign w:val="superscript"/>
              </w:rPr>
              <w:t>®</w:t>
            </w:r>
            <w:r w:rsidRPr="00EA43F5">
              <w:rPr>
                <w:rFonts w:ascii="Tahoma" w:hAnsi="Tahoma" w:cs="Tahoma"/>
                <w:b w:val="0"/>
                <w:sz w:val="14"/>
              </w:rPr>
              <w:t> 2013 Professionnel</w:t>
            </w:r>
            <w:bookmarkEnd w:id="94"/>
            <w:bookmarkEnd w:id="95"/>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7_Visio_Professional" w:history="1">
              <w:r w:rsidR="00316801" w:rsidRPr="00B35B60">
                <w:rPr>
                  <w:rStyle w:val="Hyperlink"/>
                  <w:rFonts w:cs="Tahoma"/>
                  <w:b/>
                  <w:sz w:val="13"/>
                  <w:szCs w:val="13"/>
                </w:rPr>
                <w:t>18</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5</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3"/>
              <w:spacing w:before="30" w:after="30"/>
              <w:rPr>
                <w:rFonts w:ascii="Tahoma" w:hAnsi="Tahoma" w:cs="Tahoma"/>
                <w:b w:val="0"/>
                <w:sz w:val="14"/>
              </w:rPr>
            </w:pPr>
            <w:bookmarkStart w:id="96" w:name="_Toc336337887"/>
            <w:bookmarkStart w:id="97" w:name="_Toc364943092"/>
            <w:r w:rsidRPr="00EA43F5">
              <w:rPr>
                <w:rFonts w:ascii="Tahoma" w:hAnsi="Tahoma" w:cs="Tahoma"/>
                <w:b w:val="0"/>
                <w:sz w:val="14"/>
              </w:rPr>
              <w:t>Visio</w:t>
            </w:r>
            <w:r w:rsidR="00D11B28" w:rsidRPr="00D11B28">
              <w:rPr>
                <w:rFonts w:ascii="Tahoma" w:hAnsi="Tahoma" w:cs="Tahoma"/>
                <w:b w:val="0"/>
                <w:sz w:val="14"/>
                <w:vertAlign w:val="superscript"/>
              </w:rPr>
              <w:t>®</w:t>
            </w:r>
            <w:r w:rsidRPr="00EA43F5">
              <w:rPr>
                <w:rFonts w:ascii="Tahoma" w:hAnsi="Tahoma" w:cs="Tahoma"/>
                <w:b w:val="0"/>
                <w:sz w:val="14"/>
              </w:rPr>
              <w:t> 2013 Standard</w:t>
            </w:r>
            <w:bookmarkEnd w:id="96"/>
            <w:bookmarkEnd w:id="97"/>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ProductNames"/>
              <w:spacing w:before="30" w:after="30"/>
              <w:rPr>
                <w:rFonts w:ascii="Tahoma" w:hAnsi="Tahoma" w:cs="Tahoma"/>
                <w:sz w:val="14"/>
              </w:rPr>
            </w:pPr>
            <w:bookmarkStart w:id="98" w:name="_Toc364943093"/>
            <w:r w:rsidRPr="00EA43F5">
              <w:rPr>
                <w:rFonts w:ascii="Tahoma" w:hAnsi="Tahoma" w:cs="Tahoma"/>
                <w:sz w:val="14"/>
              </w:rPr>
              <w:t>Visio Pro pour Office 365</w:t>
            </w:r>
            <w:bookmarkEnd w:id="98"/>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18_Visio_Pro" w:history="1">
              <w:r w:rsidR="00316801" w:rsidRPr="00B35B60">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ProductNames"/>
              <w:spacing w:before="30" w:after="30"/>
              <w:rPr>
                <w:rFonts w:ascii="Tahoma" w:hAnsi="Tahoma" w:cs="Tahoma"/>
                <w:sz w:val="14"/>
                <w:lang w:val="it-IT"/>
              </w:rPr>
            </w:pPr>
            <w:bookmarkStart w:id="99" w:name="_Toc364943094"/>
            <w:r w:rsidRPr="00EA43F5">
              <w:rPr>
                <w:rFonts w:ascii="Tahoma" w:hAnsi="Tahoma" w:cs="Tahoma"/>
                <w:sz w:val="14"/>
                <w:lang w:val="it-IT"/>
              </w:rPr>
              <w:t>Visio Pro pour Office 365 A</w:t>
            </w:r>
            <w:bookmarkEnd w:id="99"/>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ST (EES uniquement)</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ProductNames"/>
              <w:spacing w:before="30" w:after="30"/>
              <w:rPr>
                <w:rFonts w:ascii="Tahoma" w:hAnsi="Tahoma" w:cs="Tahoma"/>
                <w:sz w:val="14"/>
              </w:rPr>
            </w:pPr>
            <w:bookmarkStart w:id="100" w:name="_Toc336337889"/>
            <w:bookmarkStart w:id="101" w:name="_Toc364943095"/>
            <w:r w:rsidRPr="00EA43F5">
              <w:rPr>
                <w:rFonts w:ascii="Tahoma" w:hAnsi="Tahoma" w:cs="Tahoma"/>
                <w:sz w:val="14"/>
              </w:rPr>
              <w:t>Visual Studio</w:t>
            </w:r>
            <w:r w:rsidR="00D11B28" w:rsidRPr="00D11B28">
              <w:rPr>
                <w:rFonts w:ascii="Tahoma" w:hAnsi="Tahoma" w:cs="Tahoma"/>
                <w:sz w:val="14"/>
                <w:vertAlign w:val="superscript"/>
              </w:rPr>
              <w:t>®</w:t>
            </w:r>
            <w:r w:rsidRPr="00EA43F5">
              <w:rPr>
                <w:rFonts w:ascii="Tahoma" w:hAnsi="Tahoma" w:cs="Tahoma"/>
                <w:sz w:val="14"/>
              </w:rPr>
              <w:t xml:space="preserve"> Professional 2012</w:t>
            </w:r>
            <w:bookmarkEnd w:id="100"/>
            <w:bookmarkEnd w:id="101"/>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color w:val="0000FF"/>
                <w:sz w:val="13"/>
                <w:szCs w:val="13"/>
                <w:u w:val="single"/>
              </w:rPr>
            </w:pPr>
            <w:hyperlink w:anchor="_19_Visual_Studio" w:history="1">
              <w:r w:rsidR="00316801" w:rsidRPr="00B35B60">
                <w:rPr>
                  <w:rStyle w:val="Hyperlink"/>
                  <w:rFonts w:cs="Tahoma"/>
                  <w:b/>
                  <w:sz w:val="13"/>
                  <w:szCs w:val="13"/>
                </w:rPr>
                <w:t>20</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ProductNames"/>
              <w:spacing w:before="30" w:after="30"/>
              <w:rPr>
                <w:rFonts w:ascii="Tahoma" w:hAnsi="Tahoma" w:cs="Tahoma"/>
                <w:sz w:val="14"/>
              </w:rPr>
            </w:pPr>
            <w:bookmarkStart w:id="102" w:name="_Toc336337890"/>
            <w:bookmarkStart w:id="103" w:name="_Toc364943096"/>
            <w:r w:rsidRPr="00EA43F5">
              <w:rPr>
                <w:rFonts w:ascii="Tahoma" w:hAnsi="Tahoma" w:cs="Tahoma"/>
                <w:sz w:val="14"/>
              </w:rPr>
              <w:t>Visual Studio</w:t>
            </w:r>
            <w:r w:rsidR="00D11B28" w:rsidRPr="00D11B28">
              <w:rPr>
                <w:rFonts w:ascii="Tahoma" w:hAnsi="Tahoma" w:cs="Tahoma"/>
                <w:sz w:val="14"/>
                <w:vertAlign w:val="superscript"/>
              </w:rPr>
              <w:t>®</w:t>
            </w:r>
            <w:r w:rsidRPr="00EA43F5">
              <w:rPr>
                <w:rFonts w:ascii="Tahoma" w:hAnsi="Tahoma" w:cs="Tahoma"/>
                <w:sz w:val="14"/>
              </w:rPr>
              <w:t xml:space="preserve"> Professional 2012 avec</w:t>
            </w:r>
            <w:r w:rsidR="00496561">
              <w:rPr>
                <w:rFonts w:ascii="Tahoma" w:hAnsi="Tahoma" w:cs="Tahoma"/>
                <w:sz w:val="14"/>
              </w:rPr>
              <w:t> </w:t>
            </w:r>
            <w:r w:rsidRPr="00EA43F5">
              <w:rPr>
                <w:rFonts w:ascii="Tahoma" w:hAnsi="Tahoma" w:cs="Tahoma"/>
                <w:sz w:val="14"/>
              </w:rPr>
              <w:t>MSDN</w:t>
            </w:r>
            <w:bookmarkEnd w:id="102"/>
            <w:bookmarkEnd w:id="103"/>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Style w:val="EndnoteReference"/>
                <w:rFonts w:cs="Tahoma"/>
                <w:b w:val="0"/>
                <w:color w:val="0000FF"/>
                <w:sz w:val="13"/>
                <w:szCs w:val="13"/>
                <w:u w:val="single"/>
              </w:rPr>
            </w:pPr>
            <w:hyperlink w:anchor="_20_Visual_Studio" w:history="1">
              <w:r w:rsidR="00316801" w:rsidRPr="00B35B60">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SA</w:t>
            </w:r>
            <w:r w:rsidR="00191A55">
              <w:rPr>
                <w:rFonts w:ascii="Tahoma" w:hAnsi="Tahoma" w:cs="Tahoma"/>
                <w:sz w:val="13"/>
              </w:rPr>
              <w:t xml:space="preserve"> </w:t>
            </w:r>
            <w:r w:rsidRPr="00EA43F5">
              <w:rPr>
                <w:rFonts w:ascii="Tahoma" w:hAnsi="Tahoma" w:cs="Tahoma"/>
                <w:sz w:val="13"/>
              </w:rPr>
              <w:t>/</w:t>
            </w:r>
          </w:p>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OV</w:t>
            </w:r>
          </w:p>
        </w:tc>
      </w:tr>
      <w:tr w:rsidR="00D55AB9" w:rsidRPr="00EA43F5" w:rsidTr="00A15836">
        <w:trPr>
          <w:cantSplit/>
          <w:trHeight w:val="145"/>
        </w:trPr>
        <w:tc>
          <w:tcPr>
            <w:tcW w:w="2638" w:type="dxa"/>
            <w:tcBorders>
              <w:bottom w:val="single" w:sz="4" w:space="0" w:color="auto"/>
            </w:tcBorders>
            <w:shd w:val="clear" w:color="auto" w:fill="auto"/>
            <w:vAlign w:val="center"/>
          </w:tcPr>
          <w:p w:rsidR="00D55AB9" w:rsidRPr="00D11B28" w:rsidRDefault="00D55AB9" w:rsidP="00A15836">
            <w:pPr>
              <w:pStyle w:val="Heading2"/>
              <w:spacing w:before="30" w:after="30"/>
              <w:ind w:left="0"/>
              <w:rPr>
                <w:rFonts w:ascii="Tahoma" w:hAnsi="Tahoma" w:cs="Tahoma"/>
                <w:b w:val="0"/>
                <w:sz w:val="14"/>
                <w:lang w:val="pt-BR"/>
              </w:rPr>
            </w:pPr>
            <w:bookmarkStart w:id="104" w:name="_Toc336337891"/>
            <w:bookmarkStart w:id="105" w:name="_Toc364943097"/>
            <w:r w:rsidRPr="00D11B28">
              <w:rPr>
                <w:rFonts w:ascii="Tahoma" w:hAnsi="Tahoma" w:cs="Tahoma"/>
                <w:b w:val="0"/>
                <w:sz w:val="14"/>
                <w:lang w:val="pt-BR"/>
              </w:rPr>
              <w:t>Visual Studio</w:t>
            </w:r>
            <w:r w:rsidR="00D11B28" w:rsidRPr="00D11B28">
              <w:rPr>
                <w:rFonts w:ascii="Tahoma" w:hAnsi="Tahoma" w:cs="Tahoma"/>
                <w:sz w:val="14"/>
                <w:vertAlign w:val="superscript"/>
                <w:lang w:val="pt-BR"/>
              </w:rPr>
              <w:t>®</w:t>
            </w:r>
            <w:r w:rsidRPr="00D11B28">
              <w:rPr>
                <w:rFonts w:ascii="Tahoma" w:hAnsi="Tahoma" w:cs="Tahoma"/>
                <w:b w:val="0"/>
                <w:sz w:val="14"/>
                <w:lang w:val="pt-BR"/>
              </w:rPr>
              <w:t xml:space="preserve"> Premium 2012 avec MSDN</w:t>
            </w:r>
            <w:bookmarkEnd w:id="104"/>
            <w:bookmarkEnd w:id="105"/>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sz w:val="13"/>
                <w:szCs w:val="13"/>
                <w:u w:val="single"/>
              </w:rPr>
            </w:pPr>
            <w:hyperlink w:anchor="_21_Visual_Studio" w:history="1">
              <w:r w:rsidR="00316801" w:rsidRPr="00B35B60">
                <w:rPr>
                  <w:rStyle w:val="Hyperlink"/>
                  <w:rFonts w:cs="Tahoma"/>
                  <w:b/>
                  <w:sz w:val="13"/>
                  <w:szCs w:val="13"/>
                </w:rPr>
                <w:t>22</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40</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24</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24</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16</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SA</w:t>
            </w:r>
            <w:r w:rsidR="00191A55">
              <w:rPr>
                <w:rFonts w:ascii="Tahoma" w:hAnsi="Tahoma" w:cs="Tahoma"/>
                <w:sz w:val="13"/>
              </w:rPr>
              <w:t xml:space="preserve"> </w:t>
            </w:r>
            <w:r w:rsidRPr="00EA43F5">
              <w:rPr>
                <w:rFonts w:ascii="Tahoma" w:hAnsi="Tahoma" w:cs="Tahoma"/>
                <w:sz w:val="13"/>
              </w:rPr>
              <w:t>/</w:t>
            </w:r>
          </w:p>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OV</w:t>
            </w:r>
          </w:p>
        </w:tc>
      </w:tr>
      <w:tr w:rsidR="00D55AB9" w:rsidRPr="00EA43F5" w:rsidTr="00A15836">
        <w:trPr>
          <w:cantSplit/>
          <w:trHeight w:val="145"/>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rPr>
            </w:pPr>
            <w:bookmarkStart w:id="106" w:name="_Toc336337892"/>
            <w:bookmarkStart w:id="107" w:name="_Toc364943098"/>
            <w:r w:rsidRPr="00EA43F5">
              <w:rPr>
                <w:rFonts w:ascii="Tahoma" w:hAnsi="Tahoma" w:cs="Tahoma"/>
                <w:b w:val="0"/>
                <w:sz w:val="14"/>
              </w:rPr>
              <w:t>Visual Studio</w:t>
            </w:r>
            <w:r w:rsidR="00D11B28" w:rsidRPr="00D11B28">
              <w:rPr>
                <w:rFonts w:ascii="Tahoma" w:hAnsi="Tahoma" w:cs="Tahoma"/>
                <w:sz w:val="14"/>
                <w:vertAlign w:val="superscript"/>
              </w:rPr>
              <w:t>®</w:t>
            </w:r>
            <w:r w:rsidRPr="00EA43F5">
              <w:rPr>
                <w:rFonts w:ascii="Tahoma" w:hAnsi="Tahoma" w:cs="Tahoma"/>
                <w:b w:val="0"/>
                <w:sz w:val="14"/>
              </w:rPr>
              <w:t xml:space="preserve"> Ultimate 2012 avec MSDN</w:t>
            </w:r>
            <w:bookmarkEnd w:id="106"/>
            <w:bookmarkEnd w:id="107"/>
          </w:p>
        </w:tc>
        <w:tc>
          <w:tcPr>
            <w:tcW w:w="429" w:type="dxa"/>
            <w:tcBorders>
              <w:bottom w:val="single" w:sz="4" w:space="0" w:color="auto"/>
            </w:tcBorders>
            <w:shd w:val="clear" w:color="auto" w:fill="FABF8F"/>
            <w:vAlign w:val="center"/>
          </w:tcPr>
          <w:p w:rsidR="00D55AB9" w:rsidRPr="00B35B60" w:rsidRDefault="00F428D1" w:rsidP="00A15836">
            <w:pPr>
              <w:pStyle w:val="TableText"/>
              <w:widowControl w:val="0"/>
              <w:spacing w:before="30" w:after="30"/>
              <w:rPr>
                <w:rFonts w:cs="Tahoma"/>
                <w:b/>
                <w:sz w:val="13"/>
                <w:szCs w:val="13"/>
                <w:u w:val="single"/>
              </w:rPr>
            </w:pPr>
            <w:hyperlink w:anchor="_22_Visual_Studio" w:history="1">
              <w:r w:rsidR="00316801" w:rsidRPr="00B35B60">
                <w:rPr>
                  <w:rStyle w:val="Hyperlink"/>
                  <w:rFonts w:cs="Tahoma"/>
                  <w:b/>
                  <w:sz w:val="13"/>
                  <w:szCs w:val="13"/>
                </w:rPr>
                <w:t>23</w:t>
              </w:r>
            </w:hyperlink>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85</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68</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51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51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34</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SA</w:t>
            </w:r>
            <w:r w:rsidR="00191A55">
              <w:rPr>
                <w:rFonts w:ascii="Tahoma" w:hAnsi="Tahoma" w:cs="Tahoma"/>
                <w:sz w:val="13"/>
              </w:rPr>
              <w:t xml:space="preserve"> </w:t>
            </w:r>
            <w:r w:rsidRPr="00EA43F5">
              <w:rPr>
                <w:rFonts w:ascii="Tahoma" w:hAnsi="Tahoma" w:cs="Tahoma"/>
                <w:sz w:val="13"/>
              </w:rPr>
              <w:t>/</w:t>
            </w:r>
          </w:p>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OV</w:t>
            </w:r>
          </w:p>
        </w:tc>
      </w:tr>
      <w:tr w:rsidR="00D55AB9" w:rsidRPr="00EA43F5" w:rsidTr="00A15836">
        <w:trPr>
          <w:cantSplit/>
          <w:trHeight w:val="145"/>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rPr>
            </w:pPr>
            <w:bookmarkStart w:id="108" w:name="_Toc336337893"/>
            <w:bookmarkStart w:id="109" w:name="_Toc364943099"/>
            <w:r w:rsidRPr="00EA43F5">
              <w:rPr>
                <w:rFonts w:ascii="Tahoma" w:hAnsi="Tahoma" w:cs="Tahoma"/>
                <w:b w:val="0"/>
                <w:sz w:val="14"/>
              </w:rPr>
              <w:t>Visual Studio</w:t>
            </w:r>
            <w:r w:rsidR="00D11B28" w:rsidRPr="00D11B28">
              <w:rPr>
                <w:rFonts w:ascii="Tahoma" w:hAnsi="Tahoma" w:cs="Tahoma"/>
                <w:sz w:val="14"/>
                <w:vertAlign w:val="superscript"/>
              </w:rPr>
              <w:t>®</w:t>
            </w:r>
            <w:r w:rsidRPr="00EA43F5">
              <w:rPr>
                <w:rFonts w:ascii="Tahoma" w:hAnsi="Tahoma" w:cs="Tahoma"/>
                <w:b w:val="0"/>
                <w:sz w:val="14"/>
              </w:rPr>
              <w:t xml:space="preserve"> Test Professional 2012 avec MSDN</w:t>
            </w:r>
            <w:bookmarkEnd w:id="108"/>
            <w:bookmarkEnd w:id="109"/>
          </w:p>
        </w:tc>
        <w:tc>
          <w:tcPr>
            <w:tcW w:w="429" w:type="dxa"/>
            <w:tcBorders>
              <w:bottom w:val="single" w:sz="4" w:space="0" w:color="auto"/>
            </w:tcBorders>
            <w:shd w:val="clear" w:color="auto" w:fill="auto"/>
            <w:vAlign w:val="center"/>
          </w:tcPr>
          <w:p w:rsidR="00D55AB9" w:rsidRPr="00B35B60" w:rsidRDefault="00F428D1" w:rsidP="00A15836">
            <w:pPr>
              <w:pStyle w:val="TableText"/>
              <w:widowControl w:val="0"/>
              <w:spacing w:before="30" w:after="30"/>
              <w:rPr>
                <w:rFonts w:cs="Tahoma"/>
                <w:b/>
                <w:sz w:val="13"/>
                <w:szCs w:val="13"/>
                <w:u w:val="single"/>
              </w:rPr>
            </w:pPr>
            <w:hyperlink w:anchor="_23_Visual_Studio" w:history="1">
              <w:r w:rsidR="00316801" w:rsidRPr="00B35B60">
                <w:rPr>
                  <w:rStyle w:val="Hyperlink"/>
                  <w:rFonts w:cs="Tahoma"/>
                  <w:b/>
                  <w:sz w:val="13"/>
                  <w:szCs w:val="13"/>
                </w:rPr>
                <w:t>24</w:t>
              </w:r>
            </w:hyperlink>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15</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9</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9</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6</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A</w:t>
            </w: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rPr>
            </w:pPr>
            <w:r w:rsidRPr="00EA43F5">
              <w:rPr>
                <w:rFonts w:ascii="Tahoma" w:hAnsi="Tahoma" w:cs="Tahoma"/>
                <w:sz w:val="13"/>
              </w:rPr>
              <w:t>OL</w:t>
            </w:r>
            <w:r w:rsidR="00191A55">
              <w:rPr>
                <w:rFonts w:ascii="Tahoma" w:hAnsi="Tahoma" w:cs="Tahoma"/>
                <w:sz w:val="13"/>
              </w:rPr>
              <w:t xml:space="preserve"> </w:t>
            </w:r>
            <w:r w:rsidRPr="00EA43F5">
              <w:rPr>
                <w:rFonts w:ascii="Tahoma" w:hAnsi="Tahoma" w:cs="Tahoma"/>
                <w:sz w:val="13"/>
              </w:rPr>
              <w:t>/</w:t>
            </w:r>
            <w:r w:rsidR="00191A55">
              <w:rPr>
                <w:rFonts w:ascii="Tahoma" w:hAnsi="Tahoma" w:cs="Tahoma"/>
                <w:sz w:val="13"/>
              </w:rPr>
              <w:t xml:space="preserve"> </w:t>
            </w:r>
            <w:r w:rsidRPr="00EA43F5">
              <w:rPr>
                <w:rFonts w:ascii="Tahoma" w:hAnsi="Tahoma" w:cs="Tahoma"/>
                <w:sz w:val="13"/>
              </w:rPr>
              <w:t>SA</w:t>
            </w:r>
            <w:r w:rsidR="00191A55">
              <w:rPr>
                <w:rFonts w:ascii="Tahoma" w:hAnsi="Tahoma" w:cs="Tahoma"/>
                <w:sz w:val="13"/>
              </w:rPr>
              <w:t xml:space="preserve"> </w:t>
            </w:r>
            <w:r w:rsidRPr="00EA43F5">
              <w:rPr>
                <w:rFonts w:ascii="Tahoma" w:hAnsi="Tahoma" w:cs="Tahoma"/>
                <w:sz w:val="13"/>
              </w:rPr>
              <w:t>/</w:t>
            </w:r>
          </w:p>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OV</w:t>
            </w:r>
          </w:p>
        </w:tc>
      </w:tr>
      <w:tr w:rsidR="00D55AB9" w:rsidRPr="00EA43F5" w:rsidTr="00A15836">
        <w:trPr>
          <w:cantSplit/>
          <w:trHeight w:val="70"/>
        </w:trPr>
        <w:tc>
          <w:tcPr>
            <w:tcW w:w="2638" w:type="dxa"/>
            <w:tcBorders>
              <w:bottom w:val="single" w:sz="4" w:space="0" w:color="auto"/>
            </w:tcBorders>
            <w:shd w:val="clear" w:color="auto" w:fill="FABF8F"/>
            <w:vAlign w:val="center"/>
          </w:tcPr>
          <w:p w:rsidR="00D55AB9" w:rsidRPr="00EA43F5" w:rsidRDefault="00D55AB9" w:rsidP="00A15836">
            <w:pPr>
              <w:pStyle w:val="Heading2"/>
              <w:spacing w:before="30" w:after="30"/>
              <w:ind w:left="0"/>
              <w:rPr>
                <w:rFonts w:ascii="Tahoma" w:hAnsi="Tahoma" w:cs="Tahoma"/>
                <w:b w:val="0"/>
                <w:sz w:val="14"/>
              </w:rPr>
            </w:pPr>
            <w:bookmarkStart w:id="110" w:name="_Toc336337894"/>
            <w:bookmarkStart w:id="111" w:name="_Toc364943100"/>
            <w:r w:rsidRPr="00EA43F5">
              <w:rPr>
                <w:rFonts w:ascii="Tahoma" w:hAnsi="Tahoma" w:cs="Tahoma"/>
                <w:b w:val="0"/>
                <w:sz w:val="14"/>
              </w:rPr>
              <w:t xml:space="preserve">Word </w:t>
            </w:r>
            <w:bookmarkEnd w:id="110"/>
            <w:r w:rsidRPr="00EA43F5">
              <w:rPr>
                <w:rFonts w:ascii="Tahoma" w:hAnsi="Tahoma" w:cs="Tahoma"/>
                <w:b w:val="0"/>
                <w:sz w:val="14"/>
              </w:rPr>
              <w:t>2013</w:t>
            </w:r>
            <w:bookmarkEnd w:id="111"/>
          </w:p>
        </w:tc>
        <w:tc>
          <w:tcPr>
            <w:tcW w:w="429" w:type="dxa"/>
            <w:tcBorders>
              <w:bottom w:val="single" w:sz="4" w:space="0" w:color="auto"/>
            </w:tcBorders>
            <w:shd w:val="clear" w:color="auto" w:fill="FABF8F"/>
            <w:vAlign w:val="center"/>
          </w:tcPr>
          <w:p w:rsidR="00D55AB9" w:rsidRPr="00B35B60" w:rsidRDefault="00D55AB9" w:rsidP="00A15836">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FABF8F"/>
            <w:vAlign w:val="center"/>
          </w:tcPr>
          <w:p w:rsidR="00D55AB9" w:rsidRPr="00EA43F5" w:rsidRDefault="00D55AB9" w:rsidP="00A15836">
            <w:pPr>
              <w:pStyle w:val="TableText"/>
              <w:spacing w:before="30" w:after="30"/>
              <w:rPr>
                <w:rFonts w:ascii="Tahoma" w:hAnsi="Tahoma" w:cs="Tahoma"/>
                <w:sz w:val="13"/>
              </w:rPr>
            </w:pPr>
          </w:p>
        </w:tc>
      </w:tr>
      <w:tr w:rsidR="00D55AB9" w:rsidRPr="00EA43F5" w:rsidTr="00A15836">
        <w:trPr>
          <w:cantSplit/>
          <w:trHeight w:val="323"/>
        </w:trPr>
        <w:tc>
          <w:tcPr>
            <w:tcW w:w="2638" w:type="dxa"/>
            <w:tcBorders>
              <w:bottom w:val="single" w:sz="4" w:space="0" w:color="auto"/>
            </w:tcBorders>
            <w:shd w:val="clear" w:color="auto" w:fill="auto"/>
            <w:vAlign w:val="center"/>
          </w:tcPr>
          <w:p w:rsidR="00D55AB9" w:rsidRPr="00EA43F5" w:rsidRDefault="00D55AB9" w:rsidP="00A15836">
            <w:pPr>
              <w:pStyle w:val="Heading2"/>
              <w:spacing w:before="30" w:after="30"/>
              <w:ind w:left="0"/>
              <w:rPr>
                <w:rFonts w:ascii="Tahoma" w:hAnsi="Tahoma" w:cs="Tahoma"/>
                <w:b w:val="0"/>
                <w:sz w:val="14"/>
              </w:rPr>
            </w:pPr>
            <w:bookmarkStart w:id="112" w:name="_Toc336337895"/>
            <w:bookmarkStart w:id="113" w:name="_Toc364943101"/>
            <w:r w:rsidRPr="00EA43F5">
              <w:rPr>
                <w:rFonts w:ascii="Tahoma" w:hAnsi="Tahoma" w:cs="Tahoma"/>
                <w:b w:val="0"/>
                <w:sz w:val="14"/>
              </w:rPr>
              <w:t>Word 2011 pour Mac</w:t>
            </w:r>
            <w:bookmarkEnd w:id="112"/>
            <w:bookmarkEnd w:id="113"/>
          </w:p>
        </w:tc>
        <w:tc>
          <w:tcPr>
            <w:tcW w:w="429" w:type="dxa"/>
            <w:tcBorders>
              <w:bottom w:val="single" w:sz="4" w:space="0" w:color="auto"/>
            </w:tcBorders>
            <w:shd w:val="clear" w:color="auto" w:fill="auto"/>
            <w:vAlign w:val="center"/>
          </w:tcPr>
          <w:p w:rsidR="00D55AB9" w:rsidRPr="00B35B60" w:rsidRDefault="00D55AB9" w:rsidP="00A15836">
            <w:pPr>
              <w:pStyle w:val="TableText"/>
              <w:widowControl w:val="0"/>
              <w:spacing w:before="30" w:after="30"/>
              <w:rPr>
                <w:rStyle w:val="EndnoteReference"/>
                <w:rFonts w:cs="Tahoma"/>
                <w:color w:val="0000FF"/>
                <w:sz w:val="13"/>
                <w:szCs w:val="13"/>
              </w:rPr>
            </w:pP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3</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429"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1</w:t>
            </w:r>
          </w:p>
        </w:tc>
        <w:tc>
          <w:tcPr>
            <w:tcW w:w="325" w:type="dxa"/>
            <w:tcBorders>
              <w:left w:val="single" w:sz="18" w:space="0" w:color="auto"/>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r w:rsidRPr="00EA43F5">
              <w:rPr>
                <w:rFonts w:ascii="Tahoma" w:hAnsi="Tahoma" w:cs="Tahoma"/>
                <w:sz w:val="13"/>
              </w:rPr>
              <w:t>P</w:t>
            </w:r>
          </w:p>
        </w:tc>
        <w:tc>
          <w:tcPr>
            <w:tcW w:w="5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c>
          <w:tcPr>
            <w:tcW w:w="640" w:type="dxa"/>
            <w:tcBorders>
              <w:bottom w:val="single" w:sz="4" w:space="0" w:color="auto"/>
            </w:tcBorders>
            <w:shd w:val="clear" w:color="auto" w:fill="auto"/>
            <w:vAlign w:val="center"/>
          </w:tcPr>
          <w:p w:rsidR="00D55AB9" w:rsidRPr="00EA43F5" w:rsidRDefault="00D55AB9" w:rsidP="00A15836">
            <w:pPr>
              <w:pStyle w:val="TableText"/>
              <w:spacing w:before="30" w:after="30"/>
              <w:rPr>
                <w:rFonts w:ascii="Tahoma" w:hAnsi="Tahoma" w:cs="Tahoma"/>
                <w:sz w:val="13"/>
              </w:rPr>
            </w:pPr>
          </w:p>
        </w:tc>
      </w:tr>
    </w:tbl>
    <w:p w:rsidR="00023FE7" w:rsidRPr="00EA43F5" w:rsidRDefault="00A84208">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5FA5" w:rsidRPr="00191A55" w:rsidRDefault="00835FA5">
                            <w:pPr>
                              <w:rPr>
                                <w:rFonts w:cs="Tahoma"/>
                                <w:i/>
                                <w:color w:val="000000"/>
                                <w:sz w:val="14"/>
                                <w:szCs w:val="14"/>
                                <w:lang w:val="fr-FR"/>
                              </w:rPr>
                            </w:pPr>
                            <w:r w:rsidRPr="00191A55">
                              <w:rPr>
                                <w:rFonts w:cs="Tahoma"/>
                                <w:i/>
                                <w:color w:val="000000"/>
                                <w:sz w:val="14"/>
                                <w:szCs w:val="14"/>
                                <w:lang w:val="fr-FR"/>
                              </w:rPr>
                              <w:t>Remarque : si la cellule du produit est vide, le produit n’est pas proposé actuellement dans le programme.</w:t>
                            </w:r>
                          </w:p>
                          <w:p w:rsidR="00835FA5" w:rsidRPr="00191A55" w:rsidRDefault="00835FA5" w:rsidP="00496561">
                            <w:pPr>
                              <w:ind w:hanging="27"/>
                              <w:rPr>
                                <w:rFonts w:cs="Tahoma"/>
                                <w:i/>
                                <w:color w:val="000000"/>
                                <w:sz w:val="14"/>
                                <w:szCs w:val="14"/>
                                <w:lang w:val="fr-FR"/>
                              </w:rPr>
                            </w:pPr>
                            <w:r w:rsidRPr="00191A55">
                              <w:rPr>
                                <w:rFonts w:cs="Tahoma"/>
                                <w:i/>
                                <w:color w:val="000000"/>
                                <w:sz w:val="14"/>
                                <w:szCs w:val="14"/>
                                <w:lang w:val="fr-FR"/>
                              </w:rPr>
                              <w:t>*Pour Select Plus seules les valeurs ‘L’ et trois (3) ans pour « L&amp;SA » / « SA » seront utilisées</w:t>
                            </w:r>
                          </w:p>
                          <w:p w:rsidR="00835FA5" w:rsidRPr="00191A55" w:rsidRDefault="00835FA5">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VsotgIAALs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NfQuwUjQHnr0wPYG3co9Ipe2PuOgM3C7H8DR7OEcfB1XPdzJ6qtGQi5bKjbsRik5tozWkF9ob/pn&#10;VyccbUHW4wdZQxy6NdIB7RvV2+JBORCgQ58eT72xuVRwOItJQuYxRhXYSJRcxrELQbPj7UFp847J&#10;HtlFjhX03qHT3Z02NhuaHV1sMCFL3nWu/514dgCO0wnEhqvWZrNw7fyRBulqvpoTj0SzlUeCovBu&#10;yiXxZmWYxMVlsVwW4U8bNyRZy+uaCRvmKK2Q/FnrDiKfRHESl5Ydry2cTUmrzXrZKbSjIO3SfYeC&#10;nLn5z9NwRQAuLyiFEQluo9QrZ/PEIyWJvTQJ5l4QprfpLCApKcrnlO64YP9OCY05TuMonsT0W26B&#10;+15zo1nPDQyPjvc5np+caGYluBK1a62hvJvWZ6Ww6T+VAtp9bLQTrNXopFazX+8Bxap4LetHkK6S&#10;oCzQJ0w8WLRSfcdohOmRY/1tSxXDqHsvQP5pSIgdN25D4iSCjTq3rM8tVFQAlWOD0bRcmmlEbQfF&#10;Ny1Emh6ckDfwZBru1PyU1eGhwYRwpA7TzI6g873zepq5i1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hVVsotgIAALsF&#10;AAAOAAAAAAAAAAAAAAAAAC4CAABkcnMvZTJvRG9jLnhtbFBLAQItABQABgAIAAAAIQD2TosO3QAA&#10;AAgBAAAPAAAAAAAAAAAAAAAAABAFAABkcnMvZG93bnJldi54bWxQSwUGAAAAAAQABADzAAAAGgYA&#10;AAAA&#10;" filled="f" stroked="f">
                <v:textbox>
                  <w:txbxContent>
                    <w:p w:rsidR="00835FA5" w:rsidRPr="00191A55" w:rsidRDefault="00835FA5">
                      <w:pPr>
                        <w:rPr>
                          <w:rFonts w:cs="Tahoma"/>
                          <w:i/>
                          <w:color w:val="000000"/>
                          <w:sz w:val="14"/>
                          <w:szCs w:val="14"/>
                          <w:lang w:val="fr-FR"/>
                        </w:rPr>
                      </w:pPr>
                      <w:r w:rsidRPr="00191A55">
                        <w:rPr>
                          <w:rFonts w:cs="Tahoma"/>
                          <w:i/>
                          <w:color w:val="000000"/>
                          <w:sz w:val="14"/>
                          <w:szCs w:val="14"/>
                          <w:lang w:val="fr-FR"/>
                        </w:rPr>
                        <w:t>Remarque : si la cellule du produit est vide, le produit n’est pas proposé actuellement dans le programme.</w:t>
                      </w:r>
                    </w:p>
                    <w:p w:rsidR="00835FA5" w:rsidRPr="00191A55" w:rsidRDefault="00835FA5" w:rsidP="00496561">
                      <w:pPr>
                        <w:ind w:hanging="27"/>
                        <w:rPr>
                          <w:rFonts w:cs="Tahoma"/>
                          <w:i/>
                          <w:color w:val="000000"/>
                          <w:sz w:val="14"/>
                          <w:szCs w:val="14"/>
                          <w:lang w:val="fr-FR"/>
                        </w:rPr>
                      </w:pPr>
                      <w:r w:rsidRPr="00191A55">
                        <w:rPr>
                          <w:rFonts w:cs="Tahoma"/>
                          <w:i/>
                          <w:color w:val="000000"/>
                          <w:sz w:val="14"/>
                          <w:szCs w:val="14"/>
                          <w:lang w:val="fr-FR"/>
                        </w:rPr>
                        <w:t>*Pour Select Plus seules les valeurs ‘L’ et trois (3) ans pour « L&amp;SA » / « SA » seront utilisées</w:t>
                      </w:r>
                    </w:p>
                    <w:p w:rsidR="00835FA5" w:rsidRPr="00191A55" w:rsidRDefault="00835FA5">
                      <w:pPr>
                        <w:rPr>
                          <w:lang w:val="fr-FR"/>
                        </w:rPr>
                      </w:pPr>
                    </w:p>
                  </w:txbxContent>
                </v:textbox>
              </v:shape>
            </w:pict>
          </mc:Fallback>
        </mc:AlternateContent>
      </w:r>
    </w:p>
    <w:p w:rsidR="00023FE7" w:rsidRPr="00EA43F5" w:rsidRDefault="00023FE7">
      <w:pPr>
        <w:pStyle w:val="ProductPool"/>
        <w:rPr>
          <w:rFonts w:ascii="Tahoma" w:hAnsi="Tahoma" w:cs="Tahoma"/>
        </w:rPr>
      </w:pPr>
    </w:p>
    <w:p w:rsidR="00E5334D" w:rsidRPr="00EA43F5" w:rsidRDefault="00E5334D">
      <w:pPr>
        <w:rPr>
          <w:rFonts w:cs="Tahoma"/>
        </w:rPr>
      </w:pPr>
      <w:r w:rsidRPr="00EA43F5">
        <w:rPr>
          <w:rFonts w:cs="Tahoma"/>
        </w:rPr>
        <w:br w:type="page"/>
      </w:r>
    </w:p>
    <w:p w:rsidR="00023FE7" w:rsidRPr="00EA43F5" w:rsidRDefault="00023FE7" w:rsidP="004E292A">
      <w:pPr>
        <w:pStyle w:val="Heading3"/>
        <w:rPr>
          <w:rFonts w:ascii="Tahoma" w:hAnsi="Tahoma" w:cs="Tahoma"/>
        </w:rPr>
      </w:pPr>
      <w:bookmarkStart w:id="114" w:name="_Toc336337896"/>
      <w:bookmarkStart w:id="115" w:name="_Toc364943102"/>
      <w:r w:rsidRPr="00EA43F5">
        <w:rPr>
          <w:rFonts w:ascii="Tahoma" w:hAnsi="Tahoma" w:cs="Tahoma"/>
          <w:sz w:val="22"/>
        </w:rPr>
        <w:t>GROUPE DES PRODUITS SYSTÈMES</w:t>
      </w:r>
      <w:bookmarkEnd w:id="114"/>
      <w:bookmarkEnd w:id="115"/>
    </w:p>
    <w:p w:rsidR="00023FE7" w:rsidRPr="00EA43F5"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EA43F5" w:rsidTr="00496561">
        <w:trPr>
          <w:cantSplit/>
          <w:trHeight w:val="389"/>
          <w:tblHeader/>
        </w:trPr>
        <w:tc>
          <w:tcPr>
            <w:tcW w:w="2610" w:type="dxa"/>
            <w:vMerge w:val="restart"/>
            <w:tcBorders>
              <w:top w:val="single" w:sz="4" w:space="0" w:color="FFFFFF"/>
              <w:left w:val="single" w:sz="4" w:space="0" w:color="FFFFFF"/>
            </w:tcBorders>
          </w:tcPr>
          <w:p w:rsidR="00B27742" w:rsidRPr="00EA43F5" w:rsidRDefault="00A84208" w:rsidP="00A15836">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1579880</wp:posOffset>
                      </wp:positionH>
                      <wp:positionV relativeFrom="paragraph">
                        <wp:posOffset>931545</wp:posOffset>
                      </wp:positionV>
                      <wp:extent cx="367030" cy="213995"/>
                      <wp:effectExtent l="0" t="0" r="0" b="0"/>
                      <wp:wrapNone/>
                      <wp:docPr id="1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5FA5" w:rsidRDefault="00835FA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4pt;margin-top:73.3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PIY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k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Sm3KJt4AAAALAQAADwAAAGRycy9kb3ducmV2LnhtbEyPwU7DMBBE70j8g7VI3KhNiNIoxKkq1JYj&#10;UCLObmySiHht2W4a/p7lBMfZGc28rTeLndhsQhwdSrhfCWAGO6dH7CW07/u7ElhMCrWaHBoJ3ybC&#10;prm+qlWl3QXfzHxMPaMSjJWSMKTkK85jNxir4sp5g+R9umBVIhl6roO6ULmdeCZEwa0akRYG5c3T&#10;YLqv49lK8Mkf1s/h5XW728+i/Ti02djvpLy9WbaPwJJZ0l8YfvEJHRpiOrkz6sgmCVleEnoiIy/W&#10;wCjxIIoC2IkupciBNzX//0PzAwAA//8DAFBLAQItABQABgAIAAAAIQC2gziS/gAAAOEBAAATAAAA&#10;AAAAAAAAAAAAAAAAAABbQ29udGVudF9UeXBlc10ueG1sUEsBAi0AFAAGAAgAAAAhADj9If/WAAAA&#10;lAEAAAsAAAAAAAAAAAAAAAAALwEAAF9yZWxzLy5yZWxzUEsBAi0AFAAGAAgAAAAhAAcY8hi3AgAA&#10;wQUAAA4AAAAAAAAAAAAAAAAALgIAAGRycy9lMm9Eb2MueG1sUEsBAi0AFAAGAAgAAAAhAEptyibe&#10;AAAACwEAAA8AAAAAAAAAAAAAAAAAEQUAAGRycy9kb3ducmV2LnhtbFBLBQYAAAAABAAEAPMAAAAc&#10;BgAAAAA=&#10;" filled="f" stroked="f">
                      <v:textbox style="mso-fit-shape-to-text:t">
                        <w:txbxContent>
                          <w:p w:rsidR="00835FA5" w:rsidRDefault="00835FA5">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EA43F5" w:rsidRDefault="00B27742" w:rsidP="00016B01">
            <w:pPr>
              <w:pStyle w:val="TableVerticalText"/>
              <w:rPr>
                <w:rFonts w:ascii="Tahoma" w:hAnsi="Tahoma" w:cs="Tahoma"/>
                <w:sz w:val="9"/>
              </w:rPr>
            </w:pPr>
            <w:r w:rsidRPr="00EA43F5">
              <w:rPr>
                <w:rFonts w:ascii="Tahoma" w:hAnsi="Tahoma" w:cs="Tahoma"/>
                <w:sz w:val="9"/>
              </w:rPr>
              <w:t>Notes relatives aux Produits</w:t>
            </w:r>
          </w:p>
        </w:tc>
        <w:tc>
          <w:tcPr>
            <w:tcW w:w="450" w:type="dxa"/>
            <w:vMerge w:val="restart"/>
            <w:tcBorders>
              <w:top w:val="single" w:sz="12" w:space="0" w:color="auto"/>
            </w:tcBorders>
            <w:textDirection w:val="btLr"/>
          </w:tcPr>
          <w:p w:rsidR="00B27742" w:rsidRPr="00EA43F5" w:rsidRDefault="00B27742" w:rsidP="0019788A">
            <w:pPr>
              <w:pStyle w:val="TableVerticalText"/>
              <w:spacing w:before="120"/>
              <w:rPr>
                <w:rFonts w:ascii="Tahoma" w:hAnsi="Tahoma" w:cs="Tahoma"/>
                <w:sz w:val="9"/>
              </w:rPr>
            </w:pPr>
            <w:r w:rsidRPr="00EA43F5">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rsidR="00B27742" w:rsidRPr="00EA43F5" w:rsidRDefault="00B27742">
            <w:pPr>
              <w:pStyle w:val="TableVerticalText"/>
              <w:rPr>
                <w:rFonts w:ascii="Tahoma" w:hAnsi="Tahoma" w:cs="Tahoma"/>
                <w:sz w:val="9"/>
              </w:rPr>
            </w:pPr>
            <w:r w:rsidRPr="00EA43F5">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EA43F5" w:rsidRDefault="00B27742">
            <w:pPr>
              <w:pStyle w:val="TableHeadingsBlack"/>
              <w:rPr>
                <w:rFonts w:ascii="Tahoma" w:hAnsi="Tahoma" w:cs="Tahoma"/>
                <w:sz w:val="9"/>
              </w:rPr>
            </w:pPr>
            <w:r w:rsidRPr="00EA43F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EA43F5" w:rsidRDefault="00B27742">
            <w:pPr>
              <w:pStyle w:val="TableHeadingsBlack"/>
              <w:rPr>
                <w:rFonts w:ascii="Tahoma" w:hAnsi="Tahoma" w:cs="Tahoma"/>
                <w:sz w:val="9"/>
              </w:rPr>
            </w:pPr>
            <w:r w:rsidRPr="00EA43F5">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rsidR="00B27742" w:rsidRPr="00EA43F5" w:rsidRDefault="00B27742" w:rsidP="00496561">
            <w:pPr>
              <w:pStyle w:val="TableVerticalText"/>
              <w:rPr>
                <w:rFonts w:ascii="Tahoma" w:hAnsi="Tahoma" w:cs="Tahoma"/>
                <w:sz w:val="9"/>
              </w:rPr>
            </w:pPr>
            <w:r w:rsidRPr="00EA43F5">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rsidR="00B27742" w:rsidRPr="00EA43F5" w:rsidRDefault="00B27742" w:rsidP="00496561">
            <w:pPr>
              <w:pStyle w:val="TableVerticalText"/>
              <w:rPr>
                <w:rFonts w:ascii="Tahoma" w:hAnsi="Tahoma" w:cs="Tahoma"/>
                <w:sz w:val="9"/>
              </w:rPr>
            </w:pPr>
            <w:r w:rsidRPr="00EA43F5">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EA43F5" w:rsidRDefault="00B27742" w:rsidP="00496561">
            <w:pPr>
              <w:pStyle w:val="TableVerticalText"/>
              <w:rPr>
                <w:rFonts w:ascii="Tahoma" w:hAnsi="Tahoma" w:cs="Tahoma"/>
                <w:sz w:val="9"/>
              </w:rPr>
            </w:pPr>
            <w:r w:rsidRPr="00EA43F5">
              <w:rPr>
                <w:rFonts w:ascii="Tahoma" w:hAnsi="Tahoma" w:cs="Tahoma"/>
                <w:sz w:val="9"/>
              </w:rPr>
              <w:t>OV / OVS</w:t>
            </w:r>
          </w:p>
        </w:tc>
        <w:tc>
          <w:tcPr>
            <w:tcW w:w="450" w:type="dxa"/>
            <w:vMerge w:val="restart"/>
            <w:tcBorders>
              <w:top w:val="single" w:sz="12" w:space="0" w:color="auto"/>
            </w:tcBorders>
            <w:textDirection w:val="btLr"/>
            <w:vAlign w:val="center"/>
          </w:tcPr>
          <w:p w:rsidR="00B27742" w:rsidRPr="00EA43F5" w:rsidRDefault="00B0036E" w:rsidP="00496561">
            <w:pPr>
              <w:pStyle w:val="TableVerticalText"/>
              <w:rPr>
                <w:rFonts w:ascii="Tahoma" w:hAnsi="Tahoma" w:cs="Tahoma"/>
                <w:sz w:val="9"/>
              </w:rPr>
            </w:pPr>
            <w:r w:rsidRPr="00EA43F5">
              <w:rPr>
                <w:rFonts w:ascii="Tahoma" w:hAnsi="Tahoma" w:cs="Tahoma"/>
                <w:sz w:val="9"/>
              </w:rPr>
              <w:t xml:space="preserve">EES / </w:t>
            </w:r>
            <w:r w:rsidR="00B14639">
              <w:rPr>
                <w:rFonts w:ascii="Tahoma" w:hAnsi="Tahoma" w:cs="Tahoma"/>
                <w:sz w:val="9"/>
              </w:rPr>
              <w:t>OVS-ES</w:t>
            </w:r>
          </w:p>
        </w:tc>
        <w:tc>
          <w:tcPr>
            <w:tcW w:w="540" w:type="dxa"/>
            <w:vMerge w:val="restart"/>
            <w:tcBorders>
              <w:top w:val="single" w:sz="12" w:space="0" w:color="auto"/>
            </w:tcBorders>
            <w:textDirection w:val="btLr"/>
            <w:vAlign w:val="center"/>
          </w:tcPr>
          <w:p w:rsidR="00B27742" w:rsidRPr="00EA43F5" w:rsidRDefault="00B27742" w:rsidP="00496561">
            <w:pPr>
              <w:pStyle w:val="TableVerticalText"/>
              <w:rPr>
                <w:rFonts w:ascii="Tahoma" w:hAnsi="Tahoma" w:cs="Tahoma"/>
                <w:sz w:val="9"/>
              </w:rPr>
            </w:pPr>
            <w:r w:rsidRPr="00EA43F5">
              <w:rPr>
                <w:rFonts w:ascii="Tahoma" w:hAnsi="Tahoma" w:cs="Tahoma"/>
                <w:sz w:val="9"/>
              </w:rPr>
              <w:t>Minimum Licences Open</w:t>
            </w:r>
          </w:p>
        </w:tc>
      </w:tr>
      <w:tr w:rsidR="00CE5AB1" w:rsidRPr="00EA43F5" w:rsidTr="009D43FB">
        <w:trPr>
          <w:cantSplit/>
          <w:trHeight w:val="262"/>
          <w:tblHeader/>
        </w:trPr>
        <w:tc>
          <w:tcPr>
            <w:tcW w:w="2610" w:type="dxa"/>
            <w:vMerge/>
            <w:tcBorders>
              <w:left w:val="single" w:sz="4" w:space="0" w:color="FFFFFF"/>
            </w:tcBorders>
          </w:tcPr>
          <w:p w:rsidR="00B27742" w:rsidRPr="00EA43F5" w:rsidRDefault="00B27742" w:rsidP="00A15836">
            <w:pPr>
              <w:rPr>
                <w:rFonts w:cs="Tahoma"/>
                <w:sz w:val="20"/>
              </w:rPr>
            </w:pPr>
          </w:p>
        </w:tc>
        <w:tc>
          <w:tcPr>
            <w:tcW w:w="360" w:type="dxa"/>
            <w:vMerge/>
          </w:tcPr>
          <w:p w:rsidR="00B27742" w:rsidRPr="00EA43F5" w:rsidRDefault="00B27742">
            <w:pPr>
              <w:rPr>
                <w:rFonts w:cs="Tahoma"/>
                <w:b/>
                <w:sz w:val="20"/>
              </w:rPr>
            </w:pPr>
          </w:p>
        </w:tc>
        <w:tc>
          <w:tcPr>
            <w:tcW w:w="450" w:type="dxa"/>
            <w:vMerge/>
          </w:tcPr>
          <w:p w:rsidR="00B27742" w:rsidRPr="00EA43F5" w:rsidRDefault="00B27742">
            <w:pPr>
              <w:rPr>
                <w:rFonts w:cs="Tahoma"/>
                <w:sz w:val="20"/>
              </w:rPr>
            </w:pPr>
          </w:p>
        </w:tc>
        <w:tc>
          <w:tcPr>
            <w:tcW w:w="360" w:type="dxa"/>
            <w:vMerge/>
            <w:tcBorders>
              <w:right w:val="single" w:sz="18" w:space="0" w:color="auto"/>
            </w:tcBorders>
          </w:tcPr>
          <w:p w:rsidR="00B27742" w:rsidRPr="00EA43F5" w:rsidRDefault="00B27742">
            <w:pPr>
              <w:rPr>
                <w:rFonts w:cs="Tahoma"/>
                <w:sz w:val="20"/>
              </w:rPr>
            </w:pPr>
          </w:p>
        </w:tc>
        <w:tc>
          <w:tcPr>
            <w:tcW w:w="416" w:type="dxa"/>
            <w:vMerge w:val="restart"/>
            <w:tcBorders>
              <w:left w:val="single" w:sz="18" w:space="0" w:color="auto"/>
            </w:tcBorders>
            <w:vAlign w:val="center"/>
          </w:tcPr>
          <w:p w:rsidR="00B27742" w:rsidRPr="00EA43F5" w:rsidRDefault="00B27742">
            <w:pPr>
              <w:pStyle w:val="TableHeadingsRed"/>
              <w:rPr>
                <w:rFonts w:ascii="Tahoma" w:hAnsi="Tahoma" w:cs="Tahoma"/>
                <w:sz w:val="9"/>
              </w:rPr>
            </w:pPr>
            <w:r w:rsidRPr="00EA43F5">
              <w:rPr>
                <w:rFonts w:ascii="Tahoma" w:hAnsi="Tahoma" w:cs="Tahoma"/>
                <w:sz w:val="9"/>
              </w:rPr>
              <w:t>L</w:t>
            </w:r>
          </w:p>
        </w:tc>
        <w:tc>
          <w:tcPr>
            <w:tcW w:w="1350" w:type="dxa"/>
            <w:gridSpan w:val="3"/>
            <w:vAlign w:val="center"/>
          </w:tcPr>
          <w:p w:rsidR="00B27742" w:rsidRPr="00EA43F5" w:rsidRDefault="00B27742">
            <w:pPr>
              <w:pStyle w:val="TableHeadingsGreen"/>
              <w:rPr>
                <w:rFonts w:ascii="Tahoma" w:hAnsi="Tahoma" w:cs="Tahoma"/>
                <w:sz w:val="9"/>
              </w:rPr>
            </w:pPr>
            <w:r w:rsidRPr="00EA43F5">
              <w:rPr>
                <w:rFonts w:ascii="Tahoma" w:hAnsi="Tahoma" w:cs="Tahoma"/>
                <w:sz w:val="9"/>
              </w:rPr>
              <w:t>L&amp;SA</w:t>
            </w:r>
          </w:p>
        </w:tc>
        <w:tc>
          <w:tcPr>
            <w:tcW w:w="1294" w:type="dxa"/>
            <w:gridSpan w:val="3"/>
            <w:tcBorders>
              <w:right w:val="single" w:sz="18" w:space="0" w:color="auto"/>
            </w:tcBorders>
            <w:vAlign w:val="center"/>
          </w:tcPr>
          <w:p w:rsidR="00B27742" w:rsidRPr="00EA43F5" w:rsidRDefault="00B27742">
            <w:pPr>
              <w:pStyle w:val="TableHeadingsBlue"/>
              <w:rPr>
                <w:rFonts w:ascii="Tahoma" w:hAnsi="Tahoma" w:cs="Tahoma"/>
                <w:sz w:val="9"/>
              </w:rPr>
            </w:pPr>
            <w:r w:rsidRPr="00EA43F5">
              <w:rPr>
                <w:rFonts w:ascii="Tahoma" w:hAnsi="Tahoma" w:cs="Tahoma"/>
                <w:sz w:val="9"/>
              </w:rPr>
              <w:t>SA</w:t>
            </w:r>
          </w:p>
        </w:tc>
        <w:tc>
          <w:tcPr>
            <w:tcW w:w="450" w:type="dxa"/>
            <w:vMerge w:val="restart"/>
            <w:tcBorders>
              <w:left w:val="single" w:sz="18" w:space="0" w:color="auto"/>
            </w:tcBorders>
            <w:vAlign w:val="center"/>
          </w:tcPr>
          <w:p w:rsidR="00B27742" w:rsidRPr="00EA43F5" w:rsidRDefault="00B27742">
            <w:pPr>
              <w:pStyle w:val="TableHeadingsRed"/>
              <w:rPr>
                <w:rFonts w:ascii="Tahoma" w:hAnsi="Tahoma" w:cs="Tahoma"/>
                <w:sz w:val="9"/>
              </w:rPr>
            </w:pPr>
            <w:r w:rsidRPr="00EA43F5">
              <w:rPr>
                <w:rFonts w:ascii="Tahoma" w:hAnsi="Tahoma" w:cs="Tahoma"/>
                <w:sz w:val="9"/>
              </w:rPr>
              <w:t>L</w:t>
            </w:r>
          </w:p>
        </w:tc>
        <w:tc>
          <w:tcPr>
            <w:tcW w:w="450" w:type="dxa"/>
            <w:vAlign w:val="center"/>
          </w:tcPr>
          <w:p w:rsidR="00B27742" w:rsidRPr="00EA43F5" w:rsidRDefault="00B27742">
            <w:pPr>
              <w:pStyle w:val="TableHeadingsGreen"/>
              <w:rPr>
                <w:rFonts w:ascii="Tahoma" w:hAnsi="Tahoma" w:cs="Tahoma"/>
                <w:sz w:val="9"/>
              </w:rPr>
            </w:pPr>
            <w:r w:rsidRPr="00EA43F5">
              <w:rPr>
                <w:rFonts w:ascii="Tahoma" w:hAnsi="Tahoma" w:cs="Tahoma"/>
                <w:sz w:val="9"/>
              </w:rPr>
              <w:t>L&amp;SA</w:t>
            </w:r>
          </w:p>
        </w:tc>
        <w:tc>
          <w:tcPr>
            <w:tcW w:w="450" w:type="dxa"/>
            <w:vMerge w:val="restart"/>
            <w:tcBorders>
              <w:right w:val="single" w:sz="18" w:space="0" w:color="auto"/>
            </w:tcBorders>
            <w:vAlign w:val="center"/>
          </w:tcPr>
          <w:p w:rsidR="00B27742" w:rsidRPr="00EA43F5" w:rsidRDefault="00B27742">
            <w:pPr>
              <w:pStyle w:val="TableHeadingsBlue"/>
              <w:rPr>
                <w:rFonts w:ascii="Tahoma" w:hAnsi="Tahoma" w:cs="Tahoma"/>
                <w:sz w:val="9"/>
              </w:rPr>
            </w:pPr>
            <w:r w:rsidRPr="00EA43F5">
              <w:rPr>
                <w:rFonts w:ascii="Tahoma" w:hAnsi="Tahoma" w:cs="Tahoma"/>
                <w:sz w:val="9"/>
              </w:rPr>
              <w:t>SA</w:t>
            </w:r>
          </w:p>
        </w:tc>
        <w:tc>
          <w:tcPr>
            <w:tcW w:w="450" w:type="dxa"/>
            <w:vMerge/>
            <w:tcBorders>
              <w:left w:val="single" w:sz="18" w:space="0" w:color="auto"/>
            </w:tcBorders>
          </w:tcPr>
          <w:p w:rsidR="00B27742" w:rsidRPr="00EA43F5" w:rsidRDefault="00B27742">
            <w:pPr>
              <w:rPr>
                <w:rFonts w:cs="Tahoma"/>
                <w:sz w:val="20"/>
              </w:rPr>
            </w:pPr>
          </w:p>
        </w:tc>
        <w:tc>
          <w:tcPr>
            <w:tcW w:w="450" w:type="dxa"/>
            <w:vMerge/>
            <w:tcBorders>
              <w:right w:val="single" w:sz="18" w:space="0" w:color="auto"/>
            </w:tcBorders>
          </w:tcPr>
          <w:p w:rsidR="00B27742" w:rsidRPr="00EA43F5" w:rsidRDefault="00B27742">
            <w:pPr>
              <w:rPr>
                <w:rFonts w:cs="Tahoma"/>
                <w:sz w:val="20"/>
              </w:rPr>
            </w:pPr>
          </w:p>
        </w:tc>
        <w:tc>
          <w:tcPr>
            <w:tcW w:w="450" w:type="dxa"/>
            <w:vMerge/>
            <w:tcBorders>
              <w:left w:val="single" w:sz="18" w:space="0" w:color="auto"/>
              <w:right w:val="single" w:sz="18" w:space="0" w:color="auto"/>
            </w:tcBorders>
          </w:tcPr>
          <w:p w:rsidR="00B27742" w:rsidRPr="00EA43F5" w:rsidRDefault="00B27742">
            <w:pPr>
              <w:rPr>
                <w:rFonts w:cs="Tahoma"/>
                <w:sz w:val="20"/>
              </w:rPr>
            </w:pPr>
          </w:p>
        </w:tc>
        <w:tc>
          <w:tcPr>
            <w:tcW w:w="450" w:type="dxa"/>
            <w:vMerge/>
          </w:tcPr>
          <w:p w:rsidR="00B27742" w:rsidRPr="00EA43F5" w:rsidRDefault="00B27742">
            <w:pPr>
              <w:rPr>
                <w:rFonts w:cs="Tahoma"/>
                <w:sz w:val="20"/>
              </w:rPr>
            </w:pPr>
          </w:p>
        </w:tc>
        <w:tc>
          <w:tcPr>
            <w:tcW w:w="540" w:type="dxa"/>
            <w:vMerge/>
          </w:tcPr>
          <w:p w:rsidR="00B27742" w:rsidRPr="00EA43F5" w:rsidRDefault="00B27742">
            <w:pPr>
              <w:rPr>
                <w:rFonts w:cs="Tahoma"/>
                <w:sz w:val="20"/>
              </w:rPr>
            </w:pPr>
          </w:p>
        </w:tc>
      </w:tr>
      <w:tr w:rsidR="00AF4B30" w:rsidRPr="00EA43F5" w:rsidTr="00496561">
        <w:trPr>
          <w:cantSplit/>
          <w:trHeight w:val="1079"/>
          <w:tblHeader/>
        </w:trPr>
        <w:tc>
          <w:tcPr>
            <w:tcW w:w="2610" w:type="dxa"/>
            <w:vMerge/>
            <w:tcBorders>
              <w:left w:val="single" w:sz="4" w:space="0" w:color="FFFFFF"/>
              <w:bottom w:val="single" w:sz="4" w:space="0" w:color="auto"/>
            </w:tcBorders>
          </w:tcPr>
          <w:p w:rsidR="00B27742" w:rsidRPr="00EA43F5" w:rsidRDefault="00B27742" w:rsidP="00A15836">
            <w:pPr>
              <w:rPr>
                <w:rFonts w:cs="Tahoma"/>
                <w:sz w:val="20"/>
              </w:rPr>
            </w:pPr>
          </w:p>
        </w:tc>
        <w:tc>
          <w:tcPr>
            <w:tcW w:w="360" w:type="dxa"/>
            <w:vMerge/>
            <w:tcBorders>
              <w:bottom w:val="single" w:sz="4" w:space="0" w:color="auto"/>
            </w:tcBorders>
          </w:tcPr>
          <w:p w:rsidR="00B27742" w:rsidRPr="00EA43F5" w:rsidRDefault="00B27742">
            <w:pPr>
              <w:rPr>
                <w:rFonts w:cs="Tahoma"/>
                <w:b/>
                <w:sz w:val="20"/>
              </w:rPr>
            </w:pPr>
          </w:p>
        </w:tc>
        <w:tc>
          <w:tcPr>
            <w:tcW w:w="450" w:type="dxa"/>
            <w:vMerge/>
            <w:tcBorders>
              <w:bottom w:val="single" w:sz="4" w:space="0" w:color="auto"/>
            </w:tcBorders>
          </w:tcPr>
          <w:p w:rsidR="00B27742" w:rsidRPr="00EA43F5" w:rsidRDefault="00B27742">
            <w:pPr>
              <w:rPr>
                <w:rFonts w:cs="Tahoma"/>
                <w:sz w:val="20"/>
              </w:rPr>
            </w:pPr>
          </w:p>
        </w:tc>
        <w:tc>
          <w:tcPr>
            <w:tcW w:w="360" w:type="dxa"/>
            <w:vMerge/>
            <w:tcBorders>
              <w:bottom w:val="single" w:sz="4" w:space="0" w:color="auto"/>
              <w:right w:val="single" w:sz="18" w:space="0" w:color="auto"/>
            </w:tcBorders>
          </w:tcPr>
          <w:p w:rsidR="00B27742" w:rsidRPr="00EA43F5" w:rsidRDefault="00B27742">
            <w:pPr>
              <w:rPr>
                <w:rFonts w:cs="Tahoma"/>
                <w:sz w:val="20"/>
              </w:rPr>
            </w:pPr>
          </w:p>
        </w:tc>
        <w:tc>
          <w:tcPr>
            <w:tcW w:w="416" w:type="dxa"/>
            <w:vMerge/>
            <w:tcBorders>
              <w:left w:val="single" w:sz="18" w:space="0" w:color="auto"/>
              <w:bottom w:val="single" w:sz="4" w:space="0" w:color="auto"/>
            </w:tcBorders>
            <w:vAlign w:val="center"/>
          </w:tcPr>
          <w:p w:rsidR="00B27742" w:rsidRPr="00EA43F5" w:rsidRDefault="00B27742">
            <w:pPr>
              <w:jc w:val="center"/>
              <w:rPr>
                <w:rFonts w:cs="Tahoma"/>
                <w:sz w:val="20"/>
              </w:rPr>
            </w:pPr>
          </w:p>
        </w:tc>
        <w:tc>
          <w:tcPr>
            <w:tcW w:w="450" w:type="dxa"/>
            <w:tcBorders>
              <w:bottom w:val="single" w:sz="4" w:space="0" w:color="auto"/>
            </w:tcBorders>
            <w:vAlign w:val="center"/>
          </w:tcPr>
          <w:p w:rsidR="00B27742" w:rsidRPr="00EA43F5" w:rsidRDefault="00B27742">
            <w:pPr>
              <w:pStyle w:val="TableHeadingsGreen"/>
              <w:rPr>
                <w:rFonts w:ascii="Tahoma" w:hAnsi="Tahoma" w:cs="Tahoma"/>
                <w:sz w:val="9"/>
              </w:rPr>
            </w:pPr>
            <w:r w:rsidRPr="00EA43F5">
              <w:rPr>
                <w:rFonts w:ascii="Tahoma" w:hAnsi="Tahoma" w:cs="Tahoma"/>
                <w:sz w:val="9"/>
              </w:rPr>
              <w:t>3 ans</w:t>
            </w:r>
          </w:p>
        </w:tc>
        <w:tc>
          <w:tcPr>
            <w:tcW w:w="450" w:type="dxa"/>
            <w:tcBorders>
              <w:bottom w:val="single" w:sz="4" w:space="0" w:color="auto"/>
            </w:tcBorders>
            <w:vAlign w:val="center"/>
          </w:tcPr>
          <w:p w:rsidR="00B27742" w:rsidRPr="00EA43F5" w:rsidRDefault="00B27742">
            <w:pPr>
              <w:pStyle w:val="TableHeadingsGreen"/>
              <w:rPr>
                <w:rFonts w:ascii="Tahoma" w:hAnsi="Tahoma" w:cs="Tahoma"/>
                <w:sz w:val="9"/>
              </w:rPr>
            </w:pPr>
            <w:r w:rsidRPr="00EA43F5">
              <w:rPr>
                <w:rFonts w:ascii="Tahoma" w:hAnsi="Tahoma" w:cs="Tahoma"/>
                <w:sz w:val="9"/>
              </w:rPr>
              <w:t>2 ans</w:t>
            </w:r>
          </w:p>
        </w:tc>
        <w:tc>
          <w:tcPr>
            <w:tcW w:w="450" w:type="dxa"/>
            <w:tcBorders>
              <w:bottom w:val="single" w:sz="4" w:space="0" w:color="auto"/>
            </w:tcBorders>
            <w:vAlign w:val="center"/>
          </w:tcPr>
          <w:p w:rsidR="00B27742" w:rsidRPr="00EA43F5" w:rsidRDefault="00B27742">
            <w:pPr>
              <w:pStyle w:val="TableHeadingsGreen"/>
              <w:rPr>
                <w:rFonts w:ascii="Tahoma" w:hAnsi="Tahoma" w:cs="Tahoma"/>
                <w:sz w:val="9"/>
              </w:rPr>
            </w:pPr>
            <w:r w:rsidRPr="00EA43F5">
              <w:rPr>
                <w:rFonts w:ascii="Tahoma" w:hAnsi="Tahoma" w:cs="Tahoma"/>
                <w:sz w:val="9"/>
              </w:rPr>
              <w:t>1 an</w:t>
            </w:r>
          </w:p>
        </w:tc>
        <w:tc>
          <w:tcPr>
            <w:tcW w:w="450" w:type="dxa"/>
            <w:tcBorders>
              <w:bottom w:val="single" w:sz="4" w:space="0" w:color="auto"/>
            </w:tcBorders>
            <w:vAlign w:val="center"/>
          </w:tcPr>
          <w:p w:rsidR="00B27742" w:rsidRPr="00EA43F5" w:rsidRDefault="00B27742">
            <w:pPr>
              <w:pStyle w:val="TableHeadingsBlue"/>
              <w:rPr>
                <w:rFonts w:ascii="Tahoma" w:hAnsi="Tahoma" w:cs="Tahoma"/>
                <w:sz w:val="9"/>
              </w:rPr>
            </w:pPr>
            <w:r w:rsidRPr="00EA43F5">
              <w:rPr>
                <w:rFonts w:ascii="Tahoma" w:hAnsi="Tahoma" w:cs="Tahoma"/>
                <w:sz w:val="9"/>
              </w:rPr>
              <w:t>3 ans</w:t>
            </w:r>
          </w:p>
        </w:tc>
        <w:tc>
          <w:tcPr>
            <w:tcW w:w="450" w:type="dxa"/>
            <w:tcBorders>
              <w:bottom w:val="single" w:sz="4" w:space="0" w:color="auto"/>
            </w:tcBorders>
            <w:vAlign w:val="center"/>
          </w:tcPr>
          <w:p w:rsidR="00B27742" w:rsidRPr="00EA43F5" w:rsidRDefault="00B27742">
            <w:pPr>
              <w:pStyle w:val="TableHeadingsBlue"/>
              <w:rPr>
                <w:rFonts w:ascii="Tahoma" w:hAnsi="Tahoma" w:cs="Tahoma"/>
                <w:sz w:val="9"/>
              </w:rPr>
            </w:pPr>
            <w:r w:rsidRPr="00EA43F5">
              <w:rPr>
                <w:rFonts w:ascii="Tahoma" w:hAnsi="Tahoma" w:cs="Tahoma"/>
                <w:sz w:val="9"/>
              </w:rPr>
              <w:t>2 ans</w:t>
            </w:r>
          </w:p>
        </w:tc>
        <w:tc>
          <w:tcPr>
            <w:tcW w:w="394" w:type="dxa"/>
            <w:tcBorders>
              <w:bottom w:val="single" w:sz="4" w:space="0" w:color="auto"/>
              <w:right w:val="single" w:sz="18" w:space="0" w:color="auto"/>
            </w:tcBorders>
            <w:vAlign w:val="center"/>
          </w:tcPr>
          <w:p w:rsidR="00B27742" w:rsidRPr="00EA43F5" w:rsidRDefault="00B27742">
            <w:pPr>
              <w:pStyle w:val="TableHeadingsBlue"/>
              <w:rPr>
                <w:rFonts w:ascii="Tahoma" w:hAnsi="Tahoma" w:cs="Tahoma"/>
                <w:sz w:val="9"/>
              </w:rPr>
            </w:pPr>
            <w:r w:rsidRPr="00EA43F5">
              <w:rPr>
                <w:rFonts w:ascii="Tahoma" w:hAnsi="Tahoma" w:cs="Tahoma"/>
                <w:sz w:val="9"/>
              </w:rPr>
              <w:t>1 an</w:t>
            </w:r>
          </w:p>
        </w:tc>
        <w:tc>
          <w:tcPr>
            <w:tcW w:w="450" w:type="dxa"/>
            <w:vMerge/>
            <w:tcBorders>
              <w:left w:val="single" w:sz="18" w:space="0" w:color="auto"/>
              <w:bottom w:val="single" w:sz="4" w:space="0" w:color="auto"/>
            </w:tcBorders>
            <w:vAlign w:val="center"/>
          </w:tcPr>
          <w:p w:rsidR="00B27742" w:rsidRPr="00EA43F5" w:rsidRDefault="00B27742">
            <w:pPr>
              <w:jc w:val="center"/>
              <w:rPr>
                <w:rFonts w:cs="Tahoma"/>
                <w:sz w:val="20"/>
              </w:rPr>
            </w:pPr>
          </w:p>
        </w:tc>
        <w:tc>
          <w:tcPr>
            <w:tcW w:w="450" w:type="dxa"/>
            <w:tcBorders>
              <w:bottom w:val="single" w:sz="4" w:space="0" w:color="auto"/>
            </w:tcBorders>
            <w:vAlign w:val="center"/>
          </w:tcPr>
          <w:p w:rsidR="00B27742" w:rsidRPr="00EA43F5" w:rsidRDefault="00B27742">
            <w:pPr>
              <w:pStyle w:val="TableHeadingsGreen"/>
              <w:rPr>
                <w:rFonts w:ascii="Tahoma" w:hAnsi="Tahoma" w:cs="Tahoma"/>
                <w:sz w:val="9"/>
              </w:rPr>
            </w:pPr>
            <w:r w:rsidRPr="00EA43F5">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B27742" w:rsidRPr="00EA43F5" w:rsidRDefault="00B27742">
            <w:pPr>
              <w:jc w:val="center"/>
              <w:rPr>
                <w:rFonts w:cs="Tahoma"/>
                <w:sz w:val="20"/>
              </w:rPr>
            </w:pPr>
          </w:p>
        </w:tc>
        <w:tc>
          <w:tcPr>
            <w:tcW w:w="450" w:type="dxa"/>
            <w:vMerge/>
            <w:tcBorders>
              <w:left w:val="single" w:sz="18" w:space="0" w:color="auto"/>
              <w:bottom w:val="single" w:sz="4" w:space="0" w:color="auto"/>
            </w:tcBorders>
          </w:tcPr>
          <w:p w:rsidR="00B27742" w:rsidRPr="00EA43F5" w:rsidRDefault="00B27742">
            <w:pPr>
              <w:rPr>
                <w:rFonts w:cs="Tahoma"/>
                <w:sz w:val="20"/>
              </w:rPr>
            </w:pPr>
          </w:p>
        </w:tc>
        <w:tc>
          <w:tcPr>
            <w:tcW w:w="450" w:type="dxa"/>
            <w:vMerge/>
            <w:tcBorders>
              <w:bottom w:val="single" w:sz="4" w:space="0" w:color="auto"/>
              <w:right w:val="single" w:sz="18" w:space="0" w:color="auto"/>
            </w:tcBorders>
          </w:tcPr>
          <w:p w:rsidR="00B27742" w:rsidRPr="00EA43F5"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EA43F5" w:rsidRDefault="00B27742">
            <w:pPr>
              <w:rPr>
                <w:rFonts w:cs="Tahoma"/>
                <w:sz w:val="20"/>
              </w:rPr>
            </w:pPr>
          </w:p>
        </w:tc>
        <w:tc>
          <w:tcPr>
            <w:tcW w:w="450" w:type="dxa"/>
            <w:vMerge/>
            <w:tcBorders>
              <w:bottom w:val="single" w:sz="4" w:space="0" w:color="auto"/>
            </w:tcBorders>
          </w:tcPr>
          <w:p w:rsidR="00B27742" w:rsidRPr="00EA43F5" w:rsidRDefault="00B27742">
            <w:pPr>
              <w:rPr>
                <w:rFonts w:cs="Tahoma"/>
                <w:sz w:val="20"/>
              </w:rPr>
            </w:pPr>
          </w:p>
        </w:tc>
        <w:tc>
          <w:tcPr>
            <w:tcW w:w="540" w:type="dxa"/>
            <w:vMerge/>
            <w:tcBorders>
              <w:bottom w:val="single" w:sz="4" w:space="0" w:color="auto"/>
            </w:tcBorders>
          </w:tcPr>
          <w:p w:rsidR="00B27742" w:rsidRPr="00EA43F5" w:rsidRDefault="00B27742">
            <w:pPr>
              <w:rPr>
                <w:rFonts w:cs="Tahoma"/>
                <w:sz w:val="20"/>
              </w:rPr>
            </w:pPr>
          </w:p>
        </w:tc>
      </w:tr>
      <w:tr w:rsidR="001A63C6" w:rsidRPr="00EA43F5" w:rsidTr="00A15836">
        <w:trPr>
          <w:trHeight w:val="145"/>
        </w:trPr>
        <w:tc>
          <w:tcPr>
            <w:tcW w:w="261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16" w:name="_Toc364943103"/>
            <w:r w:rsidRPr="00EA43F5">
              <w:rPr>
                <w:rFonts w:ascii="Tahoma" w:hAnsi="Tahoma" w:cs="Tahoma"/>
                <w:sz w:val="14"/>
                <w:lang w:val="fr-FR"/>
              </w:rPr>
              <w:t>Microsoft Desktop Optimization Pack pour la Software Assurance</w:t>
            </w:r>
            <w:bookmarkEnd w:id="116"/>
          </w:p>
        </w:tc>
        <w:tc>
          <w:tcPr>
            <w:tcW w:w="360"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24_Microsoft_Desktop" w:history="1">
              <w:r w:rsidR="00316801" w:rsidRPr="00B35B60">
                <w:rPr>
                  <w:rStyle w:val="Hyperlink"/>
                  <w:rFonts w:cs="Tahoma"/>
                  <w:b/>
                  <w:bCs/>
                  <w:sz w:val="13"/>
                  <w:szCs w:val="13"/>
                </w:rPr>
                <w:t>25</w:t>
              </w:r>
            </w:hyperlink>
          </w:p>
        </w:tc>
        <w:tc>
          <w:tcPr>
            <w:tcW w:w="450" w:type="dxa"/>
            <w:tcBorders>
              <w:bottom w:val="single" w:sz="4" w:space="0" w:color="auto"/>
            </w:tcBorders>
            <w:shd w:val="clear" w:color="auto" w:fill="FABF8F"/>
            <w:vAlign w:val="center"/>
          </w:tcPr>
          <w:p w:rsidR="001A63C6" w:rsidRPr="00EA43F5" w:rsidRDefault="004D199A" w:rsidP="00A15836">
            <w:pPr>
              <w:pStyle w:val="TableText"/>
              <w:spacing w:before="30" w:after="30"/>
              <w:rPr>
                <w:rFonts w:ascii="Tahoma" w:hAnsi="Tahoma" w:cs="Tahoma"/>
                <w:sz w:val="13"/>
              </w:rPr>
            </w:pPr>
            <w:r w:rsidRPr="00EA43F5">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EA43F5" w:rsidRDefault="009A015E"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4D199A" w:rsidP="00A15836">
            <w:pPr>
              <w:pStyle w:val="TableText"/>
              <w:spacing w:before="30" w:after="30"/>
              <w:rPr>
                <w:rFonts w:ascii="Tahoma" w:hAnsi="Tahoma" w:cs="Tahoma"/>
                <w:sz w:val="13"/>
              </w:rPr>
            </w:pPr>
            <w:r w:rsidRPr="00EA43F5">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EA43F5" w:rsidRDefault="004D199A" w:rsidP="00A15836">
            <w:pPr>
              <w:pStyle w:val="TableText"/>
              <w:spacing w:before="30" w:after="30"/>
              <w:rPr>
                <w:rFonts w:ascii="Tahoma" w:hAnsi="Tahoma" w:cs="Tahoma"/>
                <w:sz w:val="13"/>
              </w:rPr>
            </w:pPr>
            <w:r w:rsidRPr="00EA43F5">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4D199A" w:rsidP="00A15836">
            <w:pPr>
              <w:pStyle w:val="TableText"/>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9A015E" w:rsidP="00A15836">
            <w:pPr>
              <w:pStyle w:val="TableText"/>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rPr>
            </w:pPr>
          </w:p>
        </w:tc>
      </w:tr>
      <w:tr w:rsidR="002854D4" w:rsidRPr="00EA43F5" w:rsidTr="00A15836">
        <w:trPr>
          <w:trHeight w:val="145"/>
        </w:trPr>
        <w:tc>
          <w:tcPr>
            <w:tcW w:w="2610" w:type="dxa"/>
            <w:tcBorders>
              <w:bottom w:val="single" w:sz="4" w:space="0" w:color="auto"/>
            </w:tcBorders>
            <w:shd w:val="clear" w:color="auto" w:fill="auto"/>
            <w:vAlign w:val="center"/>
          </w:tcPr>
          <w:p w:rsidR="002854D4" w:rsidRPr="00EA43F5" w:rsidRDefault="002854D4" w:rsidP="00A15836">
            <w:pPr>
              <w:pStyle w:val="ProductNames"/>
              <w:spacing w:before="30" w:after="30"/>
              <w:rPr>
                <w:rFonts w:ascii="Tahoma" w:hAnsi="Tahoma" w:cs="Tahoma"/>
                <w:sz w:val="14"/>
                <w:lang w:val="fr-FR"/>
              </w:rPr>
            </w:pPr>
            <w:bookmarkStart w:id="117" w:name="_Toc336337897"/>
            <w:bookmarkStart w:id="118" w:name="_Toc364943104"/>
            <w:r w:rsidRPr="00EA43F5">
              <w:rPr>
                <w:rFonts w:ascii="Tahoma" w:hAnsi="Tahoma" w:cs="Tahoma"/>
                <w:sz w:val="14"/>
                <w:lang w:val="fr-FR"/>
              </w:rPr>
              <w:t>Licence d</w:t>
            </w:r>
            <w:r w:rsidR="00BA618E">
              <w:rPr>
                <w:rFonts w:ascii="Tahoma" w:hAnsi="Tahoma" w:cs="Tahoma"/>
                <w:sz w:val="14"/>
                <w:lang w:val="fr-FR"/>
              </w:rPr>
              <w:t>’</w:t>
            </w:r>
            <w:r w:rsidRPr="00EA43F5">
              <w:rPr>
                <w:rFonts w:ascii="Tahoma" w:hAnsi="Tahoma" w:cs="Tahoma"/>
                <w:sz w:val="14"/>
                <w:lang w:val="fr-FR"/>
              </w:rPr>
              <w:t>abonnement à l</w:t>
            </w:r>
            <w:r w:rsidR="00BA618E">
              <w:rPr>
                <w:rFonts w:ascii="Tahoma" w:hAnsi="Tahoma" w:cs="Tahoma"/>
                <w:sz w:val="14"/>
                <w:lang w:val="fr-FR"/>
              </w:rPr>
              <w:t>’</w:t>
            </w:r>
            <w:r w:rsidRPr="00EA43F5">
              <w:rPr>
                <w:rFonts w:ascii="Tahoma" w:hAnsi="Tahoma" w:cs="Tahoma"/>
                <w:sz w:val="14"/>
                <w:lang w:val="fr-FR"/>
              </w:rPr>
              <w:t>Assistant Windows</w:t>
            </w:r>
            <w:bookmarkEnd w:id="117"/>
            <w:bookmarkEnd w:id="118"/>
          </w:p>
        </w:tc>
        <w:tc>
          <w:tcPr>
            <w:tcW w:w="360" w:type="dxa"/>
            <w:tcBorders>
              <w:bottom w:val="single" w:sz="4" w:space="0" w:color="auto"/>
            </w:tcBorders>
            <w:shd w:val="clear" w:color="auto" w:fill="auto"/>
            <w:vAlign w:val="center"/>
          </w:tcPr>
          <w:p w:rsidR="002854D4" w:rsidRPr="00B35B60" w:rsidRDefault="00F428D1" w:rsidP="00A15836">
            <w:pPr>
              <w:pStyle w:val="TableText"/>
              <w:widowControl w:val="0"/>
              <w:spacing w:before="30" w:after="30"/>
              <w:rPr>
                <w:rFonts w:cs="Tahoma"/>
                <w:b/>
                <w:bCs/>
                <w:color w:val="0000FF"/>
                <w:sz w:val="13"/>
                <w:szCs w:val="13"/>
                <w:u w:val="single"/>
              </w:rPr>
            </w:pPr>
            <w:hyperlink w:anchor="_25_Windows®_Companion" w:history="1">
              <w:r w:rsidR="00316801" w:rsidRPr="00B35B60">
                <w:rPr>
                  <w:rStyle w:val="Hyperlink"/>
                  <w:rFonts w:cs="Tahoma"/>
                  <w:b/>
                  <w:bCs/>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r w:rsidRPr="00EA43F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r w:rsidRPr="00EA43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r w:rsidRPr="00EA43F5">
              <w:rPr>
                <w:rFonts w:ascii="Tahoma" w:hAnsi="Tahoma" w:cs="Tahoma"/>
                <w:sz w:val="13"/>
              </w:rPr>
              <w:t>A, (EES uniquement)</w:t>
            </w:r>
          </w:p>
        </w:tc>
        <w:tc>
          <w:tcPr>
            <w:tcW w:w="540" w:type="dxa"/>
            <w:tcBorders>
              <w:bottom w:val="single" w:sz="4" w:space="0" w:color="auto"/>
            </w:tcBorders>
            <w:shd w:val="clear" w:color="auto" w:fill="auto"/>
            <w:vAlign w:val="center"/>
          </w:tcPr>
          <w:p w:rsidR="002854D4" w:rsidRPr="00EA43F5" w:rsidRDefault="002854D4" w:rsidP="00A15836">
            <w:pPr>
              <w:pStyle w:val="TableText"/>
              <w:spacing w:before="30" w:after="30"/>
              <w:rPr>
                <w:rFonts w:ascii="Tahoma" w:hAnsi="Tahoma" w:cs="Tahoma"/>
                <w:sz w:val="13"/>
              </w:rPr>
            </w:pPr>
          </w:p>
        </w:tc>
      </w:tr>
      <w:tr w:rsidR="00365DF7" w:rsidRPr="00EA43F5" w:rsidTr="00A15836">
        <w:trPr>
          <w:trHeight w:val="145"/>
        </w:trPr>
        <w:tc>
          <w:tcPr>
            <w:tcW w:w="2610" w:type="dxa"/>
            <w:tcBorders>
              <w:bottom w:val="single" w:sz="4" w:space="0" w:color="auto"/>
            </w:tcBorders>
            <w:shd w:val="clear" w:color="auto" w:fill="FABF8F"/>
            <w:vAlign w:val="center"/>
          </w:tcPr>
          <w:p w:rsidR="00365DF7" w:rsidRPr="00EA43F5" w:rsidRDefault="00365DF7" w:rsidP="00A15836">
            <w:pPr>
              <w:pStyle w:val="ProductNames"/>
              <w:spacing w:before="30" w:after="30"/>
              <w:rPr>
                <w:rFonts w:ascii="Tahoma" w:hAnsi="Tahoma" w:cs="Tahoma"/>
                <w:sz w:val="14"/>
              </w:rPr>
            </w:pPr>
            <w:bookmarkStart w:id="119" w:name="_Toc364943105"/>
            <w:r w:rsidRPr="00EA43F5">
              <w:rPr>
                <w:rFonts w:ascii="Tahoma" w:hAnsi="Tahoma" w:cs="Tahoma"/>
                <w:sz w:val="14"/>
              </w:rPr>
              <w:t>Windows</w:t>
            </w:r>
            <w:r w:rsidR="00D11B28" w:rsidRPr="00D11B28">
              <w:rPr>
                <w:rFonts w:ascii="Tahoma" w:hAnsi="Tahoma" w:cs="Tahoma"/>
                <w:sz w:val="14"/>
                <w:vertAlign w:val="superscript"/>
              </w:rPr>
              <w:t>®</w:t>
            </w:r>
            <w:r w:rsidRPr="00EA43F5">
              <w:rPr>
                <w:rFonts w:ascii="Tahoma" w:hAnsi="Tahoma" w:cs="Tahoma"/>
                <w:sz w:val="14"/>
              </w:rPr>
              <w:t xml:space="preserve"> Embedded 8 Industry Pro</w:t>
            </w:r>
            <w:bookmarkEnd w:id="119"/>
          </w:p>
        </w:tc>
        <w:tc>
          <w:tcPr>
            <w:tcW w:w="360" w:type="dxa"/>
            <w:tcBorders>
              <w:bottom w:val="single" w:sz="4" w:space="0" w:color="auto"/>
            </w:tcBorders>
            <w:shd w:val="clear" w:color="auto" w:fill="FABF8F"/>
            <w:vAlign w:val="center"/>
          </w:tcPr>
          <w:p w:rsidR="00365DF7" w:rsidRPr="00B35B60" w:rsidRDefault="00F428D1" w:rsidP="00A15836">
            <w:pPr>
              <w:pStyle w:val="TableText"/>
              <w:widowControl w:val="0"/>
              <w:spacing w:before="30" w:after="30"/>
              <w:rPr>
                <w:rFonts w:cs="Tahoma"/>
                <w:b/>
                <w:bCs/>
                <w:sz w:val="13"/>
                <w:szCs w:val="13"/>
              </w:rPr>
            </w:pPr>
            <w:hyperlink w:anchor="_27_Windows®_Embedded" w:history="1">
              <w:r w:rsidR="00316801" w:rsidRPr="00B35B60">
                <w:rPr>
                  <w:rStyle w:val="Hyperlink"/>
                  <w:rFonts w:cs="Tahoma"/>
                  <w:b/>
                  <w:bCs/>
                  <w:sz w:val="13"/>
                  <w:szCs w:val="13"/>
                </w:rPr>
                <w:t>28</w:t>
              </w:r>
            </w:hyperlink>
          </w:p>
        </w:tc>
        <w:tc>
          <w:tcPr>
            <w:tcW w:w="450" w:type="dxa"/>
            <w:tcBorders>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365DF7" w:rsidRPr="00EA43F5" w:rsidRDefault="00365DF7" w:rsidP="00A15836">
            <w:pPr>
              <w:pStyle w:val="TableText"/>
              <w:spacing w:before="30" w:after="30"/>
              <w:rPr>
                <w:rFonts w:ascii="Tahoma" w:hAnsi="Tahoma" w:cs="Tahoma"/>
                <w:sz w:val="13"/>
              </w:rPr>
            </w:pPr>
          </w:p>
        </w:tc>
      </w:tr>
      <w:tr w:rsidR="00365DF7" w:rsidRPr="00EA43F5" w:rsidTr="00A15836">
        <w:trPr>
          <w:trHeight w:val="145"/>
        </w:trPr>
        <w:tc>
          <w:tcPr>
            <w:tcW w:w="2610" w:type="dxa"/>
            <w:tcBorders>
              <w:bottom w:val="single" w:sz="4" w:space="0" w:color="auto"/>
            </w:tcBorders>
            <w:shd w:val="clear" w:color="auto" w:fill="auto"/>
            <w:vAlign w:val="center"/>
          </w:tcPr>
          <w:p w:rsidR="00365DF7" w:rsidRPr="00EA43F5" w:rsidRDefault="003234A7" w:rsidP="00A15836">
            <w:pPr>
              <w:pStyle w:val="ProductNames"/>
              <w:spacing w:before="30" w:after="30"/>
              <w:rPr>
                <w:rFonts w:ascii="Tahoma" w:hAnsi="Tahoma" w:cs="Tahoma"/>
                <w:sz w:val="14"/>
              </w:rPr>
            </w:pPr>
            <w:bookmarkStart w:id="120" w:name="_Toc364943106"/>
            <w:r w:rsidRPr="00EA43F5">
              <w:rPr>
                <w:rFonts w:ascii="Tahoma" w:hAnsi="Tahoma" w:cs="Tahoma"/>
                <w:sz w:val="14"/>
              </w:rPr>
              <w:t>Chargement de version test pour Windows</w:t>
            </w:r>
            <w:r w:rsidR="00D11B28" w:rsidRPr="00D11B28">
              <w:rPr>
                <w:rFonts w:ascii="Tahoma" w:hAnsi="Tahoma" w:cs="Tahoma"/>
                <w:sz w:val="14"/>
                <w:vertAlign w:val="superscript"/>
              </w:rPr>
              <w:t>®</w:t>
            </w:r>
            <w:r w:rsidRPr="00EA43F5">
              <w:rPr>
                <w:rFonts w:ascii="Tahoma" w:hAnsi="Tahoma" w:cs="Tahoma"/>
                <w:sz w:val="14"/>
              </w:rPr>
              <w:t xml:space="preserve"> Embedded 8 Industry Pro</w:t>
            </w:r>
            <w:bookmarkEnd w:id="120"/>
          </w:p>
        </w:tc>
        <w:tc>
          <w:tcPr>
            <w:tcW w:w="360" w:type="dxa"/>
            <w:tcBorders>
              <w:bottom w:val="single" w:sz="4" w:space="0" w:color="auto"/>
            </w:tcBorders>
            <w:shd w:val="clear" w:color="auto" w:fill="auto"/>
            <w:vAlign w:val="center"/>
          </w:tcPr>
          <w:p w:rsidR="00365DF7" w:rsidRPr="00B35B60" w:rsidRDefault="00F428D1" w:rsidP="00A15836">
            <w:pPr>
              <w:pStyle w:val="TableText"/>
              <w:widowControl w:val="0"/>
              <w:spacing w:before="30" w:after="30"/>
              <w:rPr>
                <w:rFonts w:cs="Tahoma"/>
                <w:b/>
                <w:bCs/>
                <w:sz w:val="13"/>
                <w:szCs w:val="13"/>
              </w:rPr>
            </w:pPr>
            <w:hyperlink w:anchor="_26_Windows_Embedded" w:history="1">
              <w:r w:rsidR="00316801" w:rsidRPr="00B35B60">
                <w:rPr>
                  <w:rStyle w:val="Hyperlink"/>
                  <w:rFonts w:cs="Tahoma"/>
                  <w:b/>
                  <w:bCs/>
                  <w:sz w:val="13"/>
                  <w:szCs w:val="13"/>
                </w:rPr>
                <w:t>27</w:t>
              </w:r>
            </w:hyperlink>
          </w:p>
        </w:tc>
        <w:tc>
          <w:tcPr>
            <w:tcW w:w="450" w:type="dxa"/>
            <w:tcBorders>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365DF7" w:rsidRPr="00EA43F5" w:rsidRDefault="00365DF7" w:rsidP="00A15836">
            <w:pPr>
              <w:pStyle w:val="TableText"/>
              <w:spacing w:before="30" w:after="30"/>
              <w:rPr>
                <w:rFonts w:ascii="Tahoma" w:hAnsi="Tahoma" w:cs="Tahoma"/>
                <w:sz w:val="13"/>
              </w:rPr>
            </w:pPr>
          </w:p>
        </w:tc>
      </w:tr>
      <w:tr w:rsidR="00637914" w:rsidRPr="00EA43F5" w:rsidTr="00A15836">
        <w:trPr>
          <w:trHeight w:val="145"/>
        </w:trPr>
        <w:tc>
          <w:tcPr>
            <w:tcW w:w="2610" w:type="dxa"/>
            <w:tcBorders>
              <w:bottom w:val="single" w:sz="4" w:space="0" w:color="auto"/>
            </w:tcBorders>
            <w:shd w:val="clear" w:color="auto" w:fill="FABF8F"/>
            <w:vAlign w:val="center"/>
          </w:tcPr>
          <w:p w:rsidR="00637914" w:rsidRPr="00EA43F5" w:rsidRDefault="00637914" w:rsidP="00A15836">
            <w:pPr>
              <w:pStyle w:val="ProductNames"/>
              <w:spacing w:before="30" w:after="30"/>
              <w:rPr>
                <w:rFonts w:ascii="Tahoma" w:hAnsi="Tahoma" w:cs="Tahoma"/>
                <w:sz w:val="14"/>
              </w:rPr>
            </w:pPr>
            <w:bookmarkStart w:id="121" w:name="_Toc364943107"/>
            <w:r w:rsidRPr="00EA43F5">
              <w:rPr>
                <w:rFonts w:ascii="Tahoma" w:hAnsi="Tahoma" w:cs="Tahoma"/>
                <w:sz w:val="14"/>
              </w:rPr>
              <w:t>Kit Entreprise Windows</w:t>
            </w:r>
            <w:r w:rsidR="00D11B28" w:rsidRPr="00D11B28">
              <w:rPr>
                <w:rFonts w:ascii="Tahoma" w:hAnsi="Tahoma" w:cs="Tahoma"/>
                <w:sz w:val="14"/>
                <w:vertAlign w:val="superscript"/>
              </w:rPr>
              <w:t>®</w:t>
            </w:r>
            <w:r w:rsidRPr="00EA43F5">
              <w:rPr>
                <w:rFonts w:ascii="Tahoma" w:hAnsi="Tahoma" w:cs="Tahoma"/>
                <w:sz w:val="14"/>
              </w:rPr>
              <w:t xml:space="preserve"> Embedded 8 Standard</w:t>
            </w:r>
            <w:bookmarkEnd w:id="121"/>
          </w:p>
        </w:tc>
        <w:tc>
          <w:tcPr>
            <w:tcW w:w="360" w:type="dxa"/>
            <w:tcBorders>
              <w:bottom w:val="single" w:sz="4" w:space="0" w:color="auto"/>
            </w:tcBorders>
            <w:shd w:val="clear" w:color="auto" w:fill="FABF8F"/>
            <w:vAlign w:val="center"/>
          </w:tcPr>
          <w:p w:rsidR="00637914" w:rsidRPr="00B35B60" w:rsidRDefault="00F428D1" w:rsidP="00A15836">
            <w:pPr>
              <w:pStyle w:val="TableText"/>
              <w:widowControl w:val="0"/>
              <w:spacing w:before="30" w:after="30"/>
              <w:rPr>
                <w:rFonts w:cs="Tahoma"/>
                <w:b/>
                <w:bCs/>
                <w:sz w:val="13"/>
                <w:szCs w:val="13"/>
              </w:rPr>
            </w:pPr>
            <w:hyperlink w:anchor="_25_Windows_Embedded" w:history="1">
              <w:r w:rsidR="00316801" w:rsidRPr="00B35B60">
                <w:rPr>
                  <w:rStyle w:val="Hyperlink"/>
                  <w:rFonts w:cs="Tahoma"/>
                  <w:b/>
                  <w:bCs/>
                  <w:sz w:val="13"/>
                  <w:szCs w:val="13"/>
                </w:rPr>
                <w:t>26</w:t>
              </w:r>
            </w:hyperlink>
          </w:p>
        </w:tc>
        <w:tc>
          <w:tcPr>
            <w:tcW w:w="450" w:type="dxa"/>
            <w:tcBorders>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r w:rsidRPr="00EA43F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637914" w:rsidRPr="00EA43F5" w:rsidRDefault="00637914" w:rsidP="00A15836">
            <w:pPr>
              <w:pStyle w:val="TableText"/>
              <w:spacing w:before="30" w:after="30"/>
              <w:rPr>
                <w:rFonts w:ascii="Tahoma" w:hAnsi="Tahoma" w:cs="Tahoma"/>
                <w:sz w:val="13"/>
              </w:rPr>
            </w:pPr>
          </w:p>
        </w:tc>
      </w:tr>
      <w:tr w:rsidR="001C61C9" w:rsidRPr="00EA43F5" w:rsidTr="00A15836">
        <w:trPr>
          <w:trHeight w:val="145"/>
        </w:trPr>
        <w:tc>
          <w:tcPr>
            <w:tcW w:w="2610" w:type="dxa"/>
            <w:tcBorders>
              <w:bottom w:val="single" w:sz="4" w:space="0" w:color="auto"/>
            </w:tcBorders>
            <w:shd w:val="clear" w:color="auto" w:fill="auto"/>
            <w:vAlign w:val="center"/>
          </w:tcPr>
          <w:p w:rsidR="001C61C9" w:rsidRPr="00EA43F5" w:rsidRDefault="001C61C9" w:rsidP="00A15836">
            <w:pPr>
              <w:pStyle w:val="ProductNames"/>
              <w:spacing w:before="30" w:after="30"/>
              <w:rPr>
                <w:rFonts w:ascii="Tahoma" w:hAnsi="Tahoma" w:cs="Tahoma"/>
                <w:sz w:val="14"/>
                <w:lang w:val="fr-FR"/>
              </w:rPr>
            </w:pPr>
            <w:bookmarkStart w:id="122" w:name="_Toc364943108"/>
            <w:r w:rsidRPr="00EA43F5">
              <w:rPr>
                <w:rFonts w:ascii="Tahoma" w:hAnsi="Tahoma" w:cs="Tahoma"/>
                <w:sz w:val="14"/>
                <w:lang w:val="fr-FR"/>
              </w:rPr>
              <w:t>Lecteurs DVD pour Windows Vista</w:t>
            </w:r>
            <w:bookmarkEnd w:id="122"/>
          </w:p>
        </w:tc>
        <w:tc>
          <w:tcPr>
            <w:tcW w:w="360" w:type="dxa"/>
            <w:tcBorders>
              <w:bottom w:val="single" w:sz="4" w:space="0" w:color="auto"/>
            </w:tcBorders>
            <w:shd w:val="clear" w:color="auto" w:fill="auto"/>
            <w:vAlign w:val="center"/>
          </w:tcPr>
          <w:p w:rsidR="001C61C9" w:rsidRPr="00B35B60" w:rsidRDefault="00F428D1" w:rsidP="00A15836">
            <w:pPr>
              <w:pStyle w:val="TableText"/>
              <w:widowControl w:val="0"/>
              <w:spacing w:before="30" w:after="30"/>
              <w:rPr>
                <w:rFonts w:cs="Tahoma"/>
                <w:b/>
                <w:bCs/>
                <w:sz w:val="13"/>
                <w:szCs w:val="13"/>
              </w:rPr>
            </w:pPr>
            <w:hyperlink w:anchor="_29_Windows_Vista" w:history="1">
              <w:r w:rsidR="00316801" w:rsidRPr="00B35B60">
                <w:rPr>
                  <w:rStyle w:val="Hyperlink"/>
                  <w:rFonts w:cs="Tahoma"/>
                  <w:b/>
                  <w:bCs/>
                  <w:sz w:val="13"/>
                  <w:szCs w:val="13"/>
                </w:rPr>
                <w:t>30</w:t>
              </w:r>
            </w:hyperlink>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1C61C9" w:rsidRPr="00EA43F5" w:rsidRDefault="001C61C9" w:rsidP="00A15836">
            <w:pPr>
              <w:pStyle w:val="TableText"/>
              <w:spacing w:before="30" w:after="30"/>
              <w:rPr>
                <w:rFonts w:ascii="Tahoma" w:hAnsi="Tahoma" w:cs="Tahoma"/>
                <w:sz w:val="13"/>
              </w:rPr>
            </w:pPr>
          </w:p>
        </w:tc>
      </w:tr>
      <w:tr w:rsidR="00B50A5B" w:rsidRPr="00EA43F5" w:rsidTr="00A15836">
        <w:trPr>
          <w:trHeight w:val="145"/>
        </w:trPr>
        <w:tc>
          <w:tcPr>
            <w:tcW w:w="2610" w:type="dxa"/>
            <w:tcBorders>
              <w:bottom w:val="single" w:sz="4" w:space="0" w:color="auto"/>
            </w:tcBorders>
            <w:shd w:val="clear" w:color="auto" w:fill="FABF8F"/>
            <w:vAlign w:val="center"/>
          </w:tcPr>
          <w:p w:rsidR="00B27742" w:rsidRPr="00EA43F5" w:rsidRDefault="00B27742" w:rsidP="00A15836">
            <w:pPr>
              <w:pStyle w:val="ProductNames"/>
              <w:spacing w:before="30" w:after="30"/>
              <w:rPr>
                <w:rFonts w:ascii="Tahoma" w:hAnsi="Tahoma" w:cs="Tahoma"/>
                <w:sz w:val="14"/>
              </w:rPr>
            </w:pPr>
            <w:bookmarkStart w:id="123" w:name="_Toc336337901"/>
            <w:bookmarkStart w:id="124" w:name="_Toc364943109"/>
            <w:r w:rsidRPr="00EA43F5">
              <w:rPr>
                <w:rFonts w:ascii="Tahoma" w:hAnsi="Tahoma" w:cs="Tahoma"/>
                <w:sz w:val="14"/>
              </w:rPr>
              <w:t>Rental Rights pour Windows</w:t>
            </w:r>
            <w:bookmarkEnd w:id="123"/>
            <w:bookmarkEnd w:id="124"/>
          </w:p>
        </w:tc>
        <w:tc>
          <w:tcPr>
            <w:tcW w:w="360" w:type="dxa"/>
            <w:tcBorders>
              <w:bottom w:val="single" w:sz="4" w:space="0" w:color="auto"/>
            </w:tcBorders>
            <w:shd w:val="clear" w:color="auto" w:fill="FABF8F"/>
            <w:vAlign w:val="center"/>
          </w:tcPr>
          <w:p w:rsidR="00B27742" w:rsidRPr="00B35B60" w:rsidRDefault="00F428D1" w:rsidP="00A15836">
            <w:pPr>
              <w:pStyle w:val="TableText"/>
              <w:widowControl w:val="0"/>
              <w:spacing w:before="30" w:after="30"/>
              <w:rPr>
                <w:rFonts w:cs="Tahoma"/>
                <w:b/>
                <w:bCs/>
                <w:sz w:val="13"/>
                <w:szCs w:val="13"/>
              </w:rPr>
            </w:pPr>
            <w:hyperlink w:anchor="_29_30_Windows" w:history="1">
              <w:r w:rsidR="00316801" w:rsidRPr="00B35B60">
                <w:rPr>
                  <w:rStyle w:val="Hyperlink"/>
                  <w:rFonts w:cs="Tahoma"/>
                  <w:b/>
                  <w:bCs/>
                  <w:sz w:val="13"/>
                  <w:szCs w:val="13"/>
                </w:rPr>
                <w:t>30</w:t>
              </w:r>
            </w:hyperlink>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EA43F5" w:rsidRDefault="0039158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A43F5" w:rsidRDefault="0039158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r>
      <w:tr w:rsidR="00024DF4" w:rsidRPr="00EA43F5" w:rsidTr="00A15836">
        <w:trPr>
          <w:trHeight w:val="145"/>
        </w:trPr>
        <w:tc>
          <w:tcPr>
            <w:tcW w:w="2610" w:type="dxa"/>
            <w:tcBorders>
              <w:bottom w:val="single" w:sz="4" w:space="0" w:color="auto"/>
            </w:tcBorders>
            <w:shd w:val="clear" w:color="auto" w:fill="auto"/>
            <w:vAlign w:val="center"/>
          </w:tcPr>
          <w:p w:rsidR="00024DF4" w:rsidRPr="00EA43F5" w:rsidRDefault="00D513A8" w:rsidP="00A15836">
            <w:pPr>
              <w:pStyle w:val="ProductNames"/>
              <w:spacing w:before="30" w:after="30"/>
              <w:rPr>
                <w:rFonts w:ascii="Tahoma" w:hAnsi="Tahoma" w:cs="Tahoma"/>
                <w:sz w:val="14"/>
              </w:rPr>
            </w:pPr>
            <w:bookmarkStart w:id="125" w:name="_Toc336337903"/>
            <w:bookmarkStart w:id="126" w:name="_Toc364943110"/>
            <w:bookmarkStart w:id="127" w:name="_Toc336337902"/>
            <w:r w:rsidRPr="00EA43F5">
              <w:rPr>
                <w:rFonts w:ascii="Tahoma" w:hAnsi="Tahoma" w:cs="Tahoma"/>
                <w:sz w:val="14"/>
              </w:rPr>
              <w:t>Windows</w:t>
            </w:r>
            <w:r w:rsidR="00D11B28" w:rsidRPr="00D11B28">
              <w:rPr>
                <w:rFonts w:ascii="Tahoma" w:hAnsi="Tahoma" w:cs="Tahoma"/>
                <w:sz w:val="14"/>
                <w:vertAlign w:val="superscript"/>
              </w:rPr>
              <w:t>®</w:t>
            </w:r>
            <w:r w:rsidRPr="00EA43F5">
              <w:rPr>
                <w:rFonts w:ascii="Tahoma" w:hAnsi="Tahoma" w:cs="Tahoma"/>
                <w:sz w:val="14"/>
              </w:rPr>
              <w:t> 7 Partners in Learning</w:t>
            </w:r>
            <w:bookmarkEnd w:id="125"/>
            <w:bookmarkEnd w:id="126"/>
            <w:bookmarkEnd w:id="127"/>
          </w:p>
        </w:tc>
        <w:tc>
          <w:tcPr>
            <w:tcW w:w="360" w:type="dxa"/>
            <w:tcBorders>
              <w:bottom w:val="single" w:sz="4" w:space="0" w:color="auto"/>
            </w:tcBorders>
            <w:shd w:val="clear" w:color="auto" w:fill="auto"/>
            <w:vAlign w:val="center"/>
          </w:tcPr>
          <w:p w:rsidR="00024DF4" w:rsidRPr="00B35B60" w:rsidRDefault="00F428D1" w:rsidP="00A15836">
            <w:pPr>
              <w:pStyle w:val="TableText"/>
              <w:widowControl w:val="0"/>
              <w:spacing w:before="30" w:after="30"/>
              <w:rPr>
                <w:rFonts w:cs="Tahoma"/>
                <w:b/>
                <w:bCs/>
                <w:sz w:val="13"/>
                <w:szCs w:val="13"/>
                <w:u w:val="single"/>
              </w:rPr>
            </w:pPr>
            <w:hyperlink w:anchor="_30_Windows®_7" w:history="1">
              <w:r w:rsidR="00316801" w:rsidRPr="00B35B60">
                <w:rPr>
                  <w:rStyle w:val="Hyperlink"/>
                  <w:rFonts w:cs="Tahoma"/>
                  <w:b/>
                  <w:bCs/>
                  <w:sz w:val="13"/>
                  <w:szCs w:val="13"/>
                </w:rPr>
                <w:t>31</w:t>
              </w:r>
            </w:hyperlink>
          </w:p>
        </w:tc>
        <w:tc>
          <w:tcPr>
            <w:tcW w:w="450" w:type="dxa"/>
            <w:tcBorders>
              <w:bottom w:val="single" w:sz="4" w:space="0" w:color="auto"/>
            </w:tcBorders>
            <w:shd w:val="clear" w:color="auto" w:fill="auto"/>
            <w:vAlign w:val="center"/>
          </w:tcPr>
          <w:p w:rsidR="00024DF4" w:rsidRPr="00EA43F5" w:rsidRDefault="00D513A8" w:rsidP="00A15836">
            <w:pPr>
              <w:pStyle w:val="TableText"/>
              <w:spacing w:before="30" w:after="30"/>
              <w:rPr>
                <w:rFonts w:ascii="Tahoma" w:hAnsi="Tahoma" w:cs="Tahoma"/>
                <w:sz w:val="13"/>
              </w:rPr>
            </w:pPr>
            <w:r w:rsidRPr="00EA43F5">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r w:rsidRPr="00EA43F5">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EA43F5" w:rsidRDefault="00D513A8" w:rsidP="00A15836">
            <w:pPr>
              <w:pStyle w:val="TableText"/>
              <w:spacing w:before="30" w:after="30"/>
              <w:rPr>
                <w:rFonts w:ascii="Tahoma" w:hAnsi="Tahoma" w:cs="Tahoma"/>
                <w:sz w:val="13"/>
              </w:rPr>
            </w:pPr>
            <w:r w:rsidRPr="00EA43F5">
              <w:rPr>
                <w:rFonts w:ascii="Tahoma" w:hAnsi="Tahoma" w:cs="Tahoma"/>
                <w:sz w:val="13"/>
              </w:rPr>
              <w:t xml:space="preserve">2 </w:t>
            </w:r>
            <w:r w:rsidRPr="00EA43F5">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024DF4" w:rsidRPr="00EA43F5" w:rsidRDefault="00024DF4" w:rsidP="00A15836">
            <w:pPr>
              <w:pStyle w:val="TableText"/>
              <w:spacing w:before="30" w:after="30"/>
              <w:rPr>
                <w:rFonts w:ascii="Tahoma" w:hAnsi="Tahoma" w:cs="Tahoma"/>
                <w:sz w:val="13"/>
              </w:rPr>
            </w:pPr>
          </w:p>
        </w:tc>
      </w:tr>
      <w:tr w:rsidR="00F23DD6" w:rsidRPr="00EA43F5" w:rsidTr="00A15836">
        <w:trPr>
          <w:trHeight w:val="145"/>
        </w:trPr>
        <w:tc>
          <w:tcPr>
            <w:tcW w:w="2610" w:type="dxa"/>
            <w:tcBorders>
              <w:bottom w:val="single" w:sz="4" w:space="0" w:color="auto"/>
            </w:tcBorders>
            <w:shd w:val="clear" w:color="auto" w:fill="FABF8F"/>
            <w:vAlign w:val="center"/>
          </w:tcPr>
          <w:p w:rsidR="001C61C9" w:rsidRPr="00EA43F5" w:rsidRDefault="001C61C9" w:rsidP="00A15836">
            <w:pPr>
              <w:pStyle w:val="ProductNames"/>
              <w:spacing w:before="30" w:after="30"/>
              <w:rPr>
                <w:rFonts w:ascii="Tahoma" w:hAnsi="Tahoma" w:cs="Tahoma"/>
                <w:sz w:val="14"/>
                <w:lang w:val="fr-FR"/>
              </w:rPr>
            </w:pPr>
            <w:bookmarkStart w:id="128" w:name="_Toc364943111"/>
            <w:r w:rsidRPr="00EA43F5">
              <w:rPr>
                <w:rFonts w:ascii="Tahoma" w:hAnsi="Tahoma" w:cs="Tahoma"/>
                <w:sz w:val="14"/>
                <w:lang w:val="fr-FR"/>
              </w:rPr>
              <w:t>Chargement de version test pour Windows 8 Enterprise (100 packs)</w:t>
            </w:r>
            <w:bookmarkEnd w:id="128"/>
          </w:p>
        </w:tc>
        <w:tc>
          <w:tcPr>
            <w:tcW w:w="360" w:type="dxa"/>
            <w:tcBorders>
              <w:bottom w:val="single" w:sz="4" w:space="0" w:color="auto"/>
            </w:tcBorders>
            <w:shd w:val="clear" w:color="auto" w:fill="FABF8F"/>
            <w:vAlign w:val="center"/>
          </w:tcPr>
          <w:p w:rsidR="001C61C9" w:rsidRPr="00B35B60" w:rsidRDefault="00F428D1" w:rsidP="00A15836">
            <w:pPr>
              <w:pStyle w:val="TableText"/>
              <w:widowControl w:val="0"/>
              <w:spacing w:before="30" w:after="30"/>
              <w:rPr>
                <w:rFonts w:cs="Tahoma"/>
                <w:b/>
                <w:bCs/>
                <w:sz w:val="13"/>
                <w:szCs w:val="13"/>
              </w:rPr>
            </w:pPr>
            <w:hyperlink w:anchor="_28_Windows®_8" w:history="1">
              <w:r w:rsidR="00316801" w:rsidRPr="00B35B60">
                <w:rPr>
                  <w:rStyle w:val="Hyperlink"/>
                  <w:rFonts w:cs="Tahoma"/>
                  <w:b/>
                  <w:bCs/>
                  <w:sz w:val="13"/>
                  <w:szCs w:val="13"/>
                </w:rPr>
                <w:t>32</w:t>
              </w:r>
            </w:hyperlink>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12</w:t>
            </w: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r w:rsidRPr="00EA43F5">
              <w:rPr>
                <w:rFonts w:ascii="Tahoma" w:hAnsi="Tahoma" w:cs="Tahoma"/>
                <w:sz w:val="13"/>
              </w:rPr>
              <w:t>12</w:t>
            </w: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EA43F5" w:rsidRDefault="001C61C9" w:rsidP="00A15836">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1C61C9" w:rsidRPr="00EA43F5" w:rsidRDefault="009D43FB" w:rsidP="00A15836">
            <w:pPr>
              <w:pStyle w:val="TableText"/>
              <w:spacing w:before="30" w:after="30"/>
              <w:rPr>
                <w:rFonts w:ascii="Tahoma" w:hAnsi="Tahoma" w:cs="Tahoma"/>
                <w:sz w:val="13"/>
              </w:rPr>
            </w:pPr>
            <w:r w:rsidRPr="00EA43F5">
              <w:rPr>
                <w:rFonts w:ascii="Tahoma" w:hAnsi="Tahoma" w:cs="Tahoma"/>
                <w:sz w:val="13"/>
              </w:rPr>
              <w:t>OL</w:t>
            </w:r>
          </w:p>
        </w:tc>
      </w:tr>
      <w:tr w:rsidR="00B50A5B" w:rsidRPr="00EA43F5" w:rsidTr="00A15836">
        <w:trPr>
          <w:trHeight w:val="145"/>
        </w:trPr>
        <w:tc>
          <w:tcPr>
            <w:tcW w:w="2610" w:type="dxa"/>
            <w:tcBorders>
              <w:bottom w:val="single" w:sz="4" w:space="0" w:color="auto"/>
            </w:tcBorders>
            <w:shd w:val="clear" w:color="auto" w:fill="auto"/>
            <w:vAlign w:val="center"/>
          </w:tcPr>
          <w:p w:rsidR="00B27742" w:rsidRPr="00EA43F5" w:rsidRDefault="00B27742" w:rsidP="00A15836">
            <w:pPr>
              <w:pStyle w:val="ProductNames"/>
              <w:spacing w:before="30" w:after="30"/>
              <w:rPr>
                <w:rFonts w:ascii="Tahoma" w:hAnsi="Tahoma" w:cs="Tahoma"/>
                <w:sz w:val="14"/>
              </w:rPr>
            </w:pPr>
            <w:bookmarkStart w:id="129" w:name="_Toc336337904"/>
            <w:bookmarkStart w:id="130" w:name="_Toc364943112"/>
            <w:r w:rsidRPr="00EA43F5">
              <w:rPr>
                <w:rFonts w:ascii="Tahoma" w:hAnsi="Tahoma" w:cs="Tahoma"/>
                <w:sz w:val="14"/>
              </w:rPr>
              <w:t>Windows</w:t>
            </w:r>
            <w:r w:rsidR="00D11B28" w:rsidRPr="00D11B28">
              <w:rPr>
                <w:rFonts w:ascii="Tahoma" w:hAnsi="Tahoma" w:cs="Tahoma"/>
                <w:sz w:val="14"/>
                <w:vertAlign w:val="superscript"/>
              </w:rPr>
              <w:t>®</w:t>
            </w:r>
            <w:r w:rsidRPr="00EA43F5">
              <w:rPr>
                <w:rFonts w:ascii="Tahoma" w:hAnsi="Tahoma" w:cs="Tahoma"/>
                <w:sz w:val="14"/>
              </w:rPr>
              <w:t> 8 Pro</w:t>
            </w:r>
            <w:bookmarkEnd w:id="129"/>
            <w:bookmarkEnd w:id="130"/>
          </w:p>
        </w:tc>
        <w:tc>
          <w:tcPr>
            <w:tcW w:w="360" w:type="dxa"/>
            <w:tcBorders>
              <w:bottom w:val="single" w:sz="4" w:space="0" w:color="auto"/>
            </w:tcBorders>
            <w:shd w:val="clear" w:color="auto" w:fill="auto"/>
            <w:vAlign w:val="center"/>
          </w:tcPr>
          <w:p w:rsidR="00B27742"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29_Windows®_8" w:history="1">
              <w:r w:rsidR="00316801" w:rsidRPr="00B35B60">
                <w:rPr>
                  <w:rStyle w:val="Hyperlink"/>
                  <w:rFonts w:cs="Tahoma"/>
                  <w:b/>
                  <w:bCs/>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4</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3</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3</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EA43F5" w:rsidRDefault="00664EE9"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 ST</w:t>
            </w:r>
          </w:p>
        </w:tc>
        <w:tc>
          <w:tcPr>
            <w:tcW w:w="540" w:type="dxa"/>
            <w:tcBorders>
              <w:bottom w:val="single" w:sz="4"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p>
        </w:tc>
      </w:tr>
      <w:tr w:rsidR="00B50A5B" w:rsidRPr="00EA43F5" w:rsidTr="00A15836">
        <w:trPr>
          <w:trHeight w:val="145"/>
        </w:trPr>
        <w:tc>
          <w:tcPr>
            <w:tcW w:w="2610" w:type="dxa"/>
            <w:tcBorders>
              <w:bottom w:val="single" w:sz="4" w:space="0" w:color="auto"/>
            </w:tcBorders>
            <w:shd w:val="clear" w:color="auto" w:fill="FABF8F"/>
            <w:vAlign w:val="center"/>
          </w:tcPr>
          <w:p w:rsidR="00B27742" w:rsidRPr="00EA43F5" w:rsidRDefault="00B27742" w:rsidP="00A15836">
            <w:pPr>
              <w:pStyle w:val="ProductNames"/>
              <w:spacing w:before="30" w:after="30"/>
              <w:rPr>
                <w:rFonts w:ascii="Tahoma" w:hAnsi="Tahoma" w:cs="Tahoma"/>
                <w:sz w:val="14"/>
              </w:rPr>
            </w:pPr>
            <w:bookmarkStart w:id="131" w:name="_Toc336337905"/>
            <w:bookmarkStart w:id="132" w:name="_Toc364943113"/>
            <w:r w:rsidRPr="00EA43F5">
              <w:rPr>
                <w:rFonts w:ascii="Tahoma" w:hAnsi="Tahoma" w:cs="Tahoma"/>
                <w:sz w:val="14"/>
              </w:rPr>
              <w:t>Windows</w:t>
            </w:r>
            <w:r w:rsidR="00D11B28" w:rsidRPr="00D11B28">
              <w:rPr>
                <w:rFonts w:ascii="Tahoma" w:hAnsi="Tahoma" w:cs="Tahoma"/>
                <w:sz w:val="14"/>
                <w:vertAlign w:val="superscript"/>
              </w:rPr>
              <w:t>®</w:t>
            </w:r>
            <w:r w:rsidRPr="00EA43F5">
              <w:rPr>
                <w:rFonts w:ascii="Tahoma" w:hAnsi="Tahoma" w:cs="Tahoma"/>
                <w:sz w:val="14"/>
              </w:rPr>
              <w:t> 8 Pro avec MDOP</w:t>
            </w:r>
            <w:bookmarkEnd w:id="131"/>
            <w:bookmarkEnd w:id="132"/>
          </w:p>
        </w:tc>
        <w:tc>
          <w:tcPr>
            <w:tcW w:w="360" w:type="dxa"/>
            <w:tcBorders>
              <w:bottom w:val="single" w:sz="4" w:space="0" w:color="auto"/>
            </w:tcBorders>
            <w:shd w:val="clear" w:color="auto" w:fill="FABF8F"/>
            <w:vAlign w:val="center"/>
          </w:tcPr>
          <w:p w:rsidR="00B27742" w:rsidRPr="00B35B60" w:rsidRDefault="00B27742" w:rsidP="00A15836">
            <w:pPr>
              <w:pStyle w:val="TableText"/>
              <w:widowControl w:val="0"/>
              <w:spacing w:before="30" w:after="3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B27742" w:rsidRPr="00EA43F5" w:rsidRDefault="001327D3" w:rsidP="00A15836">
            <w:pPr>
              <w:pStyle w:val="TableText"/>
              <w:spacing w:before="30" w:after="30"/>
              <w:rPr>
                <w:rFonts w:ascii="Tahoma" w:hAnsi="Tahoma" w:cs="Tahoma"/>
                <w:sz w:val="13"/>
              </w:rPr>
            </w:pPr>
            <w:r w:rsidRPr="00EA43F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tcBorders>
            <w:shd w:val="clear" w:color="auto" w:fill="FABF8F"/>
            <w:vAlign w:val="center"/>
          </w:tcPr>
          <w:p w:rsidR="00B27742" w:rsidRPr="00EA43F5" w:rsidRDefault="00287725" w:rsidP="00A15836">
            <w:pPr>
              <w:pStyle w:val="TableText"/>
              <w:spacing w:before="30" w:after="30"/>
              <w:rPr>
                <w:rFonts w:ascii="Tahoma" w:hAnsi="Tahoma" w:cs="Tahoma"/>
                <w:sz w:val="13"/>
              </w:rPr>
            </w:pPr>
            <w:r w:rsidRPr="00EA43F5">
              <w:rPr>
                <w:rFonts w:ascii="Tahoma" w:hAnsi="Tahoma" w:cs="Tahoma"/>
                <w:sz w:val="13"/>
              </w:rPr>
              <w:t>6</w:t>
            </w:r>
          </w:p>
        </w:tc>
        <w:tc>
          <w:tcPr>
            <w:tcW w:w="450" w:type="dxa"/>
            <w:tcBorders>
              <w:bottom w:val="single" w:sz="4" w:space="0" w:color="auto"/>
            </w:tcBorders>
            <w:shd w:val="clear" w:color="auto" w:fill="FABF8F"/>
            <w:vAlign w:val="center"/>
          </w:tcPr>
          <w:p w:rsidR="00B27742" w:rsidRPr="00EA43F5" w:rsidRDefault="00287725" w:rsidP="00A15836">
            <w:pPr>
              <w:pStyle w:val="TableText"/>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B27742" w:rsidRPr="00EA43F5" w:rsidRDefault="00287725" w:rsidP="00A15836">
            <w:pPr>
              <w:pStyle w:val="TableText"/>
              <w:spacing w:before="30" w:after="30"/>
              <w:rPr>
                <w:rFonts w:ascii="Tahoma" w:hAnsi="Tahoma" w:cs="Tahoma"/>
                <w:sz w:val="13"/>
              </w:rPr>
            </w:pPr>
            <w:r w:rsidRPr="00EA43F5">
              <w:rPr>
                <w:rFonts w:ascii="Tahoma" w:hAnsi="Tahoma" w:cs="Tahoma"/>
                <w:sz w:val="13"/>
              </w:rPr>
              <w:t>4</w:t>
            </w: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3</w:t>
            </w: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A43F5" w:rsidRDefault="00664EE9"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 ST</w:t>
            </w:r>
          </w:p>
        </w:tc>
        <w:tc>
          <w:tcPr>
            <w:tcW w:w="540" w:type="dxa"/>
            <w:tcBorders>
              <w:bottom w:val="single" w:sz="4" w:space="0" w:color="auto"/>
            </w:tcBorders>
            <w:shd w:val="clear" w:color="auto" w:fill="FABF8F"/>
            <w:vAlign w:val="center"/>
          </w:tcPr>
          <w:p w:rsidR="00B27742" w:rsidRPr="00EA43F5" w:rsidRDefault="00B27742" w:rsidP="00A15836">
            <w:pPr>
              <w:pStyle w:val="TableText"/>
              <w:spacing w:before="30" w:after="30"/>
              <w:rPr>
                <w:rFonts w:ascii="Tahoma" w:hAnsi="Tahoma" w:cs="Tahoma"/>
                <w:sz w:val="13"/>
              </w:rPr>
            </w:pPr>
          </w:p>
        </w:tc>
      </w:tr>
      <w:tr w:rsidR="00B50A5B" w:rsidRPr="00EA43F5" w:rsidTr="00A15836">
        <w:trPr>
          <w:trHeight w:val="123"/>
        </w:trPr>
        <w:tc>
          <w:tcPr>
            <w:tcW w:w="2610" w:type="dxa"/>
            <w:shd w:val="clear" w:color="auto" w:fill="auto"/>
            <w:vAlign w:val="center"/>
          </w:tcPr>
          <w:p w:rsidR="00B27742" w:rsidRPr="00EA43F5" w:rsidRDefault="00B27742" w:rsidP="00A15836">
            <w:pPr>
              <w:pStyle w:val="ProductNames"/>
              <w:spacing w:before="30" w:after="30"/>
              <w:rPr>
                <w:rFonts w:ascii="Tahoma" w:hAnsi="Tahoma" w:cs="Tahoma"/>
                <w:sz w:val="14"/>
              </w:rPr>
            </w:pPr>
            <w:bookmarkStart w:id="133" w:name="_Toc336337906"/>
            <w:bookmarkStart w:id="134" w:name="_Toc364943114"/>
            <w:r w:rsidRPr="00EA43F5">
              <w:rPr>
                <w:rFonts w:ascii="Tahoma" w:hAnsi="Tahoma" w:cs="Tahoma"/>
                <w:sz w:val="14"/>
              </w:rPr>
              <w:t>Windows Virtual Desktop Access (VDA)</w:t>
            </w:r>
            <w:bookmarkEnd w:id="133"/>
            <w:bookmarkEnd w:id="134"/>
          </w:p>
        </w:tc>
        <w:tc>
          <w:tcPr>
            <w:tcW w:w="360" w:type="dxa"/>
            <w:shd w:val="clear" w:color="auto" w:fill="auto"/>
            <w:vAlign w:val="center"/>
          </w:tcPr>
          <w:p w:rsidR="00B27742" w:rsidRPr="00B35B60" w:rsidRDefault="00B27742" w:rsidP="00A15836">
            <w:pPr>
              <w:pStyle w:val="TableText"/>
              <w:widowControl w:val="0"/>
              <w:spacing w:before="30" w:after="30"/>
              <w:rPr>
                <w:rStyle w:val="EndnoteReference"/>
                <w:rFonts w:cs="Tahoma"/>
                <w:bCs/>
                <w:color w:val="0000FF"/>
                <w:sz w:val="13"/>
                <w:szCs w:val="13"/>
              </w:rPr>
            </w:pPr>
          </w:p>
        </w:tc>
        <w:tc>
          <w:tcPr>
            <w:tcW w:w="450" w:type="dxa"/>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07/10</w:t>
            </w:r>
          </w:p>
        </w:tc>
        <w:tc>
          <w:tcPr>
            <w:tcW w:w="360" w:type="dxa"/>
            <w:tcBorders>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2</w:t>
            </w:r>
          </w:p>
        </w:tc>
        <w:tc>
          <w:tcPr>
            <w:tcW w:w="450" w:type="dxa"/>
            <w:tcBorders>
              <w:lef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p>
        </w:tc>
        <w:tc>
          <w:tcPr>
            <w:tcW w:w="450" w:type="dxa"/>
            <w:shd w:val="clear" w:color="auto" w:fill="auto"/>
            <w:vAlign w:val="center"/>
          </w:tcPr>
          <w:p w:rsidR="00B27742" w:rsidRPr="00EA43F5" w:rsidRDefault="00B27742" w:rsidP="00A15836">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rsidR="00B27742" w:rsidRPr="00EA43F5" w:rsidRDefault="00751F50" w:rsidP="00A15836">
            <w:pPr>
              <w:pStyle w:val="TableText"/>
              <w:spacing w:before="30" w:after="30"/>
              <w:rPr>
                <w:rFonts w:ascii="Tahoma" w:hAnsi="Tahoma" w:cs="Tahoma"/>
                <w:sz w:val="13"/>
              </w:rPr>
            </w:pPr>
            <w:r w:rsidRPr="00EA43F5">
              <w:rPr>
                <w:rFonts w:ascii="Tahoma" w:hAnsi="Tahoma" w:cs="Tahoma"/>
                <w:sz w:val="13"/>
              </w:rPr>
              <w:t>1</w:t>
            </w:r>
          </w:p>
        </w:tc>
        <w:tc>
          <w:tcPr>
            <w:tcW w:w="450" w:type="dxa"/>
            <w:tcBorders>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EA43F5" w:rsidRDefault="00B27742" w:rsidP="00A15836">
            <w:pPr>
              <w:pStyle w:val="TableText"/>
              <w:spacing w:before="30" w:after="30"/>
              <w:rPr>
                <w:rFonts w:ascii="Tahoma" w:hAnsi="Tahoma" w:cs="Tahoma"/>
                <w:sz w:val="13"/>
              </w:rPr>
            </w:pPr>
            <w:r w:rsidRPr="00EA43F5">
              <w:rPr>
                <w:rFonts w:ascii="Tahoma" w:hAnsi="Tahoma" w:cs="Tahoma"/>
                <w:sz w:val="13"/>
              </w:rPr>
              <w:t>P</w:t>
            </w:r>
          </w:p>
        </w:tc>
        <w:tc>
          <w:tcPr>
            <w:tcW w:w="450" w:type="dxa"/>
            <w:shd w:val="clear" w:color="auto" w:fill="auto"/>
            <w:vAlign w:val="center"/>
          </w:tcPr>
          <w:p w:rsidR="00B27742" w:rsidRPr="00EA43F5" w:rsidRDefault="00954BF1" w:rsidP="00A15836">
            <w:pPr>
              <w:pStyle w:val="TableText"/>
              <w:spacing w:before="30" w:after="30"/>
              <w:rPr>
                <w:rFonts w:ascii="Tahoma" w:hAnsi="Tahoma" w:cs="Tahoma"/>
                <w:sz w:val="13"/>
              </w:rPr>
            </w:pPr>
            <w:r w:rsidRPr="00EA43F5">
              <w:rPr>
                <w:rFonts w:ascii="Tahoma" w:hAnsi="Tahoma" w:cs="Tahoma"/>
                <w:sz w:val="13"/>
              </w:rPr>
              <w:t>A</w:t>
            </w:r>
          </w:p>
        </w:tc>
        <w:tc>
          <w:tcPr>
            <w:tcW w:w="540" w:type="dxa"/>
            <w:shd w:val="clear" w:color="auto" w:fill="auto"/>
            <w:vAlign w:val="center"/>
          </w:tcPr>
          <w:p w:rsidR="00B27742" w:rsidRPr="00EA43F5" w:rsidRDefault="00B27742" w:rsidP="00A15836">
            <w:pPr>
              <w:pStyle w:val="TableText"/>
              <w:spacing w:before="30" w:after="30"/>
              <w:rPr>
                <w:rFonts w:ascii="Tahoma" w:hAnsi="Tahoma" w:cs="Tahoma"/>
                <w:sz w:val="13"/>
              </w:rPr>
            </w:pPr>
          </w:p>
        </w:tc>
      </w:tr>
      <w:tr w:rsidR="006F741C" w:rsidRPr="00EA43F5" w:rsidTr="00A15836">
        <w:trPr>
          <w:trHeight w:val="123"/>
        </w:trPr>
        <w:tc>
          <w:tcPr>
            <w:tcW w:w="2610" w:type="dxa"/>
            <w:shd w:val="clear" w:color="auto" w:fill="FABF8F"/>
            <w:vAlign w:val="center"/>
          </w:tcPr>
          <w:p w:rsidR="006F741C" w:rsidRPr="00EA43F5" w:rsidRDefault="006F741C" w:rsidP="00A15836">
            <w:pPr>
              <w:pStyle w:val="ProductNames"/>
              <w:spacing w:before="30" w:after="30"/>
              <w:rPr>
                <w:rFonts w:ascii="Tahoma" w:hAnsi="Tahoma" w:cs="Tahoma"/>
                <w:sz w:val="14"/>
              </w:rPr>
            </w:pPr>
            <w:bookmarkStart w:id="135" w:name="_Toc364943115"/>
            <w:r w:rsidRPr="00EA43F5">
              <w:rPr>
                <w:rFonts w:ascii="Tahoma" w:hAnsi="Tahoma" w:cs="Tahoma"/>
                <w:sz w:val="14"/>
              </w:rPr>
              <w:t>Windows Intune (par Dispositif)</w:t>
            </w:r>
            <w:bookmarkEnd w:id="135"/>
          </w:p>
        </w:tc>
        <w:tc>
          <w:tcPr>
            <w:tcW w:w="360" w:type="dxa"/>
            <w:shd w:val="clear" w:color="auto" w:fill="FABF8F"/>
            <w:vAlign w:val="center"/>
          </w:tcPr>
          <w:p w:rsidR="006F741C" w:rsidRPr="00B35B60" w:rsidRDefault="00F428D1" w:rsidP="00A15836">
            <w:pPr>
              <w:pStyle w:val="TableText"/>
              <w:widowControl w:val="0"/>
              <w:spacing w:before="30" w:after="30"/>
              <w:rPr>
                <w:rStyle w:val="EndnoteReference"/>
                <w:rFonts w:cs="Tahoma"/>
                <w:b w:val="0"/>
                <w:bCs/>
                <w:color w:val="0000FF"/>
                <w:sz w:val="13"/>
                <w:szCs w:val="13"/>
              </w:rPr>
            </w:pPr>
            <w:hyperlink w:anchor="_29_Windows®_8" w:history="1">
              <w:r w:rsidR="00316801" w:rsidRPr="00B35B60">
                <w:rPr>
                  <w:rStyle w:val="Hyperlink"/>
                  <w:rFonts w:cs="Tahoma"/>
                  <w:b/>
                  <w:bCs/>
                  <w:sz w:val="13"/>
                  <w:szCs w:val="13"/>
                </w:rPr>
                <w:t>33</w:t>
              </w:r>
            </w:hyperlink>
          </w:p>
        </w:tc>
        <w:tc>
          <w:tcPr>
            <w:tcW w:w="450" w:type="dxa"/>
            <w:shd w:val="clear" w:color="auto" w:fill="FABF8F"/>
            <w:vAlign w:val="center"/>
          </w:tcPr>
          <w:p w:rsidR="006F741C" w:rsidRPr="00EA43F5" w:rsidRDefault="00DB3ECB" w:rsidP="00A15836">
            <w:pPr>
              <w:pStyle w:val="TableText"/>
              <w:spacing w:before="30" w:after="30"/>
              <w:rPr>
                <w:rFonts w:ascii="Tahoma" w:hAnsi="Tahoma" w:cs="Tahoma"/>
                <w:sz w:val="13"/>
              </w:rPr>
            </w:pPr>
            <w:r w:rsidRPr="00EA43F5">
              <w:rPr>
                <w:rFonts w:ascii="Tahoma" w:hAnsi="Tahoma" w:cs="Tahoma"/>
                <w:sz w:val="13"/>
              </w:rPr>
              <w:t>04/11</w:t>
            </w:r>
          </w:p>
        </w:tc>
        <w:tc>
          <w:tcPr>
            <w:tcW w:w="360" w:type="dxa"/>
            <w:tcBorders>
              <w:righ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450" w:type="dxa"/>
            <w:shd w:val="clear" w:color="auto" w:fill="FABF8F"/>
            <w:vAlign w:val="center"/>
          </w:tcPr>
          <w:p w:rsidR="006F741C" w:rsidRPr="00EA43F5" w:rsidRDefault="006F741C" w:rsidP="00A15836">
            <w:pPr>
              <w:pStyle w:val="TableText"/>
              <w:spacing w:before="30" w:after="30"/>
              <w:rPr>
                <w:rFonts w:ascii="Tahoma" w:hAnsi="Tahoma" w:cs="Tahoma"/>
                <w:sz w:val="13"/>
              </w:rPr>
            </w:pPr>
          </w:p>
        </w:tc>
        <w:tc>
          <w:tcPr>
            <w:tcW w:w="540" w:type="dxa"/>
            <w:shd w:val="clear" w:color="auto" w:fill="FABF8F"/>
            <w:vAlign w:val="center"/>
          </w:tcPr>
          <w:p w:rsidR="006F741C" w:rsidRPr="00EA43F5" w:rsidRDefault="006F741C" w:rsidP="00A15836">
            <w:pPr>
              <w:pStyle w:val="TableText"/>
              <w:spacing w:before="30" w:after="30"/>
              <w:rPr>
                <w:rFonts w:ascii="Tahoma" w:hAnsi="Tahoma" w:cs="Tahoma"/>
                <w:sz w:val="13"/>
              </w:rPr>
            </w:pPr>
          </w:p>
        </w:tc>
      </w:tr>
      <w:tr w:rsidR="00955DF1" w:rsidRPr="00EA43F5" w:rsidTr="00A15836">
        <w:trPr>
          <w:trHeight w:val="123"/>
        </w:trPr>
        <w:tc>
          <w:tcPr>
            <w:tcW w:w="2610" w:type="dxa"/>
            <w:tcBorders>
              <w:bottom w:val="single" w:sz="4" w:space="0" w:color="auto"/>
            </w:tcBorders>
            <w:shd w:val="clear" w:color="auto" w:fill="auto"/>
            <w:vAlign w:val="center"/>
          </w:tcPr>
          <w:p w:rsidR="00955DF1" w:rsidRPr="00EA43F5" w:rsidRDefault="00955DF1" w:rsidP="00A15836">
            <w:pPr>
              <w:pStyle w:val="ProductNames"/>
              <w:spacing w:before="30" w:after="30"/>
              <w:rPr>
                <w:rFonts w:ascii="Tahoma" w:hAnsi="Tahoma" w:cs="Tahoma"/>
                <w:sz w:val="14"/>
                <w:lang w:val="fr-FR"/>
              </w:rPr>
            </w:pPr>
            <w:bookmarkStart w:id="136" w:name="_Toc364943116"/>
            <w:r w:rsidRPr="00EA43F5">
              <w:rPr>
                <w:rFonts w:ascii="Tahoma" w:hAnsi="Tahoma" w:cs="Tahoma"/>
                <w:sz w:val="14"/>
                <w:lang w:val="fr-FR"/>
              </w:rPr>
              <w:t>Module Complémentaire Windows Intune (par Dispositif)</w:t>
            </w:r>
            <w:bookmarkEnd w:id="136"/>
          </w:p>
        </w:tc>
        <w:tc>
          <w:tcPr>
            <w:tcW w:w="360" w:type="dxa"/>
            <w:tcBorders>
              <w:bottom w:val="single" w:sz="4" w:space="0" w:color="auto"/>
            </w:tcBorders>
            <w:shd w:val="clear" w:color="auto" w:fill="auto"/>
            <w:vAlign w:val="center"/>
          </w:tcPr>
          <w:p w:rsidR="00955DF1" w:rsidRPr="00B35B60" w:rsidRDefault="00F428D1" w:rsidP="00A15836">
            <w:pPr>
              <w:pStyle w:val="TableText"/>
              <w:widowControl w:val="0"/>
              <w:spacing w:before="30" w:after="30"/>
              <w:rPr>
                <w:rStyle w:val="EndnoteReference"/>
                <w:rFonts w:cs="Tahoma"/>
                <w:b w:val="0"/>
                <w:bCs/>
                <w:color w:val="0000FF"/>
                <w:sz w:val="13"/>
                <w:szCs w:val="13"/>
              </w:rPr>
            </w:pPr>
            <w:hyperlink w:anchor="_98_Windows_Multipoint" w:history="1">
              <w:r w:rsidR="00316801" w:rsidRPr="00B35B60">
                <w:rPr>
                  <w:rStyle w:val="Hyperlink"/>
                  <w:rFonts w:cs="Tahoma"/>
                  <w:b/>
                  <w:bCs/>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EA43F5" w:rsidRDefault="00DB3ECB" w:rsidP="00A15836">
            <w:pPr>
              <w:pStyle w:val="TableText"/>
              <w:spacing w:before="30" w:after="30"/>
              <w:rPr>
                <w:rFonts w:ascii="Tahoma" w:hAnsi="Tahoma" w:cs="Tahoma"/>
                <w:sz w:val="13"/>
              </w:rPr>
            </w:pPr>
            <w:r w:rsidRPr="00EA43F5">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955DF1" w:rsidRPr="00EA43F5" w:rsidRDefault="00955DF1" w:rsidP="00A15836">
            <w:pPr>
              <w:pStyle w:val="TableText"/>
              <w:spacing w:before="30" w:after="30"/>
              <w:rPr>
                <w:rFonts w:ascii="Tahoma" w:hAnsi="Tahoma" w:cs="Tahoma"/>
                <w:sz w:val="13"/>
              </w:rPr>
            </w:pPr>
          </w:p>
        </w:tc>
      </w:tr>
    </w:tbl>
    <w:p w:rsidR="00091558" w:rsidRPr="00EA43F5" w:rsidRDefault="00091558">
      <w:pPr>
        <w:pStyle w:val="ProductPool"/>
        <w:rPr>
          <w:rFonts w:ascii="Tahoma" w:hAnsi="Tahoma" w:cs="Tahoma"/>
        </w:rPr>
      </w:pPr>
    </w:p>
    <w:p w:rsidR="0021637C" w:rsidRPr="00EA43F5" w:rsidRDefault="0021637C" w:rsidP="004E292A">
      <w:pPr>
        <w:pStyle w:val="Heading3"/>
        <w:rPr>
          <w:rFonts w:ascii="Tahoma" w:hAnsi="Tahoma" w:cs="Tahoma"/>
        </w:rPr>
      </w:pPr>
    </w:p>
    <w:p w:rsidR="00023FE7" w:rsidRPr="00EA43F5" w:rsidRDefault="00023FE7" w:rsidP="004E292A">
      <w:pPr>
        <w:pStyle w:val="Heading3"/>
        <w:rPr>
          <w:rFonts w:ascii="Tahoma" w:hAnsi="Tahoma" w:cs="Tahoma"/>
        </w:rPr>
      </w:pPr>
      <w:bookmarkStart w:id="137" w:name="_Toc336337908"/>
      <w:bookmarkStart w:id="138" w:name="_Toc364943117"/>
      <w:r w:rsidRPr="00EA43F5">
        <w:rPr>
          <w:rFonts w:ascii="Tahoma" w:hAnsi="Tahoma" w:cs="Tahoma"/>
          <w:sz w:val="22"/>
          <w:szCs w:val="22"/>
        </w:rPr>
        <w:t>GROUPE DES PRODUITS SERVEURS</w:t>
      </w:r>
      <w:bookmarkEnd w:id="137"/>
      <w:bookmarkEnd w:id="138"/>
    </w:p>
    <w:p w:rsidR="00023FE7" w:rsidRPr="00EA43F5" w:rsidRDefault="00023FE7">
      <w:pPr>
        <w:rPr>
          <w:rFonts w:cs="Tahoma"/>
        </w:rPr>
      </w:pPr>
    </w:p>
    <w:tbl>
      <w:tblPr>
        <w:tblW w:w="10656" w:type="dxa"/>
        <w:tblInd w:w="-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32"/>
        <w:gridCol w:w="449"/>
        <w:gridCol w:w="449"/>
        <w:gridCol w:w="359"/>
        <w:gridCol w:w="359"/>
        <w:gridCol w:w="64"/>
        <w:gridCol w:w="386"/>
        <w:gridCol w:w="38"/>
        <w:gridCol w:w="8"/>
        <w:gridCol w:w="404"/>
        <w:gridCol w:w="12"/>
        <w:gridCol w:w="7"/>
        <w:gridCol w:w="418"/>
        <w:gridCol w:w="13"/>
        <w:gridCol w:w="411"/>
        <w:gridCol w:w="39"/>
        <w:gridCol w:w="393"/>
        <w:gridCol w:w="57"/>
        <w:gridCol w:w="368"/>
        <w:gridCol w:w="450"/>
        <w:gridCol w:w="450"/>
        <w:gridCol w:w="450"/>
        <w:gridCol w:w="450"/>
        <w:gridCol w:w="450"/>
        <w:gridCol w:w="450"/>
        <w:gridCol w:w="450"/>
        <w:gridCol w:w="540"/>
      </w:tblGrid>
      <w:tr w:rsidR="001C38D4" w:rsidRPr="00EA43F5" w:rsidTr="002841BA">
        <w:trPr>
          <w:cantSplit/>
          <w:trHeight w:val="389"/>
          <w:tblHeader/>
        </w:trPr>
        <w:tc>
          <w:tcPr>
            <w:tcW w:w="2730" w:type="dxa"/>
            <w:vMerge w:val="restart"/>
            <w:tcBorders>
              <w:top w:val="single" w:sz="4" w:space="0" w:color="FFFFFF"/>
              <w:left w:val="single" w:sz="4" w:space="0" w:color="FFFFFF"/>
            </w:tcBorders>
          </w:tcPr>
          <w:p w:rsidR="00C031FA" w:rsidRPr="00EA43F5" w:rsidRDefault="00A84208" w:rsidP="00A15836">
            <w:pPr>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1664335</wp:posOffset>
                      </wp:positionH>
                      <wp:positionV relativeFrom="paragraph">
                        <wp:posOffset>902970</wp:posOffset>
                      </wp:positionV>
                      <wp:extent cx="405130" cy="213995"/>
                      <wp:effectExtent l="0" t="0" r="0" b="0"/>
                      <wp:wrapNone/>
                      <wp:docPr id="1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5FA5" w:rsidRDefault="00835FA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05pt;margin-top:71.1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s93twIAAME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CNBO+jRI9sbdCf3aEpsfYZep+D20IOj2cM5+Dquur+X5VeNhFw2VGzYrVJyaBitIL/Q3vTP&#10;ro442oKshw+ygjh0a6QD2teqs8WDciBAhz49nXpjcynhkARxOAFLCaYonCRJ7CLQ9Hi5V9q8Y7JD&#10;dpFhBa134HR3r41NhqZHFxtLyIK3rWt/Ky4OwHE8gdBw1dpsEq6bP5IgWc1Xc+KRaLrySJDn3m2x&#10;JN60CGdxPsmXyzz8aeOGJG14VTFhwxyVFZI/69xB46MmTtrSsuWVhbMpabVZL1uFdhSUXbjvUJAz&#10;N/8yDVcE4PKCUhiR4C5KvGI6n3mkILGXzIK5F4TJXTINSELy4pLSPRfs3ymhIcNJHMWjln7LLXDf&#10;a2407biB2dHyLsPzkxNNrQJXonKtNZS34/qsFDb951JAu4+Ndnq1Eh3FavbrvXsakY1utbyW1RMI&#10;WEkQGGgR5h4sGqm+YzTADMmw/ralimHUvhfwCJKQEDt03IbEswg26tyyPrdQUQJUhg1G43JpxkG1&#10;7RXfNBDp+Oxu4eEU3In6OavDc4M54bgdZpodROd75/U8eRe/AAAA//8DAFBLAwQUAAYACAAAACEA&#10;OXvedN4AAAALAQAADwAAAGRycy9kb3ducmV2LnhtbEyPQU/DMAyF70j8h8hI3Fi6ABuUptOEtnEc&#10;jIpz1pi2onGiJuvKv8ec4Gb7PT1/r1hNrhcjDrHzpGE+y0Ag1d521Gio3rc3DyBiMmRN7wk1fGOE&#10;VXl5UZjc+jO94XhIjeAQirnR0KYUcilj3aIzceYDEmuffnAm8To00g7mzOGulyrLFtKZjvhDawI+&#10;t1h/HU5OQ0hht3wZ9q/rzXbMqo9dpbpmo/X11bR+ApFwSn9m+MVndCiZ6ehPZKPoNaiFmrOVhTul&#10;QLDjVt0/gjjyZcmDLAv5v0P5AwAA//8DAFBLAQItABQABgAIAAAAIQC2gziS/gAAAOEBAAATAAAA&#10;AAAAAAAAAAAAAAAAAABbQ29udGVudF9UeXBlc10ueG1sUEsBAi0AFAAGAAgAAAAhADj9If/WAAAA&#10;lAEAAAsAAAAAAAAAAAAAAAAALwEAAF9yZWxzLy5yZWxzUEsBAi0AFAAGAAgAAAAhAPMmz3e3AgAA&#10;wQUAAA4AAAAAAAAAAAAAAAAALgIAAGRycy9lMm9Eb2MueG1sUEsBAi0AFAAGAAgAAAAhADl73nTe&#10;AAAACwEAAA8AAAAAAAAAAAAAAAAAEQUAAGRycy9kb3ducmV2LnhtbFBLBQYAAAAABAAEAPMAAAAc&#10;BgAAAAA=&#10;" filled="f" stroked="f">
                      <v:textbox style="mso-fit-shape-to-text:t">
                        <w:txbxContent>
                          <w:p w:rsidR="00835FA5" w:rsidRDefault="00835FA5">
                            <w:pPr>
                              <w:rPr>
                                <w:color w:val="0000FF"/>
                                <w:sz w:val="20"/>
                              </w:rPr>
                            </w:pPr>
                            <w:r>
                              <w:rPr>
                                <w:rFonts w:cs="Tahoma"/>
                                <w:b/>
                                <w:color w:val="0000FF"/>
                                <w:sz w:val="8"/>
                              </w:rPr>
                              <w:t>(Ctrl + Clic)</w:t>
                            </w:r>
                          </w:p>
                        </w:txbxContent>
                      </v:textbox>
                    </v:shape>
                  </w:pict>
                </mc:Fallback>
              </mc:AlternateContent>
            </w:r>
          </w:p>
        </w:tc>
        <w:tc>
          <w:tcPr>
            <w:tcW w:w="449" w:type="dxa"/>
            <w:vMerge w:val="restart"/>
            <w:tcBorders>
              <w:top w:val="single" w:sz="12" w:space="0" w:color="auto"/>
            </w:tcBorders>
            <w:textDirection w:val="btLr"/>
            <w:vAlign w:val="center"/>
          </w:tcPr>
          <w:p w:rsidR="00C031FA" w:rsidRPr="00EA43F5" w:rsidRDefault="00C031FA" w:rsidP="00DD12FD">
            <w:pPr>
              <w:pStyle w:val="TableVerticalText"/>
              <w:rPr>
                <w:rFonts w:ascii="Tahoma" w:hAnsi="Tahoma" w:cs="Tahoma"/>
                <w:sz w:val="9"/>
              </w:rPr>
            </w:pPr>
            <w:r w:rsidRPr="00EA43F5">
              <w:rPr>
                <w:rFonts w:ascii="Tahoma" w:hAnsi="Tahoma" w:cs="Tahoma"/>
                <w:sz w:val="9"/>
              </w:rPr>
              <w:t>Notes relatives aux Produits</w:t>
            </w:r>
          </w:p>
        </w:tc>
        <w:tc>
          <w:tcPr>
            <w:tcW w:w="449" w:type="dxa"/>
            <w:vMerge w:val="restart"/>
            <w:tcBorders>
              <w:top w:val="single" w:sz="12" w:space="0" w:color="auto"/>
            </w:tcBorders>
            <w:textDirection w:val="btLr"/>
          </w:tcPr>
          <w:p w:rsidR="00C031FA" w:rsidRPr="00EA43F5" w:rsidRDefault="00C031FA">
            <w:pPr>
              <w:pStyle w:val="TableVerticalText"/>
              <w:rPr>
                <w:rFonts w:ascii="Tahoma" w:hAnsi="Tahoma" w:cs="Tahoma"/>
              </w:rPr>
            </w:pPr>
          </w:p>
          <w:p w:rsidR="00C031FA" w:rsidRPr="00EA43F5" w:rsidRDefault="00C031FA">
            <w:pPr>
              <w:pStyle w:val="TableVerticalText"/>
              <w:rPr>
                <w:rFonts w:ascii="Tahoma" w:hAnsi="Tahoma" w:cs="Tahoma"/>
                <w:sz w:val="9"/>
              </w:rPr>
            </w:pPr>
            <w:r w:rsidRPr="00EA43F5">
              <w:rPr>
                <w:rFonts w:ascii="Tahoma" w:hAnsi="Tahoma" w:cs="Tahoma"/>
                <w:sz w:val="9"/>
              </w:rPr>
              <w:t>Date de disponibilité</w:t>
            </w:r>
          </w:p>
        </w:tc>
        <w:tc>
          <w:tcPr>
            <w:tcW w:w="359" w:type="dxa"/>
            <w:vMerge w:val="restart"/>
            <w:tcBorders>
              <w:top w:val="single" w:sz="12" w:space="0" w:color="auto"/>
              <w:right w:val="single" w:sz="18" w:space="0" w:color="auto"/>
            </w:tcBorders>
            <w:textDirection w:val="btLr"/>
            <w:vAlign w:val="center"/>
          </w:tcPr>
          <w:p w:rsidR="00C031FA" w:rsidRPr="00EA43F5" w:rsidRDefault="00C031FA">
            <w:pPr>
              <w:pStyle w:val="TableVerticalText"/>
              <w:rPr>
                <w:rFonts w:ascii="Tahoma" w:hAnsi="Tahoma" w:cs="Tahoma"/>
                <w:sz w:val="9"/>
              </w:rPr>
            </w:pPr>
            <w:r w:rsidRPr="00EA43F5">
              <w:rPr>
                <w:rFonts w:ascii="Tahoma" w:hAnsi="Tahoma" w:cs="Tahoma"/>
                <w:sz w:val="9"/>
              </w:rPr>
              <w:t>SAB / OSB</w:t>
            </w:r>
          </w:p>
        </w:tc>
        <w:tc>
          <w:tcPr>
            <w:tcW w:w="2977" w:type="dxa"/>
            <w:gridSpan w:val="15"/>
            <w:tcBorders>
              <w:top w:val="single" w:sz="12" w:space="0" w:color="auto"/>
              <w:left w:val="single" w:sz="18" w:space="0" w:color="auto"/>
              <w:right w:val="single" w:sz="18" w:space="0" w:color="auto"/>
            </w:tcBorders>
            <w:vAlign w:val="center"/>
          </w:tcPr>
          <w:p w:rsidR="00C031FA" w:rsidRPr="00EA43F5" w:rsidRDefault="00C031FA">
            <w:pPr>
              <w:pStyle w:val="TableHeadingsBlack"/>
              <w:rPr>
                <w:rFonts w:ascii="Tahoma" w:hAnsi="Tahoma" w:cs="Tahoma"/>
              </w:rPr>
            </w:pPr>
            <w:r w:rsidRPr="00EA43F5">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EA43F5" w:rsidRDefault="00C031FA">
            <w:pPr>
              <w:pStyle w:val="TableHeadingsBlack"/>
              <w:rPr>
                <w:rFonts w:ascii="Tahoma" w:hAnsi="Tahoma" w:cs="Tahoma"/>
                <w:szCs w:val="11"/>
              </w:rPr>
            </w:pPr>
            <w:r w:rsidRPr="00EA43F5">
              <w:rPr>
                <w:rFonts w:ascii="Tahoma" w:hAnsi="Tahoma" w:cs="Tahoma"/>
                <w:szCs w:val="11"/>
              </w:rPr>
              <w:t>Licence Open</w:t>
            </w:r>
          </w:p>
        </w:tc>
        <w:tc>
          <w:tcPr>
            <w:tcW w:w="450" w:type="dxa"/>
            <w:vMerge w:val="restart"/>
            <w:tcBorders>
              <w:top w:val="single" w:sz="12" w:space="0" w:color="auto"/>
              <w:left w:val="single" w:sz="18" w:space="0" w:color="auto"/>
            </w:tcBorders>
            <w:textDirection w:val="btLr"/>
            <w:vAlign w:val="center"/>
          </w:tcPr>
          <w:p w:rsidR="00C031FA" w:rsidRPr="00EA43F5" w:rsidRDefault="00C031FA">
            <w:pPr>
              <w:pStyle w:val="TableVerticalText"/>
              <w:rPr>
                <w:rFonts w:ascii="Tahoma" w:hAnsi="Tahoma" w:cs="Tahoma"/>
                <w:sz w:val="9"/>
              </w:rPr>
            </w:pPr>
            <w:r w:rsidRPr="00EA43F5">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rsidR="00C031FA" w:rsidRPr="00EA43F5" w:rsidRDefault="00C031FA" w:rsidP="00496561">
            <w:pPr>
              <w:pStyle w:val="TableVerticalText"/>
              <w:rPr>
                <w:rFonts w:ascii="Tahoma" w:hAnsi="Tahoma" w:cs="Tahoma"/>
                <w:sz w:val="9"/>
              </w:rPr>
            </w:pPr>
            <w:r w:rsidRPr="00EA43F5">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EA43F5" w:rsidRDefault="00C031FA">
            <w:pPr>
              <w:pStyle w:val="TableVerticalText"/>
              <w:rPr>
                <w:rFonts w:ascii="Tahoma" w:hAnsi="Tahoma" w:cs="Tahoma"/>
                <w:sz w:val="9"/>
              </w:rPr>
            </w:pPr>
            <w:r w:rsidRPr="00EA43F5">
              <w:rPr>
                <w:rFonts w:ascii="Tahoma" w:hAnsi="Tahoma" w:cs="Tahoma"/>
                <w:sz w:val="9"/>
              </w:rPr>
              <w:t>OV / OVS</w:t>
            </w:r>
          </w:p>
        </w:tc>
        <w:tc>
          <w:tcPr>
            <w:tcW w:w="450" w:type="dxa"/>
            <w:vMerge w:val="restart"/>
            <w:tcBorders>
              <w:top w:val="single" w:sz="12" w:space="0" w:color="auto"/>
            </w:tcBorders>
            <w:textDirection w:val="btLr"/>
          </w:tcPr>
          <w:p w:rsidR="00C031FA" w:rsidRPr="00EA43F5" w:rsidRDefault="00C031FA" w:rsidP="00384940">
            <w:pPr>
              <w:pStyle w:val="TableVerticalText"/>
              <w:spacing w:before="120"/>
              <w:rPr>
                <w:rFonts w:ascii="Tahoma" w:hAnsi="Tahoma" w:cs="Tahoma"/>
                <w:sz w:val="9"/>
              </w:rPr>
            </w:pPr>
            <w:r w:rsidRPr="00EA43F5">
              <w:rPr>
                <w:rFonts w:ascii="Tahoma" w:hAnsi="Tahoma" w:cs="Tahoma"/>
                <w:sz w:val="9"/>
              </w:rPr>
              <w:t xml:space="preserve">EES / </w:t>
            </w:r>
            <w:r w:rsidR="00B14639">
              <w:rPr>
                <w:rFonts w:ascii="Tahoma" w:hAnsi="Tahoma" w:cs="Tahoma"/>
                <w:sz w:val="9"/>
              </w:rPr>
              <w:t>OVS-ES</w:t>
            </w:r>
          </w:p>
        </w:tc>
        <w:tc>
          <w:tcPr>
            <w:tcW w:w="540" w:type="dxa"/>
            <w:vMerge w:val="restart"/>
            <w:tcBorders>
              <w:top w:val="single" w:sz="12" w:space="0" w:color="auto"/>
            </w:tcBorders>
            <w:textDirection w:val="btLr"/>
            <w:vAlign w:val="center"/>
          </w:tcPr>
          <w:p w:rsidR="00C031FA" w:rsidRPr="00EA43F5" w:rsidRDefault="00C031FA" w:rsidP="00456002">
            <w:pPr>
              <w:pStyle w:val="TableVerticalText"/>
              <w:rPr>
                <w:rFonts w:ascii="Tahoma" w:hAnsi="Tahoma" w:cs="Tahoma"/>
                <w:sz w:val="9"/>
              </w:rPr>
            </w:pPr>
            <w:r w:rsidRPr="00EA43F5">
              <w:rPr>
                <w:rFonts w:ascii="Tahoma" w:hAnsi="Tahoma" w:cs="Tahoma"/>
                <w:sz w:val="9"/>
              </w:rPr>
              <w:t>Minimum Licences Open</w:t>
            </w:r>
          </w:p>
        </w:tc>
      </w:tr>
      <w:tr w:rsidR="001C38D4" w:rsidRPr="00EA43F5" w:rsidTr="002841BA">
        <w:trPr>
          <w:cantSplit/>
          <w:trHeight w:val="262"/>
          <w:tblHeader/>
        </w:trPr>
        <w:tc>
          <w:tcPr>
            <w:tcW w:w="2730" w:type="dxa"/>
            <w:vMerge/>
            <w:tcBorders>
              <w:left w:val="single" w:sz="4" w:space="0" w:color="FFFFFF"/>
            </w:tcBorders>
          </w:tcPr>
          <w:p w:rsidR="00C031FA" w:rsidRPr="00EA43F5" w:rsidRDefault="00C031FA" w:rsidP="00A15836">
            <w:pPr>
              <w:rPr>
                <w:rFonts w:cs="Tahoma"/>
                <w:sz w:val="20"/>
              </w:rPr>
            </w:pPr>
          </w:p>
        </w:tc>
        <w:tc>
          <w:tcPr>
            <w:tcW w:w="449" w:type="dxa"/>
            <w:vMerge/>
          </w:tcPr>
          <w:p w:rsidR="00C031FA" w:rsidRPr="00EA43F5" w:rsidRDefault="00C031FA">
            <w:pPr>
              <w:rPr>
                <w:rFonts w:cs="Tahoma"/>
                <w:b/>
                <w:sz w:val="20"/>
              </w:rPr>
            </w:pPr>
          </w:p>
        </w:tc>
        <w:tc>
          <w:tcPr>
            <w:tcW w:w="449" w:type="dxa"/>
            <w:vMerge/>
          </w:tcPr>
          <w:p w:rsidR="00C031FA" w:rsidRPr="00EA43F5" w:rsidRDefault="00C031FA">
            <w:pPr>
              <w:rPr>
                <w:rFonts w:cs="Tahoma"/>
                <w:sz w:val="20"/>
              </w:rPr>
            </w:pPr>
          </w:p>
        </w:tc>
        <w:tc>
          <w:tcPr>
            <w:tcW w:w="359" w:type="dxa"/>
            <w:vMerge/>
            <w:tcBorders>
              <w:right w:val="single" w:sz="18" w:space="0" w:color="auto"/>
            </w:tcBorders>
          </w:tcPr>
          <w:p w:rsidR="00C031FA" w:rsidRPr="00EA43F5" w:rsidRDefault="00C031FA">
            <w:pPr>
              <w:rPr>
                <w:rFonts w:cs="Tahoma"/>
                <w:sz w:val="20"/>
              </w:rPr>
            </w:pPr>
          </w:p>
        </w:tc>
        <w:tc>
          <w:tcPr>
            <w:tcW w:w="359" w:type="dxa"/>
            <w:vMerge w:val="restart"/>
            <w:tcBorders>
              <w:left w:val="single" w:sz="18" w:space="0" w:color="auto"/>
            </w:tcBorders>
            <w:vAlign w:val="center"/>
          </w:tcPr>
          <w:p w:rsidR="00C031FA" w:rsidRPr="00EA43F5" w:rsidRDefault="00C031FA">
            <w:pPr>
              <w:pStyle w:val="TableHeadingsRed"/>
              <w:rPr>
                <w:rFonts w:ascii="Tahoma" w:hAnsi="Tahoma" w:cs="Tahoma"/>
                <w:sz w:val="9"/>
              </w:rPr>
            </w:pPr>
            <w:r w:rsidRPr="00EA43F5">
              <w:rPr>
                <w:rFonts w:ascii="Tahoma" w:hAnsi="Tahoma" w:cs="Tahoma"/>
                <w:sz w:val="9"/>
              </w:rPr>
              <w:t>L</w:t>
            </w:r>
          </w:p>
        </w:tc>
        <w:tc>
          <w:tcPr>
            <w:tcW w:w="1350" w:type="dxa"/>
            <w:gridSpan w:val="9"/>
            <w:vAlign w:val="center"/>
          </w:tcPr>
          <w:p w:rsidR="00C031FA" w:rsidRPr="00EA43F5" w:rsidRDefault="00C031FA">
            <w:pPr>
              <w:pStyle w:val="TableHeadingsGreen"/>
              <w:rPr>
                <w:rFonts w:ascii="Tahoma" w:hAnsi="Tahoma" w:cs="Tahoma"/>
                <w:sz w:val="9"/>
              </w:rPr>
            </w:pPr>
            <w:r w:rsidRPr="00EA43F5">
              <w:rPr>
                <w:rFonts w:ascii="Tahoma" w:hAnsi="Tahoma" w:cs="Tahoma"/>
                <w:sz w:val="9"/>
              </w:rPr>
              <w:t>L&amp;SA</w:t>
            </w:r>
          </w:p>
        </w:tc>
        <w:tc>
          <w:tcPr>
            <w:tcW w:w="1268" w:type="dxa"/>
            <w:gridSpan w:val="5"/>
            <w:tcBorders>
              <w:right w:val="single" w:sz="18" w:space="0" w:color="auto"/>
            </w:tcBorders>
            <w:vAlign w:val="center"/>
          </w:tcPr>
          <w:p w:rsidR="00C031FA" w:rsidRPr="00EA43F5" w:rsidRDefault="00C031FA">
            <w:pPr>
              <w:pStyle w:val="TableHeadingsBlue"/>
              <w:rPr>
                <w:rFonts w:ascii="Tahoma" w:hAnsi="Tahoma" w:cs="Tahoma"/>
                <w:sz w:val="9"/>
              </w:rPr>
            </w:pPr>
            <w:r w:rsidRPr="00EA43F5">
              <w:rPr>
                <w:rFonts w:ascii="Tahoma" w:hAnsi="Tahoma" w:cs="Tahoma"/>
                <w:sz w:val="9"/>
              </w:rPr>
              <w:t>SA</w:t>
            </w:r>
          </w:p>
        </w:tc>
        <w:tc>
          <w:tcPr>
            <w:tcW w:w="450" w:type="dxa"/>
            <w:vMerge w:val="restart"/>
            <w:tcBorders>
              <w:left w:val="single" w:sz="18" w:space="0" w:color="auto"/>
            </w:tcBorders>
            <w:vAlign w:val="center"/>
          </w:tcPr>
          <w:p w:rsidR="00C031FA" w:rsidRPr="00EA43F5" w:rsidRDefault="00C031FA">
            <w:pPr>
              <w:pStyle w:val="TableHeadingsRed"/>
              <w:rPr>
                <w:rFonts w:ascii="Tahoma" w:hAnsi="Tahoma" w:cs="Tahoma"/>
                <w:sz w:val="9"/>
              </w:rPr>
            </w:pPr>
            <w:r w:rsidRPr="00EA43F5">
              <w:rPr>
                <w:rFonts w:ascii="Tahoma" w:hAnsi="Tahoma" w:cs="Tahoma"/>
                <w:sz w:val="9"/>
              </w:rPr>
              <w:t>L</w:t>
            </w:r>
          </w:p>
        </w:tc>
        <w:tc>
          <w:tcPr>
            <w:tcW w:w="450" w:type="dxa"/>
            <w:vAlign w:val="center"/>
          </w:tcPr>
          <w:p w:rsidR="00C031FA" w:rsidRPr="00EA43F5" w:rsidRDefault="00C031FA">
            <w:pPr>
              <w:pStyle w:val="TableHeadingsGreen"/>
              <w:rPr>
                <w:rFonts w:ascii="Tahoma" w:hAnsi="Tahoma" w:cs="Tahoma"/>
                <w:sz w:val="9"/>
              </w:rPr>
            </w:pPr>
            <w:r w:rsidRPr="00EA43F5">
              <w:rPr>
                <w:rFonts w:ascii="Tahoma" w:hAnsi="Tahoma" w:cs="Tahoma"/>
                <w:sz w:val="9"/>
              </w:rPr>
              <w:t>L&amp;SA</w:t>
            </w:r>
          </w:p>
        </w:tc>
        <w:tc>
          <w:tcPr>
            <w:tcW w:w="450" w:type="dxa"/>
            <w:vMerge w:val="restart"/>
            <w:tcBorders>
              <w:right w:val="single" w:sz="18" w:space="0" w:color="auto"/>
            </w:tcBorders>
            <w:vAlign w:val="center"/>
          </w:tcPr>
          <w:p w:rsidR="00C031FA" w:rsidRPr="00EA43F5" w:rsidRDefault="00C031FA">
            <w:pPr>
              <w:pStyle w:val="TableHeadingsBlue"/>
              <w:rPr>
                <w:rFonts w:ascii="Tahoma" w:hAnsi="Tahoma" w:cs="Tahoma"/>
                <w:sz w:val="9"/>
              </w:rPr>
            </w:pPr>
            <w:r w:rsidRPr="00EA43F5">
              <w:rPr>
                <w:rFonts w:ascii="Tahoma" w:hAnsi="Tahoma" w:cs="Tahoma"/>
                <w:sz w:val="9"/>
              </w:rPr>
              <w:t>SA</w:t>
            </w:r>
          </w:p>
        </w:tc>
        <w:tc>
          <w:tcPr>
            <w:tcW w:w="450" w:type="dxa"/>
            <w:vMerge/>
            <w:tcBorders>
              <w:left w:val="single" w:sz="18" w:space="0" w:color="auto"/>
            </w:tcBorders>
          </w:tcPr>
          <w:p w:rsidR="00C031FA" w:rsidRPr="00EA43F5" w:rsidRDefault="00C031FA">
            <w:pPr>
              <w:rPr>
                <w:rFonts w:cs="Tahoma"/>
                <w:sz w:val="20"/>
              </w:rPr>
            </w:pPr>
          </w:p>
        </w:tc>
        <w:tc>
          <w:tcPr>
            <w:tcW w:w="450" w:type="dxa"/>
            <w:vMerge/>
            <w:tcBorders>
              <w:right w:val="single" w:sz="18" w:space="0" w:color="auto"/>
            </w:tcBorders>
          </w:tcPr>
          <w:p w:rsidR="00C031FA" w:rsidRPr="00EA43F5" w:rsidRDefault="00C031FA">
            <w:pPr>
              <w:rPr>
                <w:rFonts w:cs="Tahoma"/>
                <w:sz w:val="20"/>
              </w:rPr>
            </w:pPr>
          </w:p>
        </w:tc>
        <w:tc>
          <w:tcPr>
            <w:tcW w:w="450" w:type="dxa"/>
            <w:vMerge/>
            <w:tcBorders>
              <w:left w:val="single" w:sz="18" w:space="0" w:color="auto"/>
              <w:right w:val="single" w:sz="18" w:space="0" w:color="auto"/>
            </w:tcBorders>
          </w:tcPr>
          <w:p w:rsidR="00C031FA" w:rsidRPr="00EA43F5" w:rsidRDefault="00C031FA">
            <w:pPr>
              <w:rPr>
                <w:rFonts w:cs="Tahoma"/>
                <w:sz w:val="20"/>
              </w:rPr>
            </w:pPr>
          </w:p>
        </w:tc>
        <w:tc>
          <w:tcPr>
            <w:tcW w:w="450" w:type="dxa"/>
            <w:vMerge/>
          </w:tcPr>
          <w:p w:rsidR="00C031FA" w:rsidRPr="00EA43F5" w:rsidRDefault="00C031FA">
            <w:pPr>
              <w:rPr>
                <w:rFonts w:cs="Tahoma"/>
                <w:sz w:val="20"/>
              </w:rPr>
            </w:pPr>
          </w:p>
        </w:tc>
        <w:tc>
          <w:tcPr>
            <w:tcW w:w="540" w:type="dxa"/>
            <w:vMerge/>
          </w:tcPr>
          <w:p w:rsidR="00C031FA" w:rsidRPr="00EA43F5" w:rsidRDefault="00C031FA">
            <w:pPr>
              <w:rPr>
                <w:rFonts w:cs="Tahoma"/>
                <w:sz w:val="20"/>
              </w:rPr>
            </w:pPr>
          </w:p>
        </w:tc>
      </w:tr>
      <w:tr w:rsidR="001C38D4" w:rsidRPr="00EA43F5" w:rsidTr="002841BA">
        <w:trPr>
          <w:cantSplit/>
          <w:trHeight w:val="1052"/>
          <w:tblHeader/>
        </w:trPr>
        <w:tc>
          <w:tcPr>
            <w:tcW w:w="2730" w:type="dxa"/>
            <w:vMerge/>
            <w:tcBorders>
              <w:left w:val="single" w:sz="4" w:space="0" w:color="FFFFFF"/>
              <w:bottom w:val="single" w:sz="4" w:space="0" w:color="auto"/>
            </w:tcBorders>
          </w:tcPr>
          <w:p w:rsidR="00C031FA" w:rsidRPr="00EA43F5" w:rsidRDefault="00C031FA" w:rsidP="00A15836">
            <w:pPr>
              <w:rPr>
                <w:rFonts w:cs="Tahoma"/>
                <w:sz w:val="20"/>
              </w:rPr>
            </w:pPr>
          </w:p>
        </w:tc>
        <w:tc>
          <w:tcPr>
            <w:tcW w:w="449" w:type="dxa"/>
            <w:vMerge/>
            <w:tcBorders>
              <w:bottom w:val="single" w:sz="4" w:space="0" w:color="auto"/>
            </w:tcBorders>
          </w:tcPr>
          <w:p w:rsidR="00C031FA" w:rsidRPr="00EA43F5" w:rsidRDefault="00C031FA">
            <w:pPr>
              <w:rPr>
                <w:rFonts w:cs="Tahoma"/>
                <w:b/>
                <w:sz w:val="20"/>
              </w:rPr>
            </w:pPr>
          </w:p>
        </w:tc>
        <w:tc>
          <w:tcPr>
            <w:tcW w:w="449" w:type="dxa"/>
            <w:vMerge/>
            <w:tcBorders>
              <w:bottom w:val="single" w:sz="4" w:space="0" w:color="auto"/>
            </w:tcBorders>
          </w:tcPr>
          <w:p w:rsidR="00C031FA" w:rsidRPr="00EA43F5" w:rsidRDefault="00C031FA">
            <w:pPr>
              <w:rPr>
                <w:rFonts w:cs="Tahoma"/>
                <w:sz w:val="20"/>
              </w:rPr>
            </w:pPr>
          </w:p>
        </w:tc>
        <w:tc>
          <w:tcPr>
            <w:tcW w:w="359" w:type="dxa"/>
            <w:vMerge/>
            <w:tcBorders>
              <w:bottom w:val="single" w:sz="4" w:space="0" w:color="auto"/>
              <w:right w:val="single" w:sz="18" w:space="0" w:color="auto"/>
            </w:tcBorders>
          </w:tcPr>
          <w:p w:rsidR="00C031FA" w:rsidRPr="00EA43F5" w:rsidRDefault="00C031FA">
            <w:pPr>
              <w:rPr>
                <w:rFonts w:cs="Tahoma"/>
                <w:sz w:val="20"/>
              </w:rPr>
            </w:pPr>
          </w:p>
        </w:tc>
        <w:tc>
          <w:tcPr>
            <w:tcW w:w="359" w:type="dxa"/>
            <w:vMerge/>
            <w:tcBorders>
              <w:left w:val="single" w:sz="18" w:space="0" w:color="auto"/>
              <w:bottom w:val="single" w:sz="4" w:space="0" w:color="auto"/>
            </w:tcBorders>
            <w:vAlign w:val="center"/>
          </w:tcPr>
          <w:p w:rsidR="00C031FA" w:rsidRPr="00EA43F5" w:rsidRDefault="00C031FA">
            <w:pPr>
              <w:jc w:val="center"/>
              <w:rPr>
                <w:rFonts w:cs="Tahoma"/>
                <w:sz w:val="20"/>
              </w:rPr>
            </w:pPr>
          </w:p>
        </w:tc>
        <w:tc>
          <w:tcPr>
            <w:tcW w:w="450" w:type="dxa"/>
            <w:gridSpan w:val="2"/>
            <w:tcBorders>
              <w:bottom w:val="single" w:sz="4" w:space="0" w:color="auto"/>
            </w:tcBorders>
            <w:vAlign w:val="center"/>
          </w:tcPr>
          <w:p w:rsidR="00C031FA" w:rsidRPr="00EA43F5" w:rsidRDefault="00C031FA">
            <w:pPr>
              <w:pStyle w:val="TableHeadingsGreen"/>
              <w:rPr>
                <w:rFonts w:ascii="Tahoma" w:hAnsi="Tahoma" w:cs="Tahoma"/>
                <w:sz w:val="9"/>
              </w:rPr>
            </w:pPr>
            <w:r w:rsidRPr="00EA43F5">
              <w:rPr>
                <w:rFonts w:ascii="Tahoma" w:hAnsi="Tahoma" w:cs="Tahoma"/>
                <w:sz w:val="9"/>
              </w:rPr>
              <w:t>3 ans</w:t>
            </w:r>
          </w:p>
        </w:tc>
        <w:tc>
          <w:tcPr>
            <w:tcW w:w="450" w:type="dxa"/>
            <w:gridSpan w:val="3"/>
            <w:tcBorders>
              <w:bottom w:val="single" w:sz="4" w:space="0" w:color="auto"/>
            </w:tcBorders>
            <w:vAlign w:val="center"/>
          </w:tcPr>
          <w:p w:rsidR="00C031FA" w:rsidRPr="00EA43F5" w:rsidRDefault="00C031FA">
            <w:pPr>
              <w:pStyle w:val="TableHeadingsGreen"/>
              <w:rPr>
                <w:rFonts w:ascii="Tahoma" w:hAnsi="Tahoma" w:cs="Tahoma"/>
                <w:sz w:val="9"/>
              </w:rPr>
            </w:pPr>
            <w:r w:rsidRPr="00EA43F5">
              <w:rPr>
                <w:rFonts w:ascii="Tahoma" w:hAnsi="Tahoma" w:cs="Tahoma"/>
                <w:sz w:val="9"/>
              </w:rPr>
              <w:t>2 ans</w:t>
            </w:r>
          </w:p>
        </w:tc>
        <w:tc>
          <w:tcPr>
            <w:tcW w:w="450" w:type="dxa"/>
            <w:gridSpan w:val="4"/>
            <w:tcBorders>
              <w:bottom w:val="single" w:sz="4" w:space="0" w:color="auto"/>
            </w:tcBorders>
            <w:vAlign w:val="center"/>
          </w:tcPr>
          <w:p w:rsidR="00C031FA" w:rsidRPr="00EA43F5" w:rsidRDefault="00C031FA">
            <w:pPr>
              <w:pStyle w:val="TableHeadingsGreen"/>
              <w:rPr>
                <w:rFonts w:ascii="Tahoma" w:hAnsi="Tahoma" w:cs="Tahoma"/>
                <w:sz w:val="9"/>
              </w:rPr>
            </w:pPr>
            <w:r w:rsidRPr="00EA43F5">
              <w:rPr>
                <w:rFonts w:ascii="Tahoma" w:hAnsi="Tahoma" w:cs="Tahoma"/>
                <w:sz w:val="9"/>
              </w:rPr>
              <w:t>1 an</w:t>
            </w:r>
          </w:p>
        </w:tc>
        <w:tc>
          <w:tcPr>
            <w:tcW w:w="450" w:type="dxa"/>
            <w:gridSpan w:val="2"/>
            <w:tcBorders>
              <w:bottom w:val="single" w:sz="4" w:space="0" w:color="auto"/>
            </w:tcBorders>
            <w:vAlign w:val="center"/>
          </w:tcPr>
          <w:p w:rsidR="00C031FA" w:rsidRPr="00EA43F5" w:rsidRDefault="00C031FA">
            <w:pPr>
              <w:pStyle w:val="TableHeadingsBlue"/>
              <w:rPr>
                <w:rFonts w:ascii="Tahoma" w:hAnsi="Tahoma" w:cs="Tahoma"/>
                <w:sz w:val="9"/>
              </w:rPr>
            </w:pPr>
            <w:r w:rsidRPr="00EA43F5">
              <w:rPr>
                <w:rFonts w:ascii="Tahoma" w:hAnsi="Tahoma" w:cs="Tahoma"/>
                <w:sz w:val="9"/>
              </w:rPr>
              <w:t>3 ans</w:t>
            </w:r>
          </w:p>
        </w:tc>
        <w:tc>
          <w:tcPr>
            <w:tcW w:w="450" w:type="dxa"/>
            <w:gridSpan w:val="2"/>
            <w:tcBorders>
              <w:bottom w:val="single" w:sz="4" w:space="0" w:color="auto"/>
            </w:tcBorders>
            <w:vAlign w:val="center"/>
          </w:tcPr>
          <w:p w:rsidR="00C031FA" w:rsidRPr="00EA43F5" w:rsidRDefault="00C031FA">
            <w:pPr>
              <w:pStyle w:val="TableHeadingsBlue"/>
              <w:rPr>
                <w:rFonts w:ascii="Tahoma" w:hAnsi="Tahoma" w:cs="Tahoma"/>
                <w:sz w:val="9"/>
              </w:rPr>
            </w:pPr>
            <w:r w:rsidRPr="00EA43F5">
              <w:rPr>
                <w:rFonts w:ascii="Tahoma" w:hAnsi="Tahoma" w:cs="Tahoma"/>
                <w:sz w:val="9"/>
              </w:rPr>
              <w:t>2 ans</w:t>
            </w:r>
          </w:p>
        </w:tc>
        <w:tc>
          <w:tcPr>
            <w:tcW w:w="368" w:type="dxa"/>
            <w:tcBorders>
              <w:bottom w:val="single" w:sz="4" w:space="0" w:color="auto"/>
              <w:right w:val="single" w:sz="18" w:space="0" w:color="auto"/>
            </w:tcBorders>
            <w:vAlign w:val="center"/>
          </w:tcPr>
          <w:p w:rsidR="00C031FA" w:rsidRPr="00EA43F5" w:rsidRDefault="00C031FA">
            <w:pPr>
              <w:pStyle w:val="TableHeadingsBlue"/>
              <w:rPr>
                <w:rFonts w:ascii="Tahoma" w:hAnsi="Tahoma" w:cs="Tahoma"/>
                <w:sz w:val="9"/>
              </w:rPr>
            </w:pPr>
            <w:r w:rsidRPr="00EA43F5">
              <w:rPr>
                <w:rFonts w:ascii="Tahoma" w:hAnsi="Tahoma" w:cs="Tahoma"/>
                <w:sz w:val="9"/>
              </w:rPr>
              <w:t>1 an</w:t>
            </w:r>
          </w:p>
        </w:tc>
        <w:tc>
          <w:tcPr>
            <w:tcW w:w="450" w:type="dxa"/>
            <w:vMerge/>
            <w:tcBorders>
              <w:left w:val="single" w:sz="18" w:space="0" w:color="auto"/>
              <w:bottom w:val="single" w:sz="4" w:space="0" w:color="auto"/>
            </w:tcBorders>
            <w:vAlign w:val="center"/>
          </w:tcPr>
          <w:p w:rsidR="00C031FA" w:rsidRPr="00EA43F5" w:rsidRDefault="00C031FA">
            <w:pPr>
              <w:jc w:val="center"/>
              <w:rPr>
                <w:rFonts w:cs="Tahoma"/>
                <w:sz w:val="20"/>
              </w:rPr>
            </w:pPr>
          </w:p>
        </w:tc>
        <w:tc>
          <w:tcPr>
            <w:tcW w:w="450" w:type="dxa"/>
            <w:tcBorders>
              <w:bottom w:val="single" w:sz="4" w:space="0" w:color="auto"/>
            </w:tcBorders>
            <w:vAlign w:val="center"/>
          </w:tcPr>
          <w:p w:rsidR="00C031FA" w:rsidRPr="00EA43F5" w:rsidRDefault="00C031FA">
            <w:pPr>
              <w:pStyle w:val="TableHeadingsGreen"/>
              <w:rPr>
                <w:rFonts w:ascii="Tahoma" w:hAnsi="Tahoma" w:cs="Tahoma"/>
                <w:sz w:val="9"/>
              </w:rPr>
            </w:pPr>
            <w:r w:rsidRPr="00EA43F5">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C031FA" w:rsidRPr="00EA43F5" w:rsidRDefault="00C031FA">
            <w:pPr>
              <w:jc w:val="center"/>
              <w:rPr>
                <w:rFonts w:cs="Tahoma"/>
                <w:sz w:val="20"/>
              </w:rPr>
            </w:pPr>
          </w:p>
        </w:tc>
        <w:tc>
          <w:tcPr>
            <w:tcW w:w="450" w:type="dxa"/>
            <w:vMerge/>
            <w:tcBorders>
              <w:left w:val="single" w:sz="18" w:space="0" w:color="auto"/>
              <w:bottom w:val="single" w:sz="4" w:space="0" w:color="auto"/>
            </w:tcBorders>
          </w:tcPr>
          <w:p w:rsidR="00C031FA" w:rsidRPr="00EA43F5" w:rsidRDefault="00C031FA">
            <w:pPr>
              <w:rPr>
                <w:rFonts w:cs="Tahoma"/>
                <w:sz w:val="20"/>
              </w:rPr>
            </w:pPr>
          </w:p>
        </w:tc>
        <w:tc>
          <w:tcPr>
            <w:tcW w:w="450" w:type="dxa"/>
            <w:vMerge/>
            <w:tcBorders>
              <w:bottom w:val="single" w:sz="4" w:space="0" w:color="auto"/>
              <w:right w:val="single" w:sz="18" w:space="0" w:color="auto"/>
            </w:tcBorders>
          </w:tcPr>
          <w:p w:rsidR="00C031FA" w:rsidRPr="00EA43F5"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EA43F5" w:rsidRDefault="00C031FA">
            <w:pPr>
              <w:rPr>
                <w:rFonts w:cs="Tahoma"/>
                <w:sz w:val="20"/>
              </w:rPr>
            </w:pPr>
          </w:p>
        </w:tc>
        <w:tc>
          <w:tcPr>
            <w:tcW w:w="450" w:type="dxa"/>
            <w:vMerge/>
            <w:tcBorders>
              <w:bottom w:val="single" w:sz="4" w:space="0" w:color="auto"/>
            </w:tcBorders>
          </w:tcPr>
          <w:p w:rsidR="00C031FA" w:rsidRPr="00EA43F5" w:rsidRDefault="00C031FA">
            <w:pPr>
              <w:rPr>
                <w:rFonts w:cs="Tahoma"/>
                <w:sz w:val="20"/>
              </w:rPr>
            </w:pPr>
          </w:p>
        </w:tc>
        <w:tc>
          <w:tcPr>
            <w:tcW w:w="540" w:type="dxa"/>
            <w:vMerge/>
            <w:tcBorders>
              <w:bottom w:val="single" w:sz="4" w:space="0" w:color="auto"/>
            </w:tcBorders>
          </w:tcPr>
          <w:p w:rsidR="00C031FA" w:rsidRPr="00EA43F5" w:rsidRDefault="00C031FA">
            <w:pPr>
              <w:rPr>
                <w:rFonts w:cs="Tahoma"/>
                <w:sz w:val="20"/>
              </w:rPr>
            </w:pPr>
          </w:p>
        </w:tc>
      </w:tr>
      <w:tr w:rsidR="00EF228F" w:rsidRPr="00EA43F5" w:rsidTr="002841BA">
        <w:trPr>
          <w:cantSplit/>
          <w:trHeight w:val="145"/>
        </w:trPr>
        <w:tc>
          <w:tcPr>
            <w:tcW w:w="2730" w:type="dxa"/>
            <w:tcBorders>
              <w:bottom w:val="single" w:sz="4" w:space="0" w:color="auto"/>
            </w:tcBorders>
            <w:shd w:val="clear" w:color="auto" w:fill="auto"/>
            <w:vAlign w:val="center"/>
          </w:tcPr>
          <w:p w:rsidR="00DC5AE8" w:rsidRPr="00EA43F5" w:rsidRDefault="00DC5AE8" w:rsidP="00A15836">
            <w:pPr>
              <w:pStyle w:val="ProductNames"/>
              <w:spacing w:before="30" w:after="30"/>
              <w:rPr>
                <w:rFonts w:ascii="Tahoma" w:hAnsi="Tahoma" w:cs="Tahoma"/>
                <w:sz w:val="14"/>
                <w:lang w:val="fr-FR"/>
              </w:rPr>
            </w:pPr>
            <w:bookmarkStart w:id="139" w:name="_Toc364943118"/>
            <w:r w:rsidRPr="00EA43F5">
              <w:rPr>
                <w:rFonts w:ascii="Tahoma" w:hAnsi="Tahoma" w:cs="Tahoma"/>
                <w:sz w:val="14"/>
                <w:lang w:val="fr-FR"/>
              </w:rPr>
              <w:t>Abonnement mensuel avec suivi des ressources par consommateur Bing Maps</w:t>
            </w:r>
            <w:bookmarkEnd w:id="139"/>
          </w:p>
        </w:tc>
        <w:tc>
          <w:tcPr>
            <w:tcW w:w="449" w:type="dxa"/>
            <w:tcBorders>
              <w:bottom w:val="single" w:sz="4" w:space="0" w:color="auto"/>
            </w:tcBorders>
            <w:shd w:val="clear" w:color="auto" w:fill="auto"/>
            <w:vAlign w:val="center"/>
          </w:tcPr>
          <w:p w:rsidR="00DC5AE8"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DC5AE8" w:rsidRPr="00EA43F5" w:rsidRDefault="00DB3ECB" w:rsidP="00A15836">
            <w:pPr>
              <w:spacing w:before="30" w:after="30"/>
              <w:jc w:val="center"/>
              <w:rPr>
                <w:rFonts w:cs="Tahoma"/>
                <w:sz w:val="13"/>
              </w:rPr>
            </w:pPr>
            <w:r w:rsidRPr="00EA43F5">
              <w:rPr>
                <w:rFonts w:cs="Tahoma"/>
                <w:sz w:val="13"/>
              </w:rPr>
              <w:t>04/13</w:t>
            </w:r>
          </w:p>
        </w:tc>
        <w:tc>
          <w:tcPr>
            <w:tcW w:w="359" w:type="dxa"/>
            <w:tcBorders>
              <w:bottom w:val="single" w:sz="4" w:space="0" w:color="auto"/>
              <w:right w:val="single" w:sz="18" w:space="0" w:color="auto"/>
            </w:tcBorders>
            <w:shd w:val="clear" w:color="auto" w:fill="auto"/>
            <w:vAlign w:val="center"/>
          </w:tcPr>
          <w:p w:rsidR="00DC5AE8" w:rsidRPr="00EA43F5" w:rsidRDefault="00DC5AE8"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DC5AE8" w:rsidRPr="00EA43F5" w:rsidRDefault="00DC5AE8" w:rsidP="00A15836">
            <w:pPr>
              <w:spacing w:before="30" w:after="30"/>
              <w:jc w:val="center"/>
              <w:rPr>
                <w:rFonts w:cs="Tahoma"/>
                <w:sz w:val="13"/>
              </w:rPr>
            </w:pPr>
            <w:r w:rsidRPr="00EA43F5">
              <w:rPr>
                <w:rFonts w:cs="Tahoma"/>
                <w:sz w:val="13"/>
              </w:rPr>
              <w:t>1 point</w:t>
            </w:r>
          </w:p>
        </w:tc>
        <w:tc>
          <w:tcPr>
            <w:tcW w:w="450" w:type="dxa"/>
            <w:tcBorders>
              <w:left w:val="single" w:sz="18" w:space="0" w:color="auto"/>
              <w:bottom w:val="single" w:sz="4" w:space="0" w:color="auto"/>
            </w:tcBorders>
            <w:shd w:val="clear" w:color="auto" w:fill="auto"/>
            <w:vAlign w:val="center"/>
          </w:tcPr>
          <w:p w:rsidR="00DC5AE8" w:rsidRPr="00EA43F5" w:rsidRDefault="00DC5AE8" w:rsidP="00A15836">
            <w:pPr>
              <w:spacing w:before="30" w:after="30"/>
              <w:jc w:val="center"/>
              <w:rPr>
                <w:rFonts w:cs="Tahoma"/>
                <w:sz w:val="13"/>
              </w:rPr>
            </w:pPr>
            <w:r w:rsidRPr="00EA43F5">
              <w:rPr>
                <w:rFonts w:cs="Tahoma"/>
                <w:sz w:val="13"/>
              </w:rPr>
              <w:t>1</w:t>
            </w:r>
          </w:p>
        </w:tc>
        <w:tc>
          <w:tcPr>
            <w:tcW w:w="450" w:type="dxa"/>
            <w:tcBorders>
              <w:bottom w:val="single" w:sz="4" w:space="0" w:color="auto"/>
            </w:tcBorders>
            <w:shd w:val="clear" w:color="auto" w:fill="auto"/>
            <w:vAlign w:val="center"/>
          </w:tcPr>
          <w:p w:rsidR="00DC5AE8" w:rsidRPr="00EA43F5" w:rsidRDefault="00DC5AE8"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EA43F5" w:rsidRDefault="00DC5AE8"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EA43F5" w:rsidRDefault="00DC5AE8"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EA43F5" w:rsidRDefault="00DC5AE8" w:rsidP="00A15836">
            <w:pPr>
              <w:spacing w:before="30" w:after="30"/>
              <w:jc w:val="center"/>
              <w:rPr>
                <w:rFonts w:cs="Tahoma"/>
                <w:sz w:val="13"/>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EA43F5" w:rsidRDefault="00DC5AE8" w:rsidP="00A15836">
            <w:pPr>
              <w:spacing w:before="30" w:after="30"/>
              <w:jc w:val="center"/>
              <w:rPr>
                <w:rFonts w:cs="Tahoma"/>
                <w:sz w:val="13"/>
              </w:rPr>
            </w:pPr>
            <w:r w:rsidRPr="00EA43F5">
              <w:rPr>
                <w:rFonts w:cs="Tahoma"/>
                <w:sz w:val="13"/>
              </w:rPr>
              <w:t>P</w:t>
            </w:r>
          </w:p>
        </w:tc>
        <w:tc>
          <w:tcPr>
            <w:tcW w:w="450" w:type="dxa"/>
            <w:tcBorders>
              <w:bottom w:val="single" w:sz="4" w:space="0" w:color="auto"/>
            </w:tcBorders>
            <w:shd w:val="clear" w:color="auto" w:fill="auto"/>
            <w:vAlign w:val="center"/>
          </w:tcPr>
          <w:p w:rsidR="00DC5AE8" w:rsidRPr="00EA43F5" w:rsidRDefault="00DC5AE8"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DC5AE8" w:rsidRPr="00EA43F5" w:rsidRDefault="00DC5AE8" w:rsidP="00A15836">
            <w:pPr>
              <w:spacing w:before="30" w:after="30"/>
              <w:jc w:val="center"/>
              <w:rPr>
                <w:rFonts w:cs="Tahoma"/>
                <w:sz w:val="13"/>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40" w:name="_Toc364943119"/>
            <w:r w:rsidRPr="00EA43F5">
              <w:rPr>
                <w:rFonts w:ascii="Tahoma" w:hAnsi="Tahoma" w:cs="Tahoma"/>
                <w:sz w:val="14"/>
                <w:lang w:val="fr-FR"/>
              </w:rPr>
              <w:t>Abonnement mensuel avec redevance Entreprise pour Bing Maps</w:t>
            </w:r>
            <w:bookmarkEnd w:id="140"/>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50 points</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50</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41" w:name="_Toc364943120"/>
            <w:r w:rsidRPr="00EA43F5">
              <w:rPr>
                <w:rFonts w:ascii="Tahoma" w:hAnsi="Tahoma" w:cs="Tahoma"/>
                <w:sz w:val="14"/>
                <w:lang w:val="fr-FR"/>
              </w:rPr>
              <w:t>Abonnement mensuel pour utilisation de</w:t>
            </w:r>
            <w:r w:rsidR="00496561">
              <w:rPr>
                <w:rFonts w:ascii="Tahoma" w:hAnsi="Tahoma" w:cs="Tahoma"/>
                <w:sz w:val="14"/>
                <w:lang w:val="fr-FR"/>
              </w:rPr>
              <w:t> </w:t>
            </w:r>
            <w:r w:rsidRPr="00EA43F5">
              <w:rPr>
                <w:rFonts w:ascii="Tahoma" w:hAnsi="Tahoma" w:cs="Tahoma"/>
                <w:sz w:val="14"/>
                <w:lang w:val="fr-FR"/>
              </w:rPr>
              <w:t>100 000 transactions sur le site Web public Bing Maps</w:t>
            </w:r>
            <w:bookmarkEnd w:id="141"/>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50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50</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42" w:name="_Toc364943121"/>
            <w:r w:rsidRPr="00EA43F5">
              <w:rPr>
                <w:rFonts w:ascii="Tahoma" w:hAnsi="Tahoma" w:cs="Tahoma"/>
                <w:sz w:val="14"/>
                <w:lang w:val="fr-FR"/>
              </w:rPr>
              <w:t>Abonnement mensuel pour utilisation de 250 000 transactions sur le site Web public Bing Maps</w:t>
            </w:r>
            <w:bookmarkEnd w:id="142"/>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125 points</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125</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43" w:name="_Toc364943122"/>
            <w:r w:rsidRPr="00EA43F5">
              <w:rPr>
                <w:rFonts w:ascii="Tahoma" w:hAnsi="Tahoma" w:cs="Tahoma"/>
                <w:sz w:val="14"/>
                <w:lang w:val="fr-FR"/>
              </w:rPr>
              <w:t>Abonnement mensuel pour utilisation de 420 000 transactions (et plus) sur le site Web public Bing Maps</w:t>
            </w:r>
            <w:bookmarkEnd w:id="143"/>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44" w:name="_Toc364943123"/>
            <w:r w:rsidRPr="00EA43F5">
              <w:rPr>
                <w:rFonts w:ascii="Tahoma" w:hAnsi="Tahoma" w:cs="Tahoma"/>
                <w:sz w:val="14"/>
                <w:lang w:val="fr-FR"/>
              </w:rPr>
              <w:t>Abonnement mensuel pour utilisation de 100 000 transactions sur le site Web interne Bing Maps</w:t>
            </w:r>
            <w:bookmarkEnd w:id="144"/>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125 points</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125</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45" w:name="_Toc364943124"/>
            <w:r w:rsidRPr="00EA43F5">
              <w:rPr>
                <w:rFonts w:ascii="Tahoma" w:hAnsi="Tahoma" w:cs="Tahoma"/>
                <w:sz w:val="14"/>
                <w:lang w:val="fr-FR"/>
              </w:rPr>
              <w:t>Abonnement mensuel pour utilisation de 250 000 transactions (et plus) sur le site Web interne Bing Maps</w:t>
            </w:r>
            <w:bookmarkEnd w:id="145"/>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46" w:name="_Toc364943125"/>
            <w:r w:rsidRPr="00EA43F5">
              <w:rPr>
                <w:rFonts w:ascii="Tahoma" w:hAnsi="Tahoma" w:cs="Tahoma"/>
                <w:sz w:val="14"/>
                <w:lang w:val="fr-FR"/>
              </w:rPr>
              <w:t>Abonnement mensuel par utilisateur connu Bing Maps</w:t>
            </w:r>
            <w:bookmarkEnd w:id="146"/>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47" w:name="_Toc364943126"/>
            <w:r w:rsidRPr="00EA43F5">
              <w:rPr>
                <w:rFonts w:ascii="Tahoma" w:hAnsi="Tahoma" w:cs="Tahoma"/>
                <w:sz w:val="14"/>
                <w:lang w:val="fr-FR"/>
              </w:rPr>
              <w:t>Abonnement mensuel avec offre groupée pour 5 000 utilisateurs connus Bing Maps</w:t>
            </w:r>
            <w:bookmarkEnd w:id="147"/>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200</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48" w:name="_Toc364943127"/>
            <w:r w:rsidRPr="00EA43F5">
              <w:rPr>
                <w:rFonts w:ascii="Tahoma" w:hAnsi="Tahoma" w:cs="Tahoma"/>
                <w:sz w:val="14"/>
                <w:lang w:val="fr-FR"/>
              </w:rPr>
              <w:t>Abonnement mensuel par utilisateur connu Bing Maps Light</w:t>
            </w:r>
            <w:bookmarkEnd w:id="148"/>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49" w:name="_Toc364943128"/>
            <w:r w:rsidRPr="00EA43F5">
              <w:rPr>
                <w:rFonts w:ascii="Tahoma" w:hAnsi="Tahoma" w:cs="Tahoma"/>
                <w:sz w:val="14"/>
                <w:lang w:val="fr-FR"/>
              </w:rPr>
              <w:t>Abonnement mensuel avec offre groupée pour 5 000 utilisateurs connus Bing Maps Light</w:t>
            </w:r>
            <w:bookmarkEnd w:id="149"/>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125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125</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50" w:name="_Toc364943129"/>
            <w:r w:rsidRPr="00EA43F5">
              <w:rPr>
                <w:rFonts w:ascii="Tahoma" w:hAnsi="Tahoma" w:cs="Tahoma"/>
                <w:sz w:val="14"/>
                <w:lang w:val="fr-FR"/>
              </w:rPr>
              <w:t>Abonnement mensuel avec redevance pour la plateforme de gestion des ressources mobiles Bing Maps</w:t>
            </w:r>
            <w:bookmarkEnd w:id="150"/>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50 points</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50</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51" w:name="_Toc364943130"/>
            <w:r w:rsidRPr="00EA43F5">
              <w:rPr>
                <w:rFonts w:ascii="Tahoma" w:hAnsi="Tahoma" w:cs="Tahoma"/>
                <w:sz w:val="14"/>
                <w:lang w:val="fr-FR"/>
              </w:rPr>
              <w:t>Abonnement mensuel de gestion des ressources mobiles avec acheminement par ressource Bing Maps en NA</w:t>
            </w:r>
            <w:bookmarkEnd w:id="151"/>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52" w:name="_Toc364943131"/>
            <w:r w:rsidRPr="00EA43F5">
              <w:rPr>
                <w:rFonts w:ascii="Tahoma" w:hAnsi="Tahoma" w:cs="Tahoma"/>
                <w:sz w:val="14"/>
                <w:lang w:val="fr-FR"/>
              </w:rPr>
              <w:t>Abonnement mensuel de gestion des ressources mobiles sans acheminement par ressource Bing Maps en NA</w:t>
            </w:r>
            <w:bookmarkEnd w:id="152"/>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53" w:name="_Toc364943132"/>
            <w:r w:rsidRPr="00EA43F5">
              <w:rPr>
                <w:rFonts w:ascii="Tahoma" w:hAnsi="Tahoma" w:cs="Tahoma"/>
                <w:sz w:val="14"/>
                <w:lang w:val="fr-FR"/>
              </w:rPr>
              <w:t>Abonnement mensuel de gestion des ressources mobiles avec acheminement par ressource Bing Maps en Europe</w:t>
            </w:r>
            <w:bookmarkEnd w:id="153"/>
          </w:p>
        </w:tc>
        <w:tc>
          <w:tcPr>
            <w:tcW w:w="449" w:type="dxa"/>
            <w:tcBorders>
              <w:bottom w:val="single" w:sz="4" w:space="0" w:color="auto"/>
            </w:tcBorders>
            <w:shd w:val="clear" w:color="auto" w:fill="FABF8F"/>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FABF8F"/>
            <w:vAlign w:val="center"/>
          </w:tcPr>
          <w:p w:rsidR="001A63C6"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54" w:name="_Toc364943133"/>
            <w:r w:rsidRPr="00EA43F5">
              <w:rPr>
                <w:rFonts w:ascii="Tahoma" w:hAnsi="Tahoma" w:cs="Tahoma"/>
                <w:sz w:val="14"/>
                <w:lang w:val="fr-FR"/>
              </w:rPr>
              <w:t>Abonnement mensuel de gestion des ressources mobiles sans acheminement par ressource Bing Maps en Europe</w:t>
            </w:r>
            <w:bookmarkEnd w:id="154"/>
          </w:p>
        </w:tc>
        <w:tc>
          <w:tcPr>
            <w:tcW w:w="449" w:type="dxa"/>
            <w:tcBorders>
              <w:bottom w:val="single" w:sz="4" w:space="0" w:color="auto"/>
            </w:tcBorders>
            <w:shd w:val="clear" w:color="auto" w:fill="auto"/>
            <w:vAlign w:val="center"/>
          </w:tcPr>
          <w:p w:rsidR="001A63C6" w:rsidRPr="00B35B60" w:rsidRDefault="00F428D1" w:rsidP="00A15836">
            <w:pPr>
              <w:spacing w:before="30" w:after="30"/>
              <w:jc w:val="center"/>
              <w:rPr>
                <w:rFonts w:ascii="Trebuchet MS" w:hAnsi="Trebuchet MS" w:cs="Tahoma"/>
                <w:b/>
                <w:bCs/>
                <w:sz w:val="13"/>
                <w:szCs w:val="13"/>
              </w:rPr>
            </w:pPr>
            <w:hyperlink w:anchor="_34_Bing_Maps" w:history="1">
              <w:r w:rsidR="00316801" w:rsidRPr="00B35B60">
                <w:rPr>
                  <w:rStyle w:val="Hyperlink"/>
                  <w:rFonts w:ascii="Trebuchet MS" w:hAnsi="Trebuchet MS" w:cs="Tahoma"/>
                  <w:b/>
                  <w:bCs/>
                  <w:sz w:val="13"/>
                  <w:szCs w:val="13"/>
                </w:rPr>
                <w:t>35</w:t>
              </w:r>
            </w:hyperlink>
          </w:p>
        </w:tc>
        <w:tc>
          <w:tcPr>
            <w:tcW w:w="449" w:type="dxa"/>
            <w:tcBorders>
              <w:bottom w:val="single" w:sz="4" w:space="0" w:color="auto"/>
            </w:tcBorders>
            <w:shd w:val="clear" w:color="auto" w:fill="auto"/>
            <w:vAlign w:val="center"/>
          </w:tcPr>
          <w:p w:rsidR="00D15BAA" w:rsidRPr="00EA43F5" w:rsidRDefault="00DB3ECB" w:rsidP="00A15836">
            <w:pPr>
              <w:spacing w:before="30" w:after="30"/>
              <w:jc w:val="center"/>
              <w:rPr>
                <w:rFonts w:cs="Tahoma"/>
                <w:sz w:val="14"/>
              </w:rPr>
            </w:pPr>
            <w:r w:rsidRPr="00EA43F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4"/>
              </w:rPr>
              <w:t>1</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P</w:t>
            </w:r>
          </w:p>
        </w:tc>
        <w:tc>
          <w:tcPr>
            <w:tcW w:w="45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A43F5" w:rsidRDefault="001A63C6" w:rsidP="00A15836">
            <w:pPr>
              <w:spacing w:before="30" w:after="30"/>
              <w:jc w:val="center"/>
              <w:rPr>
                <w:rFonts w:cs="Tahoma"/>
                <w:sz w:val="14"/>
              </w:rPr>
            </w:pPr>
            <w:r w:rsidRPr="00EA43F5">
              <w:rPr>
                <w:rFonts w:cs="Tahoma"/>
                <w:sz w:val="13"/>
              </w:rPr>
              <w:t>OL</w:t>
            </w:r>
            <w:r w:rsidR="008C062A">
              <w:rPr>
                <w:rFonts w:cs="Tahoma"/>
                <w:sz w:val="13"/>
              </w:rPr>
              <w:t xml:space="preserve"> </w:t>
            </w:r>
            <w:r w:rsidRPr="00EA43F5">
              <w:rPr>
                <w:rFonts w:cs="Tahoma"/>
                <w:sz w:val="13"/>
              </w:rPr>
              <w:t>/</w:t>
            </w:r>
            <w:r w:rsidR="008C062A">
              <w:rPr>
                <w:rFonts w:cs="Tahoma"/>
                <w:sz w:val="13"/>
              </w:rPr>
              <w:t xml:space="preserve"> </w:t>
            </w:r>
            <w:r w:rsidRPr="00EA43F5">
              <w:rPr>
                <w:rFonts w:cs="Tahoma"/>
                <w:sz w:val="13"/>
              </w:rPr>
              <w:t>OV</w:t>
            </w:r>
          </w:p>
        </w:tc>
      </w:tr>
      <w:tr w:rsidR="00B33D0E" w:rsidRPr="00EA43F5" w:rsidTr="002841BA">
        <w:trPr>
          <w:cantSplit/>
          <w:trHeight w:val="64"/>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155" w:name="_Toc336337919"/>
            <w:bookmarkStart w:id="156" w:name="_Toc364943134"/>
            <w:r w:rsidRPr="00EA43F5">
              <w:rPr>
                <w:rFonts w:ascii="Tahoma" w:hAnsi="Tahoma" w:cs="Tahoma"/>
                <w:sz w:val="14"/>
              </w:rPr>
              <w:t>BizTalk</w:t>
            </w:r>
            <w:r w:rsidR="00D11B28" w:rsidRPr="00D11B28">
              <w:rPr>
                <w:rFonts w:ascii="Tahoma" w:hAnsi="Tahoma" w:cs="Tahoma"/>
                <w:szCs w:val="18"/>
                <w:vertAlign w:val="superscript"/>
              </w:rPr>
              <w:t>®</w:t>
            </w:r>
            <w:r w:rsidRPr="00EA43F5">
              <w:rPr>
                <w:rFonts w:ascii="Tahoma" w:hAnsi="Tahoma" w:cs="Tahoma"/>
                <w:sz w:val="14"/>
              </w:rPr>
              <w:t xml:space="preserve"> Server 2013 Édition Agence</w:t>
            </w:r>
            <w:bookmarkEnd w:id="155"/>
            <w:bookmarkEnd w:id="156"/>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29_BizTalk®_Server" w:history="1">
              <w:r w:rsidR="00316801" w:rsidRPr="00B35B60">
                <w:rPr>
                  <w:rStyle w:val="Hyperlink"/>
                  <w:rFonts w:cs="Tahoma"/>
                  <w:b/>
                  <w:bCs/>
                  <w:sz w:val="13"/>
                  <w:szCs w:val="13"/>
                </w:rPr>
                <w:t>36</w:t>
              </w:r>
            </w:hyperlink>
            <w:hyperlink w:anchor="Srv_26_BizTalkServerBranch" w:history="1"/>
          </w:p>
        </w:tc>
        <w:tc>
          <w:tcPr>
            <w:tcW w:w="449" w:type="dxa"/>
            <w:tcBorders>
              <w:bottom w:val="single" w:sz="4" w:space="0" w:color="auto"/>
            </w:tcBorders>
            <w:shd w:val="clear" w:color="auto" w:fill="FABF8F"/>
            <w:vAlign w:val="center"/>
          </w:tcPr>
          <w:p w:rsidR="001A63C6" w:rsidRPr="00EA43F5" w:rsidRDefault="00DB3ECB"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63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r w:rsidR="00B35B60">
              <w:rPr>
                <w:rFonts w:ascii="Tahoma" w:hAnsi="Tahoma" w:cs="Tahoma"/>
                <w:sz w:val="13"/>
              </w:rPr>
              <w:t xml:space="preserve"> </w:t>
            </w:r>
            <w:r w:rsidRPr="00EA43F5">
              <w:rPr>
                <w:rFonts w:ascii="Tahoma" w:hAnsi="Tahoma" w:cs="Tahoma"/>
                <w:sz w:val="13"/>
              </w:rPr>
              <w:t>S,</w:t>
            </w:r>
            <w:r w:rsidR="00B35B60">
              <w:rPr>
                <w:rFonts w:ascii="Tahoma" w:hAnsi="Tahoma" w:cs="Tahoma"/>
                <w:sz w:val="13"/>
              </w:rPr>
              <w:t xml:space="preserve"> </w:t>
            </w:r>
            <w:r w:rsidRPr="00EA43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OL</w:t>
            </w:r>
            <w:r w:rsidR="008C062A">
              <w:rPr>
                <w:rFonts w:ascii="Tahoma" w:hAnsi="Tahoma" w:cs="Tahoma"/>
                <w:color w:val="000000"/>
                <w:sz w:val="13"/>
              </w:rPr>
              <w:t xml:space="preserve"> </w:t>
            </w:r>
            <w:r w:rsidRPr="00EA43F5">
              <w:rPr>
                <w:rFonts w:ascii="Tahoma" w:hAnsi="Tahoma" w:cs="Tahoma"/>
                <w:color w:val="000000"/>
                <w:sz w:val="13"/>
              </w:rPr>
              <w:t>/</w:t>
            </w:r>
            <w:r w:rsidR="008C062A">
              <w:rPr>
                <w:rFonts w:ascii="Tahoma" w:hAnsi="Tahoma" w:cs="Tahoma"/>
                <w:color w:val="000000"/>
                <w:sz w:val="13"/>
              </w:rPr>
              <w:t xml:space="preserve"> </w:t>
            </w:r>
            <w:r w:rsidRPr="00EA43F5">
              <w:rPr>
                <w:rFonts w:ascii="Tahoma" w:hAnsi="Tahoma" w:cs="Tahoma"/>
                <w:color w:val="000000"/>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157" w:name="_Toc336337920"/>
            <w:bookmarkStart w:id="158" w:name="_Toc364943135"/>
            <w:r w:rsidRPr="00EA43F5">
              <w:rPr>
                <w:rFonts w:ascii="Tahoma" w:hAnsi="Tahoma" w:cs="Tahoma"/>
                <w:sz w:val="14"/>
              </w:rPr>
              <w:t>BizTalk</w:t>
            </w:r>
            <w:r w:rsidR="00D11B28" w:rsidRPr="00D11B28">
              <w:rPr>
                <w:rFonts w:ascii="Tahoma" w:hAnsi="Tahoma" w:cs="Tahoma"/>
                <w:szCs w:val="18"/>
                <w:vertAlign w:val="superscript"/>
              </w:rPr>
              <w:t>®</w:t>
            </w:r>
            <w:r w:rsidRPr="00EA43F5">
              <w:rPr>
                <w:rFonts w:ascii="Tahoma" w:hAnsi="Tahoma" w:cs="Tahoma"/>
                <w:sz w:val="14"/>
              </w:rPr>
              <w:t xml:space="preserve"> Server 2013 Édition Entreprise</w:t>
            </w:r>
            <w:bookmarkEnd w:id="157"/>
            <w:bookmarkEnd w:id="158"/>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36_BizTalk_Server®" w:history="1">
              <w:r w:rsidR="00316801" w:rsidRPr="00B35B60">
                <w:rPr>
                  <w:rStyle w:val="Hyperlink"/>
                  <w:rFonts w:cs="Tahoma"/>
                  <w:b/>
                  <w:bCs/>
                  <w:sz w:val="13"/>
                  <w:szCs w:val="13"/>
                </w:rPr>
                <w:t>37</w:t>
              </w:r>
            </w:hyperlink>
          </w:p>
        </w:tc>
        <w:tc>
          <w:tcPr>
            <w:tcW w:w="449" w:type="dxa"/>
            <w:tcBorders>
              <w:bottom w:val="single" w:sz="4" w:space="0" w:color="auto"/>
            </w:tcBorders>
            <w:shd w:val="clear" w:color="auto" w:fill="auto"/>
            <w:vAlign w:val="center"/>
          </w:tcPr>
          <w:p w:rsidR="001A63C6" w:rsidRPr="00EA43F5" w:rsidRDefault="00DB3ECB"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500</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400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OL</w:t>
            </w:r>
            <w:r w:rsidR="008C062A">
              <w:rPr>
                <w:rFonts w:ascii="Tahoma" w:hAnsi="Tahoma" w:cs="Tahoma"/>
                <w:color w:val="000000"/>
                <w:sz w:val="13"/>
              </w:rPr>
              <w:t xml:space="preserve"> </w:t>
            </w:r>
            <w:r w:rsidRPr="00EA43F5">
              <w:rPr>
                <w:rFonts w:ascii="Tahoma" w:hAnsi="Tahoma" w:cs="Tahoma"/>
                <w:color w:val="000000"/>
                <w:sz w:val="13"/>
              </w:rPr>
              <w:t>/</w:t>
            </w:r>
            <w:r w:rsidR="008C062A">
              <w:rPr>
                <w:rFonts w:ascii="Tahoma" w:hAnsi="Tahoma" w:cs="Tahoma"/>
                <w:color w:val="000000"/>
                <w:sz w:val="13"/>
              </w:rPr>
              <w:t xml:space="preserve"> </w:t>
            </w:r>
            <w:r w:rsidRPr="00EA43F5">
              <w:rPr>
                <w:rFonts w:ascii="Tahoma" w:hAnsi="Tahoma" w:cs="Tahoma"/>
                <w:color w:val="000000"/>
                <w:sz w:val="13"/>
              </w:rPr>
              <w:t>OV</w:t>
            </w:r>
          </w:p>
        </w:tc>
      </w:tr>
      <w:tr w:rsidR="002B327C" w:rsidRPr="00EA43F5" w:rsidTr="002841BA">
        <w:trPr>
          <w:cantSplit/>
          <w:trHeight w:val="145"/>
        </w:trPr>
        <w:tc>
          <w:tcPr>
            <w:tcW w:w="2730" w:type="dxa"/>
            <w:tcBorders>
              <w:bottom w:val="single" w:sz="4" w:space="0" w:color="auto"/>
            </w:tcBorders>
            <w:shd w:val="clear" w:color="auto" w:fill="FABF8F"/>
            <w:vAlign w:val="center"/>
          </w:tcPr>
          <w:p w:rsidR="002B327C" w:rsidRPr="00EA43F5" w:rsidRDefault="002B327C" w:rsidP="00A15836">
            <w:pPr>
              <w:pStyle w:val="ProductNames"/>
              <w:spacing w:before="30" w:after="30"/>
              <w:rPr>
                <w:rFonts w:ascii="Tahoma" w:hAnsi="Tahoma" w:cs="Tahoma"/>
                <w:sz w:val="14"/>
              </w:rPr>
            </w:pPr>
            <w:bookmarkStart w:id="159" w:name="_Toc364943136"/>
            <w:r w:rsidRPr="00EA43F5">
              <w:rPr>
                <w:rFonts w:ascii="Tahoma" w:hAnsi="Tahoma" w:cs="Tahoma"/>
                <w:sz w:val="14"/>
              </w:rPr>
              <w:t>BizTalk</w:t>
            </w:r>
            <w:r w:rsidR="00D11B28" w:rsidRPr="00D11B28">
              <w:rPr>
                <w:rFonts w:ascii="Tahoma" w:hAnsi="Tahoma" w:cs="Tahoma"/>
                <w:szCs w:val="18"/>
                <w:vertAlign w:val="superscript"/>
              </w:rPr>
              <w:t>®</w:t>
            </w:r>
            <w:r w:rsidRPr="00EA43F5">
              <w:rPr>
                <w:rFonts w:ascii="Tahoma" w:hAnsi="Tahoma" w:cs="Tahoma"/>
                <w:sz w:val="14"/>
              </w:rPr>
              <w:t xml:space="preserve"> Server 2013 Édition Agence IDC</w:t>
            </w:r>
            <w:bookmarkEnd w:id="159"/>
          </w:p>
        </w:tc>
        <w:tc>
          <w:tcPr>
            <w:tcW w:w="449" w:type="dxa"/>
            <w:tcBorders>
              <w:bottom w:val="single" w:sz="4" w:space="0" w:color="auto"/>
            </w:tcBorders>
            <w:shd w:val="clear" w:color="auto" w:fill="FABF8F"/>
            <w:vAlign w:val="center"/>
          </w:tcPr>
          <w:p w:rsidR="002B327C" w:rsidRPr="00B35B60" w:rsidRDefault="002B327C"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ABF8F"/>
            <w:vAlign w:val="center"/>
          </w:tcPr>
          <w:p w:rsidR="002B327C" w:rsidRPr="00EA43F5" w:rsidDel="004D199A" w:rsidRDefault="00DB3ECB"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color w:val="000000"/>
                <w:sz w:val="13"/>
              </w:rPr>
            </w:pPr>
          </w:p>
        </w:tc>
        <w:tc>
          <w:tcPr>
            <w:tcW w:w="359" w:type="dxa"/>
            <w:tcBorders>
              <w:left w:val="single" w:sz="18" w:space="0" w:color="auto"/>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r w:rsidRPr="00EA43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EA43F5" w:rsidRDefault="002B327C"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160" w:name="_Toc336337922"/>
            <w:bookmarkStart w:id="161" w:name="_Toc364943137"/>
            <w:r w:rsidRPr="00EA43F5">
              <w:rPr>
                <w:rFonts w:ascii="Tahoma" w:hAnsi="Tahoma" w:cs="Tahoma"/>
                <w:sz w:val="14"/>
              </w:rPr>
              <w:t>BizTalk</w:t>
            </w:r>
            <w:r w:rsidR="00D11B28" w:rsidRPr="00D11B28">
              <w:rPr>
                <w:rFonts w:ascii="Tahoma" w:hAnsi="Tahoma" w:cs="Tahoma"/>
                <w:szCs w:val="18"/>
                <w:vertAlign w:val="superscript"/>
              </w:rPr>
              <w:t>®</w:t>
            </w:r>
            <w:r w:rsidRPr="00EA43F5">
              <w:rPr>
                <w:rFonts w:ascii="Tahoma" w:hAnsi="Tahoma" w:cs="Tahoma"/>
                <w:sz w:val="14"/>
              </w:rPr>
              <w:t xml:space="preserve"> Server 2013 Édition Standard</w:t>
            </w:r>
            <w:bookmarkEnd w:id="160"/>
            <w:bookmarkEnd w:id="161"/>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37_BizTalk_Server®" w:history="1">
              <w:r w:rsidR="00316801" w:rsidRPr="00B35B60">
                <w:rPr>
                  <w:rStyle w:val="Hyperlink"/>
                  <w:rFonts w:cs="Tahoma"/>
                  <w:b/>
                  <w:bCs/>
                  <w:sz w:val="13"/>
                  <w:szCs w:val="13"/>
                </w:rPr>
                <w:t>38</w:t>
              </w:r>
            </w:hyperlink>
          </w:p>
        </w:tc>
        <w:tc>
          <w:tcPr>
            <w:tcW w:w="449" w:type="dxa"/>
            <w:tcBorders>
              <w:bottom w:val="single" w:sz="4" w:space="0" w:color="auto"/>
            </w:tcBorders>
            <w:shd w:val="clear" w:color="auto" w:fill="auto"/>
            <w:vAlign w:val="center"/>
          </w:tcPr>
          <w:p w:rsidR="001A63C6" w:rsidRPr="00EA43F5" w:rsidRDefault="00DB3ECB"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EA43F5" w:rsidRDefault="004D199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OL</w:t>
            </w:r>
            <w:r w:rsidR="008C062A">
              <w:rPr>
                <w:rFonts w:ascii="Tahoma" w:hAnsi="Tahoma" w:cs="Tahoma"/>
                <w:color w:val="000000"/>
                <w:sz w:val="13"/>
              </w:rPr>
              <w:t xml:space="preserve"> </w:t>
            </w:r>
            <w:r w:rsidRPr="00EA43F5">
              <w:rPr>
                <w:rFonts w:ascii="Tahoma" w:hAnsi="Tahoma" w:cs="Tahoma"/>
                <w:color w:val="000000"/>
                <w:sz w:val="13"/>
              </w:rPr>
              <w:t>/</w:t>
            </w:r>
            <w:r w:rsidR="008C062A">
              <w:rPr>
                <w:rFonts w:ascii="Tahoma" w:hAnsi="Tahoma" w:cs="Tahoma"/>
                <w:color w:val="000000"/>
                <w:sz w:val="13"/>
              </w:rPr>
              <w:t xml:space="preserve"> </w:t>
            </w:r>
            <w:r w:rsidRPr="00EA43F5">
              <w:rPr>
                <w:rFonts w:ascii="Tahoma" w:hAnsi="Tahoma" w:cs="Tahoma"/>
                <w:color w:val="000000"/>
                <w:sz w:val="13"/>
              </w:rPr>
              <w:t>OV</w:t>
            </w:r>
          </w:p>
        </w:tc>
      </w:tr>
      <w:tr w:rsidR="00B33D0E" w:rsidRPr="00EA43F5" w:rsidDel="00E7100E" w:rsidTr="002841BA">
        <w:trPr>
          <w:cantSplit/>
          <w:trHeight w:val="145"/>
        </w:trPr>
        <w:tc>
          <w:tcPr>
            <w:tcW w:w="2730" w:type="dxa"/>
            <w:tcBorders>
              <w:bottom w:val="single" w:sz="4" w:space="0" w:color="auto"/>
            </w:tcBorders>
            <w:shd w:val="clear" w:color="auto" w:fill="FABF8F"/>
            <w:vAlign w:val="center"/>
          </w:tcPr>
          <w:p w:rsidR="002B327C" w:rsidRPr="00EA43F5" w:rsidDel="002B327C" w:rsidRDefault="002B327C" w:rsidP="00A15836">
            <w:pPr>
              <w:pStyle w:val="Heading2"/>
              <w:spacing w:before="30" w:after="30"/>
              <w:ind w:left="0"/>
              <w:rPr>
                <w:rFonts w:ascii="Tahoma" w:hAnsi="Tahoma" w:cs="Tahoma"/>
                <w:b w:val="0"/>
                <w:sz w:val="14"/>
              </w:rPr>
            </w:pPr>
            <w:bookmarkStart w:id="162" w:name="_Toc364943138"/>
            <w:r w:rsidRPr="00EA43F5">
              <w:rPr>
                <w:rFonts w:ascii="Tahoma" w:hAnsi="Tahoma" w:cs="Tahoma"/>
                <w:b w:val="0"/>
                <w:sz w:val="14"/>
              </w:rPr>
              <w:t>BizTalk</w:t>
            </w:r>
            <w:r w:rsidR="00D11B28" w:rsidRPr="00D11B28">
              <w:rPr>
                <w:rFonts w:ascii="Tahoma" w:hAnsi="Tahoma" w:cs="Tahoma"/>
                <w:b w:val="0"/>
                <w:sz w:val="14"/>
                <w:vertAlign w:val="superscript"/>
              </w:rPr>
              <w:t>®</w:t>
            </w:r>
            <w:r w:rsidRPr="00EA43F5">
              <w:rPr>
                <w:rFonts w:ascii="Tahoma" w:hAnsi="Tahoma" w:cs="Tahoma"/>
                <w:b w:val="0"/>
                <w:sz w:val="14"/>
              </w:rPr>
              <w:t xml:space="preserve"> Server 2013 Édition Standard IDC</w:t>
            </w:r>
            <w:bookmarkEnd w:id="162"/>
          </w:p>
        </w:tc>
        <w:tc>
          <w:tcPr>
            <w:tcW w:w="449" w:type="dxa"/>
            <w:tcBorders>
              <w:bottom w:val="single" w:sz="4" w:space="0" w:color="auto"/>
            </w:tcBorders>
            <w:shd w:val="clear" w:color="auto" w:fill="FABF8F"/>
            <w:vAlign w:val="center"/>
          </w:tcPr>
          <w:p w:rsidR="002B327C" w:rsidRPr="00B35B60" w:rsidDel="00E7100E" w:rsidRDefault="002B327C" w:rsidP="00A15836">
            <w:pPr>
              <w:spacing w:before="30" w:after="30"/>
              <w:jc w:val="center"/>
              <w:rPr>
                <w:rFonts w:ascii="Trebuchet MS" w:hAnsi="Trebuchet MS" w:cs="Tahoma"/>
                <w:b/>
                <w:bCs/>
                <w:sz w:val="13"/>
                <w:szCs w:val="13"/>
              </w:rPr>
            </w:pPr>
          </w:p>
        </w:tc>
        <w:tc>
          <w:tcPr>
            <w:tcW w:w="449" w:type="dxa"/>
            <w:tcBorders>
              <w:bottom w:val="single" w:sz="4" w:space="0" w:color="auto"/>
            </w:tcBorders>
            <w:shd w:val="clear" w:color="auto" w:fill="FABF8F"/>
            <w:vAlign w:val="center"/>
          </w:tcPr>
          <w:p w:rsidR="002B327C" w:rsidRPr="00EA43F5" w:rsidDel="00A53269" w:rsidRDefault="00DB3ECB" w:rsidP="00A15836">
            <w:pPr>
              <w:spacing w:before="30" w:after="30"/>
              <w:jc w:val="center"/>
              <w:rPr>
                <w:rFonts w:cs="Tahoma"/>
                <w:color w:val="000000"/>
                <w:sz w:val="13"/>
                <w:szCs w:val="13"/>
              </w:rPr>
            </w:pPr>
            <w:r w:rsidRPr="00EA43F5">
              <w:rPr>
                <w:rFonts w:cs="Tahoma"/>
                <w:color w:val="000000"/>
                <w:sz w:val="13"/>
                <w:szCs w:val="13"/>
              </w:rPr>
              <w:t>03/13</w:t>
            </w:r>
          </w:p>
        </w:tc>
        <w:tc>
          <w:tcPr>
            <w:tcW w:w="359" w:type="dxa"/>
            <w:tcBorders>
              <w:bottom w:val="single" w:sz="4" w:space="0" w:color="auto"/>
              <w:right w:val="single" w:sz="18" w:space="0" w:color="auto"/>
            </w:tcBorders>
            <w:shd w:val="clear" w:color="auto" w:fill="FABF8F"/>
            <w:vAlign w:val="center"/>
          </w:tcPr>
          <w:p w:rsidR="002B327C" w:rsidRPr="00EA43F5" w:rsidDel="00E7100E" w:rsidRDefault="002B327C" w:rsidP="00A15836">
            <w:pPr>
              <w:spacing w:before="30" w:after="30"/>
              <w:jc w:val="center"/>
              <w:rPr>
                <w:rFonts w:cs="Tahoma"/>
                <w:color w:val="000000"/>
                <w:sz w:val="13"/>
                <w:szCs w:val="13"/>
              </w:rPr>
            </w:pPr>
          </w:p>
        </w:tc>
        <w:tc>
          <w:tcPr>
            <w:tcW w:w="359" w:type="dxa"/>
            <w:tcBorders>
              <w:left w:val="single" w:sz="18" w:space="0" w:color="auto"/>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gridSpan w:val="4"/>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368" w:type="dxa"/>
            <w:tcBorders>
              <w:bottom w:val="single" w:sz="4" w:space="0" w:color="auto"/>
              <w:right w:val="single" w:sz="18"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EA43F5" w:rsidDel="00A53269" w:rsidRDefault="002253A3" w:rsidP="00A15836">
            <w:pPr>
              <w:spacing w:before="30" w:after="30"/>
              <w:jc w:val="center"/>
              <w:rPr>
                <w:rFonts w:cs="Tahoma"/>
                <w:sz w:val="13"/>
                <w:szCs w:val="13"/>
              </w:rPr>
            </w:pPr>
            <w:r w:rsidRPr="00EA43F5">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EA43F5" w:rsidDel="00E7100E" w:rsidRDefault="002B327C" w:rsidP="00A15836">
            <w:pPr>
              <w:spacing w:before="30" w:after="30"/>
              <w:jc w:val="center"/>
              <w:rPr>
                <w:rFonts w:cs="Tahoma"/>
                <w:color w:val="000000"/>
                <w:sz w:val="13"/>
                <w:szCs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6"/>
                <w:szCs w:val="16"/>
              </w:rPr>
            </w:pPr>
            <w:bookmarkStart w:id="163" w:name="_Toc336337925"/>
            <w:bookmarkStart w:id="164" w:name="_Toc364943139"/>
            <w:r w:rsidRPr="00EA43F5">
              <w:rPr>
                <w:rFonts w:ascii="Tahoma" w:hAnsi="Tahoma" w:cs="Tahoma"/>
                <w:b w:val="0"/>
                <w:sz w:val="14"/>
                <w:szCs w:val="16"/>
              </w:rPr>
              <w:t>Business Intelligence Appliance 2012</w:t>
            </w:r>
            <w:bookmarkEnd w:id="163"/>
            <w:bookmarkEnd w:id="164"/>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38_Business_Intelligence" w:history="1">
              <w:r w:rsidR="00316801" w:rsidRPr="00B35B60">
                <w:rPr>
                  <w:rStyle w:val="Hyperlink"/>
                  <w:rFonts w:cs="Tahoma"/>
                  <w:b/>
                  <w:bCs/>
                  <w:sz w:val="13"/>
                  <w:szCs w:val="13"/>
                </w:rPr>
                <w:t>39</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11/11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313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125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EF228F"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65" w:name="_Toc336337926"/>
            <w:bookmarkStart w:id="166" w:name="_Toc364943140"/>
            <w:r w:rsidRPr="00EA43F5">
              <w:rPr>
                <w:rFonts w:ascii="Tahoma" w:hAnsi="Tahoma" w:cs="Tahoma"/>
                <w:sz w:val="14"/>
                <w:lang w:val="fr-FR"/>
              </w:rPr>
              <w:t>CAL Core Suite Bridge pour Office 365 (Utilisateur et Dispositif)</w:t>
            </w:r>
            <w:bookmarkEnd w:id="165"/>
            <w:bookmarkEnd w:id="166"/>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39_Core_CAL" w:history="1">
              <w:r w:rsidR="00316801" w:rsidRPr="00B35B60">
                <w:rPr>
                  <w:rStyle w:val="Hyperlink"/>
                  <w:rFonts w:cs="Tahoma"/>
                  <w:b/>
                  <w:bCs/>
                  <w:sz w:val="13"/>
                  <w:szCs w:val="13"/>
                </w:rPr>
                <w:t>40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67" w:name="_Toc336337927"/>
            <w:bookmarkStart w:id="168" w:name="_Toc364943141"/>
            <w:r w:rsidRPr="00EA43F5">
              <w:rPr>
                <w:rFonts w:ascii="Tahoma" w:hAnsi="Tahoma" w:cs="Tahoma"/>
                <w:sz w:val="14"/>
                <w:lang w:val="fr-FR"/>
              </w:rPr>
              <w:t>CAL Core Suite Bridge pour Office 365 et Windows</w:t>
            </w:r>
            <w:r w:rsidR="00D11B28" w:rsidRPr="00D11B28">
              <w:rPr>
                <w:rFonts w:ascii="Tahoma" w:hAnsi="Tahoma" w:cs="Tahoma"/>
                <w:sz w:val="14"/>
                <w:vertAlign w:val="superscript"/>
                <w:lang w:val="fr-FR"/>
              </w:rPr>
              <w:t>®</w:t>
            </w:r>
            <w:r w:rsidRPr="00EA43F5">
              <w:rPr>
                <w:rFonts w:ascii="Tahoma" w:hAnsi="Tahoma" w:cs="Tahoma"/>
                <w:sz w:val="14"/>
                <w:lang w:val="fr-FR"/>
              </w:rPr>
              <w:t xml:space="preserve"> Intune (Utilisateur et Dispositif)</w:t>
            </w:r>
            <w:bookmarkEnd w:id="167"/>
            <w:bookmarkEnd w:id="168"/>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39_Core_CAL" w:history="1">
              <w:r w:rsidR="00316801" w:rsidRPr="00B35B60">
                <w:rPr>
                  <w:rStyle w:val="Hyperlink"/>
                  <w:rFonts w:cs="Tahoma"/>
                  <w:b/>
                  <w:bCs/>
                  <w:sz w:val="13"/>
                  <w:szCs w:val="13"/>
                </w:rPr>
                <w:t>40</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69" w:name="_Toc336337928"/>
            <w:bookmarkStart w:id="170" w:name="_Toc364943142"/>
            <w:r w:rsidRPr="00EA43F5">
              <w:rPr>
                <w:rFonts w:ascii="Tahoma" w:hAnsi="Tahoma" w:cs="Tahoma"/>
                <w:sz w:val="14"/>
                <w:lang w:val="fr-FR"/>
              </w:rPr>
              <w:t>CAL Core Suite Bridge pour Windows</w:t>
            </w:r>
            <w:r w:rsidR="00D11B28" w:rsidRPr="00D11B28">
              <w:rPr>
                <w:rFonts w:ascii="Tahoma" w:hAnsi="Tahoma" w:cs="Tahoma"/>
                <w:sz w:val="14"/>
                <w:vertAlign w:val="superscript"/>
                <w:lang w:val="fr-FR"/>
              </w:rPr>
              <w:t>®</w:t>
            </w:r>
            <w:r w:rsidRPr="00EA43F5">
              <w:rPr>
                <w:rFonts w:ascii="Tahoma" w:hAnsi="Tahoma" w:cs="Tahoma"/>
                <w:sz w:val="14"/>
                <w:lang w:val="fr-FR"/>
              </w:rPr>
              <w:t xml:space="preserve"> Intune (Utilisateur et Dispositif)</w:t>
            </w:r>
            <w:bookmarkEnd w:id="169"/>
            <w:bookmarkEnd w:id="170"/>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39_Core_CAL" w:history="1">
              <w:r w:rsidR="00316801" w:rsidRPr="00B35B60">
                <w:rPr>
                  <w:rStyle w:val="Hyperlink"/>
                  <w:rFonts w:cs="Tahoma"/>
                  <w:b/>
                  <w:bCs/>
                  <w:sz w:val="13"/>
                  <w:szCs w:val="13"/>
                </w:rPr>
                <w:t>40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71" w:name="_Toc336337929"/>
            <w:bookmarkStart w:id="172" w:name="_Toc364943143"/>
            <w:r w:rsidRPr="00EA43F5">
              <w:rPr>
                <w:rFonts w:ascii="Tahoma" w:hAnsi="Tahoma" w:cs="Tahoma"/>
                <w:sz w:val="14"/>
                <w:lang w:val="fr-FR"/>
              </w:rPr>
              <w:t>Core CAL Suite (Utilisateur et Dispositif)</w:t>
            </w:r>
            <w:bookmarkEnd w:id="171"/>
            <w:bookmarkEnd w:id="172"/>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0_Core_CAL" w:history="1">
              <w:r w:rsidR="00316801" w:rsidRPr="00B35B60">
                <w:rPr>
                  <w:rStyle w:val="Hyperlink"/>
                  <w:rFonts w:cs="Tahoma"/>
                  <w:b/>
                  <w:bCs/>
                  <w:sz w:val="13"/>
                  <w:szCs w:val="13"/>
                </w:rPr>
                <w:t>41</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10/06</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E</w:t>
            </w:r>
            <w:r w:rsidRPr="00EA43F5">
              <w:rPr>
                <w:rFonts w:ascii="Tahoma" w:hAnsi="Tahoma" w:cs="Tahoma"/>
                <w:sz w:val="13"/>
              </w:rPr>
              <w:t>,</w:t>
            </w:r>
            <w:r w:rsidR="00B35B60">
              <w:rPr>
                <w:rFonts w:ascii="Tahoma" w:hAnsi="Tahoma" w:cs="Tahoma"/>
                <w:sz w:val="13"/>
              </w:rPr>
              <w:t xml:space="preserve"> </w:t>
            </w:r>
            <w:r w:rsidRPr="00EA43F5">
              <w:rPr>
                <w:rFonts w:ascii="Tahoma" w:hAnsi="Tahoma" w:cs="Tahoma"/>
                <w:sz w:val="13"/>
              </w:rPr>
              <w:t>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EF228F"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73" w:name="_Toc336337930"/>
            <w:bookmarkStart w:id="174" w:name="_Toc364943144"/>
            <w:r w:rsidRPr="00EA43F5">
              <w:rPr>
                <w:rFonts w:ascii="Tahoma" w:hAnsi="Tahoma" w:cs="Tahoma"/>
                <w:sz w:val="14"/>
                <w:lang w:val="fr-FR"/>
              </w:rPr>
              <w:t>Core Infrastructure Server Suite Standard</w:t>
            </w:r>
            <w:bookmarkEnd w:id="173"/>
            <w:bookmarkEnd w:id="174"/>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1_Core_Infrastructure" w:history="1">
              <w:r w:rsidR="00316801" w:rsidRPr="00B35B60">
                <w:rPr>
                  <w:rStyle w:val="Hyperlink"/>
                  <w:rFonts w:cs="Tahoma"/>
                  <w:b/>
                  <w:bCs/>
                  <w:sz w:val="13"/>
                  <w:szCs w:val="13"/>
                </w:rPr>
                <w:t>42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63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75" w:name="_Toc336337931"/>
            <w:bookmarkStart w:id="176" w:name="_Toc364943145"/>
            <w:r w:rsidRPr="00EA43F5">
              <w:rPr>
                <w:rFonts w:ascii="Tahoma" w:hAnsi="Tahoma" w:cs="Tahoma"/>
                <w:sz w:val="14"/>
                <w:lang w:val="fr-FR"/>
              </w:rPr>
              <w:t>Core Infrastructure Server Suite Enterprise</w:t>
            </w:r>
            <w:bookmarkEnd w:id="175"/>
            <w:bookmarkEnd w:id="176"/>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38_Core_Infrastructure" w:history="1">
              <w:r w:rsidR="00316801" w:rsidRPr="00B35B60">
                <w:rPr>
                  <w:rStyle w:val="Hyperlink"/>
                  <w:rFonts w:cs="Tahoma"/>
                  <w:b/>
                  <w:bCs/>
                  <w:sz w:val="13"/>
                  <w:szCs w:val="13"/>
                </w:rPr>
                <w:t>43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77" w:name="_Toc336337932"/>
            <w:bookmarkStart w:id="178" w:name="_Toc364943146"/>
            <w:r w:rsidRPr="00EA43F5">
              <w:rPr>
                <w:rFonts w:ascii="Tahoma" w:hAnsi="Tahoma" w:cs="Tahoma"/>
                <w:sz w:val="14"/>
                <w:lang w:val="fr-FR"/>
              </w:rPr>
              <w:t>Core Infrastructure Server Suite Datacenter</w:t>
            </w:r>
            <w:bookmarkEnd w:id="177"/>
            <w:bookmarkEnd w:id="178"/>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39_Core_Infrastructure" w:history="1">
              <w:r w:rsidR="00316801" w:rsidRPr="00B35B60">
                <w:rPr>
                  <w:rStyle w:val="Hyperlink"/>
                  <w:rFonts w:cs="Tahoma"/>
                  <w:b/>
                  <w:bCs/>
                  <w:sz w:val="13"/>
                  <w:szCs w:val="13"/>
                </w:rPr>
                <w:t>44</w:t>
              </w:r>
            </w:hyperlink>
            <w:hyperlink w:anchor="_39_Core_Infrastructure"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188</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lang w:eastAsia="ja-JP"/>
              </w:rPr>
            </w:pPr>
            <w:r w:rsidRPr="00EA43F5">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54609D" w:rsidRPr="00EA43F5" w:rsidTr="002841BA">
        <w:trPr>
          <w:cantSplit/>
          <w:trHeight w:val="145"/>
        </w:trPr>
        <w:tc>
          <w:tcPr>
            <w:tcW w:w="2730" w:type="dxa"/>
            <w:tcBorders>
              <w:bottom w:val="single" w:sz="4" w:space="0" w:color="auto"/>
            </w:tcBorders>
            <w:shd w:val="clear" w:color="auto" w:fill="auto"/>
            <w:vAlign w:val="center"/>
          </w:tcPr>
          <w:p w:rsidR="0054609D" w:rsidRPr="00EA43F5" w:rsidRDefault="0054609D" w:rsidP="00A15836">
            <w:pPr>
              <w:pStyle w:val="ProductNames"/>
              <w:spacing w:before="30" w:after="30"/>
              <w:rPr>
                <w:rFonts w:ascii="Tahoma" w:hAnsi="Tahoma" w:cs="Tahoma"/>
                <w:color w:val="000000"/>
                <w:sz w:val="14"/>
                <w:szCs w:val="18"/>
              </w:rPr>
            </w:pPr>
            <w:bookmarkStart w:id="179" w:name="_Toc364943147"/>
            <w:r w:rsidRPr="00EA43F5">
              <w:rPr>
                <w:rFonts w:ascii="Tahoma" w:hAnsi="Tahoma" w:cs="Tahoma"/>
                <w:color w:val="000000"/>
                <w:sz w:val="14"/>
                <w:szCs w:val="18"/>
              </w:rPr>
              <w:t>Duet Enterprise 2.0</w:t>
            </w:r>
            <w:bookmarkEnd w:id="179"/>
          </w:p>
        </w:tc>
        <w:tc>
          <w:tcPr>
            <w:tcW w:w="449" w:type="dxa"/>
            <w:tcBorders>
              <w:bottom w:val="single" w:sz="4" w:space="0" w:color="auto"/>
            </w:tcBorders>
            <w:shd w:val="clear" w:color="auto" w:fill="auto"/>
            <w:vAlign w:val="center"/>
          </w:tcPr>
          <w:p w:rsidR="0054609D" w:rsidRPr="00B35B60" w:rsidDel="00132E08" w:rsidRDefault="00F428D1" w:rsidP="00A15836">
            <w:pPr>
              <w:pStyle w:val="TableText"/>
              <w:widowControl w:val="0"/>
              <w:spacing w:before="30" w:after="30"/>
              <w:rPr>
                <w:rFonts w:cs="Tahoma"/>
                <w:b/>
                <w:bCs/>
                <w:sz w:val="13"/>
                <w:szCs w:val="13"/>
              </w:rPr>
            </w:pPr>
            <w:hyperlink w:anchor="_44_Duet_Enterprise" w:history="1">
              <w:r w:rsidR="00316801" w:rsidRPr="00B35B60">
                <w:rPr>
                  <w:rStyle w:val="Hyperlink"/>
                  <w:rFonts w:cs="Tahoma"/>
                  <w:b/>
                  <w:bCs/>
                  <w:sz w:val="13"/>
                  <w:szCs w:val="13"/>
                </w:rPr>
                <w:t>45</w:t>
              </w:r>
            </w:hyperlink>
          </w:p>
        </w:tc>
        <w:tc>
          <w:tcPr>
            <w:tcW w:w="449" w:type="dxa"/>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EA43F5" w:rsidRDefault="0054609D"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B413E" w:rsidP="00A15836">
            <w:pPr>
              <w:pStyle w:val="ProductNames"/>
              <w:spacing w:before="30" w:after="30"/>
              <w:rPr>
                <w:rFonts w:ascii="Tahoma" w:hAnsi="Tahoma" w:cs="Tahoma"/>
                <w:sz w:val="14"/>
                <w:szCs w:val="18"/>
                <w:lang w:val="fr-FR"/>
              </w:rPr>
            </w:pPr>
            <w:bookmarkStart w:id="180" w:name="_Toc336337935"/>
            <w:bookmarkStart w:id="181" w:name="_Toc364943148"/>
            <w:r w:rsidRPr="00EA43F5">
              <w:rPr>
                <w:rFonts w:ascii="Tahoma" w:hAnsi="Tahoma" w:cs="Tahoma"/>
                <w:color w:val="000000"/>
                <w:sz w:val="14"/>
                <w:szCs w:val="18"/>
                <w:lang w:val="fr-FR"/>
              </w:rPr>
              <w:t>Espace de stockage Microsoft Dynamics CRM Online supplémentaire</w:t>
            </w:r>
            <w:bookmarkEnd w:id="180"/>
            <w:bookmarkEnd w:id="181"/>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0_Dynamics_CRM" w:history="1">
              <w:r w:rsidR="00316801" w:rsidRPr="00B35B60">
                <w:rPr>
                  <w:rStyle w:val="Hyperlink"/>
                  <w:rFonts w:cs="Tahoma"/>
                  <w:b/>
                  <w:bCs/>
                  <w:sz w:val="13"/>
                  <w:szCs w:val="13"/>
                </w:rPr>
                <w:t>46</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900D9"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B413E" w:rsidP="00A15836">
            <w:pPr>
              <w:pStyle w:val="ProductNames"/>
              <w:spacing w:before="30" w:after="30"/>
              <w:rPr>
                <w:rFonts w:ascii="Tahoma" w:hAnsi="Tahoma" w:cs="Tahoma"/>
                <w:sz w:val="14"/>
                <w:szCs w:val="18"/>
                <w:lang w:val="fr-FR"/>
              </w:rPr>
            </w:pPr>
            <w:bookmarkStart w:id="182" w:name="_Toc336337936"/>
            <w:bookmarkStart w:id="183" w:name="_Toc364943149"/>
            <w:r w:rsidRPr="00EA43F5">
              <w:rPr>
                <w:rFonts w:ascii="Tahoma" w:hAnsi="Tahoma" w:cs="Tahoma"/>
                <w:color w:val="000000"/>
                <w:sz w:val="14"/>
                <w:szCs w:val="18"/>
                <w:lang w:val="fr-FR"/>
              </w:rPr>
              <w:t>Microsoft Dynamics CRM Online par utilisateur</w:t>
            </w:r>
            <w:bookmarkEnd w:id="182"/>
            <w:bookmarkEnd w:id="183"/>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0_Dynamics_CRM" w:history="1">
              <w:r w:rsidR="00316801" w:rsidRPr="00B35B60">
                <w:rPr>
                  <w:rStyle w:val="Hyperlink"/>
                  <w:rFonts w:cs="Tahoma"/>
                  <w:b/>
                  <w:bCs/>
                  <w:sz w:val="13"/>
                  <w:szCs w:val="13"/>
                </w:rPr>
                <w:t>46</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12/09</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B413E" w:rsidP="00A15836">
            <w:pPr>
              <w:pStyle w:val="ProductNames"/>
              <w:spacing w:before="30" w:after="30"/>
              <w:rPr>
                <w:rFonts w:ascii="Tahoma" w:hAnsi="Tahoma" w:cs="Tahoma"/>
                <w:sz w:val="14"/>
                <w:szCs w:val="18"/>
                <w:lang w:val="fr-FR"/>
              </w:rPr>
            </w:pPr>
            <w:bookmarkStart w:id="184" w:name="_Toc336337937"/>
            <w:bookmarkStart w:id="185" w:name="_Toc364943150"/>
            <w:r w:rsidRPr="00EA43F5">
              <w:rPr>
                <w:rFonts w:ascii="Tahoma" w:hAnsi="Tahoma" w:cs="Tahoma"/>
                <w:color w:val="000000"/>
                <w:sz w:val="14"/>
                <w:szCs w:val="18"/>
                <w:lang w:val="fr-FR"/>
              </w:rPr>
              <w:t>Microsoft Dynamics CRM Online pour SA</w:t>
            </w:r>
            <w:bookmarkEnd w:id="184"/>
            <w:bookmarkEnd w:id="185"/>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0_Dynamics_CRM" w:history="1">
              <w:r w:rsidR="00316801" w:rsidRPr="00B35B60">
                <w:rPr>
                  <w:rStyle w:val="Hyperlink"/>
                  <w:rFonts w:cs="Tahoma"/>
                  <w:b/>
                  <w:bCs/>
                  <w:sz w:val="13"/>
                  <w:szCs w:val="13"/>
                </w:rPr>
                <w:t>46</w:t>
              </w:r>
            </w:hyperlink>
            <w:hyperlink w:anchor="_40_Dynamics_CRM"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900D9"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86" w:name="_Toc336337942"/>
            <w:bookmarkStart w:id="187" w:name="_Toc364943151"/>
            <w:r w:rsidRPr="00EA43F5">
              <w:rPr>
                <w:rFonts w:ascii="Tahoma" w:hAnsi="Tahoma" w:cs="Tahoma"/>
                <w:sz w:val="14"/>
                <w:lang w:val="fr-FR"/>
              </w:rPr>
              <w:t>CAL Entreprise Suite Bridge pour Office 365 (Utilisateur et Dispositif)</w:t>
            </w:r>
            <w:bookmarkEnd w:id="186"/>
            <w:bookmarkEnd w:id="18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46_Enterprise_CAL" w:history="1">
              <w:r w:rsidR="00316801" w:rsidRPr="00B35B60">
                <w:rPr>
                  <w:rStyle w:val="Hyperlink"/>
                  <w:rFonts w:cs="Tahoma"/>
                  <w:b/>
                  <w:bCs/>
                  <w:sz w:val="13"/>
                  <w:szCs w:val="13"/>
                </w:rPr>
                <w:t>47</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88" w:name="_Toc336337943"/>
            <w:bookmarkStart w:id="189" w:name="_Toc364943152"/>
            <w:r w:rsidRPr="00EA43F5">
              <w:rPr>
                <w:rFonts w:ascii="Tahoma" w:hAnsi="Tahoma" w:cs="Tahoma"/>
                <w:sz w:val="14"/>
                <w:lang w:val="fr-FR"/>
              </w:rPr>
              <w:t>CAL Entreprise Suite Bridge pour Office 365 et Windows</w:t>
            </w:r>
            <w:r w:rsidR="00D11B28" w:rsidRPr="00D11B28">
              <w:rPr>
                <w:rFonts w:ascii="Tahoma" w:hAnsi="Tahoma" w:cs="Tahoma"/>
                <w:sz w:val="14"/>
                <w:vertAlign w:val="superscript"/>
                <w:lang w:val="fr-FR"/>
              </w:rPr>
              <w:t>®</w:t>
            </w:r>
            <w:r w:rsidRPr="00EA43F5">
              <w:rPr>
                <w:rFonts w:ascii="Tahoma" w:hAnsi="Tahoma" w:cs="Tahoma"/>
                <w:sz w:val="14"/>
                <w:lang w:val="fr-FR"/>
              </w:rPr>
              <w:t xml:space="preserve"> Intune (Utilisateur et Dispositif)</w:t>
            </w:r>
            <w:bookmarkEnd w:id="188"/>
            <w:bookmarkEnd w:id="18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46_Enterprise_CAL" w:history="1">
              <w:r w:rsidR="00316801" w:rsidRPr="00B35B60">
                <w:rPr>
                  <w:rStyle w:val="Hyperlink"/>
                  <w:rFonts w:cs="Tahoma"/>
                  <w:b/>
                  <w:bCs/>
                  <w:sz w:val="13"/>
                  <w:szCs w:val="13"/>
                </w:rPr>
                <w:t>47</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900D9" w:rsidRPr="00EA43F5" w:rsidTr="002841BA">
        <w:trPr>
          <w:cantSplit/>
          <w:trHeight w:val="278"/>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90" w:name="_Toc336337944"/>
            <w:bookmarkStart w:id="191" w:name="_Toc364943153"/>
            <w:r w:rsidRPr="00EA43F5">
              <w:rPr>
                <w:rFonts w:ascii="Tahoma" w:hAnsi="Tahoma" w:cs="Tahoma"/>
                <w:sz w:val="14"/>
                <w:lang w:val="fr-FR"/>
              </w:rPr>
              <w:t>CAL Entreprise Suite Bridge pour Windows</w:t>
            </w:r>
            <w:r w:rsidR="00D11B28" w:rsidRPr="00D11B28">
              <w:rPr>
                <w:rFonts w:ascii="Tahoma" w:hAnsi="Tahoma" w:cs="Tahoma"/>
                <w:sz w:val="14"/>
                <w:vertAlign w:val="superscript"/>
                <w:lang w:val="fr-FR"/>
              </w:rPr>
              <w:t>®</w:t>
            </w:r>
            <w:r w:rsidRPr="00EA43F5">
              <w:rPr>
                <w:rFonts w:ascii="Tahoma" w:hAnsi="Tahoma" w:cs="Tahoma"/>
                <w:sz w:val="14"/>
                <w:lang w:val="fr-FR"/>
              </w:rPr>
              <w:t xml:space="preserve"> Intune (Utilisateur et Dispositif)</w:t>
            </w:r>
            <w:bookmarkEnd w:id="190"/>
            <w:bookmarkEnd w:id="191"/>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46_Enterprise_CAL" w:history="1">
              <w:r w:rsidR="00316801" w:rsidRPr="00B35B60">
                <w:rPr>
                  <w:rStyle w:val="Hyperlink"/>
                  <w:rFonts w:cs="Tahoma"/>
                  <w:b/>
                  <w:bCs/>
                  <w:sz w:val="13"/>
                  <w:szCs w:val="13"/>
                </w:rPr>
                <w:t>47</w:t>
              </w:r>
            </w:hyperlink>
            <w:hyperlink w:anchor="Srv_45EntCALBridgeWinIntune"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192" w:name="_Toc336337945"/>
            <w:bookmarkStart w:id="193" w:name="_Toc364943154"/>
            <w:r w:rsidRPr="00EA43F5">
              <w:rPr>
                <w:rFonts w:ascii="Tahoma" w:hAnsi="Tahoma" w:cs="Tahoma"/>
                <w:sz w:val="14"/>
                <w:lang w:val="fr-FR"/>
              </w:rPr>
              <w:t>CAL Entreprise Suite (Utilisateur et Dispositif)</w:t>
            </w:r>
            <w:bookmarkEnd w:id="192"/>
            <w:bookmarkEnd w:id="193"/>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47_Enterprise_CAL" w:history="1">
              <w:r w:rsidR="00316801" w:rsidRPr="00B35B60">
                <w:rPr>
                  <w:rStyle w:val="Hyperlink"/>
                  <w:rFonts w:cs="Tahoma"/>
                  <w:b/>
                  <w:bCs/>
                  <w:sz w:val="13"/>
                  <w:szCs w:val="13"/>
                </w:rPr>
                <w:t>48</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10/06</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bCs/>
                <w:color w:val="000000"/>
                <w:sz w:val="13"/>
              </w:rPr>
              <w:t>13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bCs/>
                <w:color w:val="000000"/>
                <w:sz w:val="13"/>
              </w:rPr>
              <w:t>10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bCs/>
                <w:color w:val="000000"/>
                <w:sz w:val="13"/>
              </w:rPr>
              <w:t>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900D9"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194" w:name="_Toc364943155"/>
            <w:r w:rsidRPr="00EA43F5">
              <w:rPr>
                <w:rFonts w:ascii="Tahoma" w:hAnsi="Tahoma" w:cs="Tahoma"/>
                <w:sz w:val="14"/>
                <w:lang w:val="fr-FR"/>
              </w:rPr>
              <w:t>CAL Entreprise Exchange avec Services 2013</w:t>
            </w:r>
            <w:bookmarkEnd w:id="194"/>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sz w:val="13"/>
                <w:szCs w:val="13"/>
                <w:u w:val="single"/>
              </w:rPr>
            </w:pPr>
            <w:hyperlink w:anchor="_48_Exchange_Enterprise" w:history="1">
              <w:r w:rsidR="00316801" w:rsidRPr="00B35B60">
                <w:rPr>
                  <w:rStyle w:val="Hyperlink"/>
                  <w:rFonts w:cs="Tahoma"/>
                  <w:b/>
                  <w:bCs/>
                  <w:sz w:val="13"/>
                  <w:szCs w:val="13"/>
                </w:rPr>
                <w:t>49</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r w:rsidRPr="00EA43F5">
              <w:rPr>
                <w:rFonts w:ascii="Tahoma" w:hAnsi="Tahoma" w:cs="Tahoma"/>
                <w:bCs/>
                <w:color w:val="000000"/>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r w:rsidRPr="00EA43F5">
              <w:rPr>
                <w:rFonts w:ascii="Tahoma" w:hAnsi="Tahoma" w:cs="Tahoma"/>
                <w:bCs/>
                <w:color w:val="000000"/>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r w:rsidRPr="00EA43F5">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r w:rsidRPr="00EA43F5">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bCs/>
                <w:color w:val="000000"/>
                <w:sz w:val="13"/>
              </w:rPr>
            </w:pPr>
            <w:r w:rsidRPr="00EA43F5">
              <w:rPr>
                <w:rFonts w:ascii="Tahoma" w:hAnsi="Tahoma" w:cs="Tahoma"/>
                <w:bCs/>
                <w:color w:val="000000"/>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lang w:val="fr-FR"/>
              </w:rPr>
            </w:pPr>
            <w:bookmarkStart w:id="195" w:name="_Toc364943156"/>
            <w:r w:rsidRPr="00EA43F5">
              <w:rPr>
                <w:rFonts w:ascii="Tahoma" w:hAnsi="Tahoma" w:cs="Tahoma"/>
                <w:b w:val="0"/>
                <w:sz w:val="14"/>
                <w:lang w:val="fr-FR"/>
              </w:rPr>
              <w:t>CAL Entreprise Exchange sans Services 2013</w:t>
            </w:r>
            <w:bookmarkEnd w:id="195"/>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color w:val="0000FF"/>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900D9"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lang w:val="fr-FR"/>
              </w:rPr>
            </w:pPr>
            <w:bookmarkStart w:id="196" w:name="_Toc336337946"/>
            <w:bookmarkStart w:id="197" w:name="_Toc364943157"/>
            <w:r w:rsidRPr="00EA43F5">
              <w:rPr>
                <w:rFonts w:ascii="Tahoma" w:hAnsi="Tahoma" w:cs="Tahoma"/>
                <w:b w:val="0"/>
                <w:sz w:val="14"/>
                <w:lang w:val="fr-FR"/>
              </w:rPr>
              <w:t>Exchange Online Archiving</w:t>
            </w:r>
            <w:bookmarkEnd w:id="196"/>
            <w:r w:rsidRPr="00EA43F5">
              <w:rPr>
                <w:rFonts w:ascii="Tahoma" w:hAnsi="Tahoma" w:cs="Tahoma"/>
                <w:b w:val="0"/>
                <w:sz w:val="14"/>
                <w:lang w:val="fr-FR"/>
              </w:rPr>
              <w:t xml:space="preserve"> pour Exchange Server (SL Utilisateur)</w:t>
            </w:r>
            <w:bookmarkEnd w:id="19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43_Exchange_Enterprise" w:history="1">
              <w:r w:rsidR="00316801" w:rsidRPr="00B35B60">
                <w:rPr>
                  <w:rStyle w:val="Hyperlink"/>
                  <w:rFonts w:cs="Tahoma"/>
                  <w:b/>
                  <w:bCs/>
                  <w:sz w:val="13"/>
                  <w:szCs w:val="13"/>
                </w:rPr>
                <w:t>50</w:t>
              </w:r>
            </w:hyperlink>
          </w:p>
        </w:tc>
        <w:tc>
          <w:tcPr>
            <w:tcW w:w="449" w:type="dxa"/>
            <w:tcBorders>
              <w:bottom w:val="single" w:sz="4" w:space="0" w:color="auto"/>
            </w:tcBorders>
            <w:shd w:val="clear" w:color="auto" w:fill="auto"/>
            <w:vAlign w:val="center"/>
          </w:tcPr>
          <w:p w:rsidR="001A63C6" w:rsidRPr="00EA43F5" w:rsidDel="00876599"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500991" w:rsidRPr="00EA43F5" w:rsidRDefault="00500991" w:rsidP="00A15836">
            <w:pPr>
              <w:pStyle w:val="Heading3"/>
              <w:spacing w:before="30" w:after="30"/>
              <w:rPr>
                <w:rFonts w:ascii="Tahoma" w:hAnsi="Tahoma" w:cs="Tahoma"/>
                <w:b w:val="0"/>
                <w:lang w:val="fr-FR"/>
              </w:rPr>
            </w:pPr>
            <w:bookmarkStart w:id="198" w:name="_Toc336337947"/>
            <w:bookmarkStart w:id="199" w:name="_Toc364943158"/>
            <w:r w:rsidRPr="00EA43F5">
              <w:rPr>
                <w:rFonts w:ascii="Tahoma" w:hAnsi="Tahoma" w:cs="Tahoma"/>
                <w:b w:val="0"/>
                <w:sz w:val="14"/>
                <w:lang w:val="fr-FR"/>
              </w:rPr>
              <w:t>Exchange Online Archiving pour Exchange Server A (SL Utilisateur)</w:t>
            </w:r>
            <w:bookmarkEnd w:id="198"/>
            <w:bookmarkEnd w:id="199"/>
          </w:p>
        </w:tc>
        <w:tc>
          <w:tcPr>
            <w:tcW w:w="449" w:type="dxa"/>
            <w:tcBorders>
              <w:bottom w:val="single" w:sz="4" w:space="0" w:color="auto"/>
            </w:tcBorders>
            <w:shd w:val="clear" w:color="auto" w:fill="FABF8F"/>
            <w:vAlign w:val="center"/>
          </w:tcPr>
          <w:p w:rsidR="00500991" w:rsidRPr="00B35B60" w:rsidRDefault="00F428D1" w:rsidP="00A15836">
            <w:pPr>
              <w:pStyle w:val="TableText"/>
              <w:widowControl w:val="0"/>
              <w:spacing w:before="30" w:after="30"/>
              <w:rPr>
                <w:rFonts w:cs="Tahoma"/>
                <w:b/>
                <w:bCs/>
                <w:color w:val="000000"/>
                <w:sz w:val="13"/>
                <w:szCs w:val="13"/>
                <w:u w:val="single"/>
              </w:rPr>
            </w:pPr>
            <w:hyperlink w:anchor="_47__Exchange" w:history="1">
              <w:r w:rsidR="00316801" w:rsidRPr="00B35B60">
                <w:rPr>
                  <w:rStyle w:val="Hyperlink"/>
                  <w:rFonts w:cs="Tahoma"/>
                  <w:b/>
                  <w:bCs/>
                  <w:sz w:val="13"/>
                  <w:szCs w:val="13"/>
                </w:rPr>
                <w:t>51</w:t>
              </w:r>
            </w:hyperlink>
            <w:hyperlink w:anchor="_47__Exchange" w:history="1"/>
          </w:p>
        </w:tc>
        <w:tc>
          <w:tcPr>
            <w:tcW w:w="449"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62" w:type="dxa"/>
            <w:gridSpan w:val="4"/>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63" w:type="dxa"/>
            <w:gridSpan w:val="3"/>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FFFFF" w:themeFill="background1"/>
            <w:vAlign w:val="center"/>
          </w:tcPr>
          <w:p w:rsidR="00500991" w:rsidRPr="00EA43F5" w:rsidRDefault="00500991" w:rsidP="00A15836">
            <w:pPr>
              <w:pStyle w:val="ProductNames"/>
              <w:spacing w:before="30" w:after="30"/>
              <w:rPr>
                <w:rFonts w:ascii="Tahoma" w:hAnsi="Tahoma" w:cs="Tahoma"/>
                <w:sz w:val="14"/>
              </w:rPr>
            </w:pPr>
            <w:bookmarkStart w:id="200" w:name="_Toc336337948"/>
            <w:bookmarkStart w:id="201" w:name="_Toc364943159"/>
            <w:r w:rsidRPr="00EA43F5">
              <w:rPr>
                <w:rFonts w:ascii="Tahoma" w:hAnsi="Tahoma" w:cs="Tahoma"/>
                <w:sz w:val="14"/>
              </w:rPr>
              <w:t>Exchange Hosted Archive (SL Utilisateur)</w:t>
            </w:r>
            <w:bookmarkEnd w:id="200"/>
            <w:bookmarkEnd w:id="201"/>
          </w:p>
        </w:tc>
        <w:tc>
          <w:tcPr>
            <w:tcW w:w="449" w:type="dxa"/>
            <w:tcBorders>
              <w:bottom w:val="single" w:sz="4" w:space="0" w:color="auto"/>
            </w:tcBorders>
            <w:shd w:val="clear" w:color="auto" w:fill="FFFFFF" w:themeFill="background1"/>
            <w:vAlign w:val="center"/>
          </w:tcPr>
          <w:p w:rsidR="00500991" w:rsidRPr="00B35B60" w:rsidRDefault="00F428D1" w:rsidP="00A15836">
            <w:pPr>
              <w:pStyle w:val="TableText"/>
              <w:widowControl w:val="0"/>
              <w:spacing w:before="30" w:after="30"/>
              <w:rPr>
                <w:rFonts w:cs="Tahoma"/>
                <w:b/>
                <w:bCs/>
                <w:color w:val="000000"/>
                <w:sz w:val="13"/>
                <w:szCs w:val="13"/>
                <w:u w:val="single"/>
              </w:rPr>
            </w:pPr>
            <w:hyperlink w:anchor="_52_Exchange_Hosted_1" w:history="1">
              <w:r w:rsidR="00316801" w:rsidRPr="00B35B60">
                <w:rPr>
                  <w:rStyle w:val="Hyperlink"/>
                  <w:rFonts w:cs="Tahoma"/>
                  <w:b/>
                  <w:bCs/>
                  <w:sz w:val="13"/>
                  <w:szCs w:val="13"/>
                </w:rPr>
                <w:t>52</w:t>
              </w:r>
            </w:hyperlink>
          </w:p>
        </w:tc>
        <w:tc>
          <w:tcPr>
            <w:tcW w:w="449" w:type="dxa"/>
            <w:tcBorders>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62" w:type="dxa"/>
            <w:gridSpan w:val="4"/>
            <w:tcBorders>
              <w:left w:val="single" w:sz="4"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63"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EA43F5" w:rsidRDefault="00500991"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500991" w:rsidRPr="00EA43F5" w:rsidRDefault="00500991" w:rsidP="00A15836">
            <w:pPr>
              <w:pStyle w:val="ProductNames"/>
              <w:spacing w:before="30" w:after="30"/>
              <w:rPr>
                <w:rFonts w:ascii="Tahoma" w:hAnsi="Tahoma" w:cs="Tahoma"/>
                <w:sz w:val="14"/>
              </w:rPr>
            </w:pPr>
            <w:bookmarkStart w:id="202" w:name="_Toc336337949"/>
            <w:bookmarkStart w:id="203" w:name="_Toc364943160"/>
            <w:r w:rsidRPr="00EA43F5">
              <w:rPr>
                <w:rFonts w:ascii="Tahoma" w:hAnsi="Tahoma" w:cs="Tahoma"/>
                <w:sz w:val="14"/>
              </w:rPr>
              <w:t>Exchange Hosted Archive Extra Storage (SL Utilisateur)</w:t>
            </w:r>
            <w:bookmarkEnd w:id="202"/>
            <w:bookmarkEnd w:id="203"/>
          </w:p>
        </w:tc>
        <w:tc>
          <w:tcPr>
            <w:tcW w:w="449" w:type="dxa"/>
            <w:tcBorders>
              <w:bottom w:val="single" w:sz="4" w:space="0" w:color="auto"/>
            </w:tcBorders>
            <w:shd w:val="clear" w:color="auto" w:fill="FABF8F"/>
            <w:vAlign w:val="center"/>
          </w:tcPr>
          <w:p w:rsidR="00500991" w:rsidRPr="00B35B60" w:rsidRDefault="00F428D1" w:rsidP="00A15836">
            <w:pPr>
              <w:pStyle w:val="TableText"/>
              <w:widowControl w:val="0"/>
              <w:spacing w:before="30" w:after="30"/>
              <w:rPr>
                <w:rFonts w:cs="Tahoma"/>
                <w:b/>
                <w:bCs/>
                <w:color w:val="000000"/>
                <w:sz w:val="13"/>
                <w:szCs w:val="13"/>
                <w:u w:val="single"/>
              </w:rPr>
            </w:pPr>
            <w:hyperlink w:anchor="_52_Exchange_Hosted_1" w:history="1">
              <w:r w:rsidR="00590943" w:rsidRPr="00B35B60">
                <w:rPr>
                  <w:rStyle w:val="Hyperlink"/>
                  <w:rFonts w:cs="Tahoma"/>
                  <w:b/>
                  <w:bCs/>
                  <w:sz w:val="13"/>
                  <w:szCs w:val="13"/>
                </w:rPr>
                <w:t>52</w:t>
              </w:r>
            </w:hyperlink>
          </w:p>
        </w:tc>
        <w:tc>
          <w:tcPr>
            <w:tcW w:w="449"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62" w:type="dxa"/>
            <w:gridSpan w:val="4"/>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63" w:type="dxa"/>
            <w:gridSpan w:val="3"/>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ProductNames"/>
              <w:spacing w:before="30" w:after="30"/>
              <w:rPr>
                <w:rFonts w:ascii="Tahoma" w:hAnsi="Tahoma" w:cs="Tahoma"/>
                <w:sz w:val="14"/>
                <w:lang w:val="fr-FR"/>
              </w:rPr>
            </w:pPr>
            <w:bookmarkStart w:id="204" w:name="_Toc336337950"/>
            <w:bookmarkStart w:id="205" w:name="_Toc364943161"/>
            <w:r w:rsidRPr="00EA43F5">
              <w:rPr>
                <w:rFonts w:ascii="Tahoma" w:hAnsi="Tahoma" w:cs="Tahoma"/>
                <w:sz w:val="14"/>
                <w:lang w:val="fr-FR"/>
              </w:rPr>
              <w:t>Exchange Hosted Encryption (SL</w:t>
            </w:r>
            <w:r w:rsidR="00351293">
              <w:rPr>
                <w:rFonts w:ascii="Tahoma" w:hAnsi="Tahoma" w:cs="Tahoma"/>
                <w:sz w:val="14"/>
                <w:lang w:val="fr-FR"/>
              </w:rPr>
              <w:t> </w:t>
            </w:r>
            <w:r w:rsidRPr="00EA43F5">
              <w:rPr>
                <w:rFonts w:ascii="Tahoma" w:hAnsi="Tahoma" w:cs="Tahoma"/>
                <w:sz w:val="14"/>
                <w:lang w:val="fr-FR"/>
              </w:rPr>
              <w:t>Utilisateur)</w:t>
            </w:r>
            <w:bookmarkEnd w:id="204"/>
            <w:bookmarkEnd w:id="205"/>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46_Exchange_Hosted" w:history="1">
              <w:r w:rsidR="00316801" w:rsidRPr="00B35B60">
                <w:rPr>
                  <w:rStyle w:val="Hyperlink"/>
                  <w:rFonts w:cs="Tahoma"/>
                  <w:b/>
                  <w:bCs/>
                  <w:sz w:val="13"/>
                  <w:szCs w:val="13"/>
                </w:rPr>
                <w:t>53</w:t>
              </w:r>
            </w:hyperlink>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04/06</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 point</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rPr>
            </w:pPr>
            <w:bookmarkStart w:id="206" w:name="_Toc364943162"/>
            <w:r w:rsidRPr="00EA43F5">
              <w:rPr>
                <w:rFonts w:ascii="Tahoma" w:hAnsi="Tahoma" w:cs="Tahoma"/>
                <w:b w:val="0"/>
                <w:sz w:val="14"/>
              </w:rPr>
              <w:t>Exchange Online Archiving pour Exchange Online A</w:t>
            </w:r>
            <w:bookmarkEnd w:id="206"/>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Heading2"/>
              <w:spacing w:before="30" w:after="30"/>
              <w:ind w:left="0"/>
              <w:rPr>
                <w:rFonts w:ascii="Tahoma" w:hAnsi="Tahoma" w:cs="Tahoma"/>
                <w:b w:val="0"/>
                <w:sz w:val="14"/>
              </w:rPr>
            </w:pPr>
            <w:bookmarkStart w:id="207" w:name="_Toc364943163"/>
            <w:r w:rsidRPr="00EA43F5">
              <w:rPr>
                <w:rFonts w:ascii="Tahoma" w:hAnsi="Tahoma" w:cs="Tahoma"/>
                <w:b w:val="0"/>
                <w:sz w:val="14"/>
              </w:rPr>
              <w:t>Exchange Online Archiving pour Exchange Online</w:t>
            </w:r>
            <w:bookmarkEnd w:id="207"/>
          </w:p>
        </w:tc>
        <w:tc>
          <w:tcPr>
            <w:tcW w:w="449" w:type="dxa"/>
            <w:tcBorders>
              <w:bottom w:val="single" w:sz="4" w:space="0" w:color="auto"/>
            </w:tcBorders>
            <w:shd w:val="clear" w:color="auto" w:fill="FFFFFF" w:themeFill="background1"/>
            <w:vAlign w:val="center"/>
          </w:tcPr>
          <w:p w:rsidR="001A63C6" w:rsidRPr="00B35B60" w:rsidRDefault="001A63C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03/13</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Heading2"/>
              <w:spacing w:before="30" w:after="30"/>
              <w:ind w:left="0"/>
              <w:rPr>
                <w:rFonts w:ascii="Tahoma" w:hAnsi="Tahoma" w:cs="Tahoma"/>
                <w:b w:val="0"/>
                <w:sz w:val="14"/>
                <w:lang w:val="fr-FR"/>
              </w:rPr>
            </w:pPr>
            <w:bookmarkStart w:id="208" w:name="_Toc336337951"/>
            <w:bookmarkStart w:id="209" w:name="_Toc364943164"/>
            <w:r w:rsidRPr="00EA43F5">
              <w:rPr>
                <w:rFonts w:ascii="Tahoma" w:hAnsi="Tahoma" w:cs="Tahoma"/>
                <w:b w:val="0"/>
                <w:sz w:val="14"/>
                <w:lang w:val="fr-FR"/>
              </w:rPr>
              <w:t>Exchange Online Kiosk (SL Utilisateur)</w:t>
            </w:r>
            <w:bookmarkEnd w:id="208"/>
            <w:bookmarkEnd w:id="209"/>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3_Exchange_Online" w:history="1">
              <w:r w:rsidR="00316801" w:rsidRPr="00B35B60">
                <w:rPr>
                  <w:rStyle w:val="Hyperlink"/>
                  <w:rFonts w:cs="Tahoma"/>
                  <w:b/>
                  <w:bCs/>
                  <w:sz w:val="13"/>
                  <w:szCs w:val="13"/>
                </w:rPr>
                <w:t>54</w:t>
              </w:r>
            </w:hyperlink>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9C7B23" w:rsidRPr="00EA43F5" w:rsidTr="002841BA">
        <w:trPr>
          <w:cantSplit/>
          <w:trHeight w:val="395"/>
        </w:trPr>
        <w:tc>
          <w:tcPr>
            <w:tcW w:w="2730" w:type="dxa"/>
            <w:tcBorders>
              <w:bottom w:val="single" w:sz="4" w:space="0" w:color="auto"/>
            </w:tcBorders>
            <w:shd w:val="clear" w:color="auto" w:fill="FABF8F"/>
            <w:vAlign w:val="center"/>
          </w:tcPr>
          <w:p w:rsidR="009C7B23" w:rsidRPr="00EA43F5" w:rsidRDefault="009C7B23" w:rsidP="00A15836">
            <w:pPr>
              <w:pStyle w:val="Heading2"/>
              <w:spacing w:before="30" w:after="30"/>
              <w:ind w:left="0"/>
              <w:rPr>
                <w:rFonts w:ascii="Tahoma" w:hAnsi="Tahoma" w:cs="Tahoma"/>
                <w:b w:val="0"/>
                <w:sz w:val="14"/>
                <w:lang w:val="fr-FR"/>
              </w:rPr>
            </w:pPr>
            <w:bookmarkStart w:id="210" w:name="_Toc364943165"/>
            <w:r w:rsidRPr="00EA43F5">
              <w:rPr>
                <w:rFonts w:ascii="Tahoma" w:hAnsi="Tahoma" w:cs="Tahoma"/>
                <w:b w:val="0"/>
                <w:sz w:val="14"/>
                <w:lang w:val="fr-FR"/>
              </w:rPr>
              <w:t>Module Complémentaire Exchange Online Plan 1 (SL Utilisateur)</w:t>
            </w:r>
            <w:bookmarkEnd w:id="210"/>
          </w:p>
        </w:tc>
        <w:tc>
          <w:tcPr>
            <w:tcW w:w="449" w:type="dxa"/>
            <w:tcBorders>
              <w:bottom w:val="single" w:sz="4" w:space="0" w:color="auto"/>
            </w:tcBorders>
            <w:shd w:val="clear" w:color="auto" w:fill="FABF8F"/>
            <w:vAlign w:val="center"/>
          </w:tcPr>
          <w:p w:rsidR="009C7B23" w:rsidRPr="00B35B60" w:rsidRDefault="00F428D1" w:rsidP="00A15836">
            <w:pPr>
              <w:pStyle w:val="TableText"/>
              <w:widowControl w:val="0"/>
              <w:spacing w:before="30" w:after="30"/>
              <w:rPr>
                <w:rFonts w:cs="Tahoma"/>
                <w:b/>
                <w:bCs/>
                <w:sz w:val="13"/>
                <w:szCs w:val="13"/>
              </w:rPr>
            </w:pPr>
            <w:hyperlink w:anchor="_7_Add-on_User" w:history="1">
              <w:r w:rsidR="00316801" w:rsidRPr="00B35B60">
                <w:rPr>
                  <w:rStyle w:val="Hyperlink"/>
                  <w:rFonts w:cs="Tahoma"/>
                  <w:b/>
                  <w:bCs/>
                  <w:sz w:val="13"/>
                  <w:szCs w:val="13"/>
                </w:rPr>
                <w:t>7</w:t>
              </w:r>
            </w:hyperlink>
          </w:p>
        </w:tc>
        <w:tc>
          <w:tcPr>
            <w:tcW w:w="449" w:type="dxa"/>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r w:rsidRPr="00EA43F5">
              <w:rPr>
                <w:rFonts w:ascii="Tahoma" w:hAnsi="Tahoma" w:cs="Tahoma"/>
                <w:sz w:val="13"/>
              </w:rPr>
              <w:t>08/13</w:t>
            </w:r>
          </w:p>
        </w:tc>
        <w:tc>
          <w:tcPr>
            <w:tcW w:w="359" w:type="dxa"/>
            <w:tcBorders>
              <w:bottom w:val="single" w:sz="4" w:space="0" w:color="auto"/>
              <w:right w:val="single" w:sz="18"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EA43F5" w:rsidRDefault="009C7B23" w:rsidP="00A15836">
            <w:pPr>
              <w:pStyle w:val="TableText"/>
              <w:widowControl w:val="0"/>
              <w:spacing w:before="30" w:after="30"/>
              <w:rPr>
                <w:rFonts w:ascii="Tahoma" w:hAnsi="Tahoma" w:cs="Tahoma"/>
                <w:sz w:val="13"/>
              </w:rPr>
            </w:pPr>
          </w:p>
        </w:tc>
      </w:tr>
      <w:tr w:rsidR="001933C6" w:rsidRPr="00EA43F5" w:rsidTr="002841BA">
        <w:trPr>
          <w:cantSplit/>
          <w:trHeight w:val="395"/>
        </w:trPr>
        <w:tc>
          <w:tcPr>
            <w:tcW w:w="2730" w:type="dxa"/>
            <w:tcBorders>
              <w:bottom w:val="single" w:sz="4" w:space="0" w:color="auto"/>
            </w:tcBorders>
            <w:shd w:val="clear" w:color="auto" w:fill="FFFFFF" w:themeFill="background1"/>
            <w:vAlign w:val="center"/>
          </w:tcPr>
          <w:p w:rsidR="001A63C6" w:rsidRPr="00EA43F5" w:rsidRDefault="001A63C6" w:rsidP="00A15836">
            <w:pPr>
              <w:pStyle w:val="Heading2"/>
              <w:spacing w:before="30" w:after="30"/>
              <w:ind w:left="0"/>
              <w:rPr>
                <w:rFonts w:ascii="Tahoma" w:hAnsi="Tahoma" w:cs="Tahoma"/>
                <w:b w:val="0"/>
                <w:sz w:val="14"/>
                <w:lang w:val="fr-FR"/>
              </w:rPr>
            </w:pPr>
            <w:bookmarkStart w:id="211" w:name="_Toc336337952"/>
            <w:bookmarkStart w:id="212" w:name="_Toc364943166"/>
            <w:r w:rsidRPr="00EA43F5">
              <w:rPr>
                <w:rFonts w:ascii="Tahoma" w:hAnsi="Tahoma" w:cs="Tahoma"/>
                <w:b w:val="0"/>
                <w:sz w:val="14"/>
                <w:lang w:val="fr-FR"/>
              </w:rPr>
              <w:t>Exchange Online Plan 1 (SL Utilisateur)</w:t>
            </w:r>
            <w:bookmarkEnd w:id="211"/>
            <w:bookmarkEnd w:id="212"/>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54_Exchange_Online" w:history="1">
              <w:r w:rsidR="00316801" w:rsidRPr="00B35B60">
                <w:rPr>
                  <w:rStyle w:val="Hyperlink"/>
                  <w:rFonts w:cs="Tahoma"/>
                  <w:b/>
                  <w:bCs/>
                  <w:sz w:val="13"/>
                  <w:szCs w:val="13"/>
                </w:rPr>
                <w:t>55</w:t>
              </w:r>
            </w:hyperlink>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lang w:val="fr-FR"/>
              </w:rPr>
            </w:pPr>
            <w:bookmarkStart w:id="213" w:name="_Toc336337953"/>
            <w:bookmarkStart w:id="214" w:name="_Toc364943167"/>
            <w:r w:rsidRPr="00EA43F5">
              <w:rPr>
                <w:rFonts w:ascii="Tahoma" w:hAnsi="Tahoma" w:cs="Tahoma"/>
                <w:b w:val="0"/>
                <w:sz w:val="14"/>
                <w:lang w:val="fr-FR"/>
              </w:rPr>
              <w:t>Exchange Online Plan 2 (SL Utilisateur)</w:t>
            </w:r>
            <w:bookmarkEnd w:id="213"/>
            <w:bookmarkEnd w:id="214"/>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5_Exchange_Online" w:history="1">
              <w:r w:rsidR="00316801" w:rsidRPr="00B35B60">
                <w:rPr>
                  <w:rStyle w:val="Hyperlink"/>
                  <w:rFonts w:cs="Tahoma"/>
                  <w:b/>
                  <w:bCs/>
                  <w:sz w:val="13"/>
                  <w:szCs w:val="13"/>
                </w:rPr>
                <w:t>56</w:t>
              </w:r>
            </w:hyperlink>
            <w:hyperlink w:anchor="_49_Exchange_Online"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Heading3"/>
              <w:spacing w:before="30" w:after="30"/>
              <w:rPr>
                <w:rFonts w:ascii="Tahoma" w:hAnsi="Tahoma" w:cs="Tahoma"/>
                <w:b w:val="0"/>
                <w:sz w:val="14"/>
                <w:lang w:val="fr-FR"/>
              </w:rPr>
            </w:pPr>
            <w:bookmarkStart w:id="215" w:name="_Toc336337954"/>
            <w:bookmarkStart w:id="216" w:name="_Toc364943168"/>
            <w:r w:rsidRPr="00EA43F5">
              <w:rPr>
                <w:rFonts w:ascii="Tahoma" w:hAnsi="Tahoma" w:cs="Tahoma"/>
                <w:b w:val="0"/>
                <w:sz w:val="14"/>
                <w:lang w:val="fr-FR"/>
              </w:rPr>
              <w:t>Exchange Online Plan 1A pour Anciens Étudiants (SL Utilisateur)</w:t>
            </w:r>
            <w:bookmarkEnd w:id="215"/>
            <w:bookmarkEnd w:id="216"/>
          </w:p>
        </w:tc>
        <w:tc>
          <w:tcPr>
            <w:tcW w:w="449" w:type="dxa"/>
            <w:tcBorders>
              <w:bottom w:val="single" w:sz="4" w:space="0" w:color="auto"/>
            </w:tcBorders>
            <w:shd w:val="clear" w:color="auto" w:fill="FFFFFF" w:themeFill="background1"/>
            <w:vAlign w:val="center"/>
          </w:tcPr>
          <w:p w:rsidR="001A63C6" w:rsidRPr="00B35B60" w:rsidRDefault="001A63C6" w:rsidP="00A15836">
            <w:pPr>
              <w:pStyle w:val="TableText"/>
              <w:widowControl w:val="0"/>
              <w:spacing w:before="30" w:after="30"/>
              <w:rPr>
                <w:rFonts w:cs="Tahoma"/>
                <w:b/>
                <w:bCs/>
                <w:color w:val="000000"/>
                <w:sz w:val="13"/>
                <w:szCs w:val="13"/>
                <w:u w:val="single"/>
                <w:lang w:val="fr-FR"/>
              </w:rPr>
            </w:pPr>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(EES uniquement)</w:t>
            </w: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3"/>
              <w:spacing w:before="30" w:after="30"/>
              <w:rPr>
                <w:rFonts w:ascii="Tahoma" w:hAnsi="Tahoma" w:cs="Tahoma"/>
                <w:b w:val="0"/>
                <w:sz w:val="14"/>
                <w:lang w:val="fr-FR"/>
              </w:rPr>
            </w:pPr>
            <w:bookmarkStart w:id="217" w:name="_Toc336337955"/>
            <w:bookmarkStart w:id="218" w:name="_Toc364943169"/>
            <w:r w:rsidRPr="00EA43F5">
              <w:rPr>
                <w:rFonts w:ascii="Tahoma" w:hAnsi="Tahoma" w:cs="Tahoma"/>
                <w:b w:val="0"/>
                <w:sz w:val="14"/>
                <w:lang w:val="fr-FR"/>
              </w:rPr>
              <w:t>Exchange Online Plan 2A (SL Utilisateur)</w:t>
            </w:r>
            <w:bookmarkEnd w:id="217"/>
            <w:bookmarkEnd w:id="218"/>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color w:val="000000"/>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(EES uniquement)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ProductNames"/>
              <w:spacing w:before="30" w:after="30"/>
              <w:rPr>
                <w:rFonts w:ascii="Tahoma" w:hAnsi="Tahoma" w:cs="Tahoma"/>
                <w:sz w:val="14"/>
                <w:lang w:val="fr-FR"/>
              </w:rPr>
            </w:pPr>
            <w:bookmarkStart w:id="219" w:name="_Toc364943170"/>
            <w:r w:rsidRPr="00EA43F5">
              <w:rPr>
                <w:rFonts w:ascii="Tahoma" w:hAnsi="Tahoma" w:cs="Tahoma"/>
                <w:sz w:val="14"/>
                <w:lang w:val="fr-FR"/>
              </w:rPr>
              <w:t>Exchange Online Protection (SL Utilisateur)</w:t>
            </w:r>
            <w:bookmarkEnd w:id="219"/>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Fonts w:cs="Tahoma"/>
                <w:b/>
                <w:bCs/>
                <w:sz w:val="13"/>
                <w:szCs w:val="13"/>
              </w:rPr>
            </w:pPr>
            <w:hyperlink w:anchor="_56_Exchange_Online" w:history="1">
              <w:r w:rsidR="00316801" w:rsidRPr="00B35B60">
                <w:rPr>
                  <w:rStyle w:val="Hyperlink"/>
                  <w:rFonts w:cs="Tahoma"/>
                  <w:b/>
                  <w:bCs/>
                  <w:sz w:val="13"/>
                  <w:szCs w:val="13"/>
                </w:rPr>
                <w:t>57</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20" w:name="_Toc336337958"/>
            <w:bookmarkStart w:id="221" w:name="_Toc364943171"/>
            <w:r w:rsidRPr="00EA43F5">
              <w:rPr>
                <w:rFonts w:ascii="Tahoma" w:hAnsi="Tahoma" w:cs="Tahoma"/>
                <w:sz w:val="14"/>
              </w:rPr>
              <w:t>Exchange Server Entreprise</w:t>
            </w:r>
            <w:bookmarkEnd w:id="220"/>
            <w:r w:rsidRPr="00EA43F5">
              <w:rPr>
                <w:rFonts w:ascii="Tahoma" w:hAnsi="Tahoma" w:cs="Tahoma"/>
                <w:sz w:val="14"/>
              </w:rPr>
              <w:t> 2013</w:t>
            </w:r>
            <w:bookmarkEnd w:id="221"/>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57_Exchange_Server" w:history="1">
              <w:r w:rsidR="00316801" w:rsidRPr="00B35B60">
                <w:rPr>
                  <w:rStyle w:val="Hyperlink"/>
                  <w:rFonts w:cs="Tahoma"/>
                  <w:b/>
                  <w:bCs/>
                  <w:sz w:val="13"/>
                  <w:szCs w:val="13"/>
                </w:rPr>
                <w:t>58</w:t>
              </w:r>
            </w:hyperlink>
            <w:hyperlink w:anchor="_49_Exchange_Server"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ProductNames"/>
              <w:spacing w:before="30" w:after="30"/>
              <w:rPr>
                <w:rFonts w:ascii="Tahoma" w:hAnsi="Tahoma" w:cs="Tahoma"/>
                <w:sz w:val="14"/>
              </w:rPr>
            </w:pPr>
            <w:bookmarkStart w:id="222" w:name="_Toc336337959"/>
            <w:bookmarkStart w:id="223" w:name="_Toc364943172"/>
            <w:r w:rsidRPr="00EA43F5">
              <w:rPr>
                <w:rFonts w:ascii="Tahoma" w:hAnsi="Tahoma" w:cs="Tahoma"/>
                <w:sz w:val="14"/>
              </w:rPr>
              <w:t>Exchange Server Standard</w:t>
            </w:r>
            <w:bookmarkEnd w:id="222"/>
            <w:r w:rsidRPr="00EA43F5">
              <w:rPr>
                <w:rFonts w:ascii="Tahoma" w:hAnsi="Tahoma" w:cs="Tahoma"/>
                <w:sz w:val="14"/>
              </w:rPr>
              <w:t> 2013</w:t>
            </w:r>
            <w:bookmarkEnd w:id="223"/>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57_Exchange_Server" w:history="1">
              <w:r w:rsidR="00316801" w:rsidRPr="00B35B60">
                <w:rPr>
                  <w:rStyle w:val="Hyperlink"/>
                  <w:rFonts w:cs="Tahoma"/>
                  <w:b/>
                  <w:bCs/>
                  <w:sz w:val="13"/>
                  <w:szCs w:val="13"/>
                </w:rPr>
                <w:t>58</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224" w:name="_Toc336337960"/>
            <w:bookmarkStart w:id="225" w:name="_Toc364943173"/>
            <w:r w:rsidRPr="00EA43F5">
              <w:rPr>
                <w:rFonts w:ascii="Tahoma" w:hAnsi="Tahoma" w:cs="Tahoma"/>
                <w:sz w:val="14"/>
                <w:lang w:val="fr-FR"/>
              </w:rPr>
              <w:t>Exchange Server 2007 Édition Standard pour PME</w:t>
            </w:r>
            <w:bookmarkEnd w:id="224"/>
            <w:bookmarkEnd w:id="225"/>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ProductNames"/>
              <w:spacing w:before="30" w:after="30"/>
              <w:rPr>
                <w:rFonts w:ascii="Tahoma" w:hAnsi="Tahoma" w:cs="Tahoma"/>
                <w:sz w:val="14"/>
                <w:lang w:val="fr-FR"/>
              </w:rPr>
            </w:pPr>
            <w:bookmarkStart w:id="226" w:name="_Toc336337961"/>
            <w:bookmarkStart w:id="227" w:name="_Toc364943174"/>
            <w:r w:rsidRPr="00EA43F5">
              <w:rPr>
                <w:rFonts w:ascii="Tahoma" w:hAnsi="Tahoma" w:cs="Tahoma"/>
                <w:sz w:val="14"/>
                <w:lang w:val="fr-FR"/>
              </w:rPr>
              <w:t>CAL Exchange Server 2007 Édition Standard pour PME</w:t>
            </w:r>
            <w:bookmarkEnd w:id="226"/>
            <w:bookmarkEnd w:id="227"/>
          </w:p>
        </w:tc>
        <w:tc>
          <w:tcPr>
            <w:tcW w:w="449" w:type="dxa"/>
            <w:tcBorders>
              <w:bottom w:val="single" w:sz="4" w:space="0" w:color="auto"/>
            </w:tcBorders>
            <w:shd w:val="clear" w:color="auto" w:fill="FFFFFF" w:themeFill="background1"/>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lang w:val="fr-FR"/>
              </w:rPr>
            </w:pPr>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11/09</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228" w:name="_Toc336337963"/>
            <w:bookmarkStart w:id="229" w:name="_Toc364943175"/>
            <w:r w:rsidRPr="00EA43F5">
              <w:rPr>
                <w:rFonts w:ascii="Tahoma" w:hAnsi="Tahoma" w:cs="Tahoma"/>
                <w:sz w:val="14"/>
                <w:lang w:val="fr-FR"/>
              </w:rPr>
              <w:t>CAL Exchange Server 2010 Standard (Dispositif et Utilisateur)</w:t>
            </w:r>
            <w:bookmarkEnd w:id="228"/>
            <w:bookmarkEnd w:id="22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58_Exchange_Server" w:history="1">
              <w:r w:rsidR="00316801" w:rsidRPr="00B35B60">
                <w:rPr>
                  <w:rStyle w:val="Hyperlink"/>
                  <w:rFonts w:cs="Tahoma"/>
                  <w:b/>
                  <w:bCs/>
                  <w:sz w:val="13"/>
                  <w:szCs w:val="13"/>
                </w:rPr>
                <w:t>59</w:t>
              </w:r>
            </w:hyperlink>
            <w:hyperlink w:anchor="_50_Exchange_Server"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Del="00515A83" w:rsidTr="002841BA">
        <w:trPr>
          <w:cantSplit/>
          <w:trHeight w:val="145"/>
        </w:trPr>
        <w:tc>
          <w:tcPr>
            <w:tcW w:w="2730" w:type="dxa"/>
            <w:tcBorders>
              <w:bottom w:val="single" w:sz="4" w:space="0" w:color="auto"/>
            </w:tcBorders>
            <w:shd w:val="clear" w:color="auto" w:fill="FFFFFF" w:themeFill="background1"/>
            <w:vAlign w:val="center"/>
          </w:tcPr>
          <w:p w:rsidR="001A63C6" w:rsidRPr="00EA43F5" w:rsidDel="00515A83" w:rsidRDefault="001A63C6" w:rsidP="00A15836">
            <w:pPr>
              <w:pStyle w:val="ProductNames"/>
              <w:spacing w:before="30" w:after="30"/>
              <w:rPr>
                <w:rFonts w:ascii="Tahoma" w:hAnsi="Tahoma" w:cs="Tahoma"/>
                <w:sz w:val="14"/>
              </w:rPr>
            </w:pPr>
            <w:bookmarkStart w:id="230" w:name="_Toc336337965"/>
            <w:bookmarkStart w:id="231" w:name="_Toc364943176"/>
            <w:r w:rsidRPr="00EA43F5">
              <w:rPr>
                <w:rFonts w:ascii="Tahoma" w:hAnsi="Tahoma" w:cs="Tahoma"/>
                <w:sz w:val="14"/>
              </w:rPr>
              <w:t>Forefront Endpoint Protection</w:t>
            </w:r>
            <w:bookmarkEnd w:id="230"/>
            <w:bookmarkEnd w:id="231"/>
          </w:p>
        </w:tc>
        <w:tc>
          <w:tcPr>
            <w:tcW w:w="449" w:type="dxa"/>
            <w:tcBorders>
              <w:bottom w:val="single" w:sz="4" w:space="0" w:color="auto"/>
            </w:tcBorders>
            <w:shd w:val="clear" w:color="auto" w:fill="FFFFFF" w:themeFill="background1"/>
            <w:vAlign w:val="center"/>
          </w:tcPr>
          <w:p w:rsidR="001A63C6" w:rsidRPr="00B35B60" w:rsidDel="00515A83" w:rsidRDefault="00F428D1" w:rsidP="00A15836">
            <w:pPr>
              <w:pStyle w:val="TableText"/>
              <w:widowControl w:val="0"/>
              <w:spacing w:before="30" w:after="30"/>
              <w:rPr>
                <w:rStyle w:val="EndnoteReference"/>
                <w:rFonts w:cs="Tahoma"/>
                <w:b w:val="0"/>
                <w:bCs/>
                <w:color w:val="000000"/>
                <w:sz w:val="13"/>
                <w:szCs w:val="13"/>
                <w:u w:val="single"/>
              </w:rPr>
            </w:pPr>
            <w:hyperlink w:anchor="_59_Forefront_Endpoint" w:history="1">
              <w:r w:rsidR="00316801" w:rsidRPr="00B35B60">
                <w:rPr>
                  <w:rStyle w:val="Hyperlink"/>
                  <w:rFonts w:cs="Tahoma"/>
                  <w:b/>
                  <w:bCs/>
                  <w:sz w:val="13"/>
                  <w:szCs w:val="13"/>
                </w:rPr>
                <w:t>60</w:t>
              </w:r>
            </w:hyperlink>
          </w:p>
        </w:tc>
        <w:tc>
          <w:tcPr>
            <w:tcW w:w="449" w:type="dxa"/>
            <w:tcBorders>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Del="00515A83"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232" w:name="_Toc336337966"/>
            <w:bookmarkStart w:id="233" w:name="_Toc364943177"/>
            <w:r w:rsidRPr="00EA43F5">
              <w:rPr>
                <w:rFonts w:ascii="Tahoma" w:hAnsi="Tahoma" w:cs="Tahoma"/>
                <w:sz w:val="14"/>
                <w:lang w:val="fr-FR"/>
              </w:rPr>
              <w:t>CAL Forefront Identity Manager 2010 R2 (Utilisateur uniquement)</w:t>
            </w:r>
            <w:bookmarkEnd w:id="232"/>
            <w:bookmarkEnd w:id="233"/>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54_Forefront_Identity" w:history="1">
              <w:r w:rsidR="00316801" w:rsidRPr="00B35B60">
                <w:rPr>
                  <w:rStyle w:val="Hyperlink"/>
                  <w:rFonts w:cs="Tahoma"/>
                  <w:b/>
                  <w:bCs/>
                  <w:sz w:val="13"/>
                  <w:szCs w:val="13"/>
                </w:rPr>
                <w:t>61</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ProductNames"/>
              <w:spacing w:before="30" w:after="30"/>
              <w:rPr>
                <w:rFonts w:ascii="Tahoma" w:hAnsi="Tahoma" w:cs="Tahoma"/>
                <w:sz w:val="14"/>
                <w:lang w:val="fr-FR"/>
              </w:rPr>
            </w:pPr>
            <w:bookmarkStart w:id="234" w:name="_Toc336337967"/>
            <w:bookmarkStart w:id="235" w:name="_Toc364943178"/>
            <w:r w:rsidRPr="00EA43F5">
              <w:rPr>
                <w:rFonts w:ascii="Tahoma" w:hAnsi="Tahoma" w:cs="Tahoma"/>
                <w:sz w:val="14"/>
                <w:lang w:val="fr-FR"/>
              </w:rPr>
              <w:t>Connecteur Externe Forefront Identity Manager 2010 R2</w:t>
            </w:r>
            <w:bookmarkEnd w:id="234"/>
            <w:bookmarkEnd w:id="235"/>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4_Forefront_Identity" w:history="1">
              <w:r w:rsidR="00316801" w:rsidRPr="00B35B60">
                <w:rPr>
                  <w:rStyle w:val="Hyperlink"/>
                  <w:rFonts w:cs="Tahoma"/>
                  <w:b/>
                  <w:bCs/>
                  <w:sz w:val="13"/>
                  <w:szCs w:val="13"/>
                </w:rPr>
                <w:t>61</w:t>
              </w:r>
            </w:hyperlink>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07/10</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250</w:t>
            </w: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36" w:name="_Toc336337968"/>
            <w:bookmarkStart w:id="237" w:name="_Toc364943179"/>
            <w:r w:rsidRPr="00EA43F5">
              <w:rPr>
                <w:rFonts w:ascii="Tahoma" w:hAnsi="Tahoma" w:cs="Tahoma"/>
                <w:sz w:val="14"/>
              </w:rPr>
              <w:t>Serveur Forefront Identity Manager 2010</w:t>
            </w:r>
            <w:r w:rsidR="00351293">
              <w:rPr>
                <w:rFonts w:ascii="Tahoma" w:hAnsi="Tahoma" w:cs="Tahoma"/>
                <w:sz w:val="14"/>
              </w:rPr>
              <w:t> </w:t>
            </w:r>
            <w:r w:rsidRPr="00EA43F5">
              <w:rPr>
                <w:rFonts w:ascii="Tahoma" w:hAnsi="Tahoma" w:cs="Tahoma"/>
                <w:sz w:val="14"/>
              </w:rPr>
              <w:t>R2</w:t>
            </w:r>
            <w:bookmarkEnd w:id="236"/>
            <w:bookmarkEnd w:id="23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4_Forefront_Identity" w:history="1">
              <w:r w:rsidR="00316801" w:rsidRPr="00B35B60">
                <w:rPr>
                  <w:rStyle w:val="Hyperlink"/>
                  <w:rFonts w:cs="Tahoma"/>
                  <w:b/>
                  <w:bCs/>
                  <w:sz w:val="13"/>
                  <w:szCs w:val="13"/>
                </w:rPr>
                <w:t>61</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313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FFFFF" w:themeFill="background1"/>
            <w:vAlign w:val="center"/>
          </w:tcPr>
          <w:p w:rsidR="001A63C6" w:rsidRPr="00EA43F5" w:rsidRDefault="001A63C6" w:rsidP="00A15836">
            <w:pPr>
              <w:pStyle w:val="Heading2"/>
              <w:spacing w:before="30" w:after="30"/>
              <w:ind w:left="0"/>
              <w:rPr>
                <w:rFonts w:ascii="Tahoma" w:hAnsi="Tahoma" w:cs="Tahoma"/>
                <w:b w:val="0"/>
              </w:rPr>
            </w:pPr>
            <w:bookmarkStart w:id="238" w:name="_Toc336337969"/>
            <w:bookmarkStart w:id="239" w:name="_Toc364943180"/>
            <w:r w:rsidRPr="00EA43F5">
              <w:rPr>
                <w:rFonts w:ascii="Tahoma" w:hAnsi="Tahoma" w:cs="Tahoma"/>
                <w:b w:val="0"/>
                <w:sz w:val="14"/>
              </w:rPr>
              <w:t>Forefront Identity Manager 2010 R2 – Édition Windows Live</w:t>
            </w:r>
            <w:bookmarkEnd w:id="238"/>
            <w:bookmarkEnd w:id="239"/>
          </w:p>
        </w:tc>
        <w:tc>
          <w:tcPr>
            <w:tcW w:w="449" w:type="dxa"/>
            <w:tcBorders>
              <w:bottom w:val="single" w:sz="4" w:space="0" w:color="auto"/>
            </w:tcBorders>
            <w:shd w:val="clear" w:color="auto" w:fill="FFFFFF" w:themeFill="background1"/>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55_Forefront_Identity" w:history="1">
              <w:r w:rsidR="00316801" w:rsidRPr="00B35B60">
                <w:rPr>
                  <w:rStyle w:val="Hyperlink"/>
                  <w:rFonts w:cs="Tahoma"/>
                  <w:b/>
                  <w:bCs/>
                  <w:sz w:val="13"/>
                  <w:szCs w:val="13"/>
                </w:rPr>
                <w:t>62</w:t>
              </w:r>
            </w:hyperlink>
          </w:p>
        </w:tc>
        <w:tc>
          <w:tcPr>
            <w:tcW w:w="449"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07/11</w:t>
            </w:r>
          </w:p>
        </w:tc>
        <w:tc>
          <w:tcPr>
            <w:tcW w:w="359"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50</w:t>
            </w:r>
          </w:p>
        </w:tc>
        <w:tc>
          <w:tcPr>
            <w:tcW w:w="450" w:type="dxa"/>
            <w:gridSpan w:val="4"/>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25</w:t>
            </w:r>
          </w:p>
        </w:tc>
        <w:tc>
          <w:tcPr>
            <w:tcW w:w="368"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szCs w:val="13"/>
              </w:rPr>
            </w:pPr>
            <w:r w:rsidRPr="00EA43F5">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A43F5" w:rsidRDefault="001A63C6" w:rsidP="00A15836">
            <w:pPr>
              <w:pStyle w:val="TableText"/>
              <w:widowControl w:val="0"/>
              <w:spacing w:before="30" w:after="30"/>
              <w:rPr>
                <w:rFonts w:ascii="Tahoma" w:hAnsi="Tahoma" w:cs="Tahoma"/>
                <w:sz w:val="13"/>
              </w:rPr>
            </w:pPr>
          </w:p>
        </w:tc>
      </w:tr>
      <w:tr w:rsidR="002B5C31" w:rsidRPr="00EA43F5" w:rsidTr="002841BA">
        <w:trPr>
          <w:cantSplit/>
          <w:trHeight w:val="145"/>
        </w:trPr>
        <w:tc>
          <w:tcPr>
            <w:tcW w:w="2730" w:type="dxa"/>
            <w:tcBorders>
              <w:bottom w:val="single" w:sz="4" w:space="0" w:color="auto"/>
            </w:tcBorders>
            <w:shd w:val="clear" w:color="auto" w:fill="FABF8F"/>
            <w:vAlign w:val="center"/>
          </w:tcPr>
          <w:p w:rsidR="002B5C31" w:rsidRPr="00EA43F5" w:rsidRDefault="002B5C31" w:rsidP="00A15836">
            <w:pPr>
              <w:pStyle w:val="Heading2"/>
              <w:spacing w:before="30" w:after="30"/>
              <w:ind w:left="0"/>
              <w:rPr>
                <w:rFonts w:ascii="Tahoma" w:hAnsi="Tahoma" w:cs="Tahoma"/>
                <w:b w:val="0"/>
                <w:sz w:val="14"/>
                <w:lang w:val="fr-FR"/>
              </w:rPr>
            </w:pPr>
            <w:bookmarkStart w:id="240" w:name="_Toc364943181"/>
            <w:r w:rsidRPr="00EA43F5">
              <w:rPr>
                <w:rFonts w:ascii="Tahoma" w:hAnsi="Tahoma" w:cs="Tahoma"/>
                <w:b w:val="0"/>
                <w:sz w:val="14"/>
                <w:lang w:val="fr-FR"/>
              </w:rPr>
              <w:t>Forefront Online Protection pour Exchange (SL Dispositif et Utilisateur)</w:t>
            </w:r>
            <w:bookmarkEnd w:id="240"/>
          </w:p>
        </w:tc>
        <w:tc>
          <w:tcPr>
            <w:tcW w:w="449" w:type="dxa"/>
            <w:tcBorders>
              <w:bottom w:val="single" w:sz="4" w:space="0" w:color="auto"/>
            </w:tcBorders>
            <w:shd w:val="clear" w:color="auto" w:fill="FABF8F"/>
            <w:vAlign w:val="center"/>
          </w:tcPr>
          <w:p w:rsidR="002B5C31" w:rsidRPr="00B35B60" w:rsidRDefault="00F428D1" w:rsidP="00A15836">
            <w:pPr>
              <w:pStyle w:val="TableText"/>
              <w:widowControl w:val="0"/>
              <w:spacing w:before="30" w:after="30"/>
              <w:rPr>
                <w:rFonts w:cs="Tahoma"/>
                <w:b/>
                <w:bCs/>
                <w:sz w:val="13"/>
                <w:szCs w:val="13"/>
              </w:rPr>
            </w:pPr>
            <w:hyperlink w:anchor="_59_Forefront_Online" w:history="1">
              <w:r w:rsidR="00316801" w:rsidRPr="00B35B60">
                <w:rPr>
                  <w:rStyle w:val="Hyperlink"/>
                  <w:rFonts w:cs="Tahoma"/>
                  <w:b/>
                  <w:bCs/>
                  <w:sz w:val="13"/>
                  <w:szCs w:val="13"/>
                </w:rPr>
                <w:t>63</w:t>
              </w:r>
            </w:hyperlink>
          </w:p>
        </w:tc>
        <w:tc>
          <w:tcPr>
            <w:tcW w:w="449" w:type="dxa"/>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rPr>
            </w:pPr>
            <w:r w:rsidRPr="00EA43F5">
              <w:rPr>
                <w:rFonts w:ascii="Tahoma" w:hAnsi="Tahoma" w:cs="Tahoma"/>
                <w:sz w:val="13"/>
              </w:rPr>
              <w:t>07/13</w:t>
            </w:r>
          </w:p>
        </w:tc>
        <w:tc>
          <w:tcPr>
            <w:tcW w:w="359" w:type="dxa"/>
            <w:tcBorders>
              <w:bottom w:val="single" w:sz="4" w:space="0" w:color="auto"/>
              <w:right w:val="single" w:sz="18"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5C31" w:rsidRPr="00EA43F5" w:rsidRDefault="002B5C31" w:rsidP="00A15836">
            <w:pPr>
              <w:pStyle w:val="TableText"/>
              <w:widowControl w:val="0"/>
              <w:spacing w:before="30" w:after="30"/>
              <w:rPr>
                <w:rFonts w:ascii="Tahoma" w:hAnsi="Tahoma" w:cs="Tahoma"/>
                <w:sz w:val="13"/>
              </w:rPr>
            </w:pPr>
          </w:p>
        </w:tc>
      </w:tr>
      <w:tr w:rsidR="00AF7309" w:rsidRPr="00EA43F5" w:rsidTr="002841BA">
        <w:trPr>
          <w:cantSplit/>
          <w:trHeight w:val="145"/>
        </w:trPr>
        <w:tc>
          <w:tcPr>
            <w:tcW w:w="2730" w:type="dxa"/>
            <w:tcBorders>
              <w:bottom w:val="single" w:sz="4" w:space="0" w:color="auto"/>
            </w:tcBorders>
            <w:shd w:val="clear" w:color="auto" w:fill="auto"/>
            <w:vAlign w:val="center"/>
          </w:tcPr>
          <w:p w:rsidR="00AF7309" w:rsidRPr="00EA43F5" w:rsidRDefault="00AF7309" w:rsidP="00A15836">
            <w:pPr>
              <w:pStyle w:val="ProductNames"/>
              <w:spacing w:before="30" w:after="30"/>
              <w:rPr>
                <w:rFonts w:ascii="Tahoma" w:hAnsi="Tahoma" w:cs="Tahoma"/>
                <w:sz w:val="14"/>
                <w:lang w:val="fr-FR"/>
              </w:rPr>
            </w:pPr>
            <w:bookmarkStart w:id="241" w:name="_Toc336337971"/>
            <w:bookmarkStart w:id="242" w:name="_Toc364943182"/>
            <w:r w:rsidRPr="00EA43F5">
              <w:rPr>
                <w:rFonts w:ascii="Tahoma" w:hAnsi="Tahoma" w:cs="Tahoma"/>
                <w:sz w:val="14"/>
                <w:lang w:val="fr-FR"/>
              </w:rPr>
              <w:t>Forefront Protection 2010 pour Exchange Server (SL Dispositif et Utilisateur)</w:t>
            </w:r>
            <w:bookmarkEnd w:id="241"/>
            <w:bookmarkEnd w:id="242"/>
          </w:p>
        </w:tc>
        <w:tc>
          <w:tcPr>
            <w:tcW w:w="449" w:type="dxa"/>
            <w:tcBorders>
              <w:bottom w:val="single" w:sz="4" w:space="0" w:color="auto"/>
            </w:tcBorders>
            <w:shd w:val="clear" w:color="auto" w:fill="auto"/>
            <w:vAlign w:val="center"/>
          </w:tcPr>
          <w:p w:rsidR="00AF7309" w:rsidRPr="00B35B60" w:rsidRDefault="00F428D1" w:rsidP="00A15836">
            <w:pPr>
              <w:pStyle w:val="TableText"/>
              <w:widowControl w:val="0"/>
              <w:spacing w:before="30" w:after="30"/>
              <w:rPr>
                <w:rFonts w:cs="Tahoma"/>
                <w:b/>
                <w:bCs/>
                <w:color w:val="000000"/>
                <w:sz w:val="13"/>
                <w:szCs w:val="13"/>
                <w:u w:val="single"/>
              </w:rPr>
            </w:pPr>
            <w:hyperlink w:anchor="_54_Forefront_Protection" w:history="1">
              <w:r w:rsidR="00316801" w:rsidRPr="00B35B60">
                <w:rPr>
                  <w:rStyle w:val="Hyperlink"/>
                  <w:rFonts w:cs="Tahoma"/>
                  <w:b/>
                  <w:bCs/>
                  <w:sz w:val="13"/>
                  <w:szCs w:val="13"/>
                </w:rPr>
                <w:t>64</w:t>
              </w:r>
            </w:hyperlink>
          </w:p>
        </w:tc>
        <w:tc>
          <w:tcPr>
            <w:tcW w:w="449"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4"/>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r>
      <w:tr w:rsidR="00AF7309" w:rsidRPr="00EA43F5" w:rsidTr="002841BA">
        <w:trPr>
          <w:cantSplit/>
          <w:trHeight w:val="145"/>
        </w:trPr>
        <w:tc>
          <w:tcPr>
            <w:tcW w:w="2730" w:type="dxa"/>
            <w:tcBorders>
              <w:bottom w:val="single" w:sz="4" w:space="0" w:color="auto"/>
            </w:tcBorders>
            <w:shd w:val="clear" w:color="auto" w:fill="FABF8F"/>
            <w:vAlign w:val="center"/>
          </w:tcPr>
          <w:p w:rsidR="00AF7309" w:rsidRPr="00EA43F5" w:rsidRDefault="00AF7309" w:rsidP="00A15836">
            <w:pPr>
              <w:pStyle w:val="ProductNames"/>
              <w:spacing w:before="30" w:after="30"/>
              <w:rPr>
                <w:rFonts w:ascii="Tahoma" w:hAnsi="Tahoma" w:cs="Tahoma"/>
                <w:sz w:val="14"/>
                <w:lang w:val="fr-FR"/>
              </w:rPr>
            </w:pPr>
            <w:bookmarkStart w:id="243" w:name="_Toc336337973"/>
            <w:bookmarkStart w:id="244" w:name="_Toc364943183"/>
            <w:r w:rsidRPr="00EA43F5">
              <w:rPr>
                <w:rFonts w:ascii="Tahoma" w:hAnsi="Tahoma" w:cs="Tahoma"/>
                <w:sz w:val="14"/>
                <w:lang w:val="fr-FR"/>
              </w:rPr>
              <w:t>Forefront Protection Suite (SL Dispositif et Utilisateur)</w:t>
            </w:r>
            <w:bookmarkEnd w:id="243"/>
            <w:bookmarkEnd w:id="244"/>
          </w:p>
        </w:tc>
        <w:tc>
          <w:tcPr>
            <w:tcW w:w="449" w:type="dxa"/>
            <w:tcBorders>
              <w:bottom w:val="single" w:sz="4" w:space="0" w:color="auto"/>
            </w:tcBorders>
            <w:shd w:val="clear" w:color="auto" w:fill="FABF8F"/>
            <w:vAlign w:val="center"/>
          </w:tcPr>
          <w:p w:rsidR="00AF7309"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64_Forefront_Protection" w:history="1">
              <w:hyperlink w:anchor="_61_Forefront_Protection" w:history="1">
                <w:r w:rsidR="00316801" w:rsidRPr="00B35B60">
                  <w:rPr>
                    <w:rStyle w:val="Hyperlink"/>
                    <w:rFonts w:cs="Tahoma"/>
                    <w:b/>
                    <w:bCs/>
                    <w:sz w:val="13"/>
                    <w:szCs w:val="13"/>
                  </w:rPr>
                  <w:t>6</w:t>
                </w:r>
              </w:hyperlink>
            </w:hyperlink>
            <w:r w:rsidR="00316801" w:rsidRPr="00B35B60">
              <w:rPr>
                <w:rStyle w:val="Hyperlink"/>
                <w:rFonts w:cs="Tahoma"/>
                <w:b/>
                <w:bCs/>
                <w:sz w:val="13"/>
                <w:szCs w:val="13"/>
              </w:rPr>
              <w:t>5</w:t>
            </w:r>
          </w:p>
        </w:tc>
        <w:tc>
          <w:tcPr>
            <w:tcW w:w="449"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4"/>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r>
      <w:tr w:rsidR="00AF7309" w:rsidRPr="00EA43F5" w:rsidTr="002841BA">
        <w:trPr>
          <w:cantSplit/>
          <w:trHeight w:val="145"/>
        </w:trPr>
        <w:tc>
          <w:tcPr>
            <w:tcW w:w="2730" w:type="dxa"/>
            <w:tcBorders>
              <w:bottom w:val="single" w:sz="4" w:space="0" w:color="auto"/>
            </w:tcBorders>
            <w:shd w:val="clear" w:color="auto" w:fill="auto"/>
            <w:vAlign w:val="center"/>
          </w:tcPr>
          <w:p w:rsidR="00AF7309" w:rsidRPr="00EA43F5" w:rsidRDefault="00AF7309" w:rsidP="00A15836">
            <w:pPr>
              <w:pStyle w:val="ProductNames"/>
              <w:spacing w:before="30" w:after="30"/>
              <w:rPr>
                <w:rFonts w:ascii="Tahoma" w:hAnsi="Tahoma" w:cs="Tahoma"/>
                <w:sz w:val="14"/>
                <w:lang w:val="fr-FR"/>
              </w:rPr>
            </w:pPr>
            <w:bookmarkStart w:id="245" w:name="_Toc336337974"/>
            <w:bookmarkStart w:id="246" w:name="_Toc364943184"/>
            <w:r w:rsidRPr="00EA43F5">
              <w:rPr>
                <w:rFonts w:ascii="Tahoma" w:hAnsi="Tahoma" w:cs="Tahoma"/>
                <w:sz w:val="14"/>
                <w:lang w:val="fr-FR"/>
              </w:rPr>
              <w:t>Forefront Security for Office Communications Server (SL Dispositif et Utilisateur)</w:t>
            </w:r>
            <w:bookmarkEnd w:id="245"/>
            <w:bookmarkEnd w:id="246"/>
          </w:p>
        </w:tc>
        <w:tc>
          <w:tcPr>
            <w:tcW w:w="449" w:type="dxa"/>
            <w:tcBorders>
              <w:bottom w:val="single" w:sz="4" w:space="0" w:color="auto"/>
            </w:tcBorders>
            <w:shd w:val="clear" w:color="auto" w:fill="auto"/>
            <w:vAlign w:val="center"/>
          </w:tcPr>
          <w:p w:rsidR="00AF7309"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65_Forefront_Security" w:history="1">
              <w:r w:rsidR="00316801" w:rsidRPr="00B35B60">
                <w:rPr>
                  <w:rStyle w:val="Hyperlink"/>
                  <w:rFonts w:cs="Tahoma"/>
                  <w:b/>
                  <w:bCs/>
                  <w:sz w:val="13"/>
                  <w:szCs w:val="13"/>
                </w:rPr>
                <w:t>66</w:t>
              </w:r>
            </w:hyperlink>
          </w:p>
        </w:tc>
        <w:tc>
          <w:tcPr>
            <w:tcW w:w="449"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4"/>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EA43F5" w:rsidRDefault="00AF7309" w:rsidP="00A15836">
            <w:pPr>
              <w:pStyle w:val="TableText"/>
              <w:widowControl w:val="0"/>
              <w:spacing w:before="30" w:after="30"/>
              <w:rPr>
                <w:rFonts w:ascii="Tahoma" w:hAnsi="Tahoma" w:cs="Tahoma"/>
                <w:sz w:val="13"/>
              </w:rPr>
            </w:pPr>
          </w:p>
        </w:tc>
      </w:tr>
      <w:tr w:rsidR="00AF7309" w:rsidRPr="00EA43F5" w:rsidTr="002841BA">
        <w:trPr>
          <w:cantSplit/>
          <w:trHeight w:val="145"/>
        </w:trPr>
        <w:tc>
          <w:tcPr>
            <w:tcW w:w="2730" w:type="dxa"/>
            <w:tcBorders>
              <w:bottom w:val="single" w:sz="4" w:space="0" w:color="auto"/>
            </w:tcBorders>
            <w:shd w:val="clear" w:color="auto" w:fill="FABF8F"/>
            <w:vAlign w:val="center"/>
          </w:tcPr>
          <w:p w:rsidR="00AF7309" w:rsidRPr="00EA43F5" w:rsidRDefault="00AF7309" w:rsidP="00A15836">
            <w:pPr>
              <w:pStyle w:val="ProductNames"/>
              <w:spacing w:before="30" w:after="30"/>
              <w:rPr>
                <w:rFonts w:ascii="Tahoma" w:hAnsi="Tahoma" w:cs="Tahoma"/>
                <w:sz w:val="14"/>
                <w:lang w:val="fr-FR"/>
              </w:rPr>
            </w:pPr>
            <w:bookmarkStart w:id="247" w:name="_Toc336337976"/>
            <w:bookmarkStart w:id="248" w:name="_Toc364943185"/>
            <w:r w:rsidRPr="00EA43F5">
              <w:rPr>
                <w:rFonts w:ascii="Tahoma" w:hAnsi="Tahoma" w:cs="Tahoma"/>
                <w:sz w:val="14"/>
                <w:lang w:val="fr-FR"/>
              </w:rPr>
              <w:t>Forefront Protection 2010 pour SharePoint (SL Dispositif et Utilisateur)</w:t>
            </w:r>
            <w:bookmarkEnd w:id="247"/>
            <w:bookmarkEnd w:id="248"/>
          </w:p>
        </w:tc>
        <w:tc>
          <w:tcPr>
            <w:tcW w:w="449" w:type="dxa"/>
            <w:tcBorders>
              <w:bottom w:val="single" w:sz="4" w:space="0" w:color="auto"/>
            </w:tcBorders>
            <w:shd w:val="clear" w:color="auto" w:fill="FABF8F"/>
            <w:vAlign w:val="center"/>
          </w:tcPr>
          <w:p w:rsidR="00AF7309"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4_Forefront_Protection" w:history="1">
              <w:r w:rsidR="00316801" w:rsidRPr="00B35B60">
                <w:rPr>
                  <w:rStyle w:val="Hyperlink"/>
                  <w:rFonts w:cs="Tahoma"/>
                  <w:b/>
                  <w:bCs/>
                  <w:sz w:val="13"/>
                  <w:szCs w:val="13"/>
                </w:rPr>
                <w:t>64</w:t>
              </w:r>
            </w:hyperlink>
          </w:p>
        </w:tc>
        <w:tc>
          <w:tcPr>
            <w:tcW w:w="449"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4"/>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368" w:type="dxa"/>
            <w:tcBorders>
              <w:left w:val="single" w:sz="4" w:space="0" w:color="auto"/>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EA43F5" w:rsidRDefault="00AF7309"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249" w:name="_Toc336337977"/>
            <w:bookmarkStart w:id="250" w:name="_Toc364943186"/>
            <w:r w:rsidRPr="00EA43F5">
              <w:rPr>
                <w:rFonts w:ascii="Tahoma" w:hAnsi="Tahoma" w:cs="Tahoma"/>
                <w:sz w:val="14"/>
                <w:lang w:val="fr-FR"/>
              </w:rPr>
              <w:t>Forefront Protection 2010 pour SharePoint pour les Sites Internet (SL Module Complémentaire)</w:t>
            </w:r>
            <w:bookmarkEnd w:id="249"/>
            <w:bookmarkEnd w:id="250"/>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54_Forefront_Protection" w:history="1">
              <w:r w:rsidR="00316801" w:rsidRPr="00B35B60">
                <w:rPr>
                  <w:rStyle w:val="Hyperlink"/>
                  <w:rFonts w:cs="Tahoma"/>
                  <w:b/>
                  <w:bCs/>
                  <w:sz w:val="13"/>
                  <w:szCs w:val="13"/>
                </w:rPr>
                <w:t>64</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OV</w:t>
            </w:r>
          </w:p>
        </w:tc>
      </w:tr>
      <w:tr w:rsidR="00193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51" w:name="_Toc336337981"/>
            <w:bookmarkStart w:id="252" w:name="_Toc364943187"/>
            <w:r w:rsidRPr="00EA43F5">
              <w:rPr>
                <w:rFonts w:ascii="Tahoma" w:hAnsi="Tahoma" w:cs="Tahoma"/>
                <w:sz w:val="14"/>
              </w:rPr>
              <w:t>Forefront Threat Management Gateway Web Protection Services</w:t>
            </w:r>
            <w:bookmarkEnd w:id="251"/>
            <w:bookmarkEnd w:id="252"/>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66_Forefront_Threat" w:history="1">
              <w:r w:rsidR="00316801" w:rsidRPr="00B35B60">
                <w:rPr>
                  <w:rStyle w:val="Hyperlink"/>
                  <w:rFonts w:cs="Tahoma"/>
                  <w:b/>
                  <w:bCs/>
                  <w:sz w:val="13"/>
                  <w:szCs w:val="13"/>
                </w:rPr>
                <w:t>67</w:t>
              </w:r>
            </w:hyperlink>
            <w:hyperlink w:anchor="_57_Forefront_Threat"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253" w:name="_Toc336337982"/>
            <w:bookmarkStart w:id="254" w:name="_Toc364943188"/>
            <w:r w:rsidRPr="00EA43F5">
              <w:rPr>
                <w:rFonts w:ascii="Tahoma" w:hAnsi="Tahoma" w:cs="Tahoma"/>
                <w:sz w:val="14"/>
              </w:rPr>
              <w:t>Forefront Unified Access Gateway Server</w:t>
            </w:r>
            <w:r w:rsidR="00351293">
              <w:rPr>
                <w:rFonts w:ascii="Tahoma" w:hAnsi="Tahoma" w:cs="Tahoma"/>
                <w:sz w:val="14"/>
              </w:rPr>
              <w:t> </w:t>
            </w:r>
            <w:r w:rsidRPr="00EA43F5">
              <w:rPr>
                <w:rFonts w:ascii="Tahoma" w:hAnsi="Tahoma" w:cs="Tahoma"/>
                <w:sz w:val="14"/>
              </w:rPr>
              <w:t>2010</w:t>
            </w:r>
            <w:bookmarkEnd w:id="253"/>
            <w:bookmarkEnd w:id="254"/>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67_Forefront_Unified" w:history="1">
              <w:r w:rsidR="00316801" w:rsidRPr="00B35B60">
                <w:rPr>
                  <w:rStyle w:val="Hyperlink"/>
                  <w:rFonts w:cs="Tahoma"/>
                  <w:b/>
                  <w:bCs/>
                  <w:sz w:val="13"/>
                  <w:szCs w:val="13"/>
                </w:rPr>
                <w:t>68</w:t>
              </w:r>
            </w:hyperlink>
            <w:hyperlink w:anchor="Srv_52ForefrontUnifiedAccessGtwy2010"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193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55" w:name="_Toc336337983"/>
            <w:bookmarkStart w:id="256" w:name="_Toc364943189"/>
            <w:r w:rsidRPr="00EA43F5">
              <w:rPr>
                <w:rFonts w:ascii="Tahoma" w:hAnsi="Tahoma" w:cs="Tahoma"/>
                <w:sz w:val="14"/>
              </w:rPr>
              <w:t>Connecteur Externe Forefront Unified Access Gateway 2010</w:t>
            </w:r>
            <w:bookmarkEnd w:id="255"/>
            <w:bookmarkEnd w:id="256"/>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67_Forefront_Unified" w:history="1">
              <w:r w:rsidR="00316801" w:rsidRPr="00B35B60">
                <w:rPr>
                  <w:rStyle w:val="Hyperlink"/>
                  <w:rFonts w:cs="Tahoma"/>
                  <w:b/>
                  <w:bCs/>
                  <w:sz w:val="13"/>
                  <w:szCs w:val="13"/>
                </w:rPr>
                <w:t>68</w:t>
              </w:r>
            </w:hyperlink>
            <w:hyperlink w:anchor="Srv_56ForefrontUnifiedAccessGtwy2010"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400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351293">
              <w:rPr>
                <w:rFonts w:ascii="Tahoma" w:hAnsi="Tahoma" w:cs="Tahoma"/>
                <w:sz w:val="13"/>
              </w:rPr>
              <w:t xml:space="preserve"> </w:t>
            </w:r>
            <w:r w:rsidRPr="00EA43F5">
              <w:rPr>
                <w:rFonts w:ascii="Tahoma" w:hAnsi="Tahoma" w:cs="Tahoma"/>
                <w:sz w:val="13"/>
              </w:rPr>
              <w:t>/</w:t>
            </w:r>
            <w:r w:rsidR="00351293">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257" w:name="_Toc336337984"/>
            <w:bookmarkStart w:id="258" w:name="_Toc364943190"/>
            <w:r w:rsidRPr="00EA43F5">
              <w:rPr>
                <w:rFonts w:ascii="Tahoma" w:hAnsi="Tahoma" w:cs="Tahoma"/>
                <w:sz w:val="14"/>
              </w:rPr>
              <w:t>CAL Forefront Unified Access Gateway 2010</w:t>
            </w:r>
            <w:bookmarkEnd w:id="257"/>
            <w:bookmarkEnd w:id="258"/>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67_Forefront_Unified" w:history="1">
              <w:r w:rsidR="00316801" w:rsidRPr="00B35B60">
                <w:rPr>
                  <w:rStyle w:val="Hyperlink"/>
                  <w:rFonts w:cs="Tahoma"/>
                  <w:b/>
                  <w:bCs/>
                  <w:sz w:val="13"/>
                  <w:szCs w:val="13"/>
                </w:rPr>
                <w:t>68</w:t>
              </w:r>
            </w:hyperlink>
            <w:hyperlink w:anchor="Srv_52ForefrontUnifiedAccessGtwy2010"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59" w:name="_Toc336337985"/>
            <w:bookmarkStart w:id="260" w:name="_Toc364943191"/>
            <w:r w:rsidRPr="00EA43F5">
              <w:rPr>
                <w:rFonts w:ascii="Tahoma" w:hAnsi="Tahoma" w:cs="Tahoma"/>
                <w:sz w:val="14"/>
              </w:rPr>
              <w:t>Pack de CAL 10K Forefront Unified Access Gateway 2010</w:t>
            </w:r>
            <w:bookmarkEnd w:id="259"/>
            <w:bookmarkEnd w:id="260"/>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67_Forefront_Unified" w:history="1">
              <w:r w:rsidR="00316801" w:rsidRPr="00B35B60">
                <w:rPr>
                  <w:rStyle w:val="Hyperlink"/>
                  <w:rFonts w:cs="Tahoma"/>
                  <w:b/>
                  <w:bCs/>
                  <w:sz w:val="13"/>
                  <w:szCs w:val="13"/>
                </w:rPr>
                <w:t>68</w:t>
              </w:r>
            </w:hyperlink>
            <w:hyperlink w:anchor="Srv_52ForefrontUnifiedAccessGtwy2010"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400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200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261" w:name="_Toc336337990"/>
            <w:bookmarkStart w:id="262" w:name="_Toc364943192"/>
            <w:r w:rsidRPr="00EA43F5">
              <w:rPr>
                <w:rFonts w:ascii="Tahoma" w:hAnsi="Tahoma" w:cs="Tahoma"/>
                <w:sz w:val="14"/>
              </w:rPr>
              <w:t>HPC Pack 2008 R2 Enterprise</w:t>
            </w:r>
            <w:bookmarkEnd w:id="261"/>
            <w:bookmarkEnd w:id="262"/>
          </w:p>
        </w:tc>
        <w:tc>
          <w:tcPr>
            <w:tcW w:w="449" w:type="dxa"/>
            <w:tcBorders>
              <w:bottom w:val="single" w:sz="4" w:space="0" w:color="auto"/>
            </w:tcBorders>
            <w:shd w:val="clear" w:color="auto" w:fill="auto"/>
            <w:vAlign w:val="center"/>
          </w:tcPr>
          <w:p w:rsidR="001A63C6" w:rsidRPr="00F3029C" w:rsidRDefault="00F428D1" w:rsidP="00A15836">
            <w:pPr>
              <w:pStyle w:val="TableText"/>
              <w:widowControl w:val="0"/>
              <w:spacing w:before="30" w:after="30"/>
              <w:rPr>
                <w:rStyle w:val="EndnoteReference"/>
                <w:rFonts w:cs="Tahoma"/>
                <w:b w:val="0"/>
                <w:bCs/>
                <w:color w:val="000000"/>
                <w:sz w:val="13"/>
                <w:szCs w:val="13"/>
                <w:u w:val="single"/>
              </w:rPr>
            </w:pPr>
            <w:hyperlink w:anchor="_51_High_Performance" w:history="1">
              <w:r w:rsidR="00F3029C" w:rsidRPr="00F3029C">
                <w:rPr>
                  <w:rStyle w:val="Hyperlink"/>
                  <w:b/>
                  <w:bCs/>
                  <w:sz w:val="13"/>
                  <w:szCs w:val="13"/>
                </w:rPr>
                <w:t>69</w:t>
              </w:r>
            </w:hyperlink>
            <w:hyperlink w:anchor="Srv_54HighPerfComputingPack"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09/10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263" w:name="_Toc336337991"/>
            <w:bookmarkStart w:id="264" w:name="_Toc364943193"/>
            <w:r w:rsidRPr="00EA43F5">
              <w:rPr>
                <w:rFonts w:ascii="Tahoma" w:hAnsi="Tahoma" w:cs="Tahoma"/>
                <w:sz w:val="14"/>
              </w:rPr>
              <w:t>HPC Pack 2008 R2 for Workstation</w:t>
            </w:r>
            <w:bookmarkEnd w:id="263"/>
            <w:bookmarkEnd w:id="264"/>
          </w:p>
        </w:tc>
        <w:tc>
          <w:tcPr>
            <w:tcW w:w="449" w:type="dxa"/>
            <w:tcBorders>
              <w:bottom w:val="single" w:sz="4" w:space="0" w:color="auto"/>
            </w:tcBorders>
            <w:shd w:val="clear" w:color="auto" w:fill="FABF8F"/>
            <w:vAlign w:val="center"/>
          </w:tcPr>
          <w:p w:rsidR="001A63C6" w:rsidRPr="00F3029C" w:rsidRDefault="00F428D1" w:rsidP="00A15836">
            <w:pPr>
              <w:pStyle w:val="TableText"/>
              <w:widowControl w:val="0"/>
              <w:spacing w:before="30" w:after="30"/>
              <w:rPr>
                <w:rStyle w:val="EndnoteReference"/>
                <w:rFonts w:cs="Tahoma"/>
                <w:b w:val="0"/>
                <w:bCs/>
                <w:color w:val="000000"/>
                <w:sz w:val="13"/>
                <w:szCs w:val="13"/>
                <w:u w:val="single"/>
              </w:rPr>
            </w:pPr>
            <w:hyperlink w:anchor="_51_High_Performance" w:history="1">
              <w:r w:rsidR="00F3029C" w:rsidRPr="00F3029C">
                <w:rPr>
                  <w:rStyle w:val="Hyperlink"/>
                  <w:b/>
                  <w:bCs/>
                  <w:sz w:val="13"/>
                  <w:szCs w:val="13"/>
                </w:rPr>
                <w:t>69</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9C7B23" w:rsidRPr="00EA43F5" w:rsidTr="002841BA">
        <w:trPr>
          <w:cantSplit/>
          <w:trHeight w:val="145"/>
        </w:trPr>
        <w:tc>
          <w:tcPr>
            <w:tcW w:w="2730" w:type="dxa"/>
            <w:tcBorders>
              <w:bottom w:val="single" w:sz="4" w:space="0" w:color="auto"/>
            </w:tcBorders>
            <w:shd w:val="clear" w:color="auto" w:fill="auto"/>
            <w:vAlign w:val="center"/>
          </w:tcPr>
          <w:p w:rsidR="009C7B23" w:rsidRPr="00EA43F5" w:rsidRDefault="009C7B23" w:rsidP="00A15836">
            <w:pPr>
              <w:pStyle w:val="Heading2"/>
              <w:spacing w:before="30" w:after="30"/>
              <w:ind w:left="0"/>
              <w:rPr>
                <w:rFonts w:ascii="Tahoma" w:hAnsi="Tahoma" w:cs="Tahoma"/>
                <w:b w:val="0"/>
                <w:sz w:val="14"/>
                <w:szCs w:val="16"/>
                <w:lang w:val="fr-FR"/>
              </w:rPr>
            </w:pPr>
            <w:bookmarkStart w:id="265" w:name="_Toc364943194"/>
            <w:r w:rsidRPr="00EA43F5">
              <w:rPr>
                <w:rFonts w:ascii="Tahoma" w:hAnsi="Tahoma" w:cs="Tahoma"/>
                <w:b w:val="0"/>
                <w:sz w:val="14"/>
                <w:szCs w:val="16"/>
                <w:lang w:val="fr-FR"/>
              </w:rPr>
              <w:t>Module Complémentaire Lync Online Plan 1 (SL Utilisateur)</w:t>
            </w:r>
            <w:bookmarkEnd w:id="265"/>
          </w:p>
        </w:tc>
        <w:tc>
          <w:tcPr>
            <w:tcW w:w="449" w:type="dxa"/>
            <w:tcBorders>
              <w:bottom w:val="single" w:sz="4" w:space="0" w:color="auto"/>
            </w:tcBorders>
            <w:shd w:val="clear" w:color="auto" w:fill="auto"/>
            <w:vAlign w:val="center"/>
          </w:tcPr>
          <w:p w:rsidR="009C7B23" w:rsidRPr="00B35B60" w:rsidRDefault="00F428D1" w:rsidP="00A15836">
            <w:pPr>
              <w:pStyle w:val="TableText"/>
              <w:widowControl w:val="0"/>
              <w:spacing w:before="30" w:after="30"/>
              <w:rPr>
                <w:rFonts w:cs="Tahoma"/>
                <w:b/>
                <w:bCs/>
                <w:sz w:val="13"/>
                <w:szCs w:val="13"/>
              </w:rPr>
            </w:pPr>
            <w:hyperlink w:anchor="_65_63_Lync" w:history="1">
              <w:r w:rsidR="00316801" w:rsidRPr="00B35B60">
                <w:rPr>
                  <w:rStyle w:val="Hyperlink"/>
                  <w:rFonts w:cs="Tahoma"/>
                  <w:b/>
                  <w:bCs/>
                  <w:sz w:val="13"/>
                  <w:szCs w:val="13"/>
                </w:rPr>
                <w:t>70</w:t>
              </w:r>
            </w:hyperlink>
          </w:p>
        </w:tc>
        <w:tc>
          <w:tcPr>
            <w:tcW w:w="449"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6"/>
                <w:lang w:val="fr-FR"/>
              </w:rPr>
            </w:pPr>
            <w:bookmarkStart w:id="266" w:name="_Toc336337995"/>
            <w:bookmarkStart w:id="267" w:name="_Toc364943195"/>
            <w:r w:rsidRPr="00EA43F5">
              <w:rPr>
                <w:rFonts w:ascii="Tahoma" w:hAnsi="Tahoma" w:cs="Tahoma"/>
                <w:b w:val="0"/>
                <w:sz w:val="14"/>
                <w:szCs w:val="16"/>
                <w:lang w:val="fr-FR"/>
              </w:rPr>
              <w:t>Lync Online Plan 1 (SL Utilisateur)</w:t>
            </w:r>
            <w:bookmarkEnd w:id="266"/>
            <w:bookmarkEnd w:id="26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65_63_Lync" w:history="1">
              <w:r w:rsidR="00316801" w:rsidRPr="00B35B60">
                <w:rPr>
                  <w:rStyle w:val="Hyperlink"/>
                  <w:rFonts w:cs="Tahoma"/>
                  <w:b/>
                  <w:bCs/>
                  <w:sz w:val="13"/>
                  <w:szCs w:val="13"/>
                </w:rPr>
                <w:t>70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6"/>
                <w:lang w:val="fr-FR"/>
              </w:rPr>
            </w:pPr>
            <w:bookmarkStart w:id="268" w:name="_Toc336337996"/>
            <w:bookmarkStart w:id="269" w:name="_Toc364943196"/>
            <w:r w:rsidRPr="00EA43F5">
              <w:rPr>
                <w:rFonts w:ascii="Tahoma" w:hAnsi="Tahoma" w:cs="Tahoma"/>
                <w:b w:val="0"/>
                <w:sz w:val="14"/>
                <w:szCs w:val="16"/>
                <w:lang w:val="fr-FR"/>
              </w:rPr>
              <w:t>Lync Online Plan 2 (SL Utilisateur)</w:t>
            </w:r>
            <w:bookmarkEnd w:id="268"/>
            <w:bookmarkEnd w:id="269"/>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Lync_Online" w:history="1">
              <w:r w:rsidR="00316801" w:rsidRPr="00B35B60">
                <w:rPr>
                  <w:rStyle w:val="Hyperlink"/>
                  <w:rFonts w:cs="Tahoma"/>
                  <w:b/>
                  <w:bCs/>
                  <w:sz w:val="13"/>
                  <w:szCs w:val="13"/>
                </w:rPr>
                <w:t>70</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6"/>
                <w:lang w:val="fr-FR"/>
              </w:rPr>
            </w:pPr>
            <w:bookmarkStart w:id="270" w:name="_Toc336337997"/>
            <w:bookmarkStart w:id="271" w:name="_Toc364943197"/>
            <w:r w:rsidRPr="00EA43F5">
              <w:rPr>
                <w:rFonts w:ascii="Tahoma" w:hAnsi="Tahoma" w:cs="Tahoma"/>
                <w:b w:val="0"/>
                <w:sz w:val="14"/>
                <w:szCs w:val="16"/>
                <w:lang w:val="fr-FR"/>
              </w:rPr>
              <w:t>Lync Online Plan 3 (SL Utilisateur)</w:t>
            </w:r>
            <w:bookmarkEnd w:id="270"/>
            <w:bookmarkEnd w:id="271"/>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Lync_Online" w:history="1">
              <w:r w:rsidR="00316801" w:rsidRPr="00B35B60">
                <w:rPr>
                  <w:rStyle w:val="Hyperlink"/>
                  <w:rFonts w:cs="Tahoma"/>
                  <w:b/>
                  <w:bCs/>
                  <w:sz w:val="13"/>
                  <w:szCs w:val="13"/>
                </w:rPr>
                <w:t>70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6"/>
                <w:lang w:val="fr-FR"/>
              </w:rPr>
            </w:pPr>
            <w:bookmarkStart w:id="272" w:name="_Toc336337998"/>
            <w:bookmarkStart w:id="273" w:name="_Toc364943198"/>
            <w:r w:rsidRPr="00EA43F5">
              <w:rPr>
                <w:rFonts w:ascii="Tahoma" w:hAnsi="Tahoma" w:cs="Tahoma"/>
                <w:b w:val="0"/>
                <w:sz w:val="14"/>
                <w:szCs w:val="16"/>
                <w:lang w:val="fr-FR"/>
              </w:rPr>
              <w:t>Lync Online Plan 3A (SL Utilisateur)</w:t>
            </w:r>
            <w:bookmarkEnd w:id="272"/>
            <w:bookmarkEnd w:id="273"/>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Lync_Online" w:history="1">
              <w:r w:rsidR="00316801" w:rsidRPr="00B35B60">
                <w:rPr>
                  <w:rStyle w:val="Hyperlink"/>
                  <w:rFonts w:cs="Tahoma"/>
                  <w:b/>
                  <w:bCs/>
                  <w:sz w:val="13"/>
                  <w:szCs w:val="13"/>
                </w:rPr>
                <w:t>70</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6"/>
              </w:rPr>
            </w:pPr>
            <w:bookmarkStart w:id="274" w:name="_Toc336337999"/>
            <w:bookmarkStart w:id="275" w:name="_Toc364943199"/>
            <w:r w:rsidRPr="00EA43F5">
              <w:rPr>
                <w:rFonts w:ascii="Tahoma" w:hAnsi="Tahoma" w:cs="Tahoma"/>
                <w:b w:val="0"/>
                <w:sz w:val="14"/>
                <w:szCs w:val="16"/>
              </w:rPr>
              <w:t>Lync Server </w:t>
            </w:r>
            <w:bookmarkEnd w:id="274"/>
            <w:r w:rsidRPr="00EA43F5">
              <w:rPr>
                <w:rFonts w:ascii="Tahoma" w:hAnsi="Tahoma" w:cs="Tahoma"/>
                <w:b w:val="0"/>
                <w:sz w:val="14"/>
                <w:szCs w:val="16"/>
              </w:rPr>
              <w:t>2013</w:t>
            </w:r>
            <w:bookmarkEnd w:id="275"/>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62_Lync_Server" w:history="1">
              <w:r w:rsidR="00316801" w:rsidRPr="00B35B60">
                <w:rPr>
                  <w:rStyle w:val="Hyperlink"/>
                  <w:rFonts w:cs="Tahoma"/>
                  <w:b/>
                  <w:bCs/>
                  <w:sz w:val="13"/>
                  <w:szCs w:val="13"/>
                </w:rPr>
                <w:t>71</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EA43F5" w:rsidRDefault="00D050E2"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Tr="002841BA">
        <w:trPr>
          <w:cantSplit/>
          <w:trHeight w:val="145"/>
        </w:trPr>
        <w:tc>
          <w:tcPr>
            <w:tcW w:w="2730" w:type="dxa"/>
            <w:tcBorders>
              <w:bottom w:val="single" w:sz="4" w:space="0" w:color="auto"/>
            </w:tcBorders>
            <w:shd w:val="clear" w:color="auto" w:fill="auto"/>
            <w:vAlign w:val="center"/>
          </w:tcPr>
          <w:p w:rsidR="001A63C6" w:rsidRPr="00EA43F5" w:rsidDel="006A2F66" w:rsidRDefault="001A63C6" w:rsidP="00A15836">
            <w:pPr>
              <w:pStyle w:val="Heading2"/>
              <w:spacing w:before="30" w:after="30"/>
              <w:ind w:left="0"/>
              <w:rPr>
                <w:rFonts w:ascii="Tahoma" w:hAnsi="Tahoma" w:cs="Tahoma"/>
                <w:b w:val="0"/>
                <w:sz w:val="14"/>
                <w:szCs w:val="16"/>
              </w:rPr>
            </w:pPr>
            <w:bookmarkStart w:id="276" w:name="_Toc336338000"/>
            <w:bookmarkStart w:id="277" w:name="_Toc364943200"/>
            <w:r w:rsidRPr="00EA43F5">
              <w:rPr>
                <w:rFonts w:ascii="Tahoma" w:hAnsi="Tahoma" w:cs="Tahoma"/>
                <w:b w:val="0"/>
                <w:sz w:val="14"/>
                <w:szCs w:val="16"/>
              </w:rPr>
              <w:t>CAL Entreprise Lync Server</w:t>
            </w:r>
            <w:bookmarkEnd w:id="276"/>
            <w:r w:rsidRPr="00EA43F5">
              <w:rPr>
                <w:rFonts w:ascii="Tahoma" w:hAnsi="Tahoma" w:cs="Tahoma"/>
                <w:b w:val="0"/>
                <w:sz w:val="14"/>
                <w:szCs w:val="16"/>
              </w:rPr>
              <w:t> 2013</w:t>
            </w:r>
            <w:bookmarkEnd w:id="277"/>
          </w:p>
        </w:tc>
        <w:tc>
          <w:tcPr>
            <w:tcW w:w="449" w:type="dxa"/>
            <w:tcBorders>
              <w:bottom w:val="single" w:sz="4" w:space="0" w:color="auto"/>
            </w:tcBorders>
            <w:shd w:val="clear" w:color="auto" w:fill="auto"/>
            <w:vAlign w:val="center"/>
          </w:tcPr>
          <w:p w:rsidR="001A63C6" w:rsidRPr="00B35B60" w:rsidDel="006A2F66" w:rsidRDefault="001A63C6" w:rsidP="00A15836">
            <w:pPr>
              <w:pStyle w:val="TableText"/>
              <w:widowControl w:val="0"/>
              <w:spacing w:before="30" w:after="30"/>
              <w:rPr>
                <w:rFonts w:cs="Tahoma"/>
                <w:b/>
                <w:bCs/>
                <w:color w:val="0000FF"/>
                <w:sz w:val="13"/>
                <w:szCs w:val="13"/>
                <w:u w:val="single"/>
              </w:rPr>
            </w:pPr>
          </w:p>
        </w:tc>
        <w:tc>
          <w:tcPr>
            <w:tcW w:w="449"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EA43F5" w:rsidDel="006A2F66" w:rsidRDefault="00D050E2"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Del="006A2F66" w:rsidRDefault="001A63C6" w:rsidP="00A15836">
            <w:pPr>
              <w:pStyle w:val="Heading2"/>
              <w:spacing w:before="30" w:after="30"/>
              <w:ind w:left="0"/>
              <w:rPr>
                <w:rFonts w:ascii="Tahoma" w:hAnsi="Tahoma" w:cs="Tahoma"/>
                <w:b w:val="0"/>
                <w:sz w:val="14"/>
                <w:szCs w:val="16"/>
              </w:rPr>
            </w:pPr>
            <w:bookmarkStart w:id="278" w:name="_Toc336338002"/>
            <w:bookmarkStart w:id="279" w:name="_Toc364943201"/>
            <w:r w:rsidRPr="00EA43F5">
              <w:rPr>
                <w:rFonts w:ascii="Tahoma" w:hAnsi="Tahoma" w:cs="Tahoma"/>
                <w:b w:val="0"/>
                <w:sz w:val="14"/>
                <w:szCs w:val="16"/>
              </w:rPr>
              <w:t>CAL Plus Lync Server</w:t>
            </w:r>
            <w:bookmarkEnd w:id="278"/>
            <w:r w:rsidRPr="00EA43F5">
              <w:rPr>
                <w:rFonts w:ascii="Tahoma" w:hAnsi="Tahoma" w:cs="Tahoma"/>
                <w:b w:val="0"/>
                <w:sz w:val="14"/>
                <w:szCs w:val="16"/>
              </w:rPr>
              <w:t> 2013</w:t>
            </w:r>
            <w:bookmarkEnd w:id="279"/>
          </w:p>
        </w:tc>
        <w:tc>
          <w:tcPr>
            <w:tcW w:w="449" w:type="dxa"/>
            <w:tcBorders>
              <w:bottom w:val="single" w:sz="4" w:space="0" w:color="auto"/>
            </w:tcBorders>
            <w:shd w:val="clear" w:color="auto" w:fill="FABF8F"/>
            <w:vAlign w:val="center"/>
          </w:tcPr>
          <w:p w:rsidR="001A63C6" w:rsidRPr="00B35B60" w:rsidDel="006A2F66" w:rsidRDefault="001A63C6" w:rsidP="00A15836">
            <w:pPr>
              <w:pStyle w:val="TableText"/>
              <w:widowControl w:val="0"/>
              <w:spacing w:before="30" w:after="30"/>
              <w:rPr>
                <w:rFonts w:cs="Tahoma"/>
                <w:b/>
                <w:bCs/>
                <w:color w:val="0000FF"/>
                <w:sz w:val="13"/>
                <w:szCs w:val="13"/>
                <w:u w:val="single"/>
              </w:rPr>
            </w:pPr>
            <w:bookmarkStart w:id="280" w:name="_Hlt335908886"/>
          </w:p>
        </w:tc>
        <w:bookmarkEnd w:id="280"/>
        <w:tc>
          <w:tcPr>
            <w:tcW w:w="449" w:type="dxa"/>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EA43F5" w:rsidDel="006A2F66" w:rsidRDefault="00D050E2"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EF228F" w:rsidRPr="00EA43F5" w:rsidTr="002841BA">
        <w:trPr>
          <w:cantSplit/>
          <w:trHeight w:val="145"/>
        </w:trPr>
        <w:tc>
          <w:tcPr>
            <w:tcW w:w="2730" w:type="dxa"/>
            <w:tcBorders>
              <w:bottom w:val="single" w:sz="4" w:space="0" w:color="auto"/>
            </w:tcBorders>
            <w:shd w:val="clear" w:color="auto" w:fill="auto"/>
            <w:vAlign w:val="center"/>
          </w:tcPr>
          <w:p w:rsidR="001A63C6" w:rsidRPr="00EA43F5" w:rsidDel="006A2F66" w:rsidRDefault="001A63C6" w:rsidP="00A15836">
            <w:pPr>
              <w:pStyle w:val="Heading2"/>
              <w:spacing w:before="30" w:after="30"/>
              <w:ind w:left="0"/>
              <w:rPr>
                <w:rFonts w:ascii="Tahoma" w:hAnsi="Tahoma" w:cs="Tahoma"/>
                <w:b w:val="0"/>
                <w:sz w:val="14"/>
                <w:szCs w:val="16"/>
              </w:rPr>
            </w:pPr>
            <w:bookmarkStart w:id="281" w:name="_Toc336338005"/>
            <w:bookmarkStart w:id="282" w:name="_Toc364943202"/>
            <w:r w:rsidRPr="00EA43F5">
              <w:rPr>
                <w:rFonts w:ascii="Tahoma" w:hAnsi="Tahoma" w:cs="Tahoma"/>
                <w:b w:val="0"/>
                <w:sz w:val="14"/>
                <w:szCs w:val="16"/>
              </w:rPr>
              <w:t>CAL Standard Lync Server</w:t>
            </w:r>
            <w:bookmarkEnd w:id="281"/>
            <w:r w:rsidRPr="00EA43F5">
              <w:rPr>
                <w:rFonts w:ascii="Tahoma" w:hAnsi="Tahoma" w:cs="Tahoma"/>
                <w:b w:val="0"/>
                <w:sz w:val="14"/>
                <w:szCs w:val="16"/>
              </w:rPr>
              <w:t> 2013</w:t>
            </w:r>
            <w:bookmarkEnd w:id="282"/>
          </w:p>
        </w:tc>
        <w:tc>
          <w:tcPr>
            <w:tcW w:w="449" w:type="dxa"/>
            <w:tcBorders>
              <w:bottom w:val="single" w:sz="4" w:space="0" w:color="auto"/>
            </w:tcBorders>
            <w:shd w:val="clear" w:color="auto" w:fill="auto"/>
            <w:vAlign w:val="center"/>
          </w:tcPr>
          <w:p w:rsidR="001A63C6" w:rsidRPr="00B35B60" w:rsidDel="006A2F66" w:rsidRDefault="001A63C6" w:rsidP="00A15836">
            <w:pPr>
              <w:pStyle w:val="TableText"/>
              <w:widowControl w:val="0"/>
              <w:spacing w:before="30" w:after="30"/>
              <w:rPr>
                <w:rFonts w:cs="Tahoma"/>
                <w:b/>
                <w:bCs/>
                <w:color w:val="0000FF"/>
                <w:sz w:val="13"/>
                <w:szCs w:val="13"/>
                <w:u w:val="single"/>
              </w:rPr>
            </w:pPr>
          </w:p>
        </w:tc>
        <w:tc>
          <w:tcPr>
            <w:tcW w:w="449"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EA43F5" w:rsidDel="006A2F66" w:rsidRDefault="00D050E2"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Del="006A2F66"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70"/>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83" w:name="_Toc336338007"/>
            <w:bookmarkStart w:id="284" w:name="_Toc364943203"/>
            <w:r w:rsidRPr="00EA43F5">
              <w:rPr>
                <w:rFonts w:ascii="Tahoma" w:hAnsi="Tahoma" w:cs="Tahoma"/>
                <w:b w:val="0"/>
                <w:sz w:val="14"/>
                <w:szCs w:val="14"/>
                <w:lang w:val="fr-FR"/>
              </w:rPr>
              <w:t>CAL Entreprise Supplémentaire Microsoft Dynamics AX 2012 R2 (Utilisateur et Dispositif)</w:t>
            </w:r>
            <w:bookmarkEnd w:id="283"/>
            <w:bookmarkEnd w:id="284"/>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85" w:name="_Toc336338008"/>
            <w:bookmarkStart w:id="286" w:name="_Toc364943204"/>
            <w:r w:rsidRPr="00EA43F5">
              <w:rPr>
                <w:rFonts w:ascii="Tahoma" w:hAnsi="Tahoma" w:cs="Tahoma"/>
                <w:b w:val="0"/>
                <w:sz w:val="14"/>
                <w:szCs w:val="14"/>
                <w:lang w:val="fr-FR"/>
              </w:rPr>
              <w:t>CAL Entreprise Microsoft Dynamics AX 2012 R2 (Utilisateur et Dispositif)</w:t>
            </w:r>
            <w:bookmarkEnd w:id="285"/>
            <w:bookmarkEnd w:id="286"/>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87" w:name="_Toc336338009"/>
            <w:bookmarkStart w:id="288" w:name="_Toc364943205"/>
            <w:r w:rsidRPr="00EA43F5">
              <w:rPr>
                <w:rFonts w:ascii="Tahoma" w:hAnsi="Tahoma" w:cs="Tahoma"/>
                <w:b w:val="0"/>
                <w:sz w:val="14"/>
                <w:szCs w:val="14"/>
                <w:lang w:val="fr-FR"/>
              </w:rPr>
              <w:t>CAL Fonctionnelle Supplémentaire Microsoft Dynamics AX 2012 R2 (Utilisateur et Dispositif)</w:t>
            </w:r>
            <w:bookmarkEnd w:id="287"/>
            <w:bookmarkEnd w:id="288"/>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89" w:name="_Toc336338010"/>
            <w:bookmarkStart w:id="290" w:name="_Toc364943206"/>
            <w:r w:rsidRPr="00EA43F5">
              <w:rPr>
                <w:rFonts w:ascii="Tahoma" w:hAnsi="Tahoma" w:cs="Tahoma"/>
                <w:b w:val="0"/>
                <w:sz w:val="14"/>
                <w:szCs w:val="14"/>
                <w:lang w:val="fr-FR"/>
              </w:rPr>
              <w:t>CAL Fonctionnelle Microsoft Dynamics AX 2012 R2 (Utilisateur et Dispositif)</w:t>
            </w:r>
            <w:bookmarkEnd w:id="289"/>
            <w:bookmarkEnd w:id="290"/>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316801" w:rsidRPr="00B35B60">
                <w:rPr>
                  <w:rStyle w:val="Hyperlink"/>
                  <w:rFonts w:cs="Tahoma"/>
                  <w:b/>
                  <w:bCs/>
                  <w:sz w:val="13"/>
                  <w:szCs w:val="13"/>
                </w:rPr>
                <w:t>73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33"/>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91" w:name="_Toc336338011"/>
            <w:bookmarkStart w:id="292" w:name="_Toc364943207"/>
            <w:r w:rsidRPr="00EA43F5">
              <w:rPr>
                <w:rFonts w:ascii="Tahoma" w:hAnsi="Tahoma" w:cs="Tahoma"/>
                <w:b w:val="0"/>
                <w:sz w:val="14"/>
                <w:szCs w:val="14"/>
                <w:lang w:val="fr-FR"/>
              </w:rPr>
              <w:t xml:space="preserve">CAL </w:t>
            </w:r>
            <w:r w:rsidR="00B14639">
              <w:rPr>
                <w:rFonts w:ascii="Tahoma" w:hAnsi="Tahoma" w:cs="Tahoma"/>
                <w:b w:val="0"/>
                <w:sz w:val="14"/>
                <w:szCs w:val="14"/>
                <w:lang w:val="fr-FR"/>
              </w:rPr>
              <w:t>Libre-service</w:t>
            </w:r>
            <w:r w:rsidRPr="00EA43F5">
              <w:rPr>
                <w:rFonts w:ascii="Tahoma" w:hAnsi="Tahoma" w:cs="Tahoma"/>
                <w:b w:val="0"/>
                <w:sz w:val="14"/>
                <w:szCs w:val="14"/>
                <w:lang w:val="fr-FR"/>
              </w:rPr>
              <w:t xml:space="preserve"> Microsoft Dynamics AX 2012 R2 (Utilisateur et Dispositif)</w:t>
            </w:r>
            <w:bookmarkEnd w:id="291"/>
            <w:bookmarkEnd w:id="292"/>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242"/>
        </w:trPr>
        <w:tc>
          <w:tcPr>
            <w:tcW w:w="2730" w:type="dxa"/>
            <w:tcBorders>
              <w:bottom w:val="single" w:sz="4" w:space="0" w:color="auto"/>
            </w:tcBorders>
            <w:shd w:val="clear" w:color="auto" w:fill="auto"/>
            <w:vAlign w:val="center"/>
          </w:tcPr>
          <w:p w:rsidR="001A63C6" w:rsidRPr="00191A55" w:rsidRDefault="001A63C6" w:rsidP="00A15836">
            <w:pPr>
              <w:pStyle w:val="Heading2"/>
              <w:spacing w:before="30" w:after="30"/>
              <w:ind w:left="0"/>
              <w:rPr>
                <w:rFonts w:ascii="Tahoma" w:hAnsi="Tahoma" w:cs="Tahoma"/>
                <w:b w:val="0"/>
                <w:sz w:val="14"/>
                <w:szCs w:val="14"/>
                <w:lang w:val="pt-BR"/>
              </w:rPr>
            </w:pPr>
            <w:bookmarkStart w:id="293" w:name="_Toc336338012"/>
            <w:bookmarkStart w:id="294" w:name="_Toc364943208"/>
            <w:r w:rsidRPr="00191A55">
              <w:rPr>
                <w:rFonts w:ascii="Tahoma" w:hAnsi="Tahoma" w:cs="Tahoma"/>
                <w:b w:val="0"/>
                <w:sz w:val="14"/>
                <w:szCs w:val="14"/>
                <w:lang w:val="pt-BR"/>
              </w:rPr>
              <w:t>Microsoft Dynamics AX 2012 R2 Server</w:t>
            </w:r>
            <w:bookmarkEnd w:id="293"/>
            <w:bookmarkEnd w:id="294"/>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78"/>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95" w:name="_Toc336338013"/>
            <w:bookmarkStart w:id="296" w:name="_Toc364943209"/>
            <w:r w:rsidRPr="00EA43F5">
              <w:rPr>
                <w:rFonts w:ascii="Tahoma" w:hAnsi="Tahoma" w:cs="Tahoma"/>
                <w:b w:val="0"/>
                <w:sz w:val="14"/>
                <w:szCs w:val="14"/>
                <w:lang w:val="fr-FR"/>
              </w:rPr>
              <w:t>CAL Tâche Supplémentaire Microsoft Dynamics AX 2012 R2 (Utilisateur et Dispositif)</w:t>
            </w:r>
            <w:bookmarkEnd w:id="295"/>
            <w:bookmarkEnd w:id="296"/>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97" w:name="_Toc336338014"/>
            <w:bookmarkStart w:id="298" w:name="_Toc364943210"/>
            <w:r w:rsidRPr="00EA43F5">
              <w:rPr>
                <w:rFonts w:ascii="Tahoma" w:hAnsi="Tahoma" w:cs="Tahoma"/>
                <w:b w:val="0"/>
                <w:sz w:val="14"/>
                <w:szCs w:val="14"/>
                <w:lang w:val="fr-FR"/>
              </w:rPr>
              <w:t>CAL Tâche Microsoft Dynamics AX 2012 R2 (Utilisateur et Dispositif)</w:t>
            </w:r>
            <w:bookmarkEnd w:id="297"/>
            <w:bookmarkEnd w:id="298"/>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2_Microsoft_Dynamics" w:history="1">
              <w:r w:rsidR="00316801" w:rsidRPr="00B35B60">
                <w:rPr>
                  <w:rStyle w:val="Hyperlink"/>
                  <w:rFonts w:cs="Tahoma"/>
                  <w:b/>
                  <w:bCs/>
                  <w:sz w:val="13"/>
                  <w:szCs w:val="13"/>
                </w:rPr>
                <w:t>72</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299" w:name="_Toc336338015"/>
            <w:bookmarkStart w:id="300" w:name="_Toc364943211"/>
            <w:r w:rsidRPr="00EA43F5">
              <w:rPr>
                <w:rFonts w:ascii="Tahoma" w:hAnsi="Tahoma" w:cs="Tahoma"/>
                <w:b w:val="0"/>
                <w:sz w:val="14"/>
                <w:szCs w:val="14"/>
                <w:lang w:val="fr-FR"/>
              </w:rPr>
              <w:t>CAL Microsoft Dynamics CRM 2011 (Utilisateur et Dispositif)</w:t>
            </w:r>
            <w:bookmarkEnd w:id="299"/>
            <w:bookmarkEnd w:id="300"/>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E2E58"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301" w:name="_Toc336338016"/>
            <w:bookmarkStart w:id="302" w:name="_Toc364943212"/>
            <w:r w:rsidRPr="00EA43F5">
              <w:rPr>
                <w:rFonts w:ascii="Tahoma" w:hAnsi="Tahoma" w:cs="Tahoma"/>
                <w:b w:val="0"/>
                <w:sz w:val="14"/>
                <w:szCs w:val="14"/>
                <w:lang w:val="fr-FR"/>
              </w:rPr>
              <w:t xml:space="preserve">CAL </w:t>
            </w:r>
            <w:r w:rsidR="00A055B0">
              <w:rPr>
                <w:rFonts w:ascii="Tahoma" w:hAnsi="Tahoma" w:cs="Tahoma"/>
                <w:b w:val="0"/>
                <w:sz w:val="14"/>
                <w:szCs w:val="14"/>
                <w:lang w:val="fr-FR"/>
              </w:rPr>
              <w:t>Self-Service</w:t>
            </w:r>
            <w:r w:rsidRPr="00EA43F5">
              <w:rPr>
                <w:rFonts w:ascii="Tahoma" w:hAnsi="Tahoma" w:cs="Tahoma"/>
                <w:b w:val="0"/>
                <w:sz w:val="14"/>
                <w:szCs w:val="14"/>
                <w:lang w:val="fr-FR"/>
              </w:rPr>
              <w:t xml:space="preserve"> Employé Microsoft Dynamics CRM 2011 (Utilisateur et Dispositif)</w:t>
            </w:r>
            <w:bookmarkEnd w:id="301"/>
            <w:bookmarkEnd w:id="302"/>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303" w:name="_Toc336338017"/>
            <w:bookmarkStart w:id="304" w:name="_Toc364943213"/>
            <w:r w:rsidRPr="00EA43F5">
              <w:rPr>
                <w:rFonts w:ascii="Tahoma" w:hAnsi="Tahoma" w:cs="Tahoma"/>
                <w:b w:val="0"/>
                <w:sz w:val="14"/>
                <w:szCs w:val="14"/>
                <w:lang w:val="fr-FR"/>
              </w:rPr>
              <w:t>Connecteur externe Microsoft Dynamics CRM 2011</w:t>
            </w:r>
            <w:bookmarkEnd w:id="303"/>
            <w:bookmarkEnd w:id="304"/>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305" w:name="_Toc336338018"/>
            <w:bookmarkStart w:id="306" w:name="_Toc364943214"/>
            <w:r w:rsidRPr="00EA43F5">
              <w:rPr>
                <w:rFonts w:ascii="Tahoma" w:hAnsi="Tahoma" w:cs="Tahoma"/>
                <w:b w:val="0"/>
                <w:sz w:val="14"/>
                <w:szCs w:val="14"/>
                <w:lang w:val="fr-FR"/>
              </w:rPr>
              <w:t>CAL Supplémentaire Utilisation Complète Microsoft Dynamics CRM 2011 (Utilisateur et Dispositif)</w:t>
            </w:r>
            <w:bookmarkEnd w:id="305"/>
            <w:bookmarkEnd w:id="306"/>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307" w:name="_Toc336338019"/>
            <w:bookmarkStart w:id="308" w:name="_Toc364943215"/>
            <w:r w:rsidRPr="00EA43F5">
              <w:rPr>
                <w:rFonts w:ascii="Tahoma" w:hAnsi="Tahoma" w:cs="Tahoma"/>
                <w:b w:val="0"/>
                <w:sz w:val="14"/>
                <w:szCs w:val="14"/>
                <w:lang w:val="fr-FR"/>
              </w:rPr>
              <w:t>CAL Utilisation Limitée Microsoft Dynamics CRM 2011 (Utilisateur et Dispositif)</w:t>
            </w:r>
            <w:bookmarkEnd w:id="307"/>
            <w:bookmarkEnd w:id="308"/>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309" w:name="_Toc336338020"/>
            <w:bookmarkStart w:id="310" w:name="_Toc364943216"/>
            <w:r w:rsidRPr="00EA43F5">
              <w:rPr>
                <w:rFonts w:ascii="Tahoma" w:hAnsi="Tahoma" w:cs="Tahoma"/>
                <w:b w:val="0"/>
                <w:sz w:val="14"/>
                <w:szCs w:val="14"/>
                <w:lang w:val="fr-FR"/>
              </w:rPr>
              <w:t>CAL Supplémentaire Utilisation Limitée Microsoft Dynamics CRM 2011 (Utilisateur et Dispositif)</w:t>
            </w:r>
            <w:bookmarkEnd w:id="309"/>
            <w:bookmarkEnd w:id="310"/>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0_Microsoft_Dynamics" w:history="1">
              <w:r w:rsidR="00904C2E" w:rsidRPr="00904C2E">
                <w:rPr>
                  <w:rStyle w:val="Hyperlink"/>
                  <w:rFonts w:cs="Tahoma"/>
                  <w:b/>
                  <w:bCs/>
                  <w:sz w:val="13"/>
                  <w:szCs w:val="13"/>
                </w:rPr>
                <w:t>73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1A63C6"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311" w:name="_Toc336338021"/>
            <w:bookmarkStart w:id="312" w:name="_Toc364943217"/>
            <w:r w:rsidRPr="00EA43F5">
              <w:rPr>
                <w:rFonts w:ascii="Tahoma" w:hAnsi="Tahoma" w:cs="Tahoma"/>
                <w:b w:val="0"/>
                <w:sz w:val="14"/>
                <w:szCs w:val="14"/>
              </w:rPr>
              <w:t>Microsoft Dynamics CRM Server 2011</w:t>
            </w:r>
            <w:bookmarkEnd w:id="311"/>
            <w:bookmarkEnd w:id="312"/>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66_Microsoft_Dynamics" w:history="1">
              <w:r w:rsidR="00904C2E" w:rsidRPr="00904C2E">
                <w:rPr>
                  <w:rStyle w:val="Hyperlink"/>
                  <w:rFonts w:cs="Tahoma"/>
                  <w:b/>
                  <w:bCs/>
                  <w:sz w:val="13"/>
                  <w:szCs w:val="13"/>
                </w:rPr>
                <w:t>74</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313" w:name="_Toc336338022"/>
            <w:bookmarkStart w:id="314" w:name="_Toc364943218"/>
            <w:r w:rsidRPr="00EA43F5">
              <w:rPr>
                <w:rFonts w:ascii="Tahoma" w:hAnsi="Tahoma" w:cs="Tahoma"/>
                <w:b w:val="0"/>
                <w:sz w:val="14"/>
                <w:szCs w:val="14"/>
              </w:rPr>
              <w:t>Microsoft Dynamics CRM Workgroup Server 2011</w:t>
            </w:r>
            <w:bookmarkEnd w:id="313"/>
            <w:bookmarkEnd w:id="314"/>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66_Microsoft_Dynamics" w:history="1">
              <w:r w:rsidR="00904C2E" w:rsidRPr="00904C2E">
                <w:rPr>
                  <w:rStyle w:val="Hyperlink"/>
                  <w:rFonts w:cs="Tahoma"/>
                  <w:b/>
                  <w:bCs/>
                  <w:sz w:val="13"/>
                  <w:szCs w:val="13"/>
                </w:rPr>
                <w:t>74</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60</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6B1A76" w:rsidRPr="00EA43F5" w:rsidTr="002841BA">
        <w:trPr>
          <w:cantSplit/>
          <w:trHeight w:val="145"/>
        </w:trPr>
        <w:tc>
          <w:tcPr>
            <w:tcW w:w="2730" w:type="dxa"/>
            <w:tcBorders>
              <w:bottom w:val="single" w:sz="4" w:space="0" w:color="auto"/>
            </w:tcBorders>
            <w:shd w:val="clear" w:color="auto" w:fill="FABF8F"/>
            <w:vAlign w:val="center"/>
          </w:tcPr>
          <w:p w:rsidR="006B1A76" w:rsidRPr="00EA43F5" w:rsidRDefault="006B1A76" w:rsidP="00A15836">
            <w:pPr>
              <w:pStyle w:val="ProductNames"/>
              <w:spacing w:before="30" w:after="30"/>
              <w:rPr>
                <w:rFonts w:ascii="Tahoma" w:hAnsi="Tahoma" w:cs="Tahoma"/>
                <w:sz w:val="14"/>
              </w:rPr>
            </w:pPr>
            <w:bookmarkStart w:id="315" w:name="_Toc364943219"/>
            <w:r w:rsidRPr="00EA43F5">
              <w:rPr>
                <w:rFonts w:ascii="Tahoma" w:hAnsi="Tahoma" w:cs="Tahoma"/>
                <w:sz w:val="14"/>
              </w:rPr>
              <w:t xml:space="preserve">Microsoft Learning </w:t>
            </w:r>
            <w:r w:rsidR="005F42CC">
              <w:rPr>
                <w:rFonts w:ascii="Tahoma" w:hAnsi="Tahoma" w:cs="Tahoma"/>
                <w:sz w:val="14"/>
              </w:rPr>
              <w:t>E-Reference</w:t>
            </w:r>
            <w:r w:rsidRPr="00EA43F5">
              <w:rPr>
                <w:rFonts w:ascii="Tahoma" w:hAnsi="Tahoma" w:cs="Tahoma"/>
                <w:sz w:val="14"/>
              </w:rPr>
              <w:t xml:space="preserve"> Library (SL Utilisateur)</w:t>
            </w:r>
            <w:bookmarkEnd w:id="315"/>
          </w:p>
        </w:tc>
        <w:tc>
          <w:tcPr>
            <w:tcW w:w="449" w:type="dxa"/>
            <w:tcBorders>
              <w:bottom w:val="single" w:sz="4" w:space="0" w:color="auto"/>
            </w:tcBorders>
            <w:shd w:val="clear" w:color="auto" w:fill="FABF8F"/>
            <w:vAlign w:val="center"/>
          </w:tcPr>
          <w:p w:rsidR="006B1A76" w:rsidRPr="00B35B60" w:rsidRDefault="006B1A7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12/07</w:t>
            </w:r>
          </w:p>
        </w:tc>
        <w:tc>
          <w:tcPr>
            <w:tcW w:w="359"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r>
      <w:tr w:rsidR="006B1A76" w:rsidRPr="00EA43F5" w:rsidTr="002841BA">
        <w:trPr>
          <w:cantSplit/>
          <w:trHeight w:val="145"/>
        </w:trPr>
        <w:tc>
          <w:tcPr>
            <w:tcW w:w="2730" w:type="dxa"/>
            <w:tcBorders>
              <w:bottom w:val="single" w:sz="4" w:space="0" w:color="auto"/>
            </w:tcBorders>
            <w:shd w:val="clear" w:color="auto" w:fill="auto"/>
            <w:vAlign w:val="center"/>
          </w:tcPr>
          <w:p w:rsidR="006B1A76" w:rsidRPr="00EA43F5" w:rsidRDefault="006B1A76" w:rsidP="00A15836">
            <w:pPr>
              <w:pStyle w:val="ProductNames"/>
              <w:spacing w:before="30" w:after="30"/>
              <w:rPr>
                <w:rFonts w:ascii="Tahoma" w:hAnsi="Tahoma" w:cs="Tahoma"/>
                <w:sz w:val="14"/>
              </w:rPr>
            </w:pPr>
            <w:bookmarkStart w:id="316" w:name="_Toc364943220"/>
            <w:r w:rsidRPr="00EA43F5">
              <w:rPr>
                <w:rFonts w:ascii="Tahoma" w:hAnsi="Tahoma" w:cs="Tahoma"/>
                <w:sz w:val="14"/>
              </w:rPr>
              <w:t>Microsoft Learning IT Academy (SL</w:t>
            </w:r>
            <w:r w:rsidR="00351293">
              <w:rPr>
                <w:rFonts w:ascii="Tahoma" w:hAnsi="Tahoma" w:cs="Tahoma"/>
                <w:sz w:val="14"/>
              </w:rPr>
              <w:t> </w:t>
            </w:r>
            <w:r w:rsidRPr="00EA43F5">
              <w:rPr>
                <w:rFonts w:ascii="Tahoma" w:hAnsi="Tahoma" w:cs="Tahoma"/>
                <w:sz w:val="14"/>
              </w:rPr>
              <w:t>Services)</w:t>
            </w:r>
            <w:bookmarkEnd w:id="316"/>
          </w:p>
        </w:tc>
        <w:tc>
          <w:tcPr>
            <w:tcW w:w="449" w:type="dxa"/>
            <w:tcBorders>
              <w:bottom w:val="single" w:sz="4" w:space="0" w:color="auto"/>
            </w:tcBorders>
            <w:shd w:val="clear" w:color="auto" w:fill="auto"/>
            <w:vAlign w:val="center"/>
          </w:tcPr>
          <w:p w:rsidR="006B1A76" w:rsidRPr="00B35B60" w:rsidRDefault="006B1A76" w:rsidP="00A15836">
            <w:pPr>
              <w:pStyle w:val="TableText"/>
              <w:widowControl w:val="0"/>
              <w:spacing w:before="30" w:after="30"/>
              <w:rPr>
                <w:rFonts w:cs="Tahoma"/>
                <w:b/>
                <w:bCs/>
                <w:color w:val="000000"/>
                <w:sz w:val="13"/>
                <w:szCs w:val="13"/>
                <w:u w:val="single"/>
              </w:rPr>
            </w:pPr>
          </w:p>
        </w:tc>
        <w:tc>
          <w:tcPr>
            <w:tcW w:w="449"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6B1A76" w:rsidRPr="00EA43F5" w:rsidTr="002841BA">
        <w:trPr>
          <w:cantSplit/>
          <w:trHeight w:val="145"/>
        </w:trPr>
        <w:tc>
          <w:tcPr>
            <w:tcW w:w="2730" w:type="dxa"/>
            <w:tcBorders>
              <w:bottom w:val="single" w:sz="4" w:space="0" w:color="auto"/>
            </w:tcBorders>
            <w:shd w:val="clear" w:color="auto" w:fill="FABF8F"/>
            <w:vAlign w:val="center"/>
          </w:tcPr>
          <w:p w:rsidR="006B1A76" w:rsidRPr="00EA43F5" w:rsidRDefault="006B1A76" w:rsidP="00A15836">
            <w:pPr>
              <w:pStyle w:val="ProductNames"/>
              <w:spacing w:before="30" w:after="30"/>
              <w:rPr>
                <w:rFonts w:ascii="Tahoma" w:hAnsi="Tahoma" w:cs="Tahoma"/>
                <w:sz w:val="14"/>
              </w:rPr>
            </w:pPr>
            <w:bookmarkStart w:id="317" w:name="_Toc364943221"/>
            <w:r w:rsidRPr="00EA43F5">
              <w:rPr>
                <w:rFonts w:ascii="Tahoma" w:hAnsi="Tahoma" w:cs="Tahoma"/>
                <w:sz w:val="14"/>
              </w:rPr>
              <w:t>1 bon d</w:t>
            </w:r>
            <w:r w:rsidR="00BA618E">
              <w:rPr>
                <w:rFonts w:ascii="Tahoma" w:hAnsi="Tahoma" w:cs="Tahoma"/>
                <w:sz w:val="14"/>
              </w:rPr>
              <w:t>’</w:t>
            </w:r>
            <w:r w:rsidRPr="00EA43F5">
              <w:rPr>
                <w:rFonts w:ascii="Tahoma" w:hAnsi="Tahoma" w:cs="Tahoma"/>
                <w:sz w:val="14"/>
              </w:rPr>
              <w:t>examen Microsoft Learning Solutions MCP (SL Services)</w:t>
            </w:r>
            <w:bookmarkEnd w:id="317"/>
          </w:p>
        </w:tc>
        <w:tc>
          <w:tcPr>
            <w:tcW w:w="449" w:type="dxa"/>
            <w:tcBorders>
              <w:bottom w:val="single" w:sz="4" w:space="0" w:color="auto"/>
            </w:tcBorders>
            <w:shd w:val="clear" w:color="auto" w:fill="FABF8F"/>
            <w:vAlign w:val="center"/>
          </w:tcPr>
          <w:p w:rsidR="006B1A7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75_Bons_d’examen" w:history="1">
              <w:r w:rsidR="00904C2E" w:rsidRPr="00904C2E">
                <w:rPr>
                  <w:rStyle w:val="Hyperlink"/>
                  <w:rFonts w:cs="Tahoma"/>
                  <w:b/>
                  <w:bCs/>
                  <w:sz w:val="13"/>
                  <w:szCs w:val="13"/>
                </w:rPr>
                <w:t>75</w:t>
              </w:r>
            </w:hyperlink>
            <w:hyperlink w:anchor="_69_Learning_Solutions" w:history="1">
              <w:hyperlink w:anchor="_64_62_Learning" w:history="1"/>
            </w:hyperlink>
          </w:p>
        </w:tc>
        <w:tc>
          <w:tcPr>
            <w:tcW w:w="449"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01/06</w:t>
            </w:r>
          </w:p>
        </w:tc>
        <w:tc>
          <w:tcPr>
            <w:tcW w:w="359"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r>
      <w:tr w:rsidR="006B1A76" w:rsidRPr="00EA43F5" w:rsidTr="002841BA">
        <w:trPr>
          <w:cantSplit/>
          <w:trHeight w:val="145"/>
        </w:trPr>
        <w:tc>
          <w:tcPr>
            <w:tcW w:w="2730" w:type="dxa"/>
            <w:tcBorders>
              <w:bottom w:val="single" w:sz="4" w:space="0" w:color="auto"/>
            </w:tcBorders>
            <w:shd w:val="clear" w:color="auto" w:fill="auto"/>
            <w:vAlign w:val="center"/>
          </w:tcPr>
          <w:p w:rsidR="006B1A76" w:rsidRPr="00EA43F5" w:rsidRDefault="006B1A76" w:rsidP="00A15836">
            <w:pPr>
              <w:pStyle w:val="ProductNames"/>
              <w:spacing w:before="30" w:after="30"/>
              <w:rPr>
                <w:rFonts w:ascii="Tahoma" w:hAnsi="Tahoma" w:cs="Tahoma"/>
                <w:sz w:val="14"/>
              </w:rPr>
            </w:pPr>
            <w:bookmarkStart w:id="318" w:name="_Toc364943222"/>
            <w:r w:rsidRPr="00EA43F5">
              <w:rPr>
                <w:rFonts w:ascii="Tahoma" w:hAnsi="Tahoma" w:cs="Tahoma"/>
                <w:sz w:val="14"/>
              </w:rPr>
              <w:t>30 bons d</w:t>
            </w:r>
            <w:r w:rsidR="00BA618E">
              <w:rPr>
                <w:rFonts w:ascii="Tahoma" w:hAnsi="Tahoma" w:cs="Tahoma"/>
                <w:sz w:val="14"/>
              </w:rPr>
              <w:t>’</w:t>
            </w:r>
            <w:r w:rsidRPr="00EA43F5">
              <w:rPr>
                <w:rFonts w:ascii="Tahoma" w:hAnsi="Tahoma" w:cs="Tahoma"/>
                <w:sz w:val="14"/>
              </w:rPr>
              <w:t>examen Microsoft Learning MCP (SL Utilisateur)</w:t>
            </w:r>
            <w:bookmarkEnd w:id="318"/>
          </w:p>
        </w:tc>
        <w:tc>
          <w:tcPr>
            <w:tcW w:w="449" w:type="dxa"/>
            <w:tcBorders>
              <w:bottom w:val="single" w:sz="4" w:space="0" w:color="auto"/>
            </w:tcBorders>
            <w:shd w:val="clear" w:color="auto" w:fill="auto"/>
            <w:vAlign w:val="center"/>
          </w:tcPr>
          <w:p w:rsidR="006B1A76" w:rsidRPr="00B35B60" w:rsidRDefault="006B1A7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6B1A76" w:rsidRPr="00EA43F5" w:rsidTr="002841BA">
        <w:trPr>
          <w:cantSplit/>
          <w:trHeight w:val="145"/>
        </w:trPr>
        <w:tc>
          <w:tcPr>
            <w:tcW w:w="2730" w:type="dxa"/>
            <w:tcBorders>
              <w:bottom w:val="single" w:sz="4" w:space="0" w:color="auto"/>
            </w:tcBorders>
            <w:shd w:val="clear" w:color="auto" w:fill="FABF8F"/>
            <w:vAlign w:val="center"/>
          </w:tcPr>
          <w:p w:rsidR="006B1A76" w:rsidRPr="00EA43F5" w:rsidRDefault="006B1A76" w:rsidP="00A15836">
            <w:pPr>
              <w:pStyle w:val="ProductNames"/>
              <w:spacing w:before="30" w:after="30"/>
              <w:rPr>
                <w:rFonts w:ascii="Tahoma" w:hAnsi="Tahoma" w:cs="Tahoma"/>
                <w:sz w:val="14"/>
              </w:rPr>
            </w:pPr>
            <w:bookmarkStart w:id="319" w:name="_Toc364943223"/>
            <w:r w:rsidRPr="00EA43F5">
              <w:rPr>
                <w:rFonts w:ascii="Tahoma" w:hAnsi="Tahoma" w:cs="Tahoma"/>
                <w:sz w:val="14"/>
              </w:rPr>
              <w:t>500 licences de site d</w:t>
            </w:r>
            <w:r w:rsidR="00BA618E">
              <w:rPr>
                <w:rFonts w:ascii="Tahoma" w:hAnsi="Tahoma" w:cs="Tahoma"/>
                <w:sz w:val="14"/>
              </w:rPr>
              <w:t>’</w:t>
            </w:r>
            <w:r w:rsidRPr="00EA43F5">
              <w:rPr>
                <w:rFonts w:ascii="Tahoma" w:hAnsi="Tahoma" w:cs="Tahoma"/>
                <w:sz w:val="14"/>
              </w:rPr>
              <w:t>examen Microsoft Learning MOS (SL Services)</w:t>
            </w:r>
            <w:bookmarkEnd w:id="319"/>
          </w:p>
        </w:tc>
        <w:tc>
          <w:tcPr>
            <w:tcW w:w="449" w:type="dxa"/>
            <w:tcBorders>
              <w:bottom w:val="single" w:sz="4" w:space="0" w:color="auto"/>
            </w:tcBorders>
            <w:shd w:val="clear" w:color="auto" w:fill="FABF8F"/>
            <w:vAlign w:val="center"/>
          </w:tcPr>
          <w:p w:rsidR="006B1A76" w:rsidRPr="00B35B60" w:rsidRDefault="006B1A7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6B1A76" w:rsidRPr="00EA43F5" w:rsidRDefault="006B1A76" w:rsidP="00A15836">
            <w:pPr>
              <w:pStyle w:val="TableText"/>
              <w:widowControl w:val="0"/>
              <w:spacing w:before="30" w:after="30"/>
              <w:rPr>
                <w:rFonts w:ascii="Tahoma" w:hAnsi="Tahoma" w:cs="Tahoma"/>
                <w:sz w:val="13"/>
              </w:rPr>
            </w:pPr>
          </w:p>
        </w:tc>
      </w:tr>
      <w:tr w:rsidR="006B1A76" w:rsidRPr="00EA43F5" w:rsidTr="002841BA">
        <w:trPr>
          <w:cantSplit/>
          <w:trHeight w:val="145"/>
        </w:trPr>
        <w:tc>
          <w:tcPr>
            <w:tcW w:w="2730" w:type="dxa"/>
            <w:tcBorders>
              <w:bottom w:val="single" w:sz="4" w:space="0" w:color="auto"/>
            </w:tcBorders>
            <w:shd w:val="clear" w:color="auto" w:fill="auto"/>
            <w:vAlign w:val="center"/>
          </w:tcPr>
          <w:p w:rsidR="006B1A76" w:rsidRPr="00EA43F5" w:rsidRDefault="006B1A76" w:rsidP="00A15836">
            <w:pPr>
              <w:pStyle w:val="ProductNames"/>
              <w:spacing w:before="30" w:after="30"/>
              <w:rPr>
                <w:rFonts w:ascii="Tahoma" w:hAnsi="Tahoma" w:cs="Tahoma"/>
                <w:sz w:val="14"/>
                <w:lang w:val="fr-FR"/>
              </w:rPr>
            </w:pPr>
            <w:bookmarkStart w:id="320" w:name="_Toc364943224"/>
            <w:r w:rsidRPr="00EA43F5">
              <w:rPr>
                <w:rFonts w:ascii="Tahoma" w:hAnsi="Tahoma" w:cs="Tahoma"/>
                <w:sz w:val="14"/>
                <w:lang w:val="fr-FR"/>
              </w:rPr>
              <w:t>250 licences de site d</w:t>
            </w:r>
            <w:r w:rsidR="00BA618E">
              <w:rPr>
                <w:rFonts w:ascii="Tahoma" w:hAnsi="Tahoma" w:cs="Tahoma"/>
                <w:sz w:val="14"/>
                <w:lang w:val="fr-FR"/>
              </w:rPr>
              <w:t>’</w:t>
            </w:r>
            <w:r w:rsidRPr="00EA43F5">
              <w:rPr>
                <w:rFonts w:ascii="Tahoma" w:hAnsi="Tahoma" w:cs="Tahoma"/>
                <w:sz w:val="14"/>
                <w:lang w:val="fr-FR"/>
              </w:rPr>
              <w:t>examen Microsoft Learning MTA (SL Services)</w:t>
            </w:r>
            <w:bookmarkEnd w:id="320"/>
          </w:p>
        </w:tc>
        <w:tc>
          <w:tcPr>
            <w:tcW w:w="449" w:type="dxa"/>
            <w:tcBorders>
              <w:bottom w:val="single" w:sz="4" w:space="0" w:color="auto"/>
            </w:tcBorders>
            <w:shd w:val="clear" w:color="auto" w:fill="auto"/>
            <w:vAlign w:val="center"/>
          </w:tcPr>
          <w:p w:rsidR="006B1A76" w:rsidRPr="00B35B60" w:rsidRDefault="006B1A76" w:rsidP="00A15836">
            <w:pPr>
              <w:pStyle w:val="TableText"/>
              <w:widowControl w:val="0"/>
              <w:spacing w:before="30" w:after="30"/>
              <w:rPr>
                <w:rFonts w:cs="Tahoma"/>
                <w:b/>
                <w:bCs/>
                <w:sz w:val="13"/>
                <w:szCs w:val="13"/>
                <w:lang w:val="fr-FR"/>
              </w:rPr>
            </w:pPr>
          </w:p>
        </w:tc>
        <w:tc>
          <w:tcPr>
            <w:tcW w:w="449"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2977" w:type="dxa"/>
            <w:gridSpan w:val="15"/>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6B1A76" w:rsidRPr="00EA43F5" w:rsidRDefault="006B1A76" w:rsidP="00A15836">
            <w:pPr>
              <w:pStyle w:val="TableText"/>
              <w:widowControl w:val="0"/>
              <w:spacing w:before="30" w:after="30"/>
              <w:rPr>
                <w:rFonts w:ascii="Tahoma" w:hAnsi="Tahoma" w:cs="Tahoma"/>
                <w:sz w:val="13"/>
              </w:rPr>
            </w:pPr>
          </w:p>
        </w:tc>
      </w:tr>
      <w:tr w:rsidR="00471E00" w:rsidRPr="00EA43F5" w:rsidDel="00436016" w:rsidTr="002841BA">
        <w:trPr>
          <w:cantSplit/>
          <w:trHeight w:val="145"/>
        </w:trPr>
        <w:tc>
          <w:tcPr>
            <w:tcW w:w="2730" w:type="dxa"/>
            <w:tcBorders>
              <w:bottom w:val="single" w:sz="4" w:space="0" w:color="auto"/>
            </w:tcBorders>
            <w:shd w:val="clear" w:color="auto" w:fill="FABF8F"/>
            <w:vAlign w:val="center"/>
          </w:tcPr>
          <w:p w:rsidR="00471E00" w:rsidRPr="00EA43F5" w:rsidRDefault="001C3A4A" w:rsidP="00A15836">
            <w:pPr>
              <w:pStyle w:val="Heading2"/>
              <w:spacing w:before="30" w:after="30"/>
              <w:ind w:left="-15" w:firstLine="15"/>
              <w:rPr>
                <w:rFonts w:ascii="Tahoma" w:hAnsi="Tahoma" w:cs="Tahoma"/>
                <w:b w:val="0"/>
                <w:sz w:val="14"/>
                <w:szCs w:val="14"/>
                <w:lang w:val="fr-FR"/>
              </w:rPr>
            </w:pPr>
            <w:bookmarkStart w:id="321" w:name="_Toc364943225"/>
            <w:r w:rsidRPr="00EA43F5">
              <w:rPr>
                <w:rFonts w:ascii="Tahoma" w:hAnsi="Tahoma" w:cs="Tahoma"/>
                <w:b w:val="0"/>
                <w:sz w:val="14"/>
                <w:szCs w:val="14"/>
                <w:lang w:val="fr-FR"/>
              </w:rPr>
              <w:t>Serveur de gestion du contrôle et des vérifications Microsoft Office</w:t>
            </w:r>
            <w:bookmarkEnd w:id="321"/>
          </w:p>
        </w:tc>
        <w:tc>
          <w:tcPr>
            <w:tcW w:w="449" w:type="dxa"/>
            <w:tcBorders>
              <w:bottom w:val="single" w:sz="4" w:space="0" w:color="auto"/>
            </w:tcBorders>
            <w:shd w:val="clear" w:color="auto" w:fill="FABF8F"/>
            <w:vAlign w:val="center"/>
          </w:tcPr>
          <w:p w:rsidR="00471E00" w:rsidRPr="00B35B60" w:rsidRDefault="00471E00" w:rsidP="00A15836">
            <w:pPr>
              <w:pStyle w:val="TableText"/>
              <w:widowControl w:val="0"/>
              <w:spacing w:before="30" w:after="30"/>
              <w:rPr>
                <w:rFonts w:cs="Tahoma"/>
                <w:b/>
                <w:bCs/>
                <w:color w:val="0000FF"/>
                <w:sz w:val="13"/>
                <w:szCs w:val="13"/>
                <w:u w:val="single"/>
                <w:lang w:val="fr-FR"/>
              </w:rPr>
            </w:pPr>
          </w:p>
        </w:tc>
        <w:tc>
          <w:tcPr>
            <w:tcW w:w="449" w:type="dxa"/>
            <w:tcBorders>
              <w:bottom w:val="single" w:sz="4" w:space="0" w:color="auto"/>
            </w:tcBorders>
            <w:shd w:val="clear" w:color="auto" w:fill="FABF8F"/>
            <w:vAlign w:val="center"/>
          </w:tcPr>
          <w:p w:rsidR="00471E00" w:rsidRPr="00EA43F5" w:rsidRDefault="001C3A4A"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04/13</w:t>
            </w:r>
          </w:p>
        </w:tc>
        <w:tc>
          <w:tcPr>
            <w:tcW w:w="359" w:type="dxa"/>
            <w:tcBorders>
              <w:bottom w:val="single" w:sz="4" w:space="0" w:color="auto"/>
              <w:right w:val="single" w:sz="18" w:space="0" w:color="auto"/>
            </w:tcBorders>
            <w:shd w:val="clear" w:color="auto" w:fill="FABF8F"/>
            <w:vAlign w:val="center"/>
          </w:tcPr>
          <w:p w:rsidR="00471E00" w:rsidRPr="00EA43F5" w:rsidRDefault="001C3A4A"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EA43F5" w:rsidRDefault="001C3A4A"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EA43F5" w:rsidDel="00436016" w:rsidRDefault="001C3A4A"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471E00" w:rsidRPr="00EA43F5" w:rsidRDefault="001C3A4A" w:rsidP="00A15836">
            <w:pPr>
              <w:pStyle w:val="TableText"/>
              <w:widowControl w:val="0"/>
              <w:spacing w:before="30" w:after="30"/>
              <w:rPr>
                <w:rFonts w:ascii="Tahoma" w:hAnsi="Tahoma" w:cs="Tahoma"/>
                <w:sz w:val="13"/>
              </w:rPr>
            </w:pPr>
            <w:r w:rsidRPr="00EA43F5">
              <w:rPr>
                <w:rFonts w:ascii="Tahoma" w:hAnsi="Tahoma" w:cs="Tahoma"/>
                <w:sz w:val="13"/>
              </w:rPr>
              <w:t>A, (EES uniquement)</w:t>
            </w:r>
          </w:p>
        </w:tc>
        <w:tc>
          <w:tcPr>
            <w:tcW w:w="540" w:type="dxa"/>
            <w:tcBorders>
              <w:bottom w:val="single" w:sz="4" w:space="0" w:color="auto"/>
            </w:tcBorders>
            <w:shd w:val="clear" w:color="auto" w:fill="FABF8F"/>
            <w:vAlign w:val="center"/>
          </w:tcPr>
          <w:p w:rsidR="00471E00" w:rsidRPr="00EA43F5" w:rsidDel="00436016" w:rsidRDefault="00471E00" w:rsidP="00A15836">
            <w:pPr>
              <w:pStyle w:val="TableText"/>
              <w:widowControl w:val="0"/>
              <w:spacing w:before="30" w:after="30"/>
              <w:rPr>
                <w:rFonts w:ascii="Tahoma" w:hAnsi="Tahoma" w:cs="Tahoma"/>
                <w:sz w:val="13"/>
              </w:rPr>
            </w:pPr>
          </w:p>
        </w:tc>
      </w:tr>
      <w:tr w:rsidR="00500991" w:rsidRPr="00EA43F5" w:rsidDel="00436016"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15" w:firstLine="15"/>
              <w:rPr>
                <w:rFonts w:ascii="Tahoma" w:hAnsi="Tahoma" w:cs="Tahoma"/>
                <w:b w:val="0"/>
                <w:sz w:val="14"/>
                <w:szCs w:val="16"/>
              </w:rPr>
            </w:pPr>
            <w:bookmarkStart w:id="322" w:name="_Toc336338023"/>
            <w:bookmarkStart w:id="323" w:name="_Toc364943226"/>
            <w:r w:rsidRPr="00EA43F5">
              <w:rPr>
                <w:rFonts w:ascii="Tahoma" w:hAnsi="Tahoma" w:cs="Tahoma"/>
                <w:b w:val="0"/>
                <w:sz w:val="14"/>
                <w:szCs w:val="14"/>
              </w:rPr>
              <w:t>API Microsoft Translator</w:t>
            </w:r>
            <w:bookmarkEnd w:id="322"/>
            <w:bookmarkEnd w:id="323"/>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color w:val="0000FF"/>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r>
      <w:tr w:rsidR="006D1AA6" w:rsidRPr="00EA43F5" w:rsidDel="00436016" w:rsidTr="002841BA">
        <w:trPr>
          <w:cantSplit/>
          <w:trHeight w:val="145"/>
        </w:trPr>
        <w:tc>
          <w:tcPr>
            <w:tcW w:w="2730" w:type="dxa"/>
            <w:tcBorders>
              <w:bottom w:val="single" w:sz="4" w:space="0" w:color="auto"/>
            </w:tcBorders>
            <w:shd w:val="clear" w:color="auto" w:fill="FABF8F"/>
            <w:vAlign w:val="center"/>
          </w:tcPr>
          <w:p w:rsidR="006D1AA6" w:rsidRPr="00EA43F5" w:rsidRDefault="006D1AA6" w:rsidP="00A15836">
            <w:pPr>
              <w:pStyle w:val="Heading2"/>
              <w:spacing w:before="30" w:after="30"/>
              <w:ind w:left="-15" w:firstLine="15"/>
              <w:rPr>
                <w:rFonts w:ascii="Tahoma" w:hAnsi="Tahoma" w:cs="Tahoma"/>
                <w:b w:val="0"/>
                <w:sz w:val="14"/>
                <w:szCs w:val="14"/>
                <w:lang w:val="fr-FR"/>
              </w:rPr>
            </w:pPr>
            <w:bookmarkStart w:id="324" w:name="_Toc364943227"/>
            <w:r w:rsidRPr="00EA43F5">
              <w:rPr>
                <w:rFonts w:ascii="Tahoma" w:hAnsi="Tahoma" w:cs="Tahoma"/>
                <w:b w:val="0"/>
                <w:sz w:val="14"/>
                <w:szCs w:val="14"/>
                <w:lang w:val="fr-FR"/>
              </w:rPr>
              <w:t>Office 365 Moyenne Entreprise (SL</w:t>
            </w:r>
            <w:r w:rsidR="00351293">
              <w:rPr>
                <w:rFonts w:ascii="Tahoma" w:hAnsi="Tahoma" w:cs="Tahoma"/>
                <w:b w:val="0"/>
                <w:sz w:val="14"/>
                <w:szCs w:val="14"/>
                <w:lang w:val="fr-FR"/>
              </w:rPr>
              <w:t> </w:t>
            </w:r>
            <w:r w:rsidRPr="00EA43F5">
              <w:rPr>
                <w:rFonts w:ascii="Tahoma" w:hAnsi="Tahoma" w:cs="Tahoma"/>
                <w:b w:val="0"/>
                <w:sz w:val="14"/>
                <w:szCs w:val="14"/>
                <w:lang w:val="fr-FR"/>
              </w:rPr>
              <w:t>Utilisateur)</w:t>
            </w:r>
            <w:bookmarkEnd w:id="324"/>
          </w:p>
        </w:tc>
        <w:tc>
          <w:tcPr>
            <w:tcW w:w="449" w:type="dxa"/>
            <w:tcBorders>
              <w:bottom w:val="single" w:sz="4" w:space="0" w:color="auto"/>
            </w:tcBorders>
            <w:shd w:val="clear" w:color="auto" w:fill="FABF8F"/>
            <w:vAlign w:val="center"/>
          </w:tcPr>
          <w:p w:rsidR="006D1AA6" w:rsidRPr="00B35B60" w:rsidRDefault="006D1AA6" w:rsidP="00A15836">
            <w:pPr>
              <w:pStyle w:val="TableText"/>
              <w:widowControl w:val="0"/>
              <w:spacing w:before="30" w:after="30"/>
              <w:rPr>
                <w:rFonts w:cs="Tahoma"/>
                <w:b/>
                <w:bCs/>
                <w:color w:val="0000FF"/>
                <w:sz w:val="13"/>
                <w:szCs w:val="13"/>
                <w:u w:val="single"/>
                <w:lang w:val="fr-FR"/>
              </w:rPr>
            </w:pPr>
          </w:p>
        </w:tc>
        <w:tc>
          <w:tcPr>
            <w:tcW w:w="449" w:type="dxa"/>
            <w:tcBorders>
              <w:bottom w:val="single" w:sz="4" w:space="0" w:color="auto"/>
            </w:tcBorders>
            <w:shd w:val="clear" w:color="auto" w:fill="FABF8F"/>
            <w:vAlign w:val="center"/>
          </w:tcPr>
          <w:p w:rsidR="006D1AA6" w:rsidRPr="00EA43F5" w:rsidRDefault="006D1AA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6D1AA6" w:rsidRPr="00EA43F5" w:rsidRDefault="006D1AA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EA43F5" w:rsidRDefault="006D1AA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6D1AA6" w:rsidRPr="00EA43F5" w:rsidRDefault="006D1AA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D1AA6" w:rsidRPr="00EA43F5" w:rsidDel="00436016" w:rsidRDefault="006D1AA6" w:rsidP="00A15836">
            <w:pPr>
              <w:pStyle w:val="TableText"/>
              <w:widowControl w:val="0"/>
              <w:spacing w:before="30" w:after="30"/>
              <w:rPr>
                <w:rFonts w:ascii="Tahoma" w:hAnsi="Tahoma" w:cs="Tahoma"/>
                <w:sz w:val="13"/>
              </w:rPr>
            </w:pPr>
            <w:r w:rsidRPr="00EA43F5">
              <w:rPr>
                <w:rFonts w:ascii="Tahoma" w:hAnsi="Tahoma" w:cs="Tahoma"/>
                <w:sz w:val="13"/>
              </w:rPr>
              <w:t>OL</w:t>
            </w:r>
            <w:r w:rsidR="00B35B60">
              <w:rPr>
                <w:rFonts w:ascii="Tahoma" w:hAnsi="Tahoma" w:cs="Tahoma"/>
                <w:sz w:val="13"/>
              </w:rPr>
              <w:t xml:space="preserve"> </w:t>
            </w:r>
            <w:r w:rsidRPr="00EA43F5">
              <w:rPr>
                <w:rFonts w:ascii="Tahoma" w:hAnsi="Tahoma" w:cs="Tahoma"/>
                <w:sz w:val="13"/>
              </w:rPr>
              <w:t>/</w:t>
            </w:r>
            <w:r w:rsidR="00B35B60">
              <w:rPr>
                <w:rFonts w:ascii="Tahoma" w:hAnsi="Tahoma" w:cs="Tahoma"/>
                <w:sz w:val="13"/>
              </w:rPr>
              <w:t xml:space="preserve"> </w:t>
            </w:r>
            <w:r w:rsidRPr="00EA43F5">
              <w:rPr>
                <w:rFonts w:ascii="Tahoma" w:hAnsi="Tahoma" w:cs="Tahoma"/>
                <w:sz w:val="13"/>
              </w:rPr>
              <w:t>OV</w:t>
            </w:r>
          </w:p>
        </w:tc>
      </w:tr>
      <w:tr w:rsidR="00500991" w:rsidRPr="00EA43F5" w:rsidDel="00436016"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15" w:firstLine="15"/>
              <w:rPr>
                <w:rFonts w:ascii="Tahoma" w:hAnsi="Tahoma" w:cs="Tahoma"/>
                <w:b w:val="0"/>
                <w:sz w:val="14"/>
                <w:szCs w:val="16"/>
                <w:lang w:val="fr-FR"/>
              </w:rPr>
            </w:pPr>
            <w:bookmarkStart w:id="325" w:name="_Toc336338024"/>
            <w:bookmarkStart w:id="326" w:name="_Toc364943228"/>
            <w:r w:rsidRPr="00EA43F5">
              <w:rPr>
                <w:rFonts w:ascii="Tahoma" w:hAnsi="Tahoma" w:cs="Tahoma"/>
                <w:b w:val="0"/>
                <w:sz w:val="14"/>
                <w:szCs w:val="16"/>
                <w:lang w:val="fr-FR"/>
              </w:rPr>
              <w:t>Office 365 Éducation A2 (SL Utilisateur)</w:t>
            </w:r>
            <w:bookmarkEnd w:id="325"/>
            <w:bookmarkEnd w:id="326"/>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5_Office_365_1" w:history="1">
              <w:r w:rsidR="00316801" w:rsidRPr="00B35B60">
                <w:rPr>
                  <w:rStyle w:val="Hyperlink"/>
                  <w:rFonts w:cs="Tahoma"/>
                  <w:b/>
                  <w:bCs/>
                  <w:sz w:val="13"/>
                  <w:szCs w:val="13"/>
                </w:rPr>
                <w:t>5</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EA43F5" w:rsidDel="00436016" w:rsidRDefault="001A63C6" w:rsidP="00A15836">
            <w:pPr>
              <w:pStyle w:val="TableText"/>
              <w:widowControl w:val="0"/>
              <w:spacing w:before="30" w:after="30"/>
              <w:rPr>
                <w:rFonts w:ascii="Tahoma" w:hAnsi="Tahoma" w:cs="Tahoma"/>
                <w:sz w:val="13"/>
              </w:rPr>
            </w:pPr>
          </w:p>
        </w:tc>
      </w:tr>
      <w:tr w:rsidR="0017091C" w:rsidRPr="00EA43F5" w:rsidDel="00436016" w:rsidTr="002841BA">
        <w:trPr>
          <w:cantSplit/>
          <w:trHeight w:val="145"/>
        </w:trPr>
        <w:tc>
          <w:tcPr>
            <w:tcW w:w="2730" w:type="dxa"/>
            <w:tcBorders>
              <w:bottom w:val="single" w:sz="4" w:space="0" w:color="auto"/>
            </w:tcBorders>
            <w:shd w:val="clear" w:color="auto" w:fill="FABF8F"/>
            <w:vAlign w:val="center"/>
          </w:tcPr>
          <w:p w:rsidR="0017091C" w:rsidRPr="00EA43F5" w:rsidRDefault="0017091C" w:rsidP="00A15836">
            <w:pPr>
              <w:pStyle w:val="Heading2"/>
              <w:spacing w:before="30" w:after="30"/>
              <w:ind w:left="-15" w:firstLine="15"/>
              <w:rPr>
                <w:rFonts w:ascii="Tahoma" w:hAnsi="Tahoma" w:cs="Tahoma"/>
                <w:b w:val="0"/>
                <w:sz w:val="14"/>
                <w:szCs w:val="16"/>
                <w:lang w:val="fr-FR"/>
              </w:rPr>
            </w:pPr>
            <w:bookmarkStart w:id="327" w:name="_Toc336338025"/>
            <w:bookmarkStart w:id="328" w:name="_Toc364943229"/>
            <w:r w:rsidRPr="00EA43F5">
              <w:rPr>
                <w:rFonts w:ascii="Tahoma" w:hAnsi="Tahoma" w:cs="Tahoma"/>
                <w:b w:val="0"/>
                <w:sz w:val="14"/>
                <w:szCs w:val="16"/>
                <w:lang w:val="fr-FR"/>
              </w:rPr>
              <w:t>Office 365 Éducation A3 (SL Utilisateur)</w:t>
            </w:r>
            <w:bookmarkEnd w:id="327"/>
            <w:bookmarkEnd w:id="328"/>
          </w:p>
        </w:tc>
        <w:tc>
          <w:tcPr>
            <w:tcW w:w="449" w:type="dxa"/>
            <w:tcBorders>
              <w:bottom w:val="single" w:sz="4" w:space="0" w:color="auto"/>
            </w:tcBorders>
            <w:shd w:val="clear" w:color="auto" w:fill="FABF8F"/>
            <w:vAlign w:val="center"/>
          </w:tcPr>
          <w:p w:rsidR="0017091C" w:rsidRPr="00B35B60" w:rsidRDefault="00F428D1" w:rsidP="00A15836">
            <w:pPr>
              <w:pStyle w:val="TableText"/>
              <w:widowControl w:val="0"/>
              <w:spacing w:before="30" w:after="30"/>
              <w:rPr>
                <w:rFonts w:cs="Tahoma"/>
                <w:b/>
                <w:bCs/>
                <w:color w:val="0000FF"/>
                <w:sz w:val="13"/>
                <w:szCs w:val="13"/>
                <w:u w:val="single"/>
              </w:rPr>
            </w:pPr>
            <w:hyperlink w:anchor="_5_Office_365_1" w:history="1">
              <w:r w:rsidR="00316801" w:rsidRPr="00B35B60">
                <w:rPr>
                  <w:rStyle w:val="Hyperlink"/>
                  <w:rFonts w:cs="Tahoma"/>
                  <w:b/>
                  <w:bCs/>
                  <w:sz w:val="13"/>
                  <w:szCs w:val="13"/>
                </w:rPr>
                <w:t>5</w:t>
              </w:r>
            </w:hyperlink>
          </w:p>
        </w:tc>
        <w:tc>
          <w:tcPr>
            <w:tcW w:w="449" w:type="dxa"/>
            <w:tcBorders>
              <w:bottom w:val="single" w:sz="4" w:space="0" w:color="auto"/>
            </w:tcBorders>
            <w:shd w:val="clear" w:color="auto" w:fill="FABF8F"/>
            <w:vAlign w:val="center"/>
          </w:tcPr>
          <w:p w:rsidR="0017091C" w:rsidRPr="00EA43F5" w:rsidRDefault="0017091C"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06/12</w:t>
            </w:r>
          </w:p>
        </w:tc>
        <w:tc>
          <w:tcPr>
            <w:tcW w:w="359" w:type="dxa"/>
            <w:tcBorders>
              <w:bottom w:val="single" w:sz="4" w:space="0" w:color="auto"/>
              <w:right w:val="single" w:sz="18" w:space="0" w:color="auto"/>
            </w:tcBorders>
            <w:shd w:val="clear" w:color="auto" w:fill="FABF8F"/>
            <w:vAlign w:val="center"/>
          </w:tcPr>
          <w:p w:rsidR="0017091C" w:rsidRPr="00EA43F5" w:rsidRDefault="0017091C"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EA43F5" w:rsidRDefault="0017091C"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lang w:val="fr-FR"/>
              </w:rPr>
            </w:pPr>
            <w:r w:rsidRPr="00EA43F5">
              <w:rPr>
                <w:rFonts w:ascii="Tahoma" w:hAnsi="Tahoma" w:cs="Tahoma"/>
                <w:sz w:val="13"/>
                <w:lang w:val="fr-FR"/>
              </w:rPr>
              <w:t>EOLS (EES uniquement), A (</w:t>
            </w:r>
            <w:r w:rsidR="00B14639">
              <w:rPr>
                <w:rFonts w:ascii="Tahoma" w:hAnsi="Tahoma" w:cs="Tahoma"/>
                <w:sz w:val="13"/>
                <w:lang w:val="fr-FR"/>
              </w:rPr>
              <w:t>OVS-ES</w:t>
            </w:r>
            <w:r w:rsidRPr="00EA43F5">
              <w:rPr>
                <w:rFonts w:ascii="Tahoma" w:hAnsi="Tahoma" w:cs="Tahoma"/>
                <w:sz w:val="13"/>
                <w:lang w:val="fr-FR"/>
              </w:rPr>
              <w:t>)</w:t>
            </w:r>
          </w:p>
        </w:tc>
        <w:tc>
          <w:tcPr>
            <w:tcW w:w="540" w:type="dxa"/>
            <w:tcBorders>
              <w:bottom w:val="single" w:sz="4" w:space="0" w:color="auto"/>
            </w:tcBorders>
            <w:shd w:val="clear" w:color="auto" w:fill="FABF8F"/>
            <w:vAlign w:val="center"/>
          </w:tcPr>
          <w:p w:rsidR="0017091C" w:rsidRPr="00EA43F5" w:rsidDel="00436016" w:rsidRDefault="0017091C" w:rsidP="00A15836">
            <w:pPr>
              <w:pStyle w:val="TableText"/>
              <w:widowControl w:val="0"/>
              <w:spacing w:before="30" w:after="30"/>
              <w:rPr>
                <w:rFonts w:ascii="Tahoma" w:hAnsi="Tahoma" w:cs="Tahoma"/>
                <w:sz w:val="13"/>
              </w:rPr>
            </w:pPr>
            <w:r w:rsidRPr="00EA43F5">
              <w:rPr>
                <w:rFonts w:ascii="Tahoma" w:hAnsi="Tahoma" w:cs="Tahoma"/>
                <w:sz w:val="13"/>
              </w:rPr>
              <w:t>OL</w:t>
            </w: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firstLine="15"/>
              <w:rPr>
                <w:rFonts w:ascii="Tahoma" w:hAnsi="Tahoma" w:cs="Tahoma"/>
                <w:b w:val="0"/>
                <w:sz w:val="14"/>
                <w:szCs w:val="16"/>
                <w:lang w:val="fr-FR"/>
              </w:rPr>
            </w:pPr>
            <w:bookmarkStart w:id="329" w:name="_Toc336338026"/>
            <w:bookmarkStart w:id="330" w:name="_Toc364943230"/>
            <w:r w:rsidRPr="00EA43F5">
              <w:rPr>
                <w:rFonts w:ascii="Tahoma" w:hAnsi="Tahoma" w:cs="Tahoma"/>
                <w:b w:val="0"/>
                <w:sz w:val="14"/>
                <w:szCs w:val="16"/>
                <w:lang w:val="fr-FR"/>
              </w:rPr>
              <w:t>Office 365 Éducation A4 (SL Utilisateur)</w:t>
            </w:r>
            <w:bookmarkEnd w:id="329"/>
            <w:bookmarkEnd w:id="330"/>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5_Office_365_1" w:history="1">
              <w:r w:rsidR="00316801" w:rsidRPr="00B35B60">
                <w:rPr>
                  <w:rStyle w:val="Hyperlink"/>
                  <w:rFonts w:cs="Tahoma"/>
                  <w:b/>
                  <w:bCs/>
                  <w:sz w:val="13"/>
                  <w:szCs w:val="13"/>
                </w:rPr>
                <w:t>5</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EOLS (EES uniquement)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firstLine="15"/>
              <w:rPr>
                <w:rFonts w:ascii="Tahoma" w:hAnsi="Tahoma" w:cs="Tahoma"/>
                <w:b w:val="0"/>
                <w:sz w:val="14"/>
                <w:szCs w:val="16"/>
                <w:lang w:val="fr-FR"/>
              </w:rPr>
            </w:pPr>
            <w:bookmarkStart w:id="331" w:name="_Toc336338028"/>
            <w:bookmarkStart w:id="332" w:name="_Toc364943231"/>
            <w:r w:rsidRPr="00EA43F5">
              <w:rPr>
                <w:rFonts w:ascii="Tahoma" w:hAnsi="Tahoma" w:cs="Tahoma"/>
                <w:b w:val="0"/>
                <w:sz w:val="14"/>
                <w:szCs w:val="16"/>
                <w:lang w:val="fr-FR"/>
              </w:rPr>
              <w:t>Office 365 Entreprise E3 (SL Utilisateur)</w:t>
            </w:r>
            <w:bookmarkEnd w:id="331"/>
            <w:bookmarkEnd w:id="332"/>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_Office_365_1" w:history="1">
              <w:r w:rsidR="00316801" w:rsidRPr="00B35B60">
                <w:rPr>
                  <w:rStyle w:val="Hyperlink"/>
                  <w:rFonts w:cs="Tahoma"/>
                  <w:b/>
                  <w:bCs/>
                  <w:sz w:val="13"/>
                  <w:szCs w:val="13"/>
                </w:rPr>
                <w:t>8</w:t>
              </w:r>
            </w:hyperlink>
            <w:hyperlink w:anchor="_65_Office_365"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0B5EFD"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0B5EFD" w:rsidP="00A15836">
            <w:pPr>
              <w:pStyle w:val="TableText"/>
              <w:widowControl w:val="0"/>
              <w:spacing w:before="30" w:after="30"/>
              <w:rPr>
                <w:rFonts w:ascii="Tahoma" w:hAnsi="Tahoma" w:cs="Tahoma"/>
                <w:sz w:val="13"/>
              </w:rPr>
            </w:pPr>
            <w:r w:rsidRPr="00EA43F5">
              <w:rPr>
                <w:rFonts w:ascii="Tahoma" w:hAnsi="Tahoma" w:cs="Tahoma"/>
                <w:sz w:val="13"/>
              </w:rPr>
              <w:t>OL</w:t>
            </w:r>
          </w:p>
        </w:tc>
      </w:tr>
      <w:tr w:rsidR="00500991" w:rsidRPr="00EA43F5" w:rsidTr="002841BA">
        <w:trPr>
          <w:cantSplit/>
          <w:trHeight w:val="145"/>
        </w:trPr>
        <w:tc>
          <w:tcPr>
            <w:tcW w:w="2730" w:type="dxa"/>
            <w:tcBorders>
              <w:bottom w:val="single" w:sz="4" w:space="0" w:color="auto"/>
            </w:tcBorders>
            <w:shd w:val="clear" w:color="auto" w:fill="auto"/>
            <w:vAlign w:val="center"/>
          </w:tcPr>
          <w:p w:rsidR="000B5EFD" w:rsidRPr="00EA43F5" w:rsidRDefault="000B5EFD" w:rsidP="00A15836">
            <w:pPr>
              <w:pStyle w:val="Heading2"/>
              <w:spacing w:before="30" w:after="30"/>
              <w:ind w:left="0" w:firstLine="15"/>
              <w:rPr>
                <w:rFonts w:ascii="Tahoma" w:hAnsi="Tahoma" w:cs="Tahoma"/>
                <w:b w:val="0"/>
                <w:sz w:val="14"/>
                <w:szCs w:val="16"/>
                <w:lang w:val="fr-FR"/>
              </w:rPr>
            </w:pPr>
            <w:bookmarkStart w:id="333" w:name="_Toc364943232"/>
            <w:r w:rsidRPr="00EA43F5">
              <w:rPr>
                <w:rFonts w:ascii="Tahoma" w:hAnsi="Tahoma" w:cs="Tahoma"/>
                <w:b w:val="0"/>
                <w:sz w:val="14"/>
                <w:szCs w:val="16"/>
                <w:lang w:val="fr-FR"/>
              </w:rPr>
              <w:t>Office 365 Entreprise E4 (SL Utilisateur)</w:t>
            </w:r>
            <w:bookmarkEnd w:id="333"/>
          </w:p>
        </w:tc>
        <w:tc>
          <w:tcPr>
            <w:tcW w:w="449" w:type="dxa"/>
            <w:tcBorders>
              <w:bottom w:val="single" w:sz="4" w:space="0" w:color="auto"/>
            </w:tcBorders>
            <w:shd w:val="clear" w:color="auto" w:fill="auto"/>
            <w:vAlign w:val="center"/>
          </w:tcPr>
          <w:p w:rsidR="000B5EFD" w:rsidRPr="00B35B60" w:rsidRDefault="00F428D1" w:rsidP="00A15836">
            <w:pPr>
              <w:pStyle w:val="TableText"/>
              <w:widowControl w:val="0"/>
              <w:spacing w:before="30" w:after="30"/>
              <w:rPr>
                <w:rFonts w:cs="Tahoma"/>
                <w:b/>
                <w:bCs/>
                <w:sz w:val="13"/>
                <w:szCs w:val="13"/>
              </w:rPr>
            </w:pPr>
            <w:hyperlink w:anchor="_7_Office_365_1" w:history="1">
              <w:r w:rsidR="00316801" w:rsidRPr="00B35B60">
                <w:rPr>
                  <w:rStyle w:val="Hyperlink"/>
                  <w:rFonts w:cs="Tahoma"/>
                  <w:b/>
                  <w:bCs/>
                  <w:sz w:val="13"/>
                  <w:szCs w:val="13"/>
                </w:rPr>
                <w:t>8</w:t>
              </w:r>
            </w:hyperlink>
            <w:hyperlink w:anchor="_65_Office_365" w:history="1"/>
          </w:p>
        </w:tc>
        <w:tc>
          <w:tcPr>
            <w:tcW w:w="449" w:type="dxa"/>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EA43F5" w:rsidRDefault="00D55AB9"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0B5EFD" w:rsidRPr="00EA43F5" w:rsidRDefault="000B5EFD" w:rsidP="00A15836">
            <w:pPr>
              <w:pStyle w:val="TableText"/>
              <w:widowControl w:val="0"/>
              <w:spacing w:before="30" w:after="30"/>
              <w:rPr>
                <w:rFonts w:ascii="Tahoma" w:hAnsi="Tahoma" w:cs="Tahoma"/>
                <w:sz w:val="13"/>
              </w:rPr>
            </w:pPr>
          </w:p>
        </w:tc>
      </w:tr>
      <w:tr w:rsidR="00A53298" w:rsidRPr="00EA43F5" w:rsidTr="002841BA">
        <w:trPr>
          <w:cantSplit/>
          <w:trHeight w:val="145"/>
        </w:trPr>
        <w:tc>
          <w:tcPr>
            <w:tcW w:w="2730" w:type="dxa"/>
            <w:tcBorders>
              <w:bottom w:val="single" w:sz="4" w:space="0" w:color="auto"/>
            </w:tcBorders>
            <w:shd w:val="clear" w:color="auto" w:fill="FABF8F"/>
            <w:vAlign w:val="center"/>
          </w:tcPr>
          <w:p w:rsidR="00A53298" w:rsidRPr="00EA43F5" w:rsidRDefault="00A53298" w:rsidP="00A15836">
            <w:pPr>
              <w:pStyle w:val="Heading2"/>
              <w:spacing w:before="30" w:after="30"/>
              <w:ind w:left="0" w:firstLine="15"/>
              <w:rPr>
                <w:rFonts w:ascii="Tahoma" w:hAnsi="Tahoma" w:cs="Tahoma"/>
                <w:b w:val="0"/>
                <w:sz w:val="14"/>
                <w:szCs w:val="16"/>
                <w:lang w:val="fr-FR"/>
              </w:rPr>
            </w:pPr>
            <w:bookmarkStart w:id="334" w:name="_Toc364943233"/>
            <w:r w:rsidRPr="00EA43F5">
              <w:rPr>
                <w:rFonts w:ascii="Tahoma" w:hAnsi="Tahoma" w:cs="Tahoma"/>
                <w:b w:val="0"/>
                <w:sz w:val="14"/>
                <w:szCs w:val="16"/>
                <w:lang w:val="fr-FR"/>
              </w:rPr>
              <w:t>Module Complémentaire Office 365 Entreprise E1, E3, E4 (SL Utilisateur)</w:t>
            </w:r>
            <w:bookmarkEnd w:id="334"/>
          </w:p>
        </w:tc>
        <w:tc>
          <w:tcPr>
            <w:tcW w:w="449" w:type="dxa"/>
            <w:tcBorders>
              <w:bottom w:val="single" w:sz="4" w:space="0" w:color="auto"/>
            </w:tcBorders>
            <w:shd w:val="clear" w:color="auto" w:fill="FABF8F"/>
            <w:vAlign w:val="center"/>
          </w:tcPr>
          <w:p w:rsidR="00A53298" w:rsidRPr="00B35B60" w:rsidRDefault="00F428D1" w:rsidP="00A15836">
            <w:pPr>
              <w:pStyle w:val="TableText"/>
              <w:widowControl w:val="0"/>
              <w:spacing w:before="30" w:after="30"/>
              <w:rPr>
                <w:rFonts w:cs="Tahoma"/>
                <w:b/>
                <w:bCs/>
                <w:sz w:val="13"/>
                <w:szCs w:val="13"/>
              </w:rPr>
            </w:pPr>
            <w:hyperlink w:anchor="_7_Add-on_User" w:history="1">
              <w:r w:rsidR="00316801" w:rsidRPr="00B35B60">
                <w:rPr>
                  <w:rStyle w:val="Hyperlink"/>
                  <w:rFonts w:cs="Tahoma"/>
                  <w:b/>
                  <w:bCs/>
                  <w:sz w:val="13"/>
                  <w:szCs w:val="13"/>
                </w:rPr>
                <w:t>7</w:t>
              </w:r>
            </w:hyperlink>
          </w:p>
        </w:tc>
        <w:tc>
          <w:tcPr>
            <w:tcW w:w="449" w:type="dxa"/>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08/13</w:t>
            </w:r>
          </w:p>
        </w:tc>
        <w:tc>
          <w:tcPr>
            <w:tcW w:w="359" w:type="dxa"/>
            <w:tcBorders>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r>
      <w:tr w:rsidR="000F51BC" w:rsidRPr="00EA43F5" w:rsidDel="00436016" w:rsidTr="002841BA">
        <w:trPr>
          <w:cantSplit/>
          <w:trHeight w:val="145"/>
        </w:trPr>
        <w:tc>
          <w:tcPr>
            <w:tcW w:w="2730" w:type="dxa"/>
            <w:tcBorders>
              <w:bottom w:val="single" w:sz="4" w:space="0" w:color="auto"/>
            </w:tcBorders>
            <w:shd w:val="clear" w:color="auto" w:fill="auto"/>
            <w:vAlign w:val="center"/>
          </w:tcPr>
          <w:p w:rsidR="00273EB9" w:rsidRPr="00EA43F5" w:rsidRDefault="00273EB9" w:rsidP="00A15836">
            <w:pPr>
              <w:pStyle w:val="Heading2"/>
              <w:spacing w:before="30" w:after="30"/>
              <w:ind w:left="0" w:firstLine="15"/>
              <w:rPr>
                <w:rFonts w:ascii="Tahoma" w:hAnsi="Tahoma" w:cs="Tahoma"/>
                <w:b w:val="0"/>
                <w:sz w:val="14"/>
                <w:szCs w:val="16"/>
                <w:lang w:val="fr-FR"/>
              </w:rPr>
            </w:pPr>
            <w:bookmarkStart w:id="335" w:name="_Toc364943234"/>
            <w:r w:rsidRPr="00EA43F5">
              <w:rPr>
                <w:rFonts w:ascii="Tahoma" w:hAnsi="Tahoma" w:cs="Tahoma"/>
                <w:b w:val="0"/>
                <w:sz w:val="14"/>
                <w:szCs w:val="16"/>
                <w:lang w:val="fr-FR"/>
              </w:rPr>
              <w:t>Module Complémentaire Office 365 Entreprise E3, E4 sans Office Pro Plus (SL Utilisateur)</w:t>
            </w:r>
            <w:bookmarkEnd w:id="335"/>
          </w:p>
        </w:tc>
        <w:tc>
          <w:tcPr>
            <w:tcW w:w="449" w:type="dxa"/>
            <w:tcBorders>
              <w:bottom w:val="single" w:sz="4" w:space="0" w:color="auto"/>
            </w:tcBorders>
            <w:shd w:val="clear" w:color="auto" w:fill="auto"/>
            <w:vAlign w:val="center"/>
          </w:tcPr>
          <w:p w:rsidR="00273EB9" w:rsidRPr="00B35B60" w:rsidRDefault="00F428D1" w:rsidP="00A15836">
            <w:pPr>
              <w:pStyle w:val="TableText"/>
              <w:widowControl w:val="0"/>
              <w:spacing w:before="30" w:after="30"/>
              <w:rPr>
                <w:rFonts w:cs="Tahoma"/>
                <w:b/>
                <w:bCs/>
                <w:sz w:val="13"/>
                <w:szCs w:val="13"/>
              </w:rPr>
            </w:pPr>
            <w:hyperlink w:anchor="_7_Add-on_User" w:history="1">
              <w:r w:rsidR="00316801" w:rsidRPr="00B35B60">
                <w:rPr>
                  <w:rStyle w:val="Hyperlink"/>
                  <w:rFonts w:cs="Tahoma"/>
                  <w:b/>
                  <w:bCs/>
                  <w:sz w:val="13"/>
                  <w:szCs w:val="13"/>
                </w:rPr>
                <w:t>7</w:t>
              </w:r>
            </w:hyperlink>
          </w:p>
        </w:tc>
        <w:tc>
          <w:tcPr>
            <w:tcW w:w="449" w:type="dxa"/>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r>
      <w:tr w:rsidR="00B33D0E" w:rsidRPr="00EA43F5" w:rsidDel="00436016" w:rsidTr="002841BA">
        <w:trPr>
          <w:cantSplit/>
          <w:trHeight w:val="145"/>
        </w:trPr>
        <w:tc>
          <w:tcPr>
            <w:tcW w:w="2730" w:type="dxa"/>
            <w:tcBorders>
              <w:bottom w:val="single" w:sz="4" w:space="0" w:color="auto"/>
            </w:tcBorders>
            <w:shd w:val="clear" w:color="auto" w:fill="FABF8F"/>
            <w:vAlign w:val="center"/>
          </w:tcPr>
          <w:p w:rsidR="001A63C6" w:rsidRPr="00EA43F5" w:rsidDel="00436016" w:rsidRDefault="001A63C6" w:rsidP="00A15836">
            <w:pPr>
              <w:pStyle w:val="Heading2"/>
              <w:spacing w:before="30" w:after="30"/>
              <w:ind w:left="0" w:firstLine="15"/>
              <w:rPr>
                <w:rFonts w:ascii="Tahoma" w:hAnsi="Tahoma" w:cs="Tahoma"/>
                <w:b w:val="0"/>
                <w:sz w:val="14"/>
                <w:szCs w:val="16"/>
                <w:lang w:val="fr-FR"/>
              </w:rPr>
            </w:pPr>
            <w:bookmarkStart w:id="336" w:name="_Toc336338030"/>
            <w:bookmarkStart w:id="337" w:name="_Toc364943235"/>
            <w:r w:rsidRPr="00EA43F5">
              <w:rPr>
                <w:rFonts w:ascii="Tahoma" w:hAnsi="Tahoma" w:cs="Tahoma"/>
                <w:b w:val="0"/>
                <w:sz w:val="14"/>
                <w:szCs w:val="16"/>
                <w:lang w:val="fr-FR"/>
              </w:rPr>
              <w:t>Office 365 Entreprise K1 (SL Utilisateur)</w:t>
            </w:r>
            <w:bookmarkEnd w:id="336"/>
            <w:bookmarkEnd w:id="337"/>
          </w:p>
        </w:tc>
        <w:tc>
          <w:tcPr>
            <w:tcW w:w="449" w:type="dxa"/>
            <w:tcBorders>
              <w:bottom w:val="single" w:sz="4" w:space="0" w:color="auto"/>
            </w:tcBorders>
            <w:shd w:val="clear" w:color="auto" w:fill="FABF8F"/>
            <w:vAlign w:val="center"/>
          </w:tcPr>
          <w:p w:rsidR="001A63C6" w:rsidRPr="00B35B60" w:rsidDel="00436016" w:rsidRDefault="00F428D1" w:rsidP="00A15836">
            <w:pPr>
              <w:pStyle w:val="TableText"/>
              <w:widowControl w:val="0"/>
              <w:spacing w:before="30" w:after="30"/>
              <w:rPr>
                <w:rFonts w:cs="Tahoma"/>
                <w:b/>
                <w:bCs/>
                <w:color w:val="0000FF"/>
                <w:sz w:val="13"/>
                <w:szCs w:val="13"/>
                <w:u w:val="single"/>
              </w:rPr>
            </w:pPr>
            <w:hyperlink w:anchor="_75_Office_365" w:history="1">
              <w:r w:rsidR="00316801" w:rsidRPr="00B35B60">
                <w:rPr>
                  <w:rStyle w:val="Hyperlink"/>
                  <w:rFonts w:cs="Tahoma"/>
                  <w:b/>
                  <w:bCs/>
                  <w:sz w:val="13"/>
                  <w:szCs w:val="13"/>
                </w:rPr>
                <w:t>76</w:t>
              </w:r>
            </w:hyperlink>
            <w:hyperlink w:anchor="_69_Office_365_1" w:history="1"/>
          </w:p>
        </w:tc>
        <w:tc>
          <w:tcPr>
            <w:tcW w:w="449" w:type="dxa"/>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left w:val="single" w:sz="18" w:space="0" w:color="auto"/>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Del="00436016" w:rsidRDefault="001A63C6" w:rsidP="00A15836">
            <w:pPr>
              <w:pStyle w:val="TableText"/>
              <w:widowControl w:val="0"/>
              <w:spacing w:before="30" w:after="30"/>
              <w:rPr>
                <w:rFonts w:ascii="Tahoma" w:hAnsi="Tahoma" w:cs="Tahoma"/>
                <w:sz w:val="13"/>
              </w:rPr>
            </w:pPr>
          </w:p>
        </w:tc>
      </w:tr>
      <w:tr w:rsidR="00500991" w:rsidRPr="00EA43F5" w:rsidDel="00436016" w:rsidTr="002841BA">
        <w:trPr>
          <w:cantSplit/>
          <w:trHeight w:val="145"/>
        </w:trPr>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RDefault="00871AE2" w:rsidP="00A15836">
            <w:pPr>
              <w:pStyle w:val="Heading2"/>
              <w:spacing w:before="30" w:after="30"/>
              <w:ind w:left="0" w:firstLine="15"/>
              <w:rPr>
                <w:rFonts w:ascii="Tahoma" w:hAnsi="Tahoma" w:cs="Tahoma"/>
                <w:b w:val="0"/>
                <w:sz w:val="14"/>
                <w:szCs w:val="16"/>
                <w:lang w:val="fr-FR"/>
              </w:rPr>
            </w:pPr>
            <w:bookmarkStart w:id="338" w:name="_Toc364943236"/>
            <w:r w:rsidRPr="00EA43F5">
              <w:rPr>
                <w:rFonts w:ascii="Tahoma" w:hAnsi="Tahoma" w:cs="Tahoma"/>
                <w:b w:val="0"/>
                <w:sz w:val="14"/>
                <w:szCs w:val="16"/>
                <w:lang w:val="fr-FR"/>
              </w:rPr>
              <w:t>Office 365 Secteur Public G1, G3, G4 (SL Utilisateur)</w:t>
            </w:r>
            <w:bookmarkEnd w:id="338"/>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B35B60" w:rsidRDefault="00F428D1" w:rsidP="00A15836">
            <w:pPr>
              <w:pStyle w:val="TableText"/>
              <w:widowControl w:val="0"/>
              <w:spacing w:before="30" w:after="30"/>
              <w:rPr>
                <w:rFonts w:cs="Tahoma"/>
                <w:b/>
                <w:bCs/>
                <w:sz w:val="13"/>
                <w:szCs w:val="13"/>
              </w:rPr>
            </w:pPr>
            <w:hyperlink w:anchor="_77_Office_365" w:history="1">
              <w:r w:rsidR="00316801" w:rsidRPr="00B35B60">
                <w:rPr>
                  <w:rStyle w:val="Hyperlink"/>
                  <w:rFonts w:cs="Tahoma"/>
                  <w:b/>
                  <w:bCs/>
                  <w:sz w:val="13"/>
                  <w:szCs w:val="13"/>
                </w:rPr>
                <w:t>77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RDefault="00871AE2"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08/12</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EA43F5" w:rsidRDefault="00871AE2" w:rsidP="00A15836">
            <w:pPr>
              <w:pStyle w:val="TableText"/>
              <w:widowControl w:val="0"/>
              <w:spacing w:before="30" w:after="30"/>
              <w:rPr>
                <w:rFonts w:ascii="Tahoma" w:hAnsi="Tahoma" w:cs="Tahoma"/>
                <w:sz w:val="13"/>
              </w:rPr>
            </w:pPr>
            <w:r w:rsidRPr="00EA43F5">
              <w:rPr>
                <w:rFonts w:ascii="Tahoma" w:hAnsi="Tahoma" w:cs="Tahoma"/>
                <w:sz w:val="13"/>
              </w:rPr>
              <w:t>OSB</w:t>
            </w:r>
          </w:p>
        </w:tc>
        <w:tc>
          <w:tcPr>
            <w:tcW w:w="359"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368"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EA43F5" w:rsidRDefault="00871AE2"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EA43F5" w:rsidDel="00436016" w:rsidRDefault="00871AE2" w:rsidP="00A15836">
            <w:pPr>
              <w:pStyle w:val="TableText"/>
              <w:widowControl w:val="0"/>
              <w:spacing w:before="30" w:after="30"/>
              <w:rPr>
                <w:rFonts w:ascii="Tahoma" w:hAnsi="Tahoma" w:cs="Tahoma"/>
                <w:sz w:val="13"/>
              </w:rPr>
            </w:pPr>
          </w:p>
        </w:tc>
      </w:tr>
      <w:tr w:rsidR="00500991" w:rsidRPr="00EA43F5" w:rsidDel="00436016" w:rsidTr="002841BA">
        <w:trPr>
          <w:cantSplit/>
          <w:trHeight w:val="145"/>
        </w:trPr>
        <w:tc>
          <w:tcPr>
            <w:tcW w:w="273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RDefault="00A53298" w:rsidP="00A15836">
            <w:pPr>
              <w:pStyle w:val="Heading2"/>
              <w:spacing w:before="30" w:after="30"/>
              <w:ind w:left="0" w:firstLine="15"/>
              <w:rPr>
                <w:rFonts w:ascii="Tahoma" w:hAnsi="Tahoma" w:cs="Tahoma"/>
                <w:b w:val="0"/>
                <w:sz w:val="14"/>
                <w:szCs w:val="16"/>
                <w:lang w:val="fr-FR"/>
              </w:rPr>
            </w:pPr>
            <w:bookmarkStart w:id="339" w:name="_Toc364943237"/>
            <w:r w:rsidRPr="00EA43F5">
              <w:rPr>
                <w:rFonts w:ascii="Tahoma" w:hAnsi="Tahoma" w:cs="Tahoma"/>
                <w:b w:val="0"/>
                <w:sz w:val="14"/>
                <w:szCs w:val="16"/>
                <w:lang w:val="fr-FR"/>
              </w:rPr>
              <w:t>Module Complémentaire Office 365 Secteur Public G1, G3, G4 (SL Utilisateur)</w:t>
            </w:r>
            <w:bookmarkEnd w:id="339"/>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B35B60" w:rsidRDefault="00F428D1" w:rsidP="00A15836">
            <w:pPr>
              <w:pStyle w:val="TableText"/>
              <w:widowControl w:val="0"/>
              <w:spacing w:before="30" w:after="30"/>
              <w:rPr>
                <w:rFonts w:cs="Tahoma"/>
                <w:b/>
                <w:bCs/>
                <w:sz w:val="13"/>
                <w:szCs w:val="13"/>
              </w:rPr>
            </w:pPr>
            <w:hyperlink w:anchor="_7_Add-on_User" w:history="1">
              <w:r w:rsidR="00316801" w:rsidRPr="00B35B60">
                <w:rPr>
                  <w:rStyle w:val="Hyperlink"/>
                  <w:rFonts w:cs="Tahoma"/>
                  <w:b/>
                  <w:bCs/>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p>
        </w:tc>
        <w:tc>
          <w:tcPr>
            <w:tcW w:w="359"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368"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EA43F5" w:rsidRDefault="00A53298"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A43F5" w:rsidDel="00436016" w:rsidRDefault="00A53298" w:rsidP="00A15836">
            <w:pPr>
              <w:pStyle w:val="TableText"/>
              <w:widowControl w:val="0"/>
              <w:spacing w:before="30" w:after="30"/>
              <w:rPr>
                <w:rFonts w:ascii="Tahoma" w:hAnsi="Tahoma" w:cs="Tahoma"/>
                <w:sz w:val="13"/>
              </w:rPr>
            </w:pPr>
          </w:p>
        </w:tc>
      </w:tr>
      <w:tr w:rsidR="00500991" w:rsidRPr="00EA43F5" w:rsidDel="00436016" w:rsidTr="002841BA">
        <w:trPr>
          <w:cantSplit/>
          <w:trHeight w:val="145"/>
        </w:trPr>
        <w:tc>
          <w:tcPr>
            <w:tcW w:w="273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RDefault="00273EB9" w:rsidP="00A15836">
            <w:pPr>
              <w:pStyle w:val="Heading2"/>
              <w:spacing w:before="30" w:after="30"/>
              <w:ind w:left="0" w:firstLine="15"/>
              <w:rPr>
                <w:rFonts w:ascii="Tahoma" w:hAnsi="Tahoma" w:cs="Tahoma"/>
                <w:b w:val="0"/>
                <w:sz w:val="14"/>
                <w:szCs w:val="16"/>
                <w:lang w:val="fr-FR"/>
              </w:rPr>
            </w:pPr>
            <w:bookmarkStart w:id="340" w:name="_Toc364943238"/>
            <w:r w:rsidRPr="00EA43F5">
              <w:rPr>
                <w:rFonts w:ascii="Tahoma" w:hAnsi="Tahoma" w:cs="Tahoma"/>
                <w:b w:val="0"/>
                <w:sz w:val="14"/>
                <w:szCs w:val="16"/>
                <w:lang w:val="fr-FR"/>
              </w:rPr>
              <w:t>Module Complémentaire Office 365 Secteur Public G3, G4 sans Office Pro Plus (SL Utilisateur)</w:t>
            </w:r>
            <w:bookmarkEnd w:id="340"/>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B35B60" w:rsidRDefault="00F428D1" w:rsidP="00A15836">
            <w:pPr>
              <w:pStyle w:val="TableText"/>
              <w:widowControl w:val="0"/>
              <w:spacing w:before="30" w:after="30"/>
              <w:rPr>
                <w:rFonts w:cs="Tahoma"/>
                <w:b/>
                <w:bCs/>
                <w:sz w:val="13"/>
                <w:szCs w:val="13"/>
              </w:rPr>
            </w:pPr>
            <w:hyperlink w:anchor="_7_Add-on_User" w:history="1">
              <w:r w:rsidR="00316801" w:rsidRPr="00B35B60">
                <w:rPr>
                  <w:rStyle w:val="Hyperlink"/>
                  <w:rFonts w:cs="Tahoma"/>
                  <w:b/>
                  <w:bCs/>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359"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368"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EA43F5" w:rsidDel="00436016" w:rsidRDefault="00273EB9"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341" w:name="_Toc336338032"/>
            <w:bookmarkStart w:id="342" w:name="_Toc364943239"/>
            <w:r w:rsidRPr="00EA43F5">
              <w:rPr>
                <w:rFonts w:ascii="Tahoma" w:hAnsi="Tahoma" w:cs="Tahoma"/>
                <w:sz w:val="14"/>
                <w:lang w:val="fr-FR"/>
              </w:rPr>
              <w:t>Office Web Apps avec SharePoint Plan 2A (SL Utilisateur)</w:t>
            </w:r>
            <w:bookmarkEnd w:id="341"/>
            <w:bookmarkEnd w:id="342"/>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color w:val="0000FF"/>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43" w:name="_Toc364943240"/>
            <w:r w:rsidRPr="00EA43F5">
              <w:rPr>
                <w:rFonts w:ascii="Tahoma" w:hAnsi="Tahoma" w:cs="Tahoma"/>
                <w:sz w:val="14"/>
              </w:rPr>
              <w:t>Project Online</w:t>
            </w:r>
            <w:bookmarkEnd w:id="343"/>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44" w:name="_Toc364943241"/>
            <w:r w:rsidRPr="00EA43F5">
              <w:rPr>
                <w:rFonts w:ascii="Tahoma" w:hAnsi="Tahoma" w:cs="Tahoma"/>
                <w:sz w:val="14"/>
              </w:rPr>
              <w:t>Project Online A</w:t>
            </w:r>
            <w:bookmarkEnd w:id="344"/>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45" w:name="_Toc336338033"/>
            <w:bookmarkStart w:id="346" w:name="_Toc364943242"/>
            <w:r w:rsidRPr="00EA43F5">
              <w:rPr>
                <w:rFonts w:ascii="Tahoma" w:hAnsi="Tahoma" w:cs="Tahoma"/>
                <w:sz w:val="14"/>
              </w:rPr>
              <w:t xml:space="preserve">Project Server </w:t>
            </w:r>
            <w:bookmarkEnd w:id="345"/>
            <w:r w:rsidRPr="00EA43F5">
              <w:rPr>
                <w:rFonts w:ascii="Tahoma" w:hAnsi="Tahoma" w:cs="Tahoma"/>
                <w:sz w:val="14"/>
              </w:rPr>
              <w:t>2013</w:t>
            </w:r>
            <w:bookmarkEnd w:id="346"/>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bookmarkStart w:id="347" w:name="_Hlt336249768"/>
          </w:p>
        </w:tc>
        <w:bookmarkEnd w:id="347"/>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125</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100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50</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48" w:name="_Toc336338034"/>
            <w:bookmarkStart w:id="349" w:name="_Toc364943243"/>
            <w:r w:rsidRPr="00EA43F5">
              <w:rPr>
                <w:rFonts w:ascii="Tahoma" w:hAnsi="Tahoma" w:cs="Tahoma"/>
                <w:sz w:val="14"/>
              </w:rPr>
              <w:t>CAL Project Server</w:t>
            </w:r>
            <w:bookmarkEnd w:id="348"/>
            <w:r w:rsidRPr="00EA43F5">
              <w:rPr>
                <w:rFonts w:ascii="Tahoma" w:hAnsi="Tahoma" w:cs="Tahoma"/>
                <w:sz w:val="14"/>
              </w:rPr>
              <w:t> 2013</w:t>
            </w:r>
            <w:bookmarkEnd w:id="349"/>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4"/>
                <w:szCs w:val="14"/>
              </w:rPr>
              <w:t>10/12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firstLine="15"/>
              <w:rPr>
                <w:rFonts w:ascii="Tahoma" w:hAnsi="Tahoma" w:cs="Tahoma"/>
                <w:b w:val="0"/>
                <w:sz w:val="14"/>
              </w:rPr>
            </w:pPr>
            <w:bookmarkStart w:id="350" w:name="_Toc336338036"/>
            <w:bookmarkStart w:id="351" w:name="_Toc364943244"/>
            <w:r w:rsidRPr="00EA43F5">
              <w:rPr>
                <w:rFonts w:ascii="Tahoma" w:hAnsi="Tahoma" w:cs="Tahoma"/>
                <w:b w:val="0"/>
                <w:sz w:val="14"/>
              </w:rPr>
              <w:t>SharePoint™ Online Extra Storage (1 Go) (SL Module Complémentaire)</w:t>
            </w:r>
            <w:bookmarkEnd w:id="350"/>
            <w:bookmarkEnd w:id="35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color w:val="000000"/>
                <w:sz w:val="13"/>
                <w:szCs w:val="13"/>
                <w:u w:val="single"/>
              </w:rPr>
            </w:pPr>
          </w:p>
        </w:tc>
        <w:tc>
          <w:tcPr>
            <w:tcW w:w="449" w:type="dxa"/>
            <w:tcBorders>
              <w:bottom w:val="single" w:sz="4" w:space="0" w:color="auto"/>
            </w:tcBorders>
            <w:shd w:val="clear" w:color="auto" w:fill="auto"/>
            <w:vAlign w:val="center"/>
          </w:tcPr>
          <w:p w:rsidR="001A63C6" w:rsidRPr="00EA43F5" w:rsidDel="008F575D"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firstLine="15"/>
              <w:rPr>
                <w:rFonts w:ascii="Tahoma" w:hAnsi="Tahoma" w:cs="Tahoma"/>
                <w:b w:val="0"/>
                <w:sz w:val="14"/>
              </w:rPr>
            </w:pPr>
            <w:bookmarkStart w:id="352" w:name="_Toc336338037"/>
            <w:bookmarkStart w:id="353" w:name="_Toc364943245"/>
            <w:r w:rsidRPr="00EA43F5">
              <w:rPr>
                <w:rFonts w:ascii="Tahoma" w:hAnsi="Tahoma" w:cs="Tahoma"/>
                <w:b w:val="0"/>
                <w:sz w:val="14"/>
              </w:rPr>
              <w:t>SharePoint™ Online Extra Storage (1 Go) A (SL Module Complémentaire)</w:t>
            </w:r>
            <w:bookmarkEnd w:id="352"/>
            <w:bookmarkEnd w:id="35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color w:val="0000FF"/>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9C7B23" w:rsidRPr="00EA43F5" w:rsidRDefault="009C7B23" w:rsidP="00A15836">
            <w:pPr>
              <w:pStyle w:val="Heading2"/>
              <w:spacing w:before="30" w:after="30"/>
              <w:ind w:left="0" w:firstLine="15"/>
              <w:rPr>
                <w:rFonts w:ascii="Tahoma" w:hAnsi="Tahoma" w:cs="Tahoma"/>
                <w:b w:val="0"/>
                <w:sz w:val="14"/>
                <w:lang w:val="fr-FR"/>
              </w:rPr>
            </w:pPr>
            <w:bookmarkStart w:id="354" w:name="_Toc364943246"/>
            <w:r w:rsidRPr="00EA43F5">
              <w:rPr>
                <w:rFonts w:ascii="Tahoma" w:hAnsi="Tahoma" w:cs="Tahoma"/>
                <w:b w:val="0"/>
                <w:sz w:val="14"/>
                <w:lang w:val="fr-FR"/>
              </w:rPr>
              <w:t>Module Complémentaire SharePoint™ Online Plan 1 (SL Utilisateur)</w:t>
            </w:r>
            <w:bookmarkEnd w:id="354"/>
          </w:p>
        </w:tc>
        <w:tc>
          <w:tcPr>
            <w:tcW w:w="449" w:type="dxa"/>
            <w:tcBorders>
              <w:bottom w:val="single" w:sz="4" w:space="0" w:color="auto"/>
            </w:tcBorders>
            <w:shd w:val="clear" w:color="auto" w:fill="auto"/>
            <w:vAlign w:val="center"/>
          </w:tcPr>
          <w:p w:rsidR="009C7B23" w:rsidRPr="00B35B60" w:rsidRDefault="009C7B23" w:rsidP="00A15836">
            <w:pPr>
              <w:pStyle w:val="TableText"/>
              <w:widowControl w:val="0"/>
              <w:spacing w:before="30" w:after="30"/>
              <w:rPr>
                <w:rFonts w:cs="Tahoma"/>
                <w:b/>
                <w:bCs/>
                <w:sz w:val="13"/>
                <w:szCs w:val="13"/>
                <w:lang w:val="fr-FR"/>
              </w:rPr>
            </w:pPr>
          </w:p>
        </w:tc>
        <w:tc>
          <w:tcPr>
            <w:tcW w:w="449"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r w:rsidRPr="00EA43F5">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EA43F5" w:rsidRDefault="009C7B23"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firstLine="15"/>
              <w:rPr>
                <w:rFonts w:ascii="Tahoma" w:hAnsi="Tahoma" w:cs="Tahoma"/>
                <w:b w:val="0"/>
                <w:lang w:val="fr-FR"/>
              </w:rPr>
            </w:pPr>
            <w:bookmarkStart w:id="355" w:name="_Toc336338038"/>
            <w:bookmarkStart w:id="356" w:name="_Toc364943247"/>
            <w:r w:rsidRPr="00EA43F5">
              <w:rPr>
                <w:rFonts w:ascii="Tahoma" w:hAnsi="Tahoma" w:cs="Tahoma"/>
                <w:b w:val="0"/>
                <w:sz w:val="14"/>
                <w:lang w:val="fr-FR"/>
              </w:rPr>
              <w:t>SharePoint™ Online Plan 1 (SL Utilisateur)</w:t>
            </w:r>
            <w:bookmarkEnd w:id="355"/>
            <w:bookmarkEnd w:id="356"/>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78_SharePoint_Online" w:history="1">
              <w:r w:rsidR="00316801" w:rsidRPr="00B35B60">
                <w:rPr>
                  <w:rStyle w:val="Hyperlink"/>
                  <w:rFonts w:cs="Tahoma"/>
                  <w:b/>
                  <w:bCs/>
                  <w:sz w:val="13"/>
                  <w:szCs w:val="13"/>
                </w:rPr>
                <w:t>78</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273EB9" w:rsidRPr="00EA43F5" w:rsidRDefault="00273EB9" w:rsidP="00A15836">
            <w:pPr>
              <w:pStyle w:val="Heading2"/>
              <w:spacing w:before="30" w:after="30"/>
              <w:ind w:left="0" w:firstLine="15"/>
              <w:rPr>
                <w:rFonts w:ascii="Tahoma" w:hAnsi="Tahoma" w:cs="Tahoma"/>
                <w:b w:val="0"/>
                <w:sz w:val="14"/>
                <w:lang w:val="fr-FR"/>
              </w:rPr>
            </w:pPr>
            <w:bookmarkStart w:id="357" w:name="_Toc364943248"/>
            <w:r w:rsidRPr="00EA43F5">
              <w:rPr>
                <w:rFonts w:ascii="Tahoma" w:hAnsi="Tahoma" w:cs="Tahoma"/>
                <w:b w:val="0"/>
                <w:sz w:val="14"/>
                <w:lang w:val="fr-FR"/>
              </w:rPr>
              <w:t>Module Complémentaire SharePoint™ Online Plan 1 avec Yammer (SL Utilisateur)</w:t>
            </w:r>
            <w:bookmarkEnd w:id="357"/>
          </w:p>
        </w:tc>
        <w:tc>
          <w:tcPr>
            <w:tcW w:w="449" w:type="dxa"/>
            <w:tcBorders>
              <w:bottom w:val="single" w:sz="4" w:space="0" w:color="auto"/>
            </w:tcBorders>
            <w:shd w:val="clear" w:color="auto" w:fill="auto"/>
            <w:vAlign w:val="center"/>
          </w:tcPr>
          <w:p w:rsidR="00273EB9" w:rsidRPr="00B35B60" w:rsidRDefault="00273EB9" w:rsidP="00A15836">
            <w:pPr>
              <w:pStyle w:val="TableText"/>
              <w:widowControl w:val="0"/>
              <w:spacing w:before="30" w:after="30"/>
              <w:rPr>
                <w:rFonts w:cs="Tahoma"/>
                <w:b/>
                <w:bCs/>
                <w:sz w:val="13"/>
                <w:szCs w:val="13"/>
                <w:lang w:val="fr-FR"/>
              </w:rPr>
            </w:pPr>
          </w:p>
        </w:tc>
        <w:tc>
          <w:tcPr>
            <w:tcW w:w="449" w:type="dxa"/>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r w:rsidRPr="00EA43F5">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EA43F5" w:rsidRDefault="00273EB9"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358" w:name="_Toc336338039"/>
            <w:bookmarkStart w:id="359" w:name="_Toc364943249"/>
            <w:r w:rsidRPr="00EA43F5">
              <w:rPr>
                <w:rFonts w:ascii="Tahoma" w:hAnsi="Tahoma" w:cs="Tahoma"/>
                <w:sz w:val="14"/>
                <w:lang w:val="fr-FR"/>
              </w:rPr>
              <w:t>SharePoint™ Online Plan 2 (SL Utilisateur)</w:t>
            </w:r>
            <w:bookmarkEnd w:id="358"/>
            <w:bookmarkEnd w:id="35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78_SharePoint_Online" w:history="1">
              <w:r w:rsidR="00316801" w:rsidRPr="00B35B60">
                <w:rPr>
                  <w:rStyle w:val="Hyperlink"/>
                  <w:rFonts w:cs="Tahoma"/>
                  <w:b/>
                  <w:bCs/>
                  <w:sz w:val="13"/>
                  <w:szCs w:val="13"/>
                </w:rPr>
                <w:t>78</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60" w:name="_Toc336338040"/>
            <w:bookmarkStart w:id="361" w:name="_Toc364943250"/>
            <w:r w:rsidRPr="00EA43F5">
              <w:rPr>
                <w:rFonts w:ascii="Tahoma" w:hAnsi="Tahoma" w:cs="Tahoma"/>
                <w:sz w:val="14"/>
              </w:rPr>
              <w:t>SharePoint™ Server </w:t>
            </w:r>
            <w:bookmarkEnd w:id="360"/>
            <w:r w:rsidRPr="00EA43F5">
              <w:rPr>
                <w:rFonts w:ascii="Tahoma" w:hAnsi="Tahoma" w:cs="Tahoma"/>
                <w:sz w:val="14"/>
              </w:rPr>
              <w:t>2013</w:t>
            </w:r>
            <w:bookmarkEnd w:id="361"/>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69_SharePoint_Server" w:history="1">
              <w:r w:rsidR="00FC0808" w:rsidRPr="007D3CF6">
                <w:rPr>
                  <w:rStyle w:val="Hyperlink"/>
                  <w:rFonts w:cs="Tahoma"/>
                  <w:b/>
                  <w:bCs/>
                  <w:sz w:val="13"/>
                  <w:szCs w:val="13"/>
                </w:rPr>
                <w:t>79</w:t>
              </w:r>
            </w:hyperlink>
            <w:hyperlink w:anchor="_79_SharePoint_Server"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62" w:name="_Toc336338041"/>
            <w:bookmarkStart w:id="363" w:name="_Toc364943251"/>
            <w:r w:rsidRPr="00EA43F5">
              <w:rPr>
                <w:rFonts w:ascii="Tahoma" w:hAnsi="Tahoma" w:cs="Tahoma"/>
                <w:sz w:val="14"/>
              </w:rPr>
              <w:t>CAL Entreprise SharePoint™ Server</w:t>
            </w:r>
            <w:bookmarkEnd w:id="362"/>
            <w:r w:rsidRPr="00EA43F5">
              <w:rPr>
                <w:rFonts w:ascii="Tahoma" w:hAnsi="Tahoma" w:cs="Tahoma"/>
                <w:sz w:val="14"/>
              </w:rPr>
              <w:t> 2013</w:t>
            </w:r>
            <w:bookmarkEnd w:id="36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64" w:name="_Toc336338044"/>
            <w:bookmarkStart w:id="365" w:name="_Toc364943252"/>
            <w:r w:rsidRPr="00EA43F5">
              <w:rPr>
                <w:rFonts w:ascii="Tahoma" w:hAnsi="Tahoma" w:cs="Tahoma"/>
                <w:sz w:val="14"/>
              </w:rPr>
              <w:t>CAL Standard SharePoint™ Server</w:t>
            </w:r>
            <w:bookmarkEnd w:id="364"/>
            <w:r w:rsidRPr="00EA43F5">
              <w:rPr>
                <w:rFonts w:ascii="Tahoma" w:hAnsi="Tahoma" w:cs="Tahoma"/>
                <w:sz w:val="14"/>
              </w:rPr>
              <w:t> 2013</w:t>
            </w:r>
            <w:bookmarkEnd w:id="365"/>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pt-BR"/>
              </w:rPr>
            </w:pPr>
            <w:bookmarkStart w:id="366" w:name="_Toc336338045"/>
            <w:bookmarkStart w:id="367" w:name="_Toc364943253"/>
            <w:r w:rsidRPr="00EA43F5">
              <w:rPr>
                <w:rFonts w:ascii="Tahoma" w:hAnsi="Tahoma" w:cs="Tahoma"/>
                <w:sz w:val="14"/>
              </w:rPr>
              <w:t>1 Licence par processeur 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2008 R2 Datacenter</w:t>
            </w:r>
            <w:bookmarkEnd w:id="366"/>
            <w:bookmarkEnd w:id="36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75_73_SQL" w:history="1">
              <w:r w:rsidR="00316801" w:rsidRPr="00B35B60">
                <w:rPr>
                  <w:rStyle w:val="Hyperlink"/>
                  <w:rFonts w:cs="Tahoma"/>
                  <w:b/>
                  <w:bCs/>
                  <w:sz w:val="13"/>
                  <w:szCs w:val="13"/>
                </w:rPr>
                <w:t>80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68" w:name="_Toc336338048"/>
            <w:bookmarkStart w:id="369" w:name="_Toc364943254"/>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2008 R2 Small Business</w:t>
            </w:r>
            <w:bookmarkEnd w:id="368"/>
            <w:bookmarkEnd w:id="369"/>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76_74_SQL" w:history="1">
              <w:r w:rsidR="00316801" w:rsidRPr="00B35B60">
                <w:rPr>
                  <w:rStyle w:val="Hyperlink"/>
                  <w:rFonts w:cs="Tahoma"/>
                  <w:b/>
                  <w:bCs/>
                  <w:sz w:val="13"/>
                  <w:szCs w:val="13"/>
                </w:rPr>
                <w:t>81</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70" w:name="_Toc336338049"/>
            <w:bookmarkStart w:id="371" w:name="_Toc364943255"/>
            <w:r w:rsidRPr="00EA43F5">
              <w:rPr>
                <w:rFonts w:ascii="Tahoma" w:hAnsi="Tahoma" w:cs="Tahoma"/>
                <w:sz w:val="14"/>
              </w:rPr>
              <w:t>CAL 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2008 R2 Small Business</w:t>
            </w:r>
            <w:bookmarkEnd w:id="370"/>
            <w:bookmarkEnd w:id="371"/>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72" w:name="_Toc336338050"/>
            <w:bookmarkStart w:id="373" w:name="_Toc364943256"/>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2008 R2 Web par Processeur</w:t>
            </w:r>
            <w:bookmarkEnd w:id="372"/>
            <w:bookmarkEnd w:id="373"/>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77_75_SQL" w:history="1">
              <w:r w:rsidR="00316801" w:rsidRPr="00B35B60">
                <w:rPr>
                  <w:rStyle w:val="Hyperlink"/>
                  <w:rFonts w:cs="Tahoma"/>
                  <w:b/>
                  <w:bCs/>
                  <w:sz w:val="13"/>
                  <w:szCs w:val="13"/>
                </w:rPr>
                <w:t>82</w:t>
              </w:r>
            </w:hyperlink>
            <w:hyperlink w:anchor="Srv_84SQL2008R2Webproc"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74" w:name="_Toc336338051"/>
            <w:bookmarkStart w:id="375" w:name="_Toc364943257"/>
            <w:r w:rsidRPr="00EA43F5">
              <w:rPr>
                <w:rFonts w:ascii="Tahoma" w:hAnsi="Tahoma" w:cs="Tahoma"/>
                <w:sz w:val="14"/>
              </w:rPr>
              <w:t>CAL 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2008 R2 Workgroup</w:t>
            </w:r>
            <w:bookmarkEnd w:id="374"/>
            <w:bookmarkEnd w:id="375"/>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376" w:name="_Toc336338053"/>
            <w:bookmarkStart w:id="377" w:name="_Toc364943258"/>
            <w:r w:rsidRPr="00EA43F5">
              <w:rPr>
                <w:rFonts w:ascii="Tahoma" w:hAnsi="Tahoma" w:cs="Tahoma"/>
                <w:sz w:val="14"/>
                <w:szCs w:val="18"/>
                <w:lang w:val="fr-FR"/>
              </w:rPr>
              <w:t>SQL Server</w:t>
            </w:r>
            <w:r w:rsidR="00D11B28" w:rsidRPr="00D11B28">
              <w:rPr>
                <w:rFonts w:ascii="Tahoma" w:eastAsia="Times New Roman" w:hAnsi="Tahoma" w:cs="Tahoma"/>
                <w:color w:val="000000"/>
                <w:sz w:val="14"/>
                <w:szCs w:val="18"/>
                <w:vertAlign w:val="superscript"/>
                <w:lang w:val="fr-FR"/>
              </w:rPr>
              <w:t>®</w:t>
            </w:r>
            <w:r w:rsidRPr="00EA43F5">
              <w:rPr>
                <w:rFonts w:ascii="Tahoma" w:hAnsi="Tahoma" w:cs="Tahoma"/>
                <w:sz w:val="14"/>
                <w:szCs w:val="18"/>
                <w:lang w:val="fr-FR"/>
              </w:rPr>
              <w:t> 2008 R2 Workgroup (5 Modules Complémentaires Clients)</w:t>
            </w:r>
            <w:bookmarkEnd w:id="376"/>
            <w:bookmarkEnd w:id="37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85_84_SQL" w:history="1">
              <w:r w:rsidR="00316801" w:rsidRPr="00B35B60">
                <w:rPr>
                  <w:rStyle w:val="Hyperlink"/>
                  <w:rFonts w:cs="Tahoma"/>
                  <w:b/>
                  <w:bCs/>
                  <w:sz w:val="13"/>
                  <w:szCs w:val="13"/>
                </w:rPr>
                <w:t>83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szCs w:val="18"/>
                <w:lang w:val="fr-FR"/>
              </w:rPr>
            </w:pPr>
            <w:bookmarkStart w:id="378" w:name="_Toc336338052"/>
            <w:bookmarkStart w:id="379" w:name="_Toc364943259"/>
            <w:r w:rsidRPr="00EA43F5">
              <w:rPr>
                <w:rFonts w:ascii="Tahoma" w:hAnsi="Tahoma" w:cs="Tahoma"/>
                <w:sz w:val="14"/>
                <w:lang w:val="fr-FR"/>
              </w:rPr>
              <w:t>1 licence par processeur SQL Server</w:t>
            </w:r>
            <w:r w:rsidR="00D11B28" w:rsidRPr="00D11B28">
              <w:rPr>
                <w:rFonts w:ascii="Tahoma" w:eastAsia="Times New Roman" w:hAnsi="Tahoma" w:cs="Tahoma"/>
                <w:color w:val="000000"/>
                <w:sz w:val="18"/>
                <w:szCs w:val="18"/>
                <w:vertAlign w:val="superscript"/>
                <w:lang w:val="fr-FR"/>
              </w:rPr>
              <w:t>®</w:t>
            </w:r>
            <w:r w:rsidRPr="00EA43F5">
              <w:rPr>
                <w:rFonts w:ascii="Tahoma" w:hAnsi="Tahoma" w:cs="Tahoma"/>
                <w:sz w:val="14"/>
                <w:lang w:val="fr-FR"/>
              </w:rPr>
              <w:t> 2008 R2 Workgroup</w:t>
            </w:r>
            <w:bookmarkEnd w:id="378"/>
            <w:bookmarkEnd w:id="37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rPr>
            </w:pPr>
            <w:hyperlink w:anchor="_84_SQL_Server®" w:history="1">
              <w:r w:rsidR="00316801" w:rsidRPr="00B35B60">
                <w:rPr>
                  <w:rStyle w:val="Hyperlink"/>
                  <w:rFonts w:cs="Tahoma"/>
                  <w:b/>
                  <w:bCs/>
                  <w:sz w:val="13"/>
                  <w:szCs w:val="13"/>
                </w:rPr>
                <w:t>84</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80" w:name="_Toc336338054"/>
            <w:bookmarkStart w:id="381" w:name="_Toc364943260"/>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Business Intelligence</w:t>
            </w:r>
            <w:bookmarkEnd w:id="380"/>
            <w:bookmarkEnd w:id="38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188</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382" w:name="_Toc336338055"/>
            <w:bookmarkStart w:id="383" w:name="_Toc364943261"/>
            <w:r w:rsidRPr="00EA43F5">
              <w:rPr>
                <w:rFonts w:ascii="Tahoma" w:hAnsi="Tahoma" w:cs="Tahoma"/>
                <w:sz w:val="14"/>
                <w:lang w:val="fr-FR"/>
              </w:rPr>
              <w:t>CAL SQL Server</w:t>
            </w:r>
            <w:r w:rsidR="00D11B28" w:rsidRPr="00D11B28">
              <w:rPr>
                <w:rFonts w:ascii="Tahoma" w:eastAsia="Times New Roman" w:hAnsi="Tahoma" w:cs="Tahoma"/>
                <w:color w:val="000000"/>
                <w:sz w:val="18"/>
                <w:szCs w:val="18"/>
                <w:vertAlign w:val="superscript"/>
                <w:lang w:val="fr-FR"/>
              </w:rPr>
              <w:t>®</w:t>
            </w:r>
            <w:r w:rsidRPr="00EA43F5">
              <w:rPr>
                <w:rFonts w:ascii="Tahoma" w:hAnsi="Tahoma" w:cs="Tahoma"/>
                <w:sz w:val="14"/>
                <w:lang w:val="fr-FR"/>
              </w:rPr>
              <w:t> 2012 (SL Dispositif et Utilisateur)</w:t>
            </w:r>
            <w:bookmarkEnd w:id="382"/>
            <w:bookmarkEnd w:id="38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r w:rsidR="00B35B60">
              <w:rPr>
                <w:rFonts w:ascii="Tahoma" w:hAnsi="Tahoma" w:cs="Tahoma"/>
                <w:sz w:val="13"/>
              </w:rPr>
              <w:t xml:space="preserve"> </w:t>
            </w:r>
            <w:r w:rsidRPr="00EA43F5">
              <w:rPr>
                <w:rFonts w:ascii="Tahoma" w:hAnsi="Tahoma" w:cs="Tahoma"/>
                <w:sz w:val="13"/>
              </w:rPr>
              <w:t>S,</w:t>
            </w:r>
            <w:r w:rsidR="00B35B60">
              <w:rPr>
                <w:rFonts w:ascii="Tahoma" w:hAnsi="Tahoma" w:cs="Tahoma"/>
                <w:sz w:val="13"/>
              </w:rPr>
              <w:t xml:space="preserve"> </w:t>
            </w:r>
            <w:r w:rsidRPr="00EA43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r w:rsidR="00B35B60">
              <w:rPr>
                <w:rFonts w:ascii="Tahoma" w:hAnsi="Tahoma" w:cs="Tahoma"/>
                <w:sz w:val="13"/>
              </w:rPr>
              <w:t xml:space="preserve"> </w:t>
            </w:r>
            <w:r w:rsidRPr="00EA43F5">
              <w:rPr>
                <w:rFonts w:ascii="Tahoma" w:hAnsi="Tahoma" w:cs="Tahoma"/>
                <w:sz w:val="13"/>
              </w:rPr>
              <w:t>AO,</w:t>
            </w:r>
            <w:r w:rsidR="00B35B60">
              <w:rPr>
                <w:rFonts w:ascii="Tahoma" w:hAnsi="Tahoma" w:cs="Tahoma"/>
                <w:sz w:val="13"/>
              </w:rPr>
              <w:t xml:space="preserve"> </w:t>
            </w:r>
            <w:r w:rsidRPr="00EA43F5">
              <w:rPr>
                <w:rFonts w:ascii="Tahoma" w:hAnsi="Tahoma" w:cs="Tahoma"/>
                <w:sz w:val="13"/>
              </w:rPr>
              <w:t>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84" w:name="_Toc336338056"/>
            <w:bookmarkStart w:id="385" w:name="_Toc364943262"/>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Developer</w:t>
            </w:r>
            <w:bookmarkEnd w:id="384"/>
            <w:bookmarkEnd w:id="385"/>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rPr>
            </w:pPr>
            <w:hyperlink w:anchor="_85_SQL_Server®" w:history="1">
              <w:r w:rsidR="00316801" w:rsidRPr="00B35B60">
                <w:rPr>
                  <w:rStyle w:val="Hyperlink"/>
                  <w:rFonts w:cs="Tahoma"/>
                  <w:b/>
                  <w:bCs/>
                  <w:sz w:val="13"/>
                  <w:szCs w:val="13"/>
                </w:rPr>
                <w:t>85</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86" w:name="_Toc336338057"/>
            <w:bookmarkStart w:id="387" w:name="_Toc364943263"/>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Enterprise</w:t>
            </w:r>
            <w:bookmarkEnd w:id="386"/>
            <w:bookmarkEnd w:id="38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rPr>
            </w:pPr>
            <w:hyperlink w:anchor="_86_SQL_Server®" w:history="1">
              <w:r w:rsidR="00316801" w:rsidRPr="00B35B60">
                <w:rPr>
                  <w:rStyle w:val="Hyperlink"/>
                  <w:rFonts w:cs="Tahoma"/>
                  <w:b/>
                  <w:bCs/>
                  <w:sz w:val="13"/>
                  <w:szCs w:val="13"/>
                </w:rPr>
                <w:t>86</w:t>
              </w:r>
            </w:hyperlink>
            <w:hyperlink w:anchor="_81_79_SQL" w:history="1"/>
            <w:hyperlink w:anchor="Srv_88SQLServer2012Enterprise"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388" w:name="_Toc336338058"/>
            <w:bookmarkStart w:id="389" w:name="_Toc364943264"/>
            <w:r w:rsidRPr="00EA43F5">
              <w:rPr>
                <w:rFonts w:ascii="Tahoma" w:hAnsi="Tahoma" w:cs="Tahoma"/>
                <w:sz w:val="14"/>
                <w:lang w:val="fr-FR"/>
              </w:rPr>
              <w:t>SQL Server</w:t>
            </w:r>
            <w:r w:rsidR="00D11B28" w:rsidRPr="00D11B28">
              <w:rPr>
                <w:rFonts w:ascii="Tahoma" w:eastAsia="Times New Roman" w:hAnsi="Tahoma" w:cs="Tahoma"/>
                <w:color w:val="000000"/>
                <w:sz w:val="18"/>
                <w:szCs w:val="18"/>
                <w:vertAlign w:val="superscript"/>
                <w:lang w:val="fr-FR"/>
              </w:rPr>
              <w:t>®</w:t>
            </w:r>
            <w:r w:rsidRPr="00EA43F5">
              <w:rPr>
                <w:rFonts w:ascii="Tahoma" w:hAnsi="Tahoma" w:cs="Tahoma"/>
                <w:sz w:val="14"/>
                <w:lang w:val="fr-FR"/>
              </w:rPr>
              <w:t> 2012 Enterprise Core (pack</w:t>
            </w:r>
            <w:r w:rsidR="00351293">
              <w:rPr>
                <w:rFonts w:ascii="Tahoma" w:hAnsi="Tahoma" w:cs="Tahoma"/>
                <w:sz w:val="14"/>
                <w:lang w:val="fr-FR"/>
              </w:rPr>
              <w:t> </w:t>
            </w:r>
            <w:r w:rsidRPr="00EA43F5">
              <w:rPr>
                <w:rFonts w:ascii="Tahoma" w:hAnsi="Tahoma" w:cs="Tahoma"/>
                <w:sz w:val="14"/>
                <w:lang w:val="fr-FR"/>
              </w:rPr>
              <w:t>de 2 Licences par Cœur)</w:t>
            </w:r>
            <w:bookmarkEnd w:id="388"/>
            <w:bookmarkEnd w:id="38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87_SQL_Server®" w:history="1">
              <w:r w:rsidR="00316801" w:rsidRPr="00B35B60">
                <w:rPr>
                  <w:rStyle w:val="Hyperlink"/>
                  <w:rFonts w:cs="Tahoma"/>
                  <w:b/>
                  <w:bCs/>
                  <w:sz w:val="13"/>
                  <w:szCs w:val="13"/>
                </w:rPr>
                <w:t>87</w:t>
              </w:r>
            </w:hyperlink>
            <w:hyperlink w:anchor="Srv_89SQLServer2012EnterpriseCore"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313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90" w:name="_Toc336338046"/>
            <w:bookmarkStart w:id="391" w:name="_Toc364943265"/>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Parallel Data Warehouse</w:t>
            </w:r>
            <w:bookmarkEnd w:id="390"/>
            <w:bookmarkEnd w:id="391"/>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88_SQL_Server" w:history="1">
              <w:r w:rsidR="00316801" w:rsidRPr="00B35B60">
                <w:rPr>
                  <w:rStyle w:val="Hyperlink"/>
                  <w:rFonts w:cs="Tahoma"/>
                  <w:b/>
                  <w:bCs/>
                  <w:sz w:val="13"/>
                  <w:szCs w:val="13"/>
                </w:rPr>
                <w:t>88</w:t>
              </w:r>
            </w:hyperlink>
            <w:hyperlink w:anchor="_80_SQL_Server"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500</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400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200</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392" w:name="_Toc336338047"/>
            <w:bookmarkStart w:id="393" w:name="_Toc364943266"/>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Parallel Data Warehouse Developer</w:t>
            </w:r>
            <w:bookmarkEnd w:id="392"/>
            <w:bookmarkEnd w:id="39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94" w:name="_Toc336338059"/>
            <w:bookmarkStart w:id="395" w:name="_Toc364943267"/>
            <w:r w:rsidRPr="00EA43F5">
              <w:rPr>
                <w:rFonts w:ascii="Tahoma" w:hAnsi="Tahoma" w:cs="Tahoma"/>
                <w:sz w:val="14"/>
              </w:rPr>
              <w:t>SQL Server</w:t>
            </w:r>
            <w:r w:rsidR="00D11B28" w:rsidRPr="00D11B28">
              <w:rPr>
                <w:rFonts w:ascii="Tahoma" w:eastAsia="Times New Roman" w:hAnsi="Tahoma" w:cs="Tahoma"/>
                <w:color w:val="000000"/>
                <w:sz w:val="18"/>
                <w:szCs w:val="18"/>
                <w:vertAlign w:val="superscript"/>
              </w:rPr>
              <w:t>®</w:t>
            </w:r>
            <w:r w:rsidRPr="00EA43F5">
              <w:rPr>
                <w:rFonts w:ascii="Tahoma" w:hAnsi="Tahoma" w:cs="Tahoma"/>
                <w:sz w:val="14"/>
              </w:rPr>
              <w:t> 2012 Standard</w:t>
            </w:r>
            <w:bookmarkEnd w:id="394"/>
            <w:bookmarkEnd w:id="395"/>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89_SQL_Server®" w:history="1">
              <w:r w:rsidR="00316801" w:rsidRPr="00B35B60">
                <w:rPr>
                  <w:rStyle w:val="Hyperlink"/>
                  <w:rFonts w:cs="Tahoma"/>
                  <w:b/>
                  <w:bCs/>
                  <w:sz w:val="13"/>
                  <w:szCs w:val="13"/>
                </w:rPr>
                <w:t>89</w:t>
              </w:r>
            </w:hyperlink>
            <w:hyperlink w:anchor="Srv_90SQLServer2012Standard"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396" w:name="_Toc336338060"/>
            <w:bookmarkStart w:id="397" w:name="_Toc364943268"/>
            <w:r w:rsidRPr="00EA43F5">
              <w:rPr>
                <w:rFonts w:ascii="Tahoma" w:hAnsi="Tahoma" w:cs="Tahoma"/>
                <w:sz w:val="14"/>
                <w:lang w:val="fr-FR"/>
              </w:rPr>
              <w:t>SQL Server</w:t>
            </w:r>
            <w:r w:rsidR="00D11B28" w:rsidRPr="00D11B28">
              <w:rPr>
                <w:rFonts w:ascii="Tahoma" w:eastAsia="Times New Roman" w:hAnsi="Tahoma" w:cs="Tahoma"/>
                <w:color w:val="000000"/>
                <w:sz w:val="18"/>
                <w:szCs w:val="18"/>
                <w:vertAlign w:val="superscript"/>
                <w:lang w:val="fr-FR"/>
              </w:rPr>
              <w:t>®</w:t>
            </w:r>
            <w:r w:rsidRPr="00EA43F5">
              <w:rPr>
                <w:rFonts w:ascii="Tahoma" w:hAnsi="Tahoma" w:cs="Tahoma"/>
                <w:sz w:val="14"/>
                <w:lang w:val="fr-FR"/>
              </w:rPr>
              <w:t> 2012 Standard Core (pack de 2 Licences par Cœur)</w:t>
            </w:r>
            <w:bookmarkEnd w:id="396"/>
            <w:bookmarkEnd w:id="39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00"/>
                <w:sz w:val="13"/>
                <w:szCs w:val="13"/>
                <w:u w:val="single"/>
              </w:rPr>
            </w:pPr>
            <w:hyperlink w:anchor="_85_83_SQL" w:history="1">
              <w:r w:rsidR="00316801" w:rsidRPr="00B35B60">
                <w:rPr>
                  <w:rStyle w:val="Hyperlink"/>
                  <w:rFonts w:cs="Tahoma"/>
                  <w:b/>
                  <w:bCs/>
                  <w:sz w:val="13"/>
                  <w:szCs w:val="13"/>
                </w:rPr>
                <w:t>90</w:t>
              </w:r>
            </w:hyperlink>
            <w:hyperlink w:anchor="Srv_91SQLServer2012StandardCore"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8C062A">
              <w:rPr>
                <w:rFonts w:ascii="Tahoma" w:hAnsi="Tahoma" w:cs="Tahoma"/>
                <w:sz w:val="13"/>
              </w:rPr>
              <w:t xml:space="preserve"> </w:t>
            </w:r>
            <w:r w:rsidRPr="00EA43F5">
              <w:rPr>
                <w:rFonts w:ascii="Tahoma" w:hAnsi="Tahoma" w:cs="Tahoma"/>
                <w:sz w:val="13"/>
              </w:rPr>
              <w:t>/</w:t>
            </w:r>
            <w:r w:rsidR="008C062A">
              <w:rPr>
                <w:rFonts w:ascii="Tahoma" w:hAnsi="Tahoma" w:cs="Tahoma"/>
                <w:sz w:val="13"/>
              </w:rPr>
              <w:t xml:space="preserve"> </w:t>
            </w:r>
            <w:r w:rsidRPr="00EA43F5">
              <w:rPr>
                <w:rFonts w:ascii="Tahoma" w:hAnsi="Tahoma" w:cs="Tahoma"/>
                <w:sz w:val="13"/>
              </w:rPr>
              <w:t>OV</w:t>
            </w: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398" w:name="_Toc336338062"/>
            <w:bookmarkStart w:id="399" w:name="_Toc364943269"/>
            <w:r w:rsidRPr="00EA43F5">
              <w:rPr>
                <w:rFonts w:ascii="Tahoma" w:hAnsi="Tahoma" w:cs="Tahoma"/>
                <w:sz w:val="14"/>
              </w:rPr>
              <w:t>System Center Configuration Manager 2007 R3 Enterprise Server Management License</w:t>
            </w:r>
            <w:bookmarkEnd w:id="398"/>
            <w:bookmarkEnd w:id="399"/>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11/10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400" w:name="_Toc336338063"/>
            <w:bookmarkStart w:id="401" w:name="_Toc364943270"/>
            <w:r w:rsidRPr="00EA43F5">
              <w:rPr>
                <w:rFonts w:ascii="Tahoma" w:hAnsi="Tahoma" w:cs="Tahoma"/>
                <w:sz w:val="14"/>
              </w:rPr>
              <w:t>System Center Configuration Manager 2007 R3 Standard Server Management License (Standard Server ML)</w:t>
            </w:r>
            <w:bookmarkEnd w:id="400"/>
            <w:bookmarkEnd w:id="401"/>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11/10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02" w:name="_Toc257333903"/>
            <w:bookmarkStart w:id="403" w:name="_Toc336338067"/>
            <w:bookmarkStart w:id="404" w:name="_Toc364943271"/>
            <w:r w:rsidRPr="00EA43F5">
              <w:rPr>
                <w:rFonts w:ascii="Tahoma" w:hAnsi="Tahoma" w:cs="Tahoma"/>
                <w:sz w:val="14"/>
              </w:rPr>
              <w:t>System Center Data Protection Manager 2010 Enterprise Server Management License</w:t>
            </w:r>
            <w:bookmarkEnd w:id="402"/>
            <w:bookmarkEnd w:id="403"/>
            <w:bookmarkEnd w:id="404"/>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06/10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405" w:name="_Toc257333904"/>
            <w:bookmarkStart w:id="406" w:name="_Toc336338068"/>
            <w:bookmarkStart w:id="407" w:name="_Toc364943272"/>
            <w:r w:rsidRPr="00EA43F5">
              <w:rPr>
                <w:rFonts w:ascii="Tahoma" w:hAnsi="Tahoma" w:cs="Tahoma"/>
                <w:sz w:val="14"/>
              </w:rPr>
              <w:t>System Center Data Protection Manager 2010 Standard Server Management License</w:t>
            </w:r>
            <w:bookmarkEnd w:id="405"/>
            <w:bookmarkEnd w:id="406"/>
            <w:bookmarkEnd w:id="407"/>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FF"/>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06/10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08" w:name="_Toc336338069"/>
            <w:bookmarkStart w:id="409" w:name="_Toc364943273"/>
            <w:bookmarkStart w:id="410" w:name="_Toc257333905"/>
            <w:r w:rsidRPr="00EA43F5">
              <w:rPr>
                <w:rFonts w:ascii="Tahoma" w:hAnsi="Tahoma" w:cs="Tahoma"/>
                <w:sz w:val="14"/>
              </w:rPr>
              <w:t>System Center Essentials 2010</w:t>
            </w:r>
            <w:bookmarkEnd w:id="408"/>
            <w:bookmarkEnd w:id="409"/>
            <w:bookmarkEnd w:id="410"/>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79_System_Center" w:history="1">
              <w:r w:rsidR="00316801" w:rsidRPr="00B35B60">
                <w:rPr>
                  <w:rStyle w:val="Hyperlink"/>
                  <w:rFonts w:cs="Tahoma"/>
                  <w:b/>
                  <w:bCs/>
                  <w:sz w:val="13"/>
                  <w:szCs w:val="13"/>
                </w:rPr>
                <w:t>91</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411" w:name="_Toc257333906"/>
            <w:bookmarkStart w:id="412" w:name="_Toc336338070"/>
            <w:bookmarkStart w:id="413" w:name="_Toc364943274"/>
            <w:r w:rsidRPr="00EA43F5">
              <w:rPr>
                <w:rFonts w:ascii="Tahoma" w:hAnsi="Tahoma" w:cs="Tahoma"/>
                <w:sz w:val="14"/>
              </w:rPr>
              <w:t>System Center Essentials 2010 Client ML</w:t>
            </w:r>
            <w:bookmarkEnd w:id="411"/>
            <w:bookmarkEnd w:id="412"/>
            <w:bookmarkEnd w:id="41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14" w:name="_Toc257333908"/>
            <w:bookmarkStart w:id="415" w:name="_Toc336338071"/>
            <w:bookmarkStart w:id="416" w:name="_Toc364943275"/>
            <w:r w:rsidRPr="00EA43F5">
              <w:rPr>
                <w:rFonts w:ascii="Tahoma" w:hAnsi="Tahoma" w:cs="Tahoma"/>
                <w:sz w:val="14"/>
              </w:rPr>
              <w:t>System Center Essentials 2010 Server ML</w:t>
            </w:r>
            <w:bookmarkEnd w:id="414"/>
            <w:bookmarkEnd w:id="415"/>
            <w:bookmarkEnd w:id="416"/>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667043"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417" w:name="_Toc336338072"/>
            <w:bookmarkStart w:id="418" w:name="_Toc364943276"/>
            <w:bookmarkStart w:id="419" w:name="_Toc257333910"/>
            <w:r w:rsidRPr="00EA43F5">
              <w:rPr>
                <w:rFonts w:ascii="Tahoma" w:hAnsi="Tahoma" w:cs="Tahoma"/>
                <w:sz w:val="14"/>
                <w:lang w:val="fr-FR"/>
              </w:rPr>
              <w:t>System Center Essentials 2010 avec technologie SQL Server 2008</w:t>
            </w:r>
            <w:bookmarkEnd w:id="417"/>
            <w:bookmarkEnd w:id="418"/>
            <w:bookmarkEnd w:id="419"/>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r>
      <w:tr w:rsidR="001A63C6" w:rsidRPr="00667043"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420" w:name="_Toc336338073"/>
            <w:bookmarkStart w:id="421" w:name="_Toc364943277"/>
            <w:r w:rsidRPr="00EA43F5">
              <w:rPr>
                <w:rFonts w:ascii="Tahoma" w:hAnsi="Tahoma" w:cs="Tahoma"/>
                <w:sz w:val="14"/>
                <w:lang w:val="fr-FR"/>
              </w:rPr>
              <w:t>System Center Essentials Plus 2010 Client Management License Suite</w:t>
            </w:r>
            <w:bookmarkEnd w:id="420"/>
            <w:bookmarkEnd w:id="42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u w:val="single"/>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lang w:val="fr-FR"/>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422" w:name="_Toc336338077"/>
            <w:bookmarkStart w:id="423" w:name="_Toc364943278"/>
            <w:r w:rsidRPr="00EA43F5">
              <w:rPr>
                <w:rFonts w:ascii="Tahoma" w:hAnsi="Tahoma" w:cs="Tahoma"/>
                <w:sz w:val="14"/>
              </w:rPr>
              <w:t>System Center Operations Manager 2007 R2 Standard Server Management License</w:t>
            </w:r>
            <w:bookmarkEnd w:id="422"/>
            <w:bookmarkEnd w:id="42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24" w:name="_Toc336338078"/>
            <w:bookmarkStart w:id="425" w:name="_Toc364943279"/>
            <w:r w:rsidRPr="00EA43F5">
              <w:rPr>
                <w:rFonts w:ascii="Tahoma" w:hAnsi="Tahoma" w:cs="Tahoma"/>
                <w:sz w:val="14"/>
              </w:rPr>
              <w:t>System Center Operations Manager 2007 R2 Enterprise Server Management License</w:t>
            </w:r>
            <w:bookmarkEnd w:id="424"/>
            <w:bookmarkEnd w:id="425"/>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07/09</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426" w:name="_Toc336338079"/>
            <w:bookmarkStart w:id="427" w:name="_Toc364943280"/>
            <w:r w:rsidRPr="00EA43F5">
              <w:rPr>
                <w:rFonts w:ascii="Tahoma" w:hAnsi="Tahoma" w:cs="Tahoma"/>
                <w:sz w:val="14"/>
                <w:lang w:val="fr-FR"/>
              </w:rPr>
              <w:t>System Center Operations Manager 2007 R2 Licence de Gestion Client par Environnement de Système d</w:t>
            </w:r>
            <w:r w:rsidR="00BA618E">
              <w:rPr>
                <w:rFonts w:ascii="Tahoma" w:hAnsi="Tahoma" w:cs="Tahoma"/>
                <w:sz w:val="14"/>
                <w:lang w:val="fr-FR"/>
              </w:rPr>
              <w:t>’</w:t>
            </w:r>
            <w:r w:rsidRPr="00EA43F5">
              <w:rPr>
                <w:rFonts w:ascii="Tahoma" w:hAnsi="Tahoma" w:cs="Tahoma"/>
                <w:sz w:val="14"/>
                <w:lang w:val="fr-FR"/>
              </w:rPr>
              <w:t>Exploitation</w:t>
            </w:r>
            <w:bookmarkEnd w:id="426"/>
            <w:bookmarkEnd w:id="427"/>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428" w:name="_Toc336338080"/>
            <w:bookmarkStart w:id="429" w:name="_Toc364943281"/>
            <w:r w:rsidRPr="00EA43F5">
              <w:rPr>
                <w:rFonts w:ascii="Tahoma" w:hAnsi="Tahoma" w:cs="Tahoma"/>
                <w:sz w:val="14"/>
                <w:lang w:val="fr-FR"/>
              </w:rPr>
              <w:t>System Center Operations Manager 2007 R2 Client Management License par Utilisateur</w:t>
            </w:r>
            <w:bookmarkEnd w:id="428"/>
            <w:bookmarkEnd w:id="429"/>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00"/>
                <w:sz w:val="13"/>
                <w:szCs w:val="13"/>
                <w:u w:val="single"/>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07/09</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rPr>
            </w:pPr>
          </w:p>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rPr>
            </w:pPr>
            <w:bookmarkStart w:id="430" w:name="_Toc336338081"/>
            <w:bookmarkStart w:id="431" w:name="_Toc364943282"/>
            <w:r w:rsidRPr="00EA43F5">
              <w:rPr>
                <w:rFonts w:ascii="Tahoma" w:hAnsi="Tahoma" w:cs="Tahoma"/>
                <w:sz w:val="14"/>
              </w:rPr>
              <w:t>System Center Reporting Manager 2006</w:t>
            </w:r>
            <w:bookmarkEnd w:id="430"/>
            <w:bookmarkEnd w:id="431"/>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80_System_Center" w:history="1">
              <w:r w:rsidR="00316801" w:rsidRPr="00B35B60">
                <w:rPr>
                  <w:rStyle w:val="Hyperlink"/>
                  <w:rFonts w:cs="Tahoma"/>
                  <w:b/>
                  <w:bCs/>
                  <w:sz w:val="13"/>
                  <w:szCs w:val="13"/>
                </w:rPr>
                <w:t>92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32" w:name="_Toc336338082"/>
            <w:bookmarkStart w:id="433" w:name="_Toc364943283"/>
            <w:r w:rsidRPr="00EA43F5">
              <w:rPr>
                <w:rFonts w:ascii="Tahoma" w:hAnsi="Tahoma" w:cs="Tahoma"/>
                <w:sz w:val="14"/>
              </w:rPr>
              <w:t>System Center Server Management Suite Enterprise</w:t>
            </w:r>
            <w:bookmarkEnd w:id="432"/>
            <w:bookmarkEnd w:id="433"/>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93_System_Center" w:history="1">
              <w:r w:rsidR="00316801" w:rsidRPr="00B35B60">
                <w:rPr>
                  <w:rStyle w:val="Hyperlink"/>
                  <w:rFonts w:cs="Tahoma"/>
                  <w:b/>
                  <w:bCs/>
                  <w:sz w:val="13"/>
                  <w:szCs w:val="13"/>
                </w:rPr>
                <w:t>93</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10/07</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4"/>
              <w:spacing w:before="30" w:after="30"/>
              <w:ind w:left="0" w:firstLine="0"/>
              <w:rPr>
                <w:rFonts w:ascii="Tahoma" w:hAnsi="Tahoma" w:cs="Tahoma"/>
                <w:b w:val="0"/>
                <w:sz w:val="18"/>
                <w:szCs w:val="18"/>
              </w:rPr>
            </w:pPr>
            <w:bookmarkStart w:id="434" w:name="_Toc336338083"/>
            <w:bookmarkStart w:id="435" w:name="_Toc364943284"/>
            <w:r w:rsidRPr="00EA43F5">
              <w:rPr>
                <w:rFonts w:ascii="Tahoma" w:hAnsi="Tahoma" w:cs="Tahoma"/>
                <w:b w:val="0"/>
                <w:sz w:val="14"/>
                <w:szCs w:val="18"/>
              </w:rPr>
              <w:t>System Center Server Management Suite Datacenter</w:t>
            </w:r>
            <w:bookmarkEnd w:id="434"/>
            <w:bookmarkEnd w:id="435"/>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sz w:val="13"/>
                <w:szCs w:val="13"/>
                <w:u w:val="single"/>
              </w:rPr>
            </w:pPr>
            <w:hyperlink w:anchor="_94_System_Center" w:history="1">
              <w:r w:rsidR="00316801" w:rsidRPr="00B35B60">
                <w:rPr>
                  <w:rStyle w:val="Hyperlink"/>
                  <w:rFonts w:cs="Tahoma"/>
                  <w:b/>
                  <w:bCs/>
                  <w:sz w:val="13"/>
                  <w:szCs w:val="13"/>
                </w:rPr>
                <w:t>94</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07/09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1A63C6"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b/>
                <w:sz w:val="14"/>
                <w:lang w:val="fr-FR"/>
              </w:rPr>
            </w:pPr>
            <w:bookmarkStart w:id="436" w:name="_Toc336338086"/>
            <w:bookmarkStart w:id="437" w:name="_Toc364943285"/>
            <w:r w:rsidRPr="00EA43F5">
              <w:rPr>
                <w:rFonts w:ascii="Tahoma" w:hAnsi="Tahoma" w:cs="Tahoma"/>
                <w:sz w:val="14"/>
                <w:lang w:val="fr-FR"/>
              </w:rPr>
              <w:t>System Center Service Manager 2010 Licence de Gestion Client (Client ML) par Environnement de Système d</w:t>
            </w:r>
            <w:r w:rsidR="00BA618E">
              <w:rPr>
                <w:rFonts w:ascii="Tahoma" w:hAnsi="Tahoma" w:cs="Tahoma"/>
                <w:sz w:val="14"/>
                <w:lang w:val="fr-FR"/>
              </w:rPr>
              <w:t>’</w:t>
            </w:r>
            <w:r w:rsidRPr="00EA43F5">
              <w:rPr>
                <w:rFonts w:ascii="Tahoma" w:hAnsi="Tahoma" w:cs="Tahoma"/>
                <w:sz w:val="14"/>
                <w:lang w:val="fr-FR"/>
              </w:rPr>
              <w:t>Exploitation</w:t>
            </w:r>
            <w:bookmarkEnd w:id="436"/>
            <w:bookmarkEnd w:id="437"/>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u w:val="single"/>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rPr>
            </w:pPr>
          </w:p>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b/>
                <w:sz w:val="14"/>
                <w:lang w:val="fr-FR"/>
              </w:rPr>
            </w:pPr>
            <w:bookmarkStart w:id="438" w:name="_Toc336338087"/>
            <w:bookmarkStart w:id="439" w:name="_Toc364943286"/>
            <w:r w:rsidRPr="00EA43F5">
              <w:rPr>
                <w:rFonts w:ascii="Tahoma" w:hAnsi="Tahoma" w:cs="Tahoma"/>
                <w:sz w:val="14"/>
                <w:lang w:val="fr-FR"/>
              </w:rPr>
              <w:t>System Center Service Manager 2010 Client Management License (Client ML) par Utilisateur</w:t>
            </w:r>
            <w:bookmarkEnd w:id="438"/>
            <w:bookmarkEnd w:id="439"/>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rPr>
            </w:pPr>
          </w:p>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3"/>
              <w:spacing w:before="30" w:after="30"/>
              <w:rPr>
                <w:rFonts w:ascii="Tahoma" w:hAnsi="Tahoma" w:cs="Tahoma"/>
                <w:b w:val="0"/>
                <w:sz w:val="14"/>
                <w:szCs w:val="16"/>
                <w:lang w:val="fr-FR"/>
              </w:rPr>
            </w:pPr>
            <w:bookmarkStart w:id="440" w:name="_Toc336338088"/>
            <w:bookmarkStart w:id="441" w:name="_Toc364943287"/>
            <w:r w:rsidRPr="00EA43F5">
              <w:rPr>
                <w:rFonts w:ascii="Tahoma" w:hAnsi="Tahoma" w:cs="Tahoma"/>
                <w:b w:val="0"/>
                <w:sz w:val="14"/>
                <w:szCs w:val="16"/>
                <w:lang w:val="fr-FR"/>
              </w:rPr>
              <w:t>System Center Service Manager 2010 Licence de Gestion Serveur (Server ML) par Environnement de Système d</w:t>
            </w:r>
            <w:r w:rsidR="00BA618E">
              <w:rPr>
                <w:rFonts w:ascii="Tahoma" w:hAnsi="Tahoma" w:cs="Tahoma"/>
                <w:b w:val="0"/>
                <w:sz w:val="14"/>
                <w:szCs w:val="16"/>
                <w:lang w:val="fr-FR"/>
              </w:rPr>
              <w:t>’</w:t>
            </w:r>
            <w:r w:rsidRPr="00EA43F5">
              <w:rPr>
                <w:rFonts w:ascii="Tahoma" w:hAnsi="Tahoma" w:cs="Tahoma"/>
                <w:b w:val="0"/>
                <w:sz w:val="14"/>
                <w:szCs w:val="16"/>
                <w:lang w:val="fr-FR"/>
              </w:rPr>
              <w:t>Exploitation</w:t>
            </w:r>
            <w:bookmarkEnd w:id="440"/>
            <w:bookmarkEnd w:id="44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u w:val="single"/>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rPr>
            </w:pPr>
          </w:p>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538FF" w:rsidRPr="00EA43F5" w:rsidTr="002841B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cantSplit/>
          <w:trHeight w:val="42"/>
        </w:trPr>
        <w:tc>
          <w:tcPr>
            <w:tcW w:w="2730" w:type="dxa"/>
            <w:tcBorders>
              <w:bottom w:val="single" w:sz="2" w:space="0" w:color="auto"/>
            </w:tcBorders>
            <w:shd w:val="clear" w:color="auto" w:fill="FABF8F"/>
            <w:vAlign w:val="center"/>
          </w:tcPr>
          <w:p w:rsidR="001A63C6" w:rsidRPr="00EA43F5" w:rsidRDefault="001A63C6" w:rsidP="002841BA">
            <w:pPr>
              <w:pStyle w:val="Heading2"/>
              <w:spacing w:before="30" w:after="30"/>
              <w:ind w:left="0"/>
              <w:rPr>
                <w:rFonts w:ascii="Tahoma" w:hAnsi="Tahoma" w:cs="Tahoma"/>
                <w:b w:val="0"/>
                <w:sz w:val="14"/>
                <w:szCs w:val="14"/>
                <w:lang w:val="fr-FR"/>
              </w:rPr>
            </w:pPr>
            <w:bookmarkStart w:id="442" w:name="_Toc336338089"/>
            <w:bookmarkStart w:id="443" w:name="_Toc364943288"/>
            <w:r w:rsidRPr="00EA43F5">
              <w:rPr>
                <w:rFonts w:ascii="Tahoma" w:hAnsi="Tahoma" w:cs="Tahoma"/>
                <w:b w:val="0"/>
                <w:sz w:val="14"/>
                <w:szCs w:val="14"/>
                <w:lang w:val="fr-FR"/>
              </w:rPr>
              <w:t>System Center Virtual Machine Manager 2008 R2 Licence de Gestion Client</w:t>
            </w:r>
            <w:r w:rsidR="002841BA">
              <w:rPr>
                <w:rFonts w:ascii="Tahoma" w:hAnsi="Tahoma" w:cs="Tahoma"/>
                <w:b w:val="0"/>
                <w:sz w:val="14"/>
                <w:szCs w:val="14"/>
                <w:lang w:val="fr-FR"/>
              </w:rPr>
              <w:t> </w:t>
            </w:r>
            <w:r w:rsidRPr="00EA43F5">
              <w:rPr>
                <w:rFonts w:ascii="Tahoma" w:hAnsi="Tahoma" w:cs="Tahoma"/>
                <w:b w:val="0"/>
                <w:sz w:val="14"/>
                <w:szCs w:val="14"/>
                <w:lang w:val="fr-FR"/>
              </w:rPr>
              <w:t>par Environnement de Système d</w:t>
            </w:r>
            <w:r w:rsidR="00BA618E">
              <w:rPr>
                <w:rFonts w:ascii="Tahoma" w:hAnsi="Tahoma" w:cs="Tahoma"/>
                <w:b w:val="0"/>
                <w:sz w:val="14"/>
                <w:szCs w:val="14"/>
                <w:lang w:val="fr-FR"/>
              </w:rPr>
              <w:t>’</w:t>
            </w:r>
            <w:r w:rsidRPr="00EA43F5">
              <w:rPr>
                <w:rFonts w:ascii="Tahoma" w:hAnsi="Tahoma" w:cs="Tahoma"/>
                <w:b w:val="0"/>
                <w:sz w:val="14"/>
                <w:szCs w:val="14"/>
                <w:lang w:val="fr-FR"/>
              </w:rPr>
              <w:t>Exploitation</w:t>
            </w:r>
            <w:bookmarkEnd w:id="442"/>
            <w:bookmarkEnd w:id="443"/>
          </w:p>
        </w:tc>
        <w:tc>
          <w:tcPr>
            <w:tcW w:w="449" w:type="dxa"/>
            <w:tcBorders>
              <w:bottom w:val="single" w:sz="2"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87_System_Center" w:history="1">
              <w:r w:rsidR="00316801" w:rsidRPr="00B35B60">
                <w:rPr>
                  <w:rStyle w:val="Hyperlink"/>
                  <w:rFonts w:cs="Tahoma"/>
                  <w:b/>
                  <w:bCs/>
                  <w:sz w:val="13"/>
                  <w:szCs w:val="13"/>
                </w:rPr>
                <w:t>95</w:t>
              </w:r>
            </w:hyperlink>
          </w:p>
        </w:tc>
        <w:tc>
          <w:tcPr>
            <w:tcW w:w="449" w:type="dxa"/>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11/09</w:t>
            </w:r>
          </w:p>
        </w:tc>
        <w:tc>
          <w:tcPr>
            <w:tcW w:w="359"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SRV</w:t>
            </w:r>
          </w:p>
        </w:tc>
        <w:tc>
          <w:tcPr>
            <w:tcW w:w="359"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3"/>
              </w:rPr>
              <w:t>A</w:t>
            </w:r>
          </w:p>
        </w:tc>
        <w:tc>
          <w:tcPr>
            <w:tcW w:w="540" w:type="dxa"/>
            <w:tcBorders>
              <w:bottom w:val="single" w:sz="2"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r>
      <w:tr w:rsidR="006864A1"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444" w:name="_Toc336338090"/>
            <w:bookmarkStart w:id="445" w:name="_Toc364943289"/>
            <w:r w:rsidRPr="00EA43F5">
              <w:rPr>
                <w:rFonts w:ascii="Tahoma" w:hAnsi="Tahoma" w:cs="Tahoma"/>
                <w:b w:val="0"/>
                <w:sz w:val="14"/>
                <w:szCs w:val="14"/>
                <w:lang w:val="fr-FR"/>
              </w:rPr>
              <w:t>System Center Virtual Machine Manager 2008 R2 Client Management License (Client ML) par Utilisateur</w:t>
            </w:r>
            <w:bookmarkEnd w:id="444"/>
            <w:bookmarkEnd w:id="445"/>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sz w:val="13"/>
                <w:szCs w:val="13"/>
                <w:u w:val="single"/>
              </w:rPr>
            </w:pPr>
            <w:hyperlink w:anchor="_87_System_Center" w:history="1">
              <w:r w:rsidR="00316801" w:rsidRPr="00B35B60">
                <w:rPr>
                  <w:rStyle w:val="Hyperlink"/>
                  <w:rFonts w:cs="Tahoma"/>
                  <w:b/>
                  <w:bCs/>
                  <w:sz w:val="13"/>
                  <w:szCs w:val="13"/>
                </w:rPr>
                <w:t>95</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11/09</w:t>
            </w:r>
          </w:p>
        </w:tc>
        <w:tc>
          <w:tcPr>
            <w:tcW w:w="359"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SRV</w:t>
            </w:r>
          </w:p>
        </w:tc>
        <w:tc>
          <w:tcPr>
            <w:tcW w:w="359"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top w:val="single" w:sz="4"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4"/>
                <w:szCs w:val="14"/>
              </w:rPr>
            </w:pPr>
          </w:p>
        </w:tc>
      </w:tr>
      <w:tr w:rsidR="006864A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szCs w:val="14"/>
              </w:rPr>
            </w:pPr>
            <w:bookmarkStart w:id="446" w:name="_Toc336338091"/>
            <w:bookmarkStart w:id="447" w:name="_Toc364943290"/>
            <w:r w:rsidRPr="00EA43F5">
              <w:rPr>
                <w:rFonts w:ascii="Tahoma" w:hAnsi="Tahoma" w:cs="Tahoma"/>
                <w:color w:val="000000"/>
                <w:sz w:val="14"/>
                <w:szCs w:val="14"/>
              </w:rPr>
              <w:t>System Center Virtual Machine Manager 2008 R2 Enterprise Server Management License</w:t>
            </w:r>
            <w:bookmarkEnd w:id="446"/>
            <w:bookmarkEnd w:id="44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sz w:val="13"/>
                <w:szCs w:val="13"/>
                <w:u w:val="single"/>
              </w:rPr>
            </w:pPr>
            <w:hyperlink w:anchor="_87_System_Center" w:history="1">
              <w:r w:rsidR="00316801" w:rsidRPr="00B35B60">
                <w:rPr>
                  <w:rStyle w:val="Hyperlink"/>
                  <w:rFonts w:cs="Tahoma"/>
                  <w:b/>
                  <w:bCs/>
                  <w:sz w:val="13"/>
                  <w:szCs w:val="13"/>
                </w:rPr>
                <w:t>95</w:t>
              </w:r>
            </w:hyperlink>
            <w:hyperlink w:anchor="Srv_100SysCenterVMM2008R2"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10/08</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4"/>
                <w:szCs w:val="14"/>
              </w:rPr>
            </w:pPr>
          </w:p>
        </w:tc>
      </w:tr>
      <w:tr w:rsidR="006864A1" w:rsidRPr="00EA43F5" w:rsidTr="002841BA">
        <w:trPr>
          <w:cantSplit/>
          <w:trHeight w:val="368"/>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448" w:name="_Toc336338093"/>
            <w:bookmarkStart w:id="449" w:name="_Toc364943291"/>
            <w:r w:rsidRPr="00EA43F5">
              <w:rPr>
                <w:rFonts w:ascii="Tahoma" w:hAnsi="Tahoma" w:cs="Tahoma"/>
                <w:sz w:val="14"/>
                <w:szCs w:val="18"/>
                <w:lang w:val="fr-FR"/>
              </w:rPr>
              <w:t>System Center 2012 Client Management Suite (Client ML) par Environnement de Système d</w:t>
            </w:r>
            <w:r w:rsidR="00BA618E">
              <w:rPr>
                <w:rFonts w:ascii="Tahoma" w:hAnsi="Tahoma" w:cs="Tahoma"/>
                <w:sz w:val="14"/>
                <w:szCs w:val="18"/>
                <w:lang w:val="fr-FR"/>
              </w:rPr>
              <w:t>’</w:t>
            </w:r>
            <w:r w:rsidRPr="00EA43F5">
              <w:rPr>
                <w:rFonts w:ascii="Tahoma" w:hAnsi="Tahoma" w:cs="Tahoma"/>
                <w:sz w:val="14"/>
                <w:szCs w:val="18"/>
                <w:lang w:val="fr-FR"/>
              </w:rPr>
              <w:t>Exploitation</w:t>
            </w:r>
            <w:bookmarkEnd w:id="448"/>
            <w:bookmarkEnd w:id="44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EA43F5" w:rsidRDefault="001A63C6" w:rsidP="00A15836">
            <w:pPr>
              <w:spacing w:before="30" w:after="30"/>
              <w:jc w:val="center"/>
              <w:rPr>
                <w:rFonts w:cs="Tahoma"/>
              </w:rPr>
            </w:pPr>
            <w:r w:rsidRPr="00EA43F5">
              <w:rPr>
                <w:rFonts w:cs="Tahoma"/>
                <w:sz w:val="13"/>
                <w:szCs w:val="13"/>
              </w:rPr>
              <w:t>AO,</w:t>
            </w:r>
            <w:r w:rsidR="00B35B60">
              <w:rPr>
                <w:rFonts w:cs="Tahoma"/>
                <w:sz w:val="13"/>
                <w:szCs w:val="13"/>
              </w:rPr>
              <w:t xml:space="preserve"> </w:t>
            </w:r>
            <w:r w:rsidRPr="00EA43F5">
              <w:rPr>
                <w:rFonts w:cs="Tahoma"/>
                <w:sz w:val="13"/>
                <w:szCs w:val="13"/>
              </w:rPr>
              <w:t>ST</w:t>
            </w:r>
          </w:p>
          <w:p w:rsidR="001A63C6" w:rsidRPr="00EA43F5" w:rsidRDefault="001A63C6" w:rsidP="00A15836">
            <w:pPr>
              <w:pStyle w:val="TableText"/>
              <w:widowControl w:val="0"/>
              <w:spacing w:before="30" w:after="30"/>
              <w:rPr>
                <w:rFonts w:ascii="Tahoma" w:hAnsi="Tahoma" w:cs="Tahoma"/>
                <w:sz w:val="13"/>
                <w:szCs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864A1" w:rsidRPr="00EA43F5" w:rsidTr="002841BA">
        <w:trPr>
          <w:cantSplit/>
          <w:trHeight w:val="134"/>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450" w:name="_Toc336338094"/>
            <w:bookmarkStart w:id="451" w:name="_Toc364943292"/>
            <w:r w:rsidRPr="00EA43F5">
              <w:rPr>
                <w:rFonts w:ascii="Tahoma" w:hAnsi="Tahoma" w:cs="Tahoma"/>
                <w:sz w:val="14"/>
                <w:szCs w:val="18"/>
                <w:lang w:val="fr-FR"/>
              </w:rPr>
              <w:t>System Center 2012 Client Management Suite (Client ML) par Utilisateur</w:t>
            </w:r>
            <w:bookmarkEnd w:id="450"/>
            <w:bookmarkEnd w:id="451"/>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6864A1" w:rsidRPr="00EA43F5" w:rsidTr="002841BA">
        <w:trPr>
          <w:cantSplit/>
          <w:trHeight w:val="134"/>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452" w:name="_Toc336338095"/>
            <w:bookmarkStart w:id="453" w:name="_Toc364943293"/>
            <w:r w:rsidRPr="00EA43F5">
              <w:rPr>
                <w:rFonts w:ascii="Tahoma" w:hAnsi="Tahoma" w:cs="Tahoma"/>
                <w:sz w:val="14"/>
                <w:szCs w:val="14"/>
                <w:lang w:val="fr-FR"/>
              </w:rPr>
              <w:t>System Center 2012 Configuration Manager Client Management License (Client ML) (Étudiant uniquement)</w:t>
            </w:r>
            <w:bookmarkEnd w:id="452"/>
            <w:bookmarkEnd w:id="453"/>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6864A1" w:rsidRPr="00EA43F5" w:rsidTr="002841BA">
        <w:trPr>
          <w:cantSplit/>
          <w:trHeight w:val="134"/>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lang w:val="fr-FR"/>
              </w:rPr>
            </w:pPr>
            <w:bookmarkStart w:id="454" w:name="_Toc336338096"/>
            <w:bookmarkStart w:id="455" w:name="_Toc364943294"/>
            <w:r w:rsidRPr="00EA43F5">
              <w:rPr>
                <w:rFonts w:ascii="Tahoma" w:hAnsi="Tahoma" w:cs="Tahoma"/>
                <w:sz w:val="14"/>
                <w:lang w:val="fr-FR"/>
              </w:rPr>
              <w:t>System Center 2012 Configuration Manager Licence de Gestion Client par Environnement de Système d</w:t>
            </w:r>
            <w:r w:rsidR="00BA618E">
              <w:rPr>
                <w:rFonts w:ascii="Tahoma" w:hAnsi="Tahoma" w:cs="Tahoma"/>
                <w:sz w:val="14"/>
                <w:lang w:val="fr-FR"/>
              </w:rPr>
              <w:t>’</w:t>
            </w:r>
            <w:r w:rsidRPr="00EA43F5">
              <w:rPr>
                <w:rFonts w:ascii="Tahoma" w:hAnsi="Tahoma" w:cs="Tahoma"/>
                <w:sz w:val="14"/>
                <w:lang w:val="fr-FR"/>
              </w:rPr>
              <w:t>Exploitation</w:t>
            </w:r>
            <w:bookmarkEnd w:id="454"/>
            <w:bookmarkEnd w:id="455"/>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hyperlink w:anchor="_91_89_System"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6864A1" w:rsidRPr="00EA43F5" w:rsidTr="002841BA">
        <w:trPr>
          <w:cantSplit/>
          <w:trHeight w:val="134"/>
        </w:trPr>
        <w:tc>
          <w:tcPr>
            <w:tcW w:w="2730" w:type="dxa"/>
            <w:tcBorders>
              <w:bottom w:val="single" w:sz="4" w:space="0" w:color="auto"/>
            </w:tcBorders>
            <w:shd w:val="clear" w:color="auto" w:fill="FABF8F"/>
            <w:vAlign w:val="center"/>
          </w:tcPr>
          <w:p w:rsidR="001A63C6" w:rsidRPr="00EA43F5" w:rsidRDefault="001A63C6" w:rsidP="00A15836">
            <w:pPr>
              <w:pStyle w:val="ProductNames"/>
              <w:spacing w:before="30" w:after="30"/>
              <w:rPr>
                <w:rFonts w:ascii="Tahoma" w:hAnsi="Tahoma" w:cs="Tahoma"/>
                <w:sz w:val="14"/>
                <w:lang w:val="fr-FR"/>
              </w:rPr>
            </w:pPr>
            <w:bookmarkStart w:id="456" w:name="_Toc336338097"/>
            <w:bookmarkStart w:id="457" w:name="_Toc364943295"/>
            <w:r w:rsidRPr="00EA43F5">
              <w:rPr>
                <w:rFonts w:ascii="Tahoma" w:hAnsi="Tahoma" w:cs="Tahoma"/>
                <w:sz w:val="14"/>
                <w:lang w:val="fr-FR"/>
              </w:rPr>
              <w:t>System Center 2012 Configuration Manager Client Management License par</w:t>
            </w:r>
            <w:r w:rsidR="00351293">
              <w:rPr>
                <w:rFonts w:ascii="Tahoma" w:hAnsi="Tahoma" w:cs="Tahoma"/>
                <w:sz w:val="14"/>
                <w:lang w:val="fr-FR"/>
              </w:rPr>
              <w:t> </w:t>
            </w:r>
            <w:r w:rsidRPr="00EA43F5">
              <w:rPr>
                <w:rFonts w:ascii="Tahoma" w:hAnsi="Tahoma" w:cs="Tahoma"/>
                <w:sz w:val="14"/>
                <w:lang w:val="fr-FR"/>
              </w:rPr>
              <w:t>Utilisateur</w:t>
            </w:r>
            <w:bookmarkEnd w:id="456"/>
            <w:bookmarkEnd w:id="45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4"/>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368"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025C3" w:rsidRPr="00EA43F5" w:rsidTr="002841BA">
        <w:trPr>
          <w:cantSplit/>
          <w:trHeight w:val="134"/>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58" w:name="_Toc336338098"/>
            <w:bookmarkStart w:id="459" w:name="_Toc364943296"/>
            <w:r w:rsidRPr="00EA43F5">
              <w:rPr>
                <w:rFonts w:ascii="Tahoma" w:hAnsi="Tahoma" w:cs="Tahoma"/>
                <w:sz w:val="14"/>
              </w:rPr>
              <w:t>System Center 2012 Datacenter Server Management License (2 processeurs)</w:t>
            </w:r>
            <w:bookmarkEnd w:id="458"/>
            <w:bookmarkEnd w:id="459"/>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00"/>
                <w:sz w:val="13"/>
                <w:szCs w:val="13"/>
                <w:u w:val="single"/>
              </w:rPr>
            </w:pPr>
            <w:hyperlink w:anchor="_96_System_Center" w:history="1">
              <w:r w:rsidR="00316801" w:rsidRPr="00B35B60">
                <w:rPr>
                  <w:rStyle w:val="Hyperlink"/>
                  <w:rFonts w:cs="Tahoma"/>
                  <w:b/>
                  <w:bCs/>
                  <w:sz w:val="13"/>
                  <w:szCs w:val="13"/>
                </w:rPr>
                <w:t>96</w:t>
              </w:r>
            </w:hyperlink>
            <w:hyperlink w:anchor="_91_89_System" w:history="1"/>
            <w:hyperlink w:anchor="Srv_101SystemCenter2012" w:history="1"/>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63</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D25D65">
              <w:rPr>
                <w:rFonts w:ascii="Tahoma" w:hAnsi="Tahoma" w:cs="Tahoma"/>
                <w:sz w:val="13"/>
              </w:rPr>
              <w:t xml:space="preserve"> </w:t>
            </w:r>
            <w:r w:rsidRPr="00EA43F5">
              <w:rPr>
                <w:rFonts w:ascii="Tahoma" w:hAnsi="Tahoma" w:cs="Tahoma"/>
                <w:sz w:val="13"/>
              </w:rPr>
              <w:t>/</w:t>
            </w:r>
            <w:r w:rsidR="00D25D65">
              <w:rPr>
                <w:rFonts w:ascii="Tahoma" w:hAnsi="Tahoma" w:cs="Tahoma"/>
                <w:sz w:val="13"/>
              </w:rPr>
              <w:t xml:space="preserve"> </w:t>
            </w:r>
            <w:r w:rsidRPr="00EA43F5">
              <w:rPr>
                <w:rFonts w:ascii="Tahoma" w:hAnsi="Tahoma" w:cs="Tahoma"/>
                <w:sz w:val="13"/>
              </w:rPr>
              <w:t>OV</w:t>
            </w:r>
          </w:p>
        </w:tc>
      </w:tr>
      <w:tr w:rsidR="001136F4" w:rsidRPr="00EA43F5" w:rsidTr="002841BA">
        <w:trPr>
          <w:cantSplit/>
          <w:trHeight w:val="134"/>
        </w:trPr>
        <w:tc>
          <w:tcPr>
            <w:tcW w:w="2730" w:type="dxa"/>
            <w:tcBorders>
              <w:bottom w:val="single" w:sz="4" w:space="0" w:color="auto"/>
            </w:tcBorders>
            <w:shd w:val="clear" w:color="auto" w:fill="FABF8F"/>
            <w:vAlign w:val="center"/>
          </w:tcPr>
          <w:p w:rsidR="001136F4" w:rsidRPr="00EA43F5" w:rsidRDefault="001136F4" w:rsidP="00A15836">
            <w:pPr>
              <w:pStyle w:val="ProductNames"/>
              <w:spacing w:before="30" w:after="30"/>
              <w:rPr>
                <w:rFonts w:ascii="Tahoma" w:hAnsi="Tahoma" w:cs="Tahoma"/>
                <w:sz w:val="14"/>
              </w:rPr>
            </w:pPr>
            <w:bookmarkStart w:id="460" w:name="_Toc364943297"/>
            <w:r w:rsidRPr="00EA43F5">
              <w:rPr>
                <w:rFonts w:ascii="Tahoma" w:hAnsi="Tahoma" w:cs="Tahoma"/>
                <w:sz w:val="14"/>
              </w:rPr>
              <w:t>System Center 2012 Endpoint Protection</w:t>
            </w:r>
            <w:bookmarkEnd w:id="460"/>
          </w:p>
        </w:tc>
        <w:tc>
          <w:tcPr>
            <w:tcW w:w="449" w:type="dxa"/>
            <w:tcBorders>
              <w:bottom w:val="single" w:sz="4" w:space="0" w:color="auto"/>
            </w:tcBorders>
            <w:shd w:val="clear" w:color="auto" w:fill="FABF8F"/>
            <w:vAlign w:val="center"/>
          </w:tcPr>
          <w:p w:rsidR="001136F4" w:rsidRPr="00B35B60" w:rsidRDefault="00F428D1" w:rsidP="00A15836">
            <w:pPr>
              <w:pStyle w:val="TableText"/>
              <w:widowControl w:val="0"/>
              <w:spacing w:before="30" w:after="30"/>
              <w:rPr>
                <w:rFonts w:cs="Tahoma"/>
                <w:b/>
                <w:bCs/>
                <w:color w:val="000000"/>
                <w:sz w:val="13"/>
                <w:szCs w:val="13"/>
                <w:u w:val="single"/>
              </w:rPr>
            </w:pPr>
            <w:hyperlink w:anchor="_97_System_Center" w:history="1">
              <w:r w:rsidR="00316801" w:rsidRPr="00B35B60">
                <w:rPr>
                  <w:rStyle w:val="Hyperlink"/>
                  <w:rFonts w:cs="Tahoma"/>
                  <w:b/>
                  <w:bCs/>
                  <w:sz w:val="13"/>
                  <w:szCs w:val="13"/>
                </w:rPr>
                <w:t>97</w:t>
              </w:r>
            </w:hyperlink>
            <w:hyperlink w:anchor="Srv_102SysCtr2012EndpointProt" w:history="1"/>
          </w:p>
        </w:tc>
        <w:tc>
          <w:tcPr>
            <w:tcW w:w="449" w:type="dxa"/>
            <w:tcBorders>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szCs w:val="13"/>
              </w:rPr>
            </w:pPr>
            <w:r w:rsidRPr="00EA43F5">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rPr>
            </w:pPr>
            <w:r w:rsidRPr="00EA43F5">
              <w:rPr>
                <w:rFonts w:ascii="Tahoma" w:hAnsi="Tahoma" w:cs="Tahoma"/>
                <w:sz w:val="13"/>
              </w:rPr>
              <w:t>AO, ST</w:t>
            </w:r>
          </w:p>
        </w:tc>
        <w:tc>
          <w:tcPr>
            <w:tcW w:w="540" w:type="dxa"/>
            <w:tcBorders>
              <w:bottom w:val="single" w:sz="4" w:space="0" w:color="auto"/>
            </w:tcBorders>
            <w:shd w:val="clear" w:color="auto" w:fill="FABF8F"/>
            <w:vAlign w:val="center"/>
          </w:tcPr>
          <w:p w:rsidR="001136F4" w:rsidRPr="00EA43F5" w:rsidRDefault="001136F4" w:rsidP="00A15836">
            <w:pPr>
              <w:pStyle w:val="TableText"/>
              <w:widowControl w:val="0"/>
              <w:spacing w:before="30" w:after="30"/>
              <w:rPr>
                <w:rFonts w:ascii="Tahoma" w:hAnsi="Tahoma" w:cs="Tahoma"/>
                <w:sz w:val="13"/>
              </w:rPr>
            </w:pPr>
          </w:p>
        </w:tc>
      </w:tr>
      <w:tr w:rsidR="00B025C3" w:rsidRPr="00EA43F5" w:rsidTr="002841BA">
        <w:trPr>
          <w:cantSplit/>
          <w:trHeight w:val="134"/>
        </w:trPr>
        <w:tc>
          <w:tcPr>
            <w:tcW w:w="2730" w:type="dxa"/>
            <w:tcBorders>
              <w:bottom w:val="single" w:sz="4" w:space="0" w:color="auto"/>
            </w:tcBorders>
            <w:shd w:val="clear" w:color="auto" w:fill="auto"/>
            <w:vAlign w:val="center"/>
          </w:tcPr>
          <w:p w:rsidR="001A63C6" w:rsidRPr="00EA43F5" w:rsidRDefault="001A63C6" w:rsidP="00A15836">
            <w:pPr>
              <w:pStyle w:val="ProductNames"/>
              <w:spacing w:before="30" w:after="30"/>
              <w:rPr>
                <w:rFonts w:ascii="Tahoma" w:hAnsi="Tahoma" w:cs="Tahoma"/>
                <w:sz w:val="14"/>
              </w:rPr>
            </w:pPr>
            <w:bookmarkStart w:id="461" w:name="_Toc336338100"/>
            <w:bookmarkStart w:id="462" w:name="_Toc364943298"/>
            <w:r w:rsidRPr="00EA43F5">
              <w:rPr>
                <w:rFonts w:ascii="Tahoma" w:hAnsi="Tahoma" w:cs="Tahoma"/>
                <w:sz w:val="14"/>
              </w:rPr>
              <w:t>System Center 2012 Standard Server Management License (2 processeurs)</w:t>
            </w:r>
            <w:bookmarkEnd w:id="461"/>
            <w:bookmarkEnd w:id="462"/>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color w:val="000000"/>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38</w:t>
            </w:r>
          </w:p>
        </w:tc>
        <w:tc>
          <w:tcPr>
            <w:tcW w:w="450"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30</w:t>
            </w:r>
          </w:p>
        </w:tc>
        <w:tc>
          <w:tcPr>
            <w:tcW w:w="450" w:type="dxa"/>
            <w:gridSpan w:val="4"/>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w:t>
            </w:r>
          </w:p>
        </w:tc>
        <w:tc>
          <w:tcPr>
            <w:tcW w:w="368"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r w:rsidR="00D25D65">
              <w:rPr>
                <w:rFonts w:ascii="Tahoma" w:hAnsi="Tahoma" w:cs="Tahoma"/>
                <w:sz w:val="13"/>
              </w:rPr>
              <w:t xml:space="preserve"> </w:t>
            </w:r>
            <w:r w:rsidRPr="00EA43F5">
              <w:rPr>
                <w:rFonts w:ascii="Tahoma" w:hAnsi="Tahoma" w:cs="Tahoma"/>
                <w:sz w:val="13"/>
              </w:rPr>
              <w:t>/</w:t>
            </w:r>
            <w:r w:rsidR="00D25D65">
              <w:rPr>
                <w:rFonts w:ascii="Tahoma" w:hAnsi="Tahoma" w:cs="Tahoma"/>
                <w:sz w:val="13"/>
              </w:rPr>
              <w:t xml:space="preserve"> </w:t>
            </w:r>
            <w:r w:rsidRPr="00EA43F5">
              <w:rPr>
                <w:rFonts w:ascii="Tahoma" w:hAnsi="Tahoma" w:cs="Tahoma"/>
                <w:sz w:val="13"/>
              </w:rPr>
              <w:t>OV</w:t>
            </w:r>
          </w:p>
        </w:tc>
      </w:tr>
      <w:tr w:rsidR="00EF228F"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463" w:name="_Toc336338102"/>
            <w:bookmarkStart w:id="464" w:name="_Toc364943299"/>
            <w:r w:rsidRPr="00EA43F5">
              <w:rPr>
                <w:rFonts w:ascii="Tahoma" w:hAnsi="Tahoma" w:cs="Tahoma"/>
                <w:b w:val="0"/>
                <w:sz w:val="14"/>
                <w:szCs w:val="14"/>
              </w:rPr>
              <w:t>VDI Suite</w:t>
            </w:r>
            <w:bookmarkEnd w:id="463"/>
            <w:bookmarkEnd w:id="464"/>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2977" w:type="dxa"/>
            <w:gridSpan w:val="15"/>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1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465" w:name="_Toc336338103"/>
            <w:bookmarkStart w:id="466" w:name="_Toc364943300"/>
            <w:r w:rsidRPr="00EA43F5">
              <w:rPr>
                <w:rFonts w:ascii="Tahoma" w:hAnsi="Tahoma" w:cs="Tahoma"/>
                <w:b w:val="0"/>
                <w:sz w:val="14"/>
                <w:szCs w:val="14"/>
              </w:rPr>
              <w:t>VDI Suite avec MDOP</w:t>
            </w:r>
            <w:bookmarkEnd w:id="465"/>
            <w:bookmarkEnd w:id="466"/>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sz w:val="13"/>
                <w:szCs w:val="13"/>
                <w:u w:val="single"/>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2977" w:type="dxa"/>
            <w:gridSpan w:val="15"/>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EA43F5" w:rsidRDefault="001A63C6" w:rsidP="00A15836">
            <w:pPr>
              <w:pStyle w:val="TableText"/>
              <w:spacing w:before="30" w:after="30"/>
              <w:rPr>
                <w:rFonts w:ascii="Tahoma" w:hAnsi="Tahoma" w:cs="Tahoma"/>
                <w:sz w:val="13"/>
                <w:szCs w:val="13"/>
              </w:rPr>
            </w:pPr>
            <w:r w:rsidRPr="00EA43F5">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FABF8F"/>
            <w:vAlign w:val="center"/>
          </w:tcPr>
          <w:p w:rsidR="00500991" w:rsidRPr="00EA43F5" w:rsidRDefault="00500991" w:rsidP="00A15836">
            <w:pPr>
              <w:pStyle w:val="Heading2"/>
              <w:spacing w:before="30" w:after="30"/>
              <w:ind w:left="0"/>
              <w:rPr>
                <w:rFonts w:ascii="Tahoma" w:hAnsi="Tahoma" w:cs="Tahoma"/>
                <w:b w:val="0"/>
                <w:sz w:val="14"/>
                <w:szCs w:val="14"/>
              </w:rPr>
            </w:pPr>
            <w:bookmarkStart w:id="467" w:name="_Toc336338104"/>
            <w:bookmarkStart w:id="468" w:name="_Toc364943301"/>
            <w:r w:rsidRPr="00EA43F5">
              <w:rPr>
                <w:rFonts w:ascii="Tahoma" w:hAnsi="Tahoma" w:cs="Tahoma"/>
                <w:b w:val="0"/>
                <w:sz w:val="14"/>
                <w:szCs w:val="14"/>
              </w:rPr>
              <w:t>VDI Standard Suite</w:t>
            </w:r>
            <w:bookmarkEnd w:id="467"/>
            <w:bookmarkEnd w:id="468"/>
          </w:p>
        </w:tc>
        <w:tc>
          <w:tcPr>
            <w:tcW w:w="449" w:type="dxa"/>
            <w:tcBorders>
              <w:bottom w:val="single" w:sz="4" w:space="0" w:color="auto"/>
            </w:tcBorders>
            <w:shd w:val="clear" w:color="auto" w:fill="FABF8F"/>
            <w:vAlign w:val="center"/>
          </w:tcPr>
          <w:p w:rsidR="00500991" w:rsidRPr="00B35B60" w:rsidRDefault="00F428D1" w:rsidP="00A15836">
            <w:pPr>
              <w:pStyle w:val="TableText"/>
              <w:widowControl w:val="0"/>
              <w:spacing w:before="30" w:after="30"/>
              <w:rPr>
                <w:rStyle w:val="EndnoteReference"/>
                <w:rFonts w:cs="Tahoma"/>
                <w:b w:val="0"/>
                <w:bCs/>
                <w:sz w:val="13"/>
                <w:szCs w:val="13"/>
              </w:rPr>
            </w:pPr>
            <w:hyperlink w:anchor="_99_VDI_Standard" w:history="1">
              <w:r w:rsidR="00316801" w:rsidRPr="00B35B60">
                <w:rPr>
                  <w:rStyle w:val="Hyperlink"/>
                  <w:rFonts w:cs="Tahoma"/>
                  <w:b/>
                  <w:bCs/>
                  <w:sz w:val="13"/>
                  <w:szCs w:val="13"/>
                </w:rPr>
                <w:t>98</w:t>
              </w:r>
            </w:hyperlink>
          </w:p>
        </w:tc>
        <w:tc>
          <w:tcPr>
            <w:tcW w:w="449"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auto"/>
            <w:vAlign w:val="center"/>
          </w:tcPr>
          <w:p w:rsidR="00500991" w:rsidRPr="00EA43F5" w:rsidRDefault="00500991" w:rsidP="00A15836">
            <w:pPr>
              <w:pStyle w:val="Heading2"/>
              <w:spacing w:before="30" w:after="30"/>
              <w:ind w:left="0"/>
              <w:rPr>
                <w:rFonts w:ascii="Tahoma" w:hAnsi="Tahoma" w:cs="Tahoma"/>
                <w:b w:val="0"/>
                <w:sz w:val="14"/>
                <w:szCs w:val="14"/>
                <w:lang w:val="fr-FR"/>
              </w:rPr>
            </w:pPr>
            <w:bookmarkStart w:id="469" w:name="_Toc336338105"/>
            <w:bookmarkStart w:id="470" w:name="_Toc364943302"/>
            <w:r w:rsidRPr="00EA43F5">
              <w:rPr>
                <w:rFonts w:ascii="Tahoma" w:hAnsi="Tahoma" w:cs="Tahoma"/>
                <w:b w:val="0"/>
                <w:sz w:val="14"/>
                <w:szCs w:val="14"/>
                <w:lang w:val="fr-FR"/>
              </w:rPr>
              <w:t>VDI Standard Suite avec MDOP</w:t>
            </w:r>
            <w:bookmarkEnd w:id="469"/>
            <w:bookmarkEnd w:id="470"/>
          </w:p>
        </w:tc>
        <w:tc>
          <w:tcPr>
            <w:tcW w:w="449" w:type="dxa"/>
            <w:tcBorders>
              <w:bottom w:val="single" w:sz="4" w:space="0" w:color="auto"/>
            </w:tcBorders>
            <w:shd w:val="clear" w:color="auto" w:fill="auto"/>
            <w:vAlign w:val="center"/>
          </w:tcPr>
          <w:p w:rsidR="00500991" w:rsidRPr="00B35B60" w:rsidRDefault="00F428D1" w:rsidP="00A15836">
            <w:pPr>
              <w:pStyle w:val="TableText"/>
              <w:widowControl w:val="0"/>
              <w:spacing w:before="30" w:after="30"/>
              <w:rPr>
                <w:rStyle w:val="EndnoteReference"/>
                <w:rFonts w:cs="Tahoma"/>
                <w:b w:val="0"/>
                <w:bCs/>
                <w:sz w:val="13"/>
                <w:szCs w:val="13"/>
                <w:u w:val="single"/>
              </w:rPr>
            </w:pPr>
            <w:hyperlink w:anchor="_99_VDI_Standard" w:history="1">
              <w:r w:rsidR="00316801" w:rsidRPr="00B35B60">
                <w:rPr>
                  <w:rStyle w:val="Hyperlink"/>
                  <w:rFonts w:cs="Tahoma"/>
                  <w:b/>
                  <w:bCs/>
                  <w:sz w:val="13"/>
                  <w:szCs w:val="13"/>
                </w:rPr>
                <w:t>98</w:t>
              </w:r>
            </w:hyperlink>
            <w:hyperlink w:anchor="Srv_105VDIStandardandPremiumSuites" w:history="1"/>
          </w:p>
        </w:tc>
        <w:tc>
          <w:tcPr>
            <w:tcW w:w="449"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FABF8F"/>
            <w:vAlign w:val="center"/>
          </w:tcPr>
          <w:p w:rsidR="00500991" w:rsidRPr="00EA43F5" w:rsidRDefault="00500991" w:rsidP="00A15836">
            <w:pPr>
              <w:pStyle w:val="Heading2"/>
              <w:spacing w:before="30" w:after="30"/>
              <w:ind w:left="0"/>
              <w:rPr>
                <w:rFonts w:ascii="Tahoma" w:hAnsi="Tahoma" w:cs="Tahoma"/>
                <w:b w:val="0"/>
                <w:sz w:val="14"/>
                <w:szCs w:val="14"/>
              </w:rPr>
            </w:pPr>
            <w:bookmarkStart w:id="471" w:name="_Toc336338106"/>
            <w:bookmarkStart w:id="472" w:name="_Toc364943303"/>
            <w:r w:rsidRPr="00EA43F5">
              <w:rPr>
                <w:rFonts w:ascii="Tahoma" w:hAnsi="Tahoma" w:cs="Tahoma"/>
                <w:b w:val="0"/>
                <w:sz w:val="14"/>
                <w:szCs w:val="14"/>
              </w:rPr>
              <w:t>VDI Premium Suite</w:t>
            </w:r>
            <w:bookmarkEnd w:id="471"/>
            <w:bookmarkEnd w:id="472"/>
          </w:p>
        </w:tc>
        <w:tc>
          <w:tcPr>
            <w:tcW w:w="449" w:type="dxa"/>
            <w:tcBorders>
              <w:bottom w:val="single" w:sz="4" w:space="0" w:color="auto"/>
            </w:tcBorders>
            <w:shd w:val="clear" w:color="auto" w:fill="FABF8F"/>
            <w:vAlign w:val="center"/>
          </w:tcPr>
          <w:p w:rsidR="00500991" w:rsidRPr="00B35B60" w:rsidRDefault="00F428D1" w:rsidP="00A15836">
            <w:pPr>
              <w:pStyle w:val="TableText"/>
              <w:widowControl w:val="0"/>
              <w:spacing w:before="30" w:after="30"/>
              <w:rPr>
                <w:rStyle w:val="EndnoteReference"/>
                <w:rFonts w:cs="Tahoma"/>
                <w:b w:val="0"/>
                <w:bCs/>
                <w:sz w:val="13"/>
                <w:szCs w:val="13"/>
                <w:u w:val="single"/>
              </w:rPr>
            </w:pPr>
            <w:hyperlink w:anchor="_99_VDI_Standard" w:history="1">
              <w:r w:rsidR="00316801" w:rsidRPr="00B35B60">
                <w:rPr>
                  <w:rStyle w:val="Hyperlink"/>
                  <w:rFonts w:cs="Tahoma"/>
                  <w:b/>
                  <w:bCs/>
                  <w:sz w:val="13"/>
                  <w:szCs w:val="13"/>
                </w:rPr>
                <w:t>98</w:t>
              </w:r>
            </w:hyperlink>
          </w:p>
        </w:tc>
        <w:tc>
          <w:tcPr>
            <w:tcW w:w="449"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EA43F5" w:rsidRDefault="00500991" w:rsidP="00A15836">
            <w:pPr>
              <w:pStyle w:val="TableText"/>
              <w:widowControl w:val="0"/>
              <w:spacing w:before="30" w:after="30"/>
              <w:rPr>
                <w:rFonts w:ascii="Tahoma" w:hAnsi="Tahoma" w:cs="Tahoma"/>
                <w:sz w:val="13"/>
              </w:rPr>
            </w:pPr>
          </w:p>
        </w:tc>
      </w:tr>
      <w:tr w:rsidR="00500991" w:rsidRPr="00EA43F5" w:rsidTr="002841BA">
        <w:trPr>
          <w:cantSplit/>
          <w:trHeight w:val="260"/>
        </w:trPr>
        <w:tc>
          <w:tcPr>
            <w:tcW w:w="2730" w:type="dxa"/>
            <w:tcBorders>
              <w:bottom w:val="single" w:sz="4" w:space="0" w:color="auto"/>
            </w:tcBorders>
            <w:shd w:val="clear" w:color="auto" w:fill="auto"/>
            <w:vAlign w:val="center"/>
          </w:tcPr>
          <w:p w:rsidR="00500991" w:rsidRPr="00EA43F5" w:rsidRDefault="00500991" w:rsidP="00A15836">
            <w:pPr>
              <w:pStyle w:val="Heading2"/>
              <w:spacing w:before="30" w:after="30"/>
              <w:ind w:left="0"/>
              <w:rPr>
                <w:rFonts w:ascii="Tahoma" w:hAnsi="Tahoma" w:cs="Tahoma"/>
                <w:b w:val="0"/>
                <w:sz w:val="14"/>
                <w:szCs w:val="14"/>
                <w:lang w:val="fr-FR"/>
              </w:rPr>
            </w:pPr>
            <w:bookmarkStart w:id="473" w:name="_Toc336338107"/>
            <w:bookmarkStart w:id="474" w:name="_Toc364943304"/>
            <w:r w:rsidRPr="00EA43F5">
              <w:rPr>
                <w:rFonts w:ascii="Tahoma" w:hAnsi="Tahoma" w:cs="Tahoma"/>
                <w:b w:val="0"/>
                <w:sz w:val="14"/>
                <w:szCs w:val="14"/>
                <w:lang w:val="fr-FR"/>
              </w:rPr>
              <w:t>VDI Premium Suite avec MDOP</w:t>
            </w:r>
            <w:bookmarkEnd w:id="473"/>
            <w:bookmarkEnd w:id="474"/>
          </w:p>
        </w:tc>
        <w:tc>
          <w:tcPr>
            <w:tcW w:w="449" w:type="dxa"/>
            <w:tcBorders>
              <w:bottom w:val="single" w:sz="4" w:space="0" w:color="auto"/>
            </w:tcBorders>
            <w:shd w:val="clear" w:color="auto" w:fill="auto"/>
            <w:vAlign w:val="center"/>
          </w:tcPr>
          <w:p w:rsidR="00500991" w:rsidRPr="00B35B60" w:rsidRDefault="00F428D1" w:rsidP="00A15836">
            <w:pPr>
              <w:pStyle w:val="TableText"/>
              <w:widowControl w:val="0"/>
              <w:spacing w:before="30" w:after="30"/>
              <w:rPr>
                <w:rStyle w:val="EndnoteReference"/>
                <w:rFonts w:cs="Tahoma"/>
                <w:b w:val="0"/>
                <w:bCs/>
                <w:sz w:val="13"/>
                <w:szCs w:val="13"/>
                <w:u w:val="single"/>
              </w:rPr>
            </w:pPr>
            <w:hyperlink w:anchor="_99_VDI_Standard" w:history="1">
              <w:r w:rsidR="00316801" w:rsidRPr="00B35B60">
                <w:rPr>
                  <w:rStyle w:val="Hyperlink"/>
                  <w:rFonts w:cs="Tahoma"/>
                  <w:b/>
                  <w:bCs/>
                  <w:sz w:val="13"/>
                  <w:szCs w:val="13"/>
                </w:rPr>
                <w:t>98</w:t>
              </w:r>
            </w:hyperlink>
          </w:p>
        </w:tc>
        <w:tc>
          <w:tcPr>
            <w:tcW w:w="449"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EA43F5" w:rsidRDefault="00500991" w:rsidP="00A15836">
            <w:pPr>
              <w:pStyle w:val="TableText"/>
              <w:widowControl w:val="0"/>
              <w:spacing w:before="30" w:after="30"/>
              <w:rPr>
                <w:rFonts w:ascii="Tahoma" w:hAnsi="Tahoma" w:cs="Tahoma"/>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475" w:name="_Toc336338108"/>
            <w:bookmarkStart w:id="476" w:name="_Toc364943305"/>
            <w:r w:rsidRPr="00EA43F5">
              <w:rPr>
                <w:rFonts w:ascii="Tahoma" w:hAnsi="Tahoma" w:cs="Tahoma"/>
                <w:b w:val="0"/>
                <w:sz w:val="14"/>
                <w:szCs w:val="14"/>
              </w:rPr>
              <w:t>Virtual Server 2005 R2 Édition Enterprise</w:t>
            </w:r>
            <w:bookmarkEnd w:id="475"/>
            <w:bookmarkEnd w:id="476"/>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u w:val="single"/>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12/05</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477" w:name="_Toc336338109"/>
            <w:bookmarkStart w:id="478" w:name="_Toc364943306"/>
            <w:r w:rsidRPr="00EA43F5">
              <w:rPr>
                <w:rFonts w:ascii="Tahoma" w:hAnsi="Tahoma" w:cs="Tahoma"/>
                <w:b w:val="0"/>
                <w:sz w:val="14"/>
                <w:szCs w:val="14"/>
              </w:rPr>
              <w:t>Visual Studio</w:t>
            </w:r>
            <w:r w:rsidR="00D11B28" w:rsidRPr="00D11B28">
              <w:rPr>
                <w:rFonts w:ascii="Tahoma" w:eastAsia="Times New Roman" w:hAnsi="Tahoma" w:cs="Tahoma"/>
                <w:b w:val="0"/>
                <w:color w:val="000000"/>
                <w:sz w:val="14"/>
                <w:szCs w:val="14"/>
                <w:vertAlign w:val="superscript"/>
              </w:rPr>
              <w:t>®</w:t>
            </w:r>
            <w:r w:rsidRPr="00EA43F5">
              <w:rPr>
                <w:rFonts w:ascii="Tahoma" w:hAnsi="Tahoma" w:cs="Tahoma"/>
                <w:b w:val="0"/>
                <w:sz w:val="14"/>
                <w:szCs w:val="14"/>
              </w:rPr>
              <w:t xml:space="preserve"> Team Foundation Server 2012 avec technologie SQL Server 2012</w:t>
            </w:r>
            <w:bookmarkEnd w:id="477"/>
            <w:bookmarkEnd w:id="478"/>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13</w:t>
            </w: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479" w:name="_Toc254805933"/>
            <w:bookmarkStart w:id="480" w:name="_Toc336338110"/>
            <w:bookmarkStart w:id="481" w:name="_Toc364943307"/>
            <w:r w:rsidRPr="00EA43F5">
              <w:rPr>
                <w:rFonts w:ascii="Tahoma" w:hAnsi="Tahoma" w:cs="Tahoma"/>
                <w:b w:val="0"/>
                <w:sz w:val="14"/>
                <w:szCs w:val="14"/>
              </w:rPr>
              <w:t>CAL Dispositif Visual Studio</w:t>
            </w:r>
            <w:r w:rsidR="00D11B28" w:rsidRPr="00D11B28">
              <w:rPr>
                <w:rFonts w:ascii="Tahoma" w:hAnsi="Tahoma" w:cs="Tahoma"/>
                <w:b w:val="0"/>
                <w:sz w:val="14"/>
                <w:szCs w:val="14"/>
                <w:vertAlign w:val="superscript"/>
              </w:rPr>
              <w:t>®</w:t>
            </w:r>
            <w:r w:rsidRPr="00EA43F5">
              <w:rPr>
                <w:rFonts w:ascii="Tahoma" w:hAnsi="Tahoma" w:cs="Tahoma"/>
                <w:b w:val="0"/>
                <w:sz w:val="14"/>
                <w:szCs w:val="14"/>
              </w:rPr>
              <w:t xml:space="preserve"> Team Foundation Server 2012</w:t>
            </w:r>
            <w:bookmarkEnd w:id="479"/>
            <w:bookmarkEnd w:id="480"/>
            <w:bookmarkEnd w:id="481"/>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13</w:t>
            </w: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500991"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482" w:name="_Toc254805934"/>
            <w:bookmarkStart w:id="483" w:name="_Toc336338111"/>
            <w:bookmarkStart w:id="484" w:name="_Toc364943308"/>
            <w:r w:rsidRPr="00EA43F5">
              <w:rPr>
                <w:rFonts w:ascii="Tahoma" w:hAnsi="Tahoma" w:cs="Tahoma"/>
                <w:b w:val="0"/>
                <w:sz w:val="14"/>
                <w:szCs w:val="14"/>
              </w:rPr>
              <w:t>CAL Utilisateur Visual Studio</w:t>
            </w:r>
            <w:r w:rsidR="00D11B28" w:rsidRPr="00D11B28">
              <w:rPr>
                <w:rFonts w:ascii="Tahoma" w:hAnsi="Tahoma" w:cs="Tahoma"/>
                <w:b w:val="0"/>
                <w:sz w:val="14"/>
                <w:szCs w:val="14"/>
                <w:vertAlign w:val="superscript"/>
              </w:rPr>
              <w:t>®</w:t>
            </w:r>
            <w:r w:rsidRPr="00EA43F5">
              <w:rPr>
                <w:rFonts w:ascii="Tahoma" w:hAnsi="Tahoma" w:cs="Tahoma"/>
                <w:b w:val="0"/>
                <w:sz w:val="14"/>
                <w:szCs w:val="14"/>
              </w:rPr>
              <w:t xml:space="preserve"> Team Foundation Server 2012</w:t>
            </w:r>
            <w:bookmarkEnd w:id="482"/>
            <w:bookmarkEnd w:id="483"/>
            <w:bookmarkEnd w:id="484"/>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13</w:t>
            </w: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8</w:t>
            </w: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szCs w:val="13"/>
              </w:rPr>
            </w:pPr>
            <w:r w:rsidRPr="00EA43F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287"/>
        </w:trPr>
        <w:tc>
          <w:tcPr>
            <w:tcW w:w="2730" w:type="dxa"/>
            <w:tcBorders>
              <w:bottom w:val="single" w:sz="4" w:space="0" w:color="auto"/>
            </w:tcBorders>
            <w:shd w:val="clear" w:color="auto" w:fill="FABF8F"/>
            <w:vAlign w:val="center"/>
          </w:tcPr>
          <w:p w:rsidR="000B5EFD" w:rsidRPr="00EA43F5" w:rsidRDefault="000B5EFD" w:rsidP="00A15836">
            <w:pPr>
              <w:pStyle w:val="Heading2"/>
              <w:spacing w:before="30" w:after="30"/>
              <w:ind w:left="0"/>
              <w:rPr>
                <w:rFonts w:ascii="Tahoma" w:hAnsi="Tahoma" w:cs="Tahoma"/>
                <w:b w:val="0"/>
                <w:sz w:val="14"/>
              </w:rPr>
            </w:pPr>
            <w:bookmarkStart w:id="485" w:name="_Toc364943309"/>
            <w:r w:rsidRPr="00EA43F5">
              <w:rPr>
                <w:rFonts w:ascii="Tahoma" w:hAnsi="Tahoma" w:cs="Tahoma"/>
                <w:b w:val="0"/>
                <w:sz w:val="14"/>
              </w:rPr>
              <w:t>Windows Azure Active Directory Rights Management</w:t>
            </w:r>
            <w:bookmarkEnd w:id="485"/>
          </w:p>
        </w:tc>
        <w:tc>
          <w:tcPr>
            <w:tcW w:w="449" w:type="dxa"/>
            <w:tcBorders>
              <w:bottom w:val="single" w:sz="4" w:space="0" w:color="auto"/>
            </w:tcBorders>
            <w:shd w:val="clear" w:color="auto" w:fill="FABF8F"/>
            <w:vAlign w:val="center"/>
          </w:tcPr>
          <w:p w:rsidR="000B5EFD" w:rsidRPr="00B35B60" w:rsidRDefault="000B5EFD"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r w:rsidRPr="00EA43F5">
              <w:rPr>
                <w:rFonts w:ascii="Tahoma" w:hAnsi="Tahoma" w:cs="Tahoma"/>
                <w:sz w:val="13"/>
              </w:rPr>
              <w:t>9/13</w:t>
            </w:r>
          </w:p>
        </w:tc>
        <w:tc>
          <w:tcPr>
            <w:tcW w:w="359" w:type="dxa"/>
            <w:tcBorders>
              <w:bottom w:val="single" w:sz="4" w:space="0" w:color="auto"/>
              <w:right w:val="single" w:sz="18"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0B5EFD" w:rsidRPr="00EA43F5" w:rsidRDefault="000B5EFD" w:rsidP="00A15836">
            <w:pPr>
              <w:pStyle w:val="TableText"/>
              <w:widowControl w:val="0"/>
              <w:spacing w:before="30" w:after="30"/>
              <w:rPr>
                <w:rFonts w:ascii="Tahoma" w:hAnsi="Tahoma" w:cs="Tahoma"/>
                <w:sz w:val="13"/>
              </w:rPr>
            </w:pP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rPr>
            </w:pPr>
            <w:bookmarkStart w:id="486" w:name="_Toc336338114"/>
            <w:bookmarkStart w:id="487" w:name="_Toc364943310"/>
            <w:r w:rsidRPr="00EA43F5">
              <w:rPr>
                <w:rFonts w:ascii="Tahoma" w:hAnsi="Tahoma" w:cs="Tahoma"/>
                <w:b w:val="0"/>
                <w:sz w:val="14"/>
              </w:rPr>
              <w:t>Services Windows Azure</w:t>
            </w:r>
            <w:bookmarkEnd w:id="486"/>
            <w:bookmarkEnd w:id="48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105_Windows_Azure" w:history="1">
              <w:r w:rsidR="00316801" w:rsidRPr="00B35B60">
                <w:rPr>
                  <w:rStyle w:val="Hyperlink"/>
                  <w:rFonts w:cs="Tahoma"/>
                  <w:b/>
                  <w:bCs/>
                  <w:sz w:val="13"/>
                  <w:szCs w:val="13"/>
                </w:rPr>
                <w:t>99</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11/11</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152"/>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488" w:name="_Toc336338115"/>
            <w:bookmarkStart w:id="489" w:name="_Toc364943311"/>
            <w:r w:rsidRPr="00EA43F5">
              <w:rPr>
                <w:rFonts w:ascii="Tahoma" w:hAnsi="Tahoma" w:cs="Tahoma"/>
                <w:b w:val="0"/>
                <w:sz w:val="14"/>
              </w:rPr>
              <w:t>Windows</w:t>
            </w:r>
            <w:r w:rsidR="00D11B28" w:rsidRPr="00D11B28">
              <w:rPr>
                <w:rFonts w:ascii="Tahoma" w:hAnsi="Tahoma" w:cs="Tahoma"/>
                <w:b w:val="0"/>
                <w:sz w:val="14"/>
                <w:vertAlign w:val="superscript"/>
              </w:rPr>
              <w:t>®</w:t>
            </w:r>
            <w:r w:rsidRPr="00EA43F5">
              <w:rPr>
                <w:rFonts w:ascii="Tahoma" w:hAnsi="Tahoma" w:cs="Tahoma"/>
                <w:b w:val="0"/>
                <w:sz w:val="14"/>
              </w:rPr>
              <w:t xml:space="preserve"> Embedded Device Manager 2011</w:t>
            </w:r>
            <w:bookmarkEnd w:id="488"/>
            <w:bookmarkEnd w:id="489"/>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98_Windows_Embedded" w:history="1">
              <w:r w:rsidR="00316801" w:rsidRPr="00B35B60">
                <w:rPr>
                  <w:rStyle w:val="Hyperlink"/>
                  <w:rFonts w:cs="Tahoma"/>
                  <w:b/>
                  <w:bCs/>
                  <w:sz w:val="13"/>
                  <w:szCs w:val="13"/>
                </w:rPr>
                <w:t>100</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667043"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490" w:name="_Toc336338116"/>
            <w:bookmarkStart w:id="491" w:name="_Toc364943312"/>
            <w:r w:rsidRPr="00EA43F5">
              <w:rPr>
                <w:rFonts w:ascii="Tahoma" w:hAnsi="Tahoma" w:cs="Tahoma"/>
                <w:b w:val="0"/>
                <w:sz w:val="14"/>
                <w:lang w:val="fr-FR"/>
              </w:rPr>
              <w:t>Windows</w:t>
            </w:r>
            <w:r w:rsidR="00D11B28" w:rsidRPr="00D11B28">
              <w:rPr>
                <w:rFonts w:ascii="Tahoma" w:hAnsi="Tahoma" w:cs="Tahoma"/>
                <w:b w:val="0"/>
                <w:sz w:val="14"/>
                <w:vertAlign w:val="superscript"/>
                <w:lang w:val="fr-FR"/>
              </w:rPr>
              <w:t>®</w:t>
            </w:r>
            <w:r w:rsidRPr="00EA43F5">
              <w:rPr>
                <w:rFonts w:ascii="Tahoma" w:hAnsi="Tahoma" w:cs="Tahoma"/>
                <w:b w:val="0"/>
                <w:sz w:val="14"/>
                <w:lang w:val="fr-FR"/>
              </w:rPr>
              <w:t xml:space="preserve"> Embedded Device Manager 2011 Licence de Gestion Client par Environnement de Système d</w:t>
            </w:r>
            <w:r w:rsidR="00BA618E">
              <w:rPr>
                <w:rFonts w:ascii="Tahoma" w:hAnsi="Tahoma" w:cs="Tahoma"/>
                <w:b w:val="0"/>
                <w:sz w:val="14"/>
                <w:lang w:val="fr-FR"/>
              </w:rPr>
              <w:t>’</w:t>
            </w:r>
            <w:r w:rsidRPr="00EA43F5">
              <w:rPr>
                <w:rFonts w:ascii="Tahoma" w:hAnsi="Tahoma" w:cs="Tahoma"/>
                <w:b w:val="0"/>
                <w:sz w:val="14"/>
                <w:lang w:val="fr-FR"/>
              </w:rPr>
              <w:t>Exploitation</w:t>
            </w:r>
            <w:bookmarkEnd w:id="490"/>
            <w:bookmarkEnd w:id="49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color w:val="0000FF"/>
                <w:sz w:val="13"/>
                <w:szCs w:val="13"/>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lang w:val="fr-FR"/>
              </w:rPr>
            </w:pP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492" w:name="_Toc336338117"/>
            <w:bookmarkStart w:id="493" w:name="_Toc364943313"/>
            <w:r w:rsidRPr="00EA43F5">
              <w:rPr>
                <w:rFonts w:ascii="Tahoma" w:hAnsi="Tahoma" w:cs="Tahoma"/>
                <w:b w:val="0"/>
                <w:sz w:val="14"/>
                <w:lang w:val="fr-FR"/>
              </w:rPr>
              <w:t>Windows</w:t>
            </w:r>
            <w:r w:rsidR="00D11B28" w:rsidRPr="00D11B28">
              <w:rPr>
                <w:rFonts w:ascii="Tahoma" w:hAnsi="Tahoma" w:cs="Tahoma"/>
                <w:b w:val="0"/>
                <w:sz w:val="14"/>
                <w:vertAlign w:val="superscript"/>
                <w:lang w:val="fr-FR"/>
              </w:rPr>
              <w:t>®</w:t>
            </w:r>
            <w:r w:rsidRPr="00EA43F5">
              <w:rPr>
                <w:rFonts w:ascii="Tahoma" w:hAnsi="Tahoma" w:cs="Tahoma"/>
                <w:b w:val="0"/>
                <w:sz w:val="14"/>
                <w:lang w:val="fr-FR"/>
              </w:rPr>
              <w:t xml:space="preserve"> Embedded Device Manager 2011 Client Management License par Utilisateur</w:t>
            </w:r>
            <w:bookmarkEnd w:id="492"/>
            <w:bookmarkEnd w:id="493"/>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color w:val="0000FF"/>
                <w:sz w:val="13"/>
                <w:szCs w:val="13"/>
              </w:rPr>
            </w:pPr>
            <w:hyperlink w:anchor="_96_Windows_Embedded" w:history="1">
              <w:r w:rsidR="00316801" w:rsidRPr="00B35B60">
                <w:rPr>
                  <w:rStyle w:val="Hyperlink"/>
                  <w:rFonts w:cs="Tahoma"/>
                  <w:b/>
                  <w:bCs/>
                  <w:sz w:val="13"/>
                  <w:szCs w:val="13"/>
                </w:rPr>
                <w:t>101</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494" w:name="_Toc336338118"/>
            <w:bookmarkStart w:id="495" w:name="_Toc364943314"/>
            <w:r w:rsidRPr="00EA43F5">
              <w:rPr>
                <w:rFonts w:ascii="Tahoma" w:hAnsi="Tahoma" w:cs="Tahoma"/>
                <w:b w:val="0"/>
                <w:sz w:val="14"/>
              </w:rPr>
              <w:t>Windows</w:t>
            </w:r>
            <w:r w:rsidR="00D11B28" w:rsidRPr="00D11B28">
              <w:rPr>
                <w:rFonts w:ascii="Tahoma" w:hAnsi="Tahoma" w:cs="Tahoma"/>
                <w:b w:val="0"/>
                <w:sz w:val="14"/>
                <w:vertAlign w:val="superscript"/>
              </w:rPr>
              <w:t>®</w:t>
            </w:r>
            <w:r w:rsidRPr="00EA43F5">
              <w:rPr>
                <w:rFonts w:ascii="Tahoma" w:hAnsi="Tahoma" w:cs="Tahoma"/>
                <w:b w:val="0"/>
                <w:sz w:val="14"/>
              </w:rPr>
              <w:t xml:space="preserve"> Embedded Device Manager 2011 avec technologie SQL</w:t>
            </w:r>
            <w:r w:rsidR="00351293">
              <w:rPr>
                <w:rFonts w:ascii="Tahoma" w:hAnsi="Tahoma" w:cs="Tahoma"/>
                <w:b w:val="0"/>
                <w:sz w:val="14"/>
              </w:rPr>
              <w:t> </w:t>
            </w:r>
            <w:r w:rsidRPr="00EA43F5">
              <w:rPr>
                <w:rFonts w:ascii="Tahoma" w:hAnsi="Tahoma" w:cs="Tahoma"/>
                <w:b w:val="0"/>
                <w:sz w:val="14"/>
              </w:rPr>
              <w:t>Server</w:t>
            </w:r>
            <w:r w:rsidR="00D11B28" w:rsidRPr="00D11B28">
              <w:rPr>
                <w:rFonts w:ascii="Tahoma" w:hAnsi="Tahoma" w:cs="Tahoma"/>
                <w:b w:val="0"/>
                <w:sz w:val="14"/>
                <w:vertAlign w:val="superscript"/>
              </w:rPr>
              <w:t>®</w:t>
            </w:r>
            <w:r w:rsidRPr="00EA43F5">
              <w:rPr>
                <w:rFonts w:ascii="Tahoma" w:hAnsi="Tahoma" w:cs="Tahoma"/>
                <w:b w:val="0"/>
                <w:sz w:val="14"/>
              </w:rPr>
              <w:t> 2008</w:t>
            </w:r>
            <w:bookmarkEnd w:id="494"/>
            <w:bookmarkEnd w:id="495"/>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Fonts w:cs="Tahoma"/>
                <w:b/>
                <w:bCs/>
                <w:color w:val="0000FF"/>
                <w:sz w:val="13"/>
                <w:szCs w:val="13"/>
                <w:u w:val="single"/>
              </w:rPr>
            </w:pPr>
            <w:hyperlink w:anchor="_96_Windows_Embedded" w:history="1">
              <w:r w:rsidR="00316801" w:rsidRPr="00B35B60">
                <w:rPr>
                  <w:rStyle w:val="Hyperlink"/>
                  <w:rFonts w:cs="Tahoma"/>
                  <w:b/>
                  <w:bCs/>
                  <w:sz w:val="13"/>
                  <w:szCs w:val="13"/>
                </w:rPr>
                <w:t>101</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496" w:name="_Toc336338119"/>
            <w:bookmarkStart w:id="497" w:name="_Toc364943315"/>
            <w:r w:rsidRPr="00EA43F5">
              <w:rPr>
                <w:rFonts w:ascii="Tahoma" w:hAnsi="Tahoma" w:cs="Tahoma"/>
                <w:b w:val="0"/>
                <w:sz w:val="14"/>
                <w:szCs w:val="14"/>
              </w:rPr>
              <w:t>Windows Essential Business Server 2008 Standard</w:t>
            </w:r>
            <w:bookmarkEnd w:id="496"/>
            <w:bookmarkEnd w:id="49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103_Windows_EBS" w:history="1">
              <w:r w:rsidR="00316801" w:rsidRPr="00B35B60">
                <w:rPr>
                  <w:rStyle w:val="Hyperlink"/>
                  <w:rFonts w:cs="Tahoma"/>
                  <w:b/>
                  <w:bCs/>
                  <w:sz w:val="13"/>
                  <w:szCs w:val="13"/>
                </w:rPr>
                <w:t>102</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498" w:name="_Toc336338120"/>
            <w:bookmarkStart w:id="499" w:name="_Toc364943316"/>
            <w:r w:rsidRPr="00EA43F5">
              <w:rPr>
                <w:rFonts w:ascii="Tahoma" w:hAnsi="Tahoma" w:cs="Tahoma"/>
                <w:b w:val="0"/>
                <w:sz w:val="14"/>
                <w:szCs w:val="14"/>
              </w:rPr>
              <w:t>Windows Essential Business Server 2008 CAL Suite</w:t>
            </w:r>
            <w:bookmarkEnd w:id="498"/>
            <w:bookmarkEnd w:id="499"/>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500" w:name="_Toc336338121"/>
            <w:bookmarkStart w:id="501" w:name="_Toc364943317"/>
            <w:r w:rsidRPr="00EA43F5">
              <w:rPr>
                <w:rFonts w:ascii="Tahoma" w:hAnsi="Tahoma" w:cs="Tahoma"/>
                <w:b w:val="0"/>
                <w:sz w:val="14"/>
                <w:szCs w:val="14"/>
              </w:rPr>
              <w:t>Windows Essential Business Server 2008 CAL Suite (5 clients)</w:t>
            </w:r>
            <w:bookmarkEnd w:id="500"/>
            <w:bookmarkEnd w:id="501"/>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FF"/>
                <w:sz w:val="13"/>
                <w:szCs w:val="13"/>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502" w:name="_Toc336338122"/>
            <w:bookmarkStart w:id="503" w:name="_Toc364943318"/>
            <w:r w:rsidRPr="00EA43F5">
              <w:rPr>
                <w:rFonts w:ascii="Tahoma" w:hAnsi="Tahoma" w:cs="Tahoma"/>
                <w:b w:val="0"/>
                <w:color w:val="000000"/>
                <w:sz w:val="14"/>
                <w:szCs w:val="14"/>
              </w:rPr>
              <w:t>Windows Essential Business Server 2008 CAL Suite (20 clients)</w:t>
            </w:r>
            <w:bookmarkEnd w:id="502"/>
            <w:bookmarkEnd w:id="503"/>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504" w:name="_Toc336338123"/>
            <w:bookmarkStart w:id="505" w:name="_Toc364943319"/>
            <w:r w:rsidRPr="00EA43F5">
              <w:rPr>
                <w:rFonts w:ascii="Tahoma" w:hAnsi="Tahoma" w:cs="Tahoma"/>
                <w:b w:val="0"/>
                <w:sz w:val="14"/>
                <w:szCs w:val="14"/>
              </w:rPr>
              <w:t>Windows Essential Business Server 2008 CAL Suite (50 clients)</w:t>
            </w:r>
            <w:bookmarkEnd w:id="504"/>
            <w:bookmarkEnd w:id="505"/>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color w:val="0000FF"/>
                <w:sz w:val="13"/>
                <w:szCs w:val="13"/>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506" w:name="_Toc336338124"/>
            <w:bookmarkStart w:id="507" w:name="_Toc364943320"/>
            <w:r w:rsidRPr="00EA43F5">
              <w:rPr>
                <w:rFonts w:ascii="Tahoma" w:hAnsi="Tahoma" w:cs="Tahoma"/>
                <w:b w:val="0"/>
                <w:sz w:val="14"/>
                <w:szCs w:val="14"/>
              </w:rPr>
              <w:t>Windows Essential Business Server 2008 Premium</w:t>
            </w:r>
            <w:bookmarkEnd w:id="506"/>
            <w:bookmarkEnd w:id="507"/>
          </w:p>
        </w:tc>
        <w:tc>
          <w:tcPr>
            <w:tcW w:w="449" w:type="dxa"/>
            <w:tcBorders>
              <w:bottom w:val="single" w:sz="4" w:space="0" w:color="auto"/>
            </w:tcBorders>
            <w:shd w:val="clear" w:color="auto" w:fill="auto"/>
            <w:vAlign w:val="center"/>
          </w:tcPr>
          <w:p w:rsidR="001A63C6" w:rsidRPr="00B35B60" w:rsidRDefault="00F428D1" w:rsidP="00A15836">
            <w:pPr>
              <w:pStyle w:val="TableText"/>
              <w:widowControl w:val="0"/>
              <w:spacing w:before="30" w:after="30"/>
              <w:rPr>
                <w:rStyle w:val="EndnoteReference"/>
                <w:rFonts w:cs="Tahoma"/>
                <w:b w:val="0"/>
                <w:bCs/>
                <w:color w:val="0000FF"/>
                <w:sz w:val="13"/>
                <w:szCs w:val="13"/>
                <w:u w:val="single"/>
              </w:rPr>
            </w:pPr>
            <w:hyperlink w:anchor="_100_Windows_EBS" w:history="1">
              <w:r w:rsidR="00316801" w:rsidRPr="00B35B60">
                <w:rPr>
                  <w:rStyle w:val="Hyperlink"/>
                  <w:rFonts w:cs="Tahoma"/>
                  <w:b/>
                  <w:bCs/>
                  <w:sz w:val="13"/>
                  <w:szCs w:val="13"/>
                </w:rPr>
                <w:t>102</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08" w:name="_Toc336338125"/>
            <w:bookmarkStart w:id="509" w:name="_Toc364943321"/>
            <w:r w:rsidRPr="00EA43F5">
              <w:rPr>
                <w:rFonts w:ascii="Tahoma" w:hAnsi="Tahoma" w:cs="Tahoma"/>
                <w:b w:val="0"/>
                <w:sz w:val="14"/>
                <w:szCs w:val="14"/>
                <w:lang w:val="fr-FR"/>
              </w:rPr>
              <w:t>CAL Suite Windows Essential Business Server 2008 pour Utilisateurs ou Dispositifs Premium</w:t>
            </w:r>
            <w:bookmarkEnd w:id="508"/>
            <w:bookmarkEnd w:id="509"/>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10" w:name="_Toc336338126"/>
            <w:bookmarkStart w:id="511" w:name="_Toc364943322"/>
            <w:r w:rsidRPr="00EA43F5">
              <w:rPr>
                <w:rFonts w:ascii="Tahoma" w:hAnsi="Tahoma" w:cs="Tahoma"/>
                <w:b w:val="0"/>
                <w:sz w:val="14"/>
                <w:szCs w:val="14"/>
                <w:lang w:val="fr-FR"/>
              </w:rPr>
              <w:t>Windows Essential Business Server 2008 CAL Suite pour Utilisateurs ou Dispositifs Premium (5 clients)</w:t>
            </w:r>
            <w:bookmarkEnd w:id="510"/>
            <w:bookmarkEnd w:id="511"/>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sz w:val="13"/>
                <w:szCs w:val="13"/>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362289" w:rsidRPr="00EA43F5" w:rsidTr="002841BA">
        <w:trPr>
          <w:cantSplit/>
          <w:trHeight w:val="287"/>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12" w:name="_Toc336338127"/>
            <w:bookmarkStart w:id="513" w:name="_Toc364943323"/>
            <w:r w:rsidRPr="00EA43F5">
              <w:rPr>
                <w:rFonts w:ascii="Tahoma" w:hAnsi="Tahoma" w:cs="Tahoma"/>
                <w:b w:val="0"/>
                <w:sz w:val="14"/>
                <w:szCs w:val="14"/>
                <w:lang w:val="fr-FR"/>
              </w:rPr>
              <w:t>CAL Suite Windows Essential Business Server 2008 pour Utilisateurs ou Dispositifs Premium (20 clients)</w:t>
            </w:r>
            <w:bookmarkEnd w:id="512"/>
            <w:bookmarkEnd w:id="513"/>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Style w:val="EndnoteReference"/>
                <w:rFonts w:cs="Tahoma"/>
                <w:bCs/>
                <w:sz w:val="13"/>
                <w:szCs w:val="13"/>
                <w:lang w:val="fr-FR"/>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B33D0E" w:rsidRPr="00EA43F5" w:rsidTr="002841BA">
        <w:trPr>
          <w:cantSplit/>
          <w:trHeight w:val="287"/>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14" w:name="_Toc336338128"/>
            <w:bookmarkStart w:id="515" w:name="_Toc364943324"/>
            <w:r w:rsidRPr="00EA43F5">
              <w:rPr>
                <w:rFonts w:ascii="Tahoma" w:hAnsi="Tahoma" w:cs="Tahoma"/>
                <w:b w:val="0"/>
                <w:sz w:val="14"/>
                <w:szCs w:val="14"/>
                <w:lang w:val="fr-FR"/>
              </w:rPr>
              <w:t>CAL Suite Windows Essential Business Server 2008 pour Utilisateurs ou Dispositifs Premium (50 clients)</w:t>
            </w:r>
            <w:bookmarkEnd w:id="514"/>
            <w:bookmarkEnd w:id="515"/>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Style w:val="EndnoteReference"/>
                <w:rFonts w:cs="Tahoma"/>
                <w:bCs/>
                <w:color w:val="0000FF"/>
                <w:sz w:val="13"/>
                <w:szCs w:val="13"/>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75</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OL</w:t>
            </w: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keepNext/>
              <w:spacing w:before="30" w:after="30"/>
              <w:ind w:left="0"/>
              <w:rPr>
                <w:rFonts w:ascii="Tahoma" w:hAnsi="Tahoma" w:cs="Tahoma"/>
                <w:b w:val="0"/>
                <w:sz w:val="14"/>
                <w:szCs w:val="14"/>
              </w:rPr>
            </w:pPr>
            <w:bookmarkStart w:id="516" w:name="_Toc336338129"/>
            <w:bookmarkStart w:id="517" w:name="_Toc364943325"/>
            <w:r w:rsidRPr="00EA43F5">
              <w:rPr>
                <w:rFonts w:ascii="Tahoma" w:hAnsi="Tahoma" w:cs="Tahoma"/>
                <w:b w:val="0"/>
                <w:sz w:val="14"/>
                <w:szCs w:val="14"/>
              </w:rPr>
              <w:t>Windows HPC Server 2008 R2 Suite</w:t>
            </w:r>
            <w:bookmarkEnd w:id="516"/>
            <w:bookmarkEnd w:id="517"/>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sz w:val="13"/>
                <w:szCs w:val="13"/>
                <w:u w:val="single"/>
              </w:rPr>
            </w:pPr>
            <w:hyperlink w:anchor="_104_Windows_HPC" w:history="1">
              <w:r w:rsidR="00316801" w:rsidRPr="00B35B60">
                <w:rPr>
                  <w:rStyle w:val="Hyperlink"/>
                  <w:rFonts w:cs="Tahoma"/>
                  <w:b/>
                  <w:bCs/>
                  <w:sz w:val="13"/>
                  <w:szCs w:val="13"/>
                </w:rPr>
                <w:t>103</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09/10</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18" w:name="_Toc364943326"/>
            <w:r w:rsidRPr="00EA43F5">
              <w:rPr>
                <w:rFonts w:ascii="Tahoma" w:hAnsi="Tahoma" w:cs="Tahoma"/>
                <w:b w:val="0"/>
                <w:sz w:val="14"/>
                <w:lang w:val="fr-FR"/>
              </w:rPr>
              <w:t>Module Complémentaire Windows Intune pour System Center Configuration Manager et System Center EndPoint Protection (par</w:t>
            </w:r>
            <w:r w:rsidR="00351293">
              <w:rPr>
                <w:rFonts w:ascii="Tahoma" w:hAnsi="Tahoma" w:cs="Tahoma"/>
                <w:b w:val="0"/>
                <w:sz w:val="14"/>
                <w:lang w:val="fr-FR"/>
              </w:rPr>
              <w:t> </w:t>
            </w:r>
            <w:r w:rsidRPr="00EA43F5">
              <w:rPr>
                <w:rFonts w:ascii="Tahoma" w:hAnsi="Tahoma" w:cs="Tahoma"/>
                <w:b w:val="0"/>
                <w:sz w:val="14"/>
                <w:lang w:val="fr-FR"/>
              </w:rPr>
              <w:t>utilisateur)</w:t>
            </w:r>
            <w:bookmarkEnd w:id="518"/>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sz w:val="13"/>
                <w:szCs w:val="13"/>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OSB</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519" w:name="_Toc364943327"/>
            <w:r w:rsidRPr="00EA43F5">
              <w:rPr>
                <w:rFonts w:ascii="Tahoma" w:hAnsi="Tahoma" w:cs="Tahoma"/>
                <w:b w:val="0"/>
                <w:sz w:val="14"/>
                <w:szCs w:val="14"/>
              </w:rPr>
              <w:t>Windows Intune (par utilisateur)</w:t>
            </w:r>
            <w:bookmarkEnd w:id="519"/>
          </w:p>
        </w:tc>
        <w:tc>
          <w:tcPr>
            <w:tcW w:w="449" w:type="dxa"/>
            <w:tcBorders>
              <w:bottom w:val="single" w:sz="4" w:space="0" w:color="auto"/>
            </w:tcBorders>
            <w:shd w:val="clear" w:color="auto" w:fill="FABF8F"/>
            <w:vAlign w:val="center"/>
          </w:tcPr>
          <w:p w:rsidR="001A63C6" w:rsidRPr="00B35B60" w:rsidRDefault="001A63C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OSB</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lang w:val="fr-FR"/>
              </w:rPr>
            </w:pPr>
            <w:bookmarkStart w:id="520" w:name="_Toc336338132"/>
            <w:bookmarkStart w:id="521" w:name="_Toc341193035"/>
            <w:bookmarkStart w:id="522" w:name="_Toc364943328"/>
            <w:r w:rsidRPr="00EA43F5">
              <w:rPr>
                <w:rFonts w:ascii="Tahoma" w:hAnsi="Tahoma" w:cs="Tahoma"/>
                <w:b w:val="0"/>
                <w:sz w:val="14"/>
                <w:szCs w:val="14"/>
                <w:lang w:val="fr-FR"/>
              </w:rPr>
              <w:t>SL Utilisateur Module Complémentaire Windows Intune Extra Storage 1 Go</w:t>
            </w:r>
            <w:bookmarkEnd w:id="520"/>
            <w:bookmarkEnd w:id="521"/>
            <w:bookmarkEnd w:id="522"/>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sz w:val="13"/>
                <w:szCs w:val="13"/>
                <w:lang w:val="fr-FR"/>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523" w:name="_Toc336338133"/>
            <w:bookmarkStart w:id="524" w:name="_Toc364943329"/>
            <w:r w:rsidRPr="00EA43F5">
              <w:rPr>
                <w:rFonts w:ascii="Tahoma" w:hAnsi="Tahoma" w:cs="Tahoma"/>
                <w:b w:val="0"/>
                <w:sz w:val="14"/>
                <w:szCs w:val="14"/>
              </w:rPr>
              <w:t>Windows MultiPoint Server 2012 Standard</w:t>
            </w:r>
            <w:bookmarkEnd w:id="523"/>
            <w:bookmarkEnd w:id="524"/>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sz w:val="13"/>
                <w:szCs w:val="13"/>
                <w:u w:val="single"/>
              </w:rPr>
            </w:pPr>
            <w:hyperlink w:anchor="_105_Windows_Multipoint" w:history="1">
              <w:r w:rsidR="00316801" w:rsidRPr="00B35B60">
                <w:rPr>
                  <w:rStyle w:val="Hyperlink"/>
                  <w:rFonts w:cs="Tahoma"/>
                  <w:b/>
                  <w:bCs/>
                  <w:sz w:val="13"/>
                  <w:szCs w:val="13"/>
                </w:rPr>
                <w:t>104</w:t>
              </w:r>
            </w:hyperlink>
            <w:hyperlink w:anchor="_98_Windows_Multipoint" w:history="1"/>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13</w:t>
            </w: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8</w:t>
            </w: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525" w:name="_Toc336338134"/>
            <w:bookmarkStart w:id="526" w:name="_Toc364943330"/>
            <w:r w:rsidRPr="00EA43F5">
              <w:rPr>
                <w:rFonts w:ascii="Tahoma" w:hAnsi="Tahoma" w:cs="Tahoma"/>
                <w:b w:val="0"/>
                <w:sz w:val="14"/>
                <w:szCs w:val="14"/>
              </w:rPr>
              <w:t>Windows MultiPoint Server 2012 Premium</w:t>
            </w:r>
            <w:bookmarkEnd w:id="525"/>
            <w:bookmarkEnd w:id="526"/>
          </w:p>
        </w:tc>
        <w:tc>
          <w:tcPr>
            <w:tcW w:w="449" w:type="dxa"/>
            <w:tcBorders>
              <w:bottom w:val="single" w:sz="4" w:space="0" w:color="auto"/>
            </w:tcBorders>
            <w:shd w:val="clear" w:color="auto" w:fill="auto"/>
            <w:vAlign w:val="center"/>
          </w:tcPr>
          <w:p w:rsidR="001A63C6" w:rsidRPr="002841BA" w:rsidRDefault="00F428D1" w:rsidP="00A15836">
            <w:pPr>
              <w:pStyle w:val="TableText"/>
              <w:widowControl w:val="0"/>
              <w:spacing w:before="30" w:after="30"/>
              <w:rPr>
                <w:rFonts w:cs="Tahoma"/>
                <w:b/>
                <w:bCs/>
                <w:sz w:val="13"/>
                <w:szCs w:val="13"/>
                <w:u w:val="single"/>
              </w:rPr>
            </w:pPr>
            <w:hyperlink w:anchor="_106_Windows_Multipoint" w:history="1">
              <w:r w:rsidR="002841BA" w:rsidRPr="002841BA">
                <w:rPr>
                  <w:rStyle w:val="Hyperlink"/>
                  <w:b/>
                  <w:bCs/>
                  <w:sz w:val="13"/>
                  <w:szCs w:val="13"/>
                </w:rPr>
                <w:t>105</w:t>
              </w:r>
            </w:hyperlink>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25</w:t>
            </w: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15</w:t>
            </w: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A15836">
            <w:pPr>
              <w:pStyle w:val="Heading2"/>
              <w:spacing w:before="30" w:after="30"/>
              <w:ind w:left="0"/>
              <w:rPr>
                <w:rFonts w:ascii="Tahoma" w:hAnsi="Tahoma" w:cs="Tahoma"/>
                <w:b w:val="0"/>
                <w:sz w:val="14"/>
                <w:szCs w:val="14"/>
              </w:rPr>
            </w:pPr>
            <w:bookmarkStart w:id="527" w:name="_Toc336338135"/>
            <w:bookmarkStart w:id="528" w:name="_Toc364943331"/>
            <w:r w:rsidRPr="00EA43F5">
              <w:rPr>
                <w:rFonts w:ascii="Tahoma" w:hAnsi="Tahoma" w:cs="Tahoma"/>
                <w:b w:val="0"/>
                <w:sz w:val="14"/>
                <w:szCs w:val="14"/>
              </w:rPr>
              <w:t>CAL Windows MultiPoint Server 2012</w:t>
            </w:r>
            <w:bookmarkEnd w:id="527"/>
            <w:bookmarkEnd w:id="528"/>
          </w:p>
        </w:tc>
        <w:tc>
          <w:tcPr>
            <w:tcW w:w="449" w:type="dxa"/>
            <w:tcBorders>
              <w:bottom w:val="single" w:sz="4" w:space="0" w:color="auto"/>
            </w:tcBorders>
            <w:shd w:val="clear" w:color="auto" w:fill="FABF8F"/>
            <w:vAlign w:val="center"/>
          </w:tcPr>
          <w:p w:rsidR="001A63C6" w:rsidRPr="00B35B60" w:rsidRDefault="00F428D1" w:rsidP="00A15836">
            <w:pPr>
              <w:pStyle w:val="TableText"/>
              <w:widowControl w:val="0"/>
              <w:spacing w:before="30" w:after="30"/>
              <w:rPr>
                <w:rFonts w:cs="Tahoma"/>
                <w:b/>
                <w:bCs/>
                <w:sz w:val="13"/>
                <w:szCs w:val="13"/>
                <w:u w:val="single"/>
              </w:rPr>
            </w:pPr>
            <w:hyperlink w:anchor="Srv_108WinMultipointSvr2011CAL" w:history="1">
              <w:r w:rsidR="00316801" w:rsidRPr="00B35B60">
                <w:rPr>
                  <w:rStyle w:val="Hyperlink"/>
                  <w:rFonts w:cs="Tahoma"/>
                  <w:b/>
                  <w:bCs/>
                  <w:sz w:val="13"/>
                  <w:szCs w:val="13"/>
                </w:rPr>
                <w:t>106</w:t>
              </w:r>
            </w:hyperlink>
          </w:p>
        </w:tc>
        <w:tc>
          <w:tcPr>
            <w:tcW w:w="449"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32"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3" w:type="dxa"/>
            <w:gridSpan w:val="3"/>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18"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4"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32" w:type="dxa"/>
            <w:gridSpan w:val="2"/>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A15836">
            <w:pPr>
              <w:pStyle w:val="Heading2"/>
              <w:spacing w:before="30" w:after="30"/>
              <w:ind w:left="0"/>
              <w:rPr>
                <w:rFonts w:ascii="Tahoma" w:hAnsi="Tahoma" w:cs="Tahoma"/>
                <w:b w:val="0"/>
                <w:sz w:val="14"/>
                <w:szCs w:val="14"/>
              </w:rPr>
            </w:pPr>
            <w:bookmarkStart w:id="529" w:name="_Toc336338136"/>
            <w:bookmarkStart w:id="530" w:name="_Toc364943332"/>
            <w:r w:rsidRPr="00EA43F5">
              <w:rPr>
                <w:rFonts w:ascii="Tahoma" w:hAnsi="Tahoma" w:cs="Tahoma"/>
                <w:b w:val="0"/>
                <w:sz w:val="14"/>
                <w:szCs w:val="14"/>
              </w:rPr>
              <w:t>CAL Windows MultiPoint Server 2012 et CAL Windows Server 2012</w:t>
            </w:r>
            <w:bookmarkEnd w:id="529"/>
            <w:bookmarkEnd w:id="530"/>
          </w:p>
        </w:tc>
        <w:tc>
          <w:tcPr>
            <w:tcW w:w="449" w:type="dxa"/>
            <w:tcBorders>
              <w:bottom w:val="single" w:sz="4" w:space="0" w:color="auto"/>
            </w:tcBorders>
            <w:shd w:val="clear" w:color="auto" w:fill="auto"/>
            <w:vAlign w:val="center"/>
          </w:tcPr>
          <w:p w:rsidR="001A63C6" w:rsidRPr="00B35B60" w:rsidRDefault="001A63C6" w:rsidP="00A15836">
            <w:pPr>
              <w:pStyle w:val="TableText"/>
              <w:widowControl w:val="0"/>
              <w:spacing w:before="30" w:after="30"/>
              <w:rPr>
                <w:rFonts w:cs="Tahoma"/>
                <w:b/>
                <w:bCs/>
                <w:sz w:val="13"/>
                <w:szCs w:val="13"/>
              </w:rPr>
            </w:pPr>
          </w:p>
        </w:tc>
        <w:tc>
          <w:tcPr>
            <w:tcW w:w="449"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32"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3</w:t>
            </w:r>
          </w:p>
        </w:tc>
        <w:tc>
          <w:tcPr>
            <w:tcW w:w="423" w:type="dxa"/>
            <w:gridSpan w:val="3"/>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18"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24"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32" w:type="dxa"/>
            <w:gridSpan w:val="2"/>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A15836">
            <w:pPr>
              <w:pStyle w:val="TableText"/>
              <w:widowControl w:val="0"/>
              <w:spacing w:before="30" w:after="30"/>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rPr>
            </w:pPr>
            <w:bookmarkStart w:id="531" w:name="_Toc336338137"/>
            <w:bookmarkStart w:id="532" w:name="_Toc364943333"/>
            <w:r w:rsidRPr="00EA43F5">
              <w:rPr>
                <w:rFonts w:ascii="Tahoma" w:hAnsi="Tahoma" w:cs="Tahoma"/>
                <w:b w:val="0"/>
                <w:sz w:val="14"/>
                <w:szCs w:val="14"/>
              </w:rPr>
              <w:t>Windows MultiPoint Server 2012 Premium avec Windows MultiPoint Server 2012 (CAL) (5 clients)</w:t>
            </w:r>
            <w:bookmarkEnd w:id="531"/>
            <w:bookmarkEnd w:id="532"/>
          </w:p>
        </w:tc>
        <w:tc>
          <w:tcPr>
            <w:tcW w:w="449" w:type="dxa"/>
            <w:tcBorders>
              <w:bottom w:val="single" w:sz="4" w:space="0" w:color="auto"/>
            </w:tcBorders>
            <w:shd w:val="clear" w:color="auto" w:fill="FABF8F"/>
            <w:vAlign w:val="center"/>
          </w:tcPr>
          <w:p w:rsidR="001A63C6" w:rsidRPr="00B35B60" w:rsidRDefault="001A63C6" w:rsidP="002841BA">
            <w:pPr>
              <w:pStyle w:val="TableText"/>
              <w:widowControl w:val="0"/>
              <w:spacing w:before="24" w:after="24"/>
              <w:rPr>
                <w:rFonts w:cs="Tahoma"/>
                <w:b/>
                <w:bCs/>
                <w:sz w:val="13"/>
                <w:szCs w:val="13"/>
              </w:rPr>
            </w:pPr>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01/13</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63</w:t>
            </w: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18"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rPr>
            </w:pPr>
            <w:bookmarkStart w:id="533" w:name="_Toc336338138"/>
            <w:bookmarkStart w:id="534" w:name="_Toc364943334"/>
            <w:r w:rsidRPr="00EA43F5">
              <w:rPr>
                <w:rFonts w:ascii="Tahoma" w:hAnsi="Tahoma" w:cs="Tahoma"/>
                <w:b w:val="0"/>
                <w:sz w:val="14"/>
                <w:szCs w:val="14"/>
              </w:rPr>
              <w:t>Windows MultiPoint Server 2012 Premium avec Windows MultiPoint Server 2012 (CAL) (5 clients) et Windows Server 2012 (CAL) (5 clients)</w:t>
            </w:r>
            <w:bookmarkEnd w:id="533"/>
            <w:bookmarkEnd w:id="534"/>
          </w:p>
        </w:tc>
        <w:tc>
          <w:tcPr>
            <w:tcW w:w="449" w:type="dxa"/>
            <w:tcBorders>
              <w:bottom w:val="single" w:sz="4" w:space="0" w:color="auto"/>
            </w:tcBorders>
            <w:shd w:val="clear" w:color="auto" w:fill="auto"/>
            <w:vAlign w:val="center"/>
          </w:tcPr>
          <w:p w:rsidR="001A63C6" w:rsidRPr="00B35B60" w:rsidRDefault="001A63C6" w:rsidP="002841BA">
            <w:pPr>
              <w:pStyle w:val="TableText"/>
              <w:widowControl w:val="0"/>
              <w:spacing w:before="24" w:after="24"/>
              <w:rPr>
                <w:rFonts w:cs="Tahoma"/>
                <w:b/>
                <w:bCs/>
                <w:sz w:val="13"/>
                <w:szCs w:val="13"/>
              </w:rPr>
            </w:pPr>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01/13</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63</w:t>
            </w: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362289" w:rsidRPr="00EA43F5" w:rsidTr="002841BA">
        <w:trPr>
          <w:cantSplit/>
          <w:trHeight w:val="145"/>
        </w:trPr>
        <w:tc>
          <w:tcPr>
            <w:tcW w:w="2730" w:type="dxa"/>
            <w:tcBorders>
              <w:bottom w:val="single" w:sz="4" w:space="0" w:color="auto"/>
            </w:tcBorders>
            <w:shd w:val="clear" w:color="auto" w:fill="FABF8F"/>
            <w:vAlign w:val="center"/>
          </w:tcPr>
          <w:p w:rsidR="001933C6" w:rsidRPr="00EA43F5" w:rsidRDefault="001933C6" w:rsidP="002841BA">
            <w:pPr>
              <w:pStyle w:val="Heading2"/>
              <w:spacing w:before="24" w:after="24"/>
              <w:ind w:left="0"/>
              <w:rPr>
                <w:rFonts w:ascii="Tahoma" w:hAnsi="Tahoma" w:cs="Tahoma"/>
                <w:b w:val="0"/>
                <w:sz w:val="14"/>
                <w:szCs w:val="14"/>
              </w:rPr>
            </w:pPr>
            <w:bookmarkStart w:id="535" w:name="_Toc364943335"/>
            <w:r w:rsidRPr="00EA43F5">
              <w:rPr>
                <w:rFonts w:ascii="Tahoma" w:hAnsi="Tahoma" w:cs="Tahoma"/>
                <w:b w:val="0"/>
                <w:sz w:val="14"/>
                <w:szCs w:val="14"/>
              </w:rPr>
              <w:t>Windows Server™ 2008 R2 HPC Edition</w:t>
            </w:r>
            <w:bookmarkEnd w:id="535"/>
          </w:p>
        </w:tc>
        <w:tc>
          <w:tcPr>
            <w:tcW w:w="449" w:type="dxa"/>
            <w:tcBorders>
              <w:bottom w:val="single" w:sz="4" w:space="0" w:color="auto"/>
            </w:tcBorders>
            <w:shd w:val="clear" w:color="auto" w:fill="FABF8F"/>
            <w:vAlign w:val="center"/>
          </w:tcPr>
          <w:p w:rsidR="001933C6" w:rsidRPr="00B35B60" w:rsidRDefault="00F428D1" w:rsidP="002841BA">
            <w:pPr>
              <w:pStyle w:val="TableText"/>
              <w:widowControl w:val="0"/>
              <w:spacing w:before="24" w:after="24"/>
              <w:rPr>
                <w:rFonts w:cs="Tahoma"/>
                <w:b/>
                <w:bCs/>
                <w:sz w:val="13"/>
                <w:szCs w:val="13"/>
              </w:rPr>
            </w:pPr>
            <w:hyperlink w:anchor="_108_Windows_Server" w:history="1">
              <w:hyperlink w:anchor="Srv_110WinSvr08R2HPC" w:history="1">
                <w:r w:rsidR="00316801" w:rsidRPr="00B35B60">
                  <w:rPr>
                    <w:rStyle w:val="Hyperlink"/>
                    <w:rFonts w:cs="Tahoma"/>
                    <w:b/>
                    <w:bCs/>
                    <w:sz w:val="13"/>
                    <w:szCs w:val="13"/>
                  </w:rPr>
                  <w:t>10</w:t>
                </w:r>
              </w:hyperlink>
            </w:hyperlink>
            <w:r w:rsidR="00316801" w:rsidRPr="00B35B60">
              <w:rPr>
                <w:rStyle w:val="Hyperlink"/>
                <w:rFonts w:cs="Tahoma"/>
                <w:b/>
                <w:bCs/>
                <w:sz w:val="13"/>
                <w:szCs w:val="13"/>
              </w:rPr>
              <w:t>7</w:t>
            </w:r>
          </w:p>
        </w:tc>
        <w:tc>
          <w:tcPr>
            <w:tcW w:w="449" w:type="dxa"/>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color w:val="000000"/>
                <w:sz w:val="13"/>
              </w:rPr>
            </w:pPr>
            <w:r w:rsidRPr="00EA43F5">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32" w:type="dxa"/>
            <w:gridSpan w:val="3"/>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23" w:type="dxa"/>
            <w:gridSpan w:val="3"/>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18" w:type="dxa"/>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24" w:type="dxa"/>
            <w:gridSpan w:val="2"/>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32" w:type="dxa"/>
            <w:gridSpan w:val="2"/>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EA43F5" w:rsidRDefault="001933C6" w:rsidP="002841BA">
            <w:pPr>
              <w:pStyle w:val="TableText"/>
              <w:widowControl w:val="0"/>
              <w:spacing w:before="24" w:after="24"/>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rPr>
            </w:pPr>
            <w:bookmarkStart w:id="536" w:name="_Toc336338140"/>
            <w:bookmarkStart w:id="537" w:name="_Toc364943336"/>
            <w:r w:rsidRPr="00EA43F5">
              <w:rPr>
                <w:rFonts w:ascii="Tahoma" w:hAnsi="Tahoma" w:cs="Tahoma"/>
                <w:b w:val="0"/>
                <w:sz w:val="14"/>
                <w:szCs w:val="14"/>
              </w:rPr>
              <w:t>Windows Server™ 2008 R2 Enterprise</w:t>
            </w:r>
            <w:bookmarkEnd w:id="536"/>
            <w:bookmarkEnd w:id="537"/>
          </w:p>
        </w:tc>
        <w:tc>
          <w:tcPr>
            <w:tcW w:w="449" w:type="dxa"/>
            <w:tcBorders>
              <w:bottom w:val="single" w:sz="4" w:space="0" w:color="auto"/>
            </w:tcBorders>
            <w:shd w:val="clear" w:color="auto" w:fill="auto"/>
            <w:vAlign w:val="center"/>
          </w:tcPr>
          <w:p w:rsidR="001A63C6" w:rsidRPr="00B35B60" w:rsidRDefault="00F428D1" w:rsidP="002841BA">
            <w:pPr>
              <w:pStyle w:val="TableText"/>
              <w:widowControl w:val="0"/>
              <w:spacing w:before="24" w:after="24"/>
              <w:rPr>
                <w:rStyle w:val="EndnoteReference"/>
                <w:rFonts w:cs="Tahoma"/>
                <w:b w:val="0"/>
                <w:bCs/>
                <w:color w:val="0000FF"/>
                <w:sz w:val="13"/>
                <w:szCs w:val="13"/>
                <w:u w:val="single"/>
              </w:rPr>
            </w:pPr>
            <w:hyperlink w:anchor="_109_Windows_Server" w:history="1">
              <w:r w:rsidR="00316801" w:rsidRPr="00B35B60">
                <w:rPr>
                  <w:rStyle w:val="Hyperlink"/>
                  <w:rFonts w:cs="Tahoma"/>
                  <w:b/>
                  <w:bCs/>
                  <w:sz w:val="13"/>
                  <w:szCs w:val="13"/>
                </w:rPr>
                <w:t>108</w:t>
              </w:r>
            </w:hyperlink>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08/09</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lang w:val="fr-FR"/>
              </w:rPr>
            </w:pPr>
            <w:bookmarkStart w:id="538" w:name="_Toc336338141"/>
            <w:bookmarkStart w:id="539" w:name="_Toc364943337"/>
            <w:r w:rsidRPr="00EA43F5">
              <w:rPr>
                <w:rFonts w:ascii="Tahoma" w:hAnsi="Tahoma" w:cs="Tahoma"/>
                <w:b w:val="0"/>
                <w:sz w:val="14"/>
                <w:szCs w:val="14"/>
                <w:lang w:val="fr-FR"/>
              </w:rPr>
              <w:t>Windows Server™ 2008 R2 pour systèmes Itanium</w:t>
            </w:r>
            <w:bookmarkEnd w:id="538"/>
            <w:bookmarkEnd w:id="539"/>
          </w:p>
        </w:tc>
        <w:tc>
          <w:tcPr>
            <w:tcW w:w="449" w:type="dxa"/>
            <w:tcBorders>
              <w:bottom w:val="single" w:sz="4" w:space="0" w:color="auto"/>
            </w:tcBorders>
            <w:shd w:val="clear" w:color="auto" w:fill="FABF8F"/>
            <w:vAlign w:val="center"/>
          </w:tcPr>
          <w:p w:rsidR="001A63C6" w:rsidRPr="00B35B60" w:rsidRDefault="00F428D1" w:rsidP="002841BA">
            <w:pPr>
              <w:pStyle w:val="TableText"/>
              <w:widowControl w:val="0"/>
              <w:spacing w:before="24" w:after="24"/>
              <w:rPr>
                <w:rStyle w:val="EndnoteReference"/>
                <w:rFonts w:cs="Tahoma"/>
                <w:b w:val="0"/>
                <w:bCs/>
                <w:sz w:val="13"/>
                <w:szCs w:val="13"/>
                <w:u w:val="single"/>
              </w:rPr>
            </w:pPr>
            <w:hyperlink w:anchor="_110_Windows_Server_1" w:history="1">
              <w:r w:rsidR="00316801" w:rsidRPr="00B35B60">
                <w:rPr>
                  <w:rStyle w:val="Hyperlink"/>
                  <w:rFonts w:cs="Tahoma"/>
                  <w:b/>
                  <w:bCs/>
                  <w:sz w:val="13"/>
                  <w:szCs w:val="13"/>
                </w:rPr>
                <w:t>109</w:t>
              </w:r>
            </w:hyperlink>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18"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lang w:val="fr-FR"/>
              </w:rPr>
            </w:pPr>
            <w:bookmarkStart w:id="540" w:name="_Toc336338142"/>
            <w:bookmarkStart w:id="541" w:name="_Toc364943338"/>
            <w:r w:rsidRPr="00EA43F5">
              <w:rPr>
                <w:rFonts w:ascii="Tahoma" w:hAnsi="Tahoma" w:cs="Tahoma"/>
                <w:b w:val="0"/>
                <w:sz w:val="14"/>
                <w:szCs w:val="14"/>
                <w:lang w:val="fr-FR"/>
              </w:rPr>
              <w:t>CAL Windows Server™ 2012 (Dispositif et Utilisateur)</w:t>
            </w:r>
            <w:bookmarkEnd w:id="540"/>
            <w:bookmarkEnd w:id="541"/>
          </w:p>
        </w:tc>
        <w:tc>
          <w:tcPr>
            <w:tcW w:w="449" w:type="dxa"/>
            <w:tcBorders>
              <w:bottom w:val="single" w:sz="4" w:space="0" w:color="auto"/>
            </w:tcBorders>
            <w:shd w:val="clear" w:color="auto" w:fill="auto"/>
            <w:vAlign w:val="center"/>
          </w:tcPr>
          <w:p w:rsidR="001A63C6" w:rsidRPr="00B35B60" w:rsidRDefault="00F428D1" w:rsidP="002841BA">
            <w:pPr>
              <w:pStyle w:val="TableText"/>
              <w:widowControl w:val="0"/>
              <w:spacing w:before="24" w:after="24"/>
              <w:rPr>
                <w:rFonts w:cs="Tahoma"/>
                <w:b/>
                <w:bCs/>
                <w:sz w:val="13"/>
                <w:szCs w:val="13"/>
                <w:u w:val="single"/>
              </w:rPr>
            </w:pPr>
            <w:hyperlink w:anchor="_116_Windows_Server" w:history="1">
              <w:r w:rsidR="00316801" w:rsidRPr="00B35B60">
                <w:rPr>
                  <w:rStyle w:val="Hyperlink"/>
                  <w:rFonts w:cs="Tahoma"/>
                  <w:b/>
                  <w:bCs/>
                  <w:sz w:val="13"/>
                  <w:szCs w:val="13"/>
                </w:rPr>
                <w:t>110</w:t>
              </w:r>
            </w:hyperlink>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w:t>
            </w: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rPr>
            </w:pPr>
            <w:bookmarkStart w:id="542" w:name="_Toc336338143"/>
            <w:bookmarkStart w:id="543" w:name="_Toc364943339"/>
            <w:r w:rsidRPr="00EA43F5">
              <w:rPr>
                <w:rFonts w:ascii="Tahoma" w:hAnsi="Tahoma" w:cs="Tahoma"/>
                <w:b w:val="0"/>
                <w:sz w:val="14"/>
                <w:szCs w:val="14"/>
              </w:rPr>
              <w:t>Windows Server™ 2012 Datacenter</w:t>
            </w:r>
            <w:bookmarkEnd w:id="542"/>
            <w:bookmarkEnd w:id="543"/>
          </w:p>
        </w:tc>
        <w:tc>
          <w:tcPr>
            <w:tcW w:w="449" w:type="dxa"/>
            <w:tcBorders>
              <w:bottom w:val="single" w:sz="4" w:space="0" w:color="auto"/>
            </w:tcBorders>
            <w:shd w:val="clear" w:color="auto" w:fill="FABF8F"/>
            <w:vAlign w:val="center"/>
          </w:tcPr>
          <w:p w:rsidR="001A63C6" w:rsidRPr="00B35B60" w:rsidRDefault="00F428D1" w:rsidP="002841BA">
            <w:pPr>
              <w:pStyle w:val="TableText"/>
              <w:widowControl w:val="0"/>
              <w:spacing w:before="24" w:after="24"/>
              <w:rPr>
                <w:rStyle w:val="EndnoteReference"/>
                <w:rFonts w:cs="Tahoma"/>
                <w:b w:val="0"/>
                <w:bCs/>
                <w:color w:val="0070C0"/>
                <w:sz w:val="13"/>
                <w:szCs w:val="13"/>
                <w:u w:val="single"/>
              </w:rPr>
            </w:pPr>
            <w:hyperlink w:anchor="_114_Windows_Server" w:history="1">
              <w:r w:rsidR="00316801" w:rsidRPr="00B35B60">
                <w:rPr>
                  <w:rStyle w:val="Hyperlink"/>
                  <w:rFonts w:cs="Tahoma"/>
                  <w:b/>
                  <w:bCs/>
                  <w:sz w:val="13"/>
                  <w:szCs w:val="13"/>
                </w:rPr>
                <w:t>111</w:t>
              </w:r>
            </w:hyperlink>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08/12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125</w:t>
            </w: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100</w:t>
            </w:r>
          </w:p>
        </w:tc>
        <w:tc>
          <w:tcPr>
            <w:tcW w:w="418"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rPr>
            </w:pPr>
            <w:bookmarkStart w:id="544" w:name="_Toc336338144"/>
            <w:bookmarkStart w:id="545" w:name="_Toc364943340"/>
            <w:r w:rsidRPr="00EA43F5">
              <w:rPr>
                <w:rFonts w:ascii="Tahoma" w:hAnsi="Tahoma" w:cs="Tahoma"/>
                <w:b w:val="0"/>
                <w:sz w:val="14"/>
                <w:szCs w:val="14"/>
              </w:rPr>
              <w:t>Windows Server™ 2012 Standard</w:t>
            </w:r>
            <w:bookmarkEnd w:id="544"/>
            <w:bookmarkEnd w:id="545"/>
          </w:p>
        </w:tc>
        <w:tc>
          <w:tcPr>
            <w:tcW w:w="449" w:type="dxa"/>
            <w:tcBorders>
              <w:bottom w:val="single" w:sz="4" w:space="0" w:color="auto"/>
            </w:tcBorders>
            <w:shd w:val="clear" w:color="auto" w:fill="auto"/>
            <w:vAlign w:val="center"/>
          </w:tcPr>
          <w:p w:rsidR="001A63C6" w:rsidRPr="00B35B60" w:rsidRDefault="00F428D1" w:rsidP="002841BA">
            <w:pPr>
              <w:pStyle w:val="TableText"/>
              <w:widowControl w:val="0"/>
              <w:spacing w:before="24" w:after="24"/>
              <w:rPr>
                <w:rStyle w:val="EndnoteReference"/>
                <w:rFonts w:cs="Tahoma"/>
                <w:b w:val="0"/>
                <w:bCs/>
                <w:color w:val="0070C0"/>
                <w:sz w:val="13"/>
                <w:szCs w:val="13"/>
                <w:u w:val="single"/>
                <w:vertAlign w:val="baseline"/>
              </w:rPr>
            </w:pPr>
            <w:hyperlink w:anchor="_113_Windows_Server" w:history="1">
              <w:r w:rsidR="00316801" w:rsidRPr="00B35B60">
                <w:rPr>
                  <w:rStyle w:val="Hyperlink"/>
                  <w:rFonts w:cs="Tahoma"/>
                  <w:b/>
                  <w:bCs/>
                  <w:sz w:val="13"/>
                  <w:szCs w:val="13"/>
                </w:rPr>
                <w:t>112</w:t>
              </w:r>
            </w:hyperlink>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w:t>
            </w: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30</w:t>
            </w: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23</w:t>
            </w: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23</w:t>
            </w: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362289" w:rsidRPr="00EA43F5" w:rsidTr="002841BA">
        <w:trPr>
          <w:cantSplit/>
          <w:trHeight w:val="145"/>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rPr>
            </w:pPr>
            <w:bookmarkStart w:id="546" w:name="_Toc336338145"/>
            <w:bookmarkStart w:id="547" w:name="_Toc364943341"/>
            <w:r w:rsidRPr="00EA43F5">
              <w:rPr>
                <w:rFonts w:ascii="Tahoma" w:hAnsi="Tahoma" w:cs="Tahoma"/>
                <w:b w:val="0"/>
                <w:sz w:val="14"/>
                <w:szCs w:val="14"/>
              </w:rPr>
              <w:t>Connecteur Externe Windows Server™</w:t>
            </w:r>
            <w:bookmarkEnd w:id="546"/>
            <w:bookmarkEnd w:id="547"/>
          </w:p>
        </w:tc>
        <w:tc>
          <w:tcPr>
            <w:tcW w:w="449" w:type="dxa"/>
            <w:tcBorders>
              <w:bottom w:val="single" w:sz="4" w:space="0" w:color="auto"/>
            </w:tcBorders>
            <w:shd w:val="clear" w:color="auto" w:fill="FABF8F"/>
            <w:vAlign w:val="center"/>
          </w:tcPr>
          <w:p w:rsidR="001A63C6" w:rsidRPr="00B35B60" w:rsidRDefault="001A63C6" w:rsidP="002841BA">
            <w:pPr>
              <w:pStyle w:val="TableText"/>
              <w:widowControl w:val="0"/>
              <w:spacing w:before="24" w:after="24"/>
              <w:rPr>
                <w:rStyle w:val="EndnoteReference"/>
                <w:rFonts w:cs="Tahoma"/>
                <w:bCs/>
                <w:sz w:val="13"/>
                <w:szCs w:val="13"/>
                <w:u w:val="single"/>
              </w:rPr>
            </w:pPr>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63</w:t>
            </w: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18"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lang w:val="fr-FR"/>
              </w:rPr>
            </w:pPr>
            <w:bookmarkStart w:id="548" w:name="_Toc336338146"/>
            <w:bookmarkStart w:id="549" w:name="_Toc364943342"/>
            <w:r w:rsidRPr="00EA43F5">
              <w:rPr>
                <w:rFonts w:ascii="Tahoma" w:hAnsi="Tahoma" w:cs="Tahoma"/>
                <w:b w:val="0"/>
                <w:sz w:val="14"/>
                <w:szCs w:val="14"/>
                <w:lang w:val="fr-FR"/>
              </w:rPr>
              <w:t>CAL Services Bureau à Distance pour Windows Server™ 2012</w:t>
            </w:r>
            <w:bookmarkEnd w:id="548"/>
            <w:bookmarkEnd w:id="549"/>
          </w:p>
        </w:tc>
        <w:tc>
          <w:tcPr>
            <w:tcW w:w="449" w:type="dxa"/>
            <w:tcBorders>
              <w:bottom w:val="single" w:sz="4" w:space="0" w:color="auto"/>
            </w:tcBorders>
            <w:shd w:val="clear" w:color="auto" w:fill="auto"/>
            <w:vAlign w:val="center"/>
          </w:tcPr>
          <w:p w:rsidR="001A63C6" w:rsidRPr="00B35B60" w:rsidRDefault="001A63C6" w:rsidP="002841BA">
            <w:pPr>
              <w:pStyle w:val="TableText"/>
              <w:widowControl w:val="0"/>
              <w:spacing w:before="24" w:after="24"/>
              <w:rPr>
                <w:rStyle w:val="EndnoteReference"/>
                <w:rFonts w:cs="Tahoma"/>
                <w:bCs/>
                <w:sz w:val="13"/>
                <w:szCs w:val="13"/>
                <w:u w:val="single"/>
                <w:lang w:val="fr-FR"/>
              </w:rPr>
            </w:pPr>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w:t>
            </w: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362289" w:rsidRPr="00EA43F5" w:rsidTr="002841BA">
        <w:trPr>
          <w:cantSplit/>
          <w:trHeight w:val="431"/>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lang w:val="fr-FR"/>
              </w:rPr>
            </w:pPr>
            <w:bookmarkStart w:id="550" w:name="_Toc364943343"/>
            <w:bookmarkStart w:id="551" w:name="_Toc336338147"/>
            <w:r w:rsidRPr="00EA43F5">
              <w:rPr>
                <w:rFonts w:ascii="Tahoma" w:hAnsi="Tahoma" w:cs="Tahoma"/>
                <w:b w:val="0"/>
                <w:sz w:val="14"/>
                <w:szCs w:val="14"/>
                <w:lang w:val="fr-FR"/>
              </w:rPr>
              <w:t>Connecteur Externe Services Bureau à Distance pour Windows Server™ 2012</w:t>
            </w:r>
            <w:bookmarkEnd w:id="550"/>
            <w:bookmarkEnd w:id="551"/>
          </w:p>
        </w:tc>
        <w:tc>
          <w:tcPr>
            <w:tcW w:w="449" w:type="dxa"/>
            <w:tcBorders>
              <w:bottom w:val="single" w:sz="4" w:space="0" w:color="auto"/>
            </w:tcBorders>
            <w:shd w:val="clear" w:color="auto" w:fill="FABF8F"/>
            <w:vAlign w:val="center"/>
          </w:tcPr>
          <w:p w:rsidR="001A63C6" w:rsidRPr="00B35B60" w:rsidRDefault="001A63C6" w:rsidP="002841BA">
            <w:pPr>
              <w:pStyle w:val="TableText"/>
              <w:widowControl w:val="0"/>
              <w:spacing w:before="24" w:after="24"/>
              <w:rPr>
                <w:rStyle w:val="EndnoteReference"/>
                <w:rFonts w:cs="Tahoma"/>
                <w:bCs/>
                <w:sz w:val="13"/>
                <w:szCs w:val="13"/>
                <w:u w:val="single"/>
                <w:lang w:val="fr-FR"/>
              </w:rPr>
            </w:pPr>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188</w:t>
            </w: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150</w:t>
            </w:r>
          </w:p>
        </w:tc>
        <w:tc>
          <w:tcPr>
            <w:tcW w:w="418"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113</w:t>
            </w: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113</w:t>
            </w: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B33D0E" w:rsidRPr="00EA43F5" w:rsidTr="002841BA">
        <w:trPr>
          <w:cantSplit/>
          <w:trHeight w:val="145"/>
        </w:trPr>
        <w:tc>
          <w:tcPr>
            <w:tcW w:w="2730" w:type="dxa"/>
            <w:tcBorders>
              <w:bottom w:val="single" w:sz="4" w:space="0" w:color="auto"/>
            </w:tcBorders>
            <w:shd w:val="clear" w:color="auto" w:fill="auto"/>
            <w:vAlign w:val="center"/>
          </w:tcPr>
          <w:p w:rsidR="001A63C6" w:rsidRPr="00EA43F5" w:rsidRDefault="001A63C6" w:rsidP="002841BA">
            <w:pPr>
              <w:pStyle w:val="Heading2"/>
              <w:spacing w:before="24" w:after="24"/>
              <w:ind w:left="0"/>
              <w:rPr>
                <w:rFonts w:ascii="Tahoma" w:hAnsi="Tahoma" w:cs="Tahoma"/>
                <w:b w:val="0"/>
                <w:sz w:val="14"/>
                <w:szCs w:val="14"/>
              </w:rPr>
            </w:pPr>
            <w:bookmarkStart w:id="552" w:name="_Toc336338148"/>
            <w:bookmarkStart w:id="553" w:name="_Toc364943344"/>
            <w:r w:rsidRPr="00EA43F5">
              <w:rPr>
                <w:rFonts w:ascii="Tahoma" w:hAnsi="Tahoma" w:cs="Tahoma"/>
                <w:b w:val="0"/>
                <w:sz w:val="14"/>
                <w:szCs w:val="14"/>
              </w:rPr>
              <w:t>CAL Services AD RMS Windows Server™ 2012</w:t>
            </w:r>
            <w:bookmarkEnd w:id="552"/>
            <w:bookmarkEnd w:id="553"/>
          </w:p>
        </w:tc>
        <w:tc>
          <w:tcPr>
            <w:tcW w:w="449" w:type="dxa"/>
            <w:tcBorders>
              <w:bottom w:val="single" w:sz="4" w:space="0" w:color="auto"/>
            </w:tcBorders>
            <w:shd w:val="clear" w:color="auto" w:fill="auto"/>
            <w:vAlign w:val="center"/>
          </w:tcPr>
          <w:p w:rsidR="001A63C6" w:rsidRPr="00B35B60" w:rsidRDefault="001A63C6" w:rsidP="002841BA">
            <w:pPr>
              <w:pStyle w:val="TableText"/>
              <w:widowControl w:val="0"/>
              <w:spacing w:before="24" w:after="24"/>
              <w:rPr>
                <w:rStyle w:val="EndnoteReference"/>
                <w:rFonts w:cs="Tahoma"/>
                <w:bCs/>
                <w:sz w:val="13"/>
                <w:szCs w:val="13"/>
                <w:u w:val="single"/>
              </w:rPr>
            </w:pPr>
          </w:p>
        </w:tc>
        <w:tc>
          <w:tcPr>
            <w:tcW w:w="449"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32"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3</w:t>
            </w:r>
          </w:p>
        </w:tc>
        <w:tc>
          <w:tcPr>
            <w:tcW w:w="423" w:type="dxa"/>
            <w:gridSpan w:val="3"/>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18"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24"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32" w:type="dxa"/>
            <w:gridSpan w:val="2"/>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25" w:type="dxa"/>
            <w:gridSpan w:val="2"/>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1A63C6" w:rsidRPr="00EA43F5" w:rsidRDefault="001A63C6" w:rsidP="002841BA">
            <w:pPr>
              <w:pStyle w:val="TableText"/>
              <w:widowControl w:val="0"/>
              <w:spacing w:before="24" w:after="24"/>
              <w:rPr>
                <w:rFonts w:ascii="Tahoma" w:hAnsi="Tahoma" w:cs="Tahoma"/>
                <w:color w:val="000000"/>
                <w:sz w:val="13"/>
              </w:rPr>
            </w:pPr>
          </w:p>
        </w:tc>
      </w:tr>
      <w:tr w:rsidR="00362289" w:rsidRPr="00EA43F5" w:rsidTr="002841BA">
        <w:trPr>
          <w:cantSplit/>
          <w:trHeight w:val="467"/>
        </w:trPr>
        <w:tc>
          <w:tcPr>
            <w:tcW w:w="2730" w:type="dxa"/>
            <w:tcBorders>
              <w:bottom w:val="single" w:sz="4" w:space="0" w:color="auto"/>
            </w:tcBorders>
            <w:shd w:val="clear" w:color="auto" w:fill="FABF8F"/>
            <w:vAlign w:val="center"/>
          </w:tcPr>
          <w:p w:rsidR="001A63C6" w:rsidRPr="00EA43F5" w:rsidRDefault="001A63C6" w:rsidP="002841BA">
            <w:pPr>
              <w:pStyle w:val="Heading2"/>
              <w:spacing w:before="24" w:after="24"/>
              <w:ind w:left="0"/>
              <w:rPr>
                <w:rFonts w:ascii="Tahoma" w:hAnsi="Tahoma" w:cs="Tahoma"/>
                <w:b w:val="0"/>
                <w:sz w:val="14"/>
                <w:szCs w:val="14"/>
              </w:rPr>
            </w:pPr>
            <w:bookmarkStart w:id="554" w:name="_Toc336338149"/>
            <w:bookmarkStart w:id="555" w:name="_Toc364943345"/>
            <w:r w:rsidRPr="00EA43F5">
              <w:rPr>
                <w:rFonts w:ascii="Tahoma" w:hAnsi="Tahoma" w:cs="Tahoma"/>
                <w:b w:val="0"/>
                <w:sz w:val="14"/>
                <w:szCs w:val="14"/>
              </w:rPr>
              <w:t>Connecteur Externe RMS Windows Server™ 2012 Active Directory</w:t>
            </w:r>
            <w:bookmarkEnd w:id="554"/>
            <w:bookmarkEnd w:id="555"/>
          </w:p>
        </w:tc>
        <w:tc>
          <w:tcPr>
            <w:tcW w:w="449" w:type="dxa"/>
            <w:tcBorders>
              <w:bottom w:val="single" w:sz="4" w:space="0" w:color="auto"/>
            </w:tcBorders>
            <w:shd w:val="clear" w:color="auto" w:fill="FABF8F"/>
            <w:vAlign w:val="center"/>
          </w:tcPr>
          <w:p w:rsidR="001A63C6" w:rsidRPr="00B35B60" w:rsidRDefault="001A63C6" w:rsidP="002841BA">
            <w:pPr>
              <w:pStyle w:val="TableText"/>
              <w:widowControl w:val="0"/>
              <w:spacing w:before="24" w:after="24"/>
              <w:rPr>
                <w:rStyle w:val="EndnoteReference"/>
                <w:rFonts w:cs="Tahoma"/>
                <w:bCs/>
                <w:sz w:val="13"/>
                <w:szCs w:val="13"/>
                <w:u w:val="single"/>
              </w:rPr>
            </w:pPr>
          </w:p>
        </w:tc>
        <w:tc>
          <w:tcPr>
            <w:tcW w:w="449" w:type="dxa"/>
            <w:tcBorders>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1A63C6" w:rsidRPr="00EA43F5" w:rsidRDefault="001A63C6" w:rsidP="002841BA">
            <w:pPr>
              <w:pStyle w:val="TableText"/>
              <w:widowControl w:val="0"/>
              <w:spacing w:before="24" w:after="24"/>
              <w:rPr>
                <w:rFonts w:ascii="Tahoma" w:hAnsi="Tahoma" w:cs="Tahoma"/>
                <w:sz w:val="13"/>
              </w:rPr>
            </w:pPr>
            <w:r w:rsidRPr="00EA43F5">
              <w:rPr>
                <w:rFonts w:ascii="Tahoma" w:hAnsi="Tahoma" w:cs="Tahoma"/>
                <w:sz w:val="13"/>
              </w:rPr>
              <w:t>125</w:t>
            </w:r>
          </w:p>
        </w:tc>
        <w:tc>
          <w:tcPr>
            <w:tcW w:w="432" w:type="dxa"/>
            <w:gridSpan w:val="3"/>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313</w:t>
            </w:r>
          </w:p>
        </w:tc>
        <w:tc>
          <w:tcPr>
            <w:tcW w:w="423" w:type="dxa"/>
            <w:gridSpan w:val="3"/>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250</w:t>
            </w:r>
          </w:p>
        </w:tc>
        <w:tc>
          <w:tcPr>
            <w:tcW w:w="418" w:type="dxa"/>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188</w:t>
            </w:r>
          </w:p>
        </w:tc>
        <w:tc>
          <w:tcPr>
            <w:tcW w:w="424" w:type="dxa"/>
            <w:gridSpan w:val="2"/>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188</w:t>
            </w:r>
          </w:p>
        </w:tc>
        <w:tc>
          <w:tcPr>
            <w:tcW w:w="432" w:type="dxa"/>
            <w:gridSpan w:val="2"/>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125</w:t>
            </w:r>
          </w:p>
        </w:tc>
        <w:tc>
          <w:tcPr>
            <w:tcW w:w="425" w:type="dxa"/>
            <w:gridSpan w:val="2"/>
            <w:tcBorders>
              <w:bottom w:val="single" w:sz="4" w:space="0" w:color="auto"/>
              <w:right w:val="single" w:sz="18"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125</w:t>
            </w:r>
          </w:p>
        </w:tc>
        <w:tc>
          <w:tcPr>
            <w:tcW w:w="450" w:type="dxa"/>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FABF8F"/>
            <w:vAlign w:val="center"/>
          </w:tcPr>
          <w:p w:rsidR="001A63C6" w:rsidRPr="00EA43F5" w:rsidRDefault="001A63C6" w:rsidP="002841BA">
            <w:pPr>
              <w:pStyle w:val="TableText"/>
              <w:keepNext/>
              <w:keepLines/>
              <w:widowControl w:val="0"/>
              <w:spacing w:before="24" w:after="24"/>
              <w:rPr>
                <w:rFonts w:ascii="Tahoma" w:hAnsi="Tahoma" w:cs="Tahoma"/>
                <w:color w:val="000000"/>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A5643F" w:rsidRPr="00EA43F5" w:rsidTr="002841BA">
        <w:trPr>
          <w:cantSplit/>
          <w:trHeight w:val="145"/>
        </w:trPr>
        <w:tc>
          <w:tcPr>
            <w:tcW w:w="2732" w:type="dxa"/>
            <w:tcBorders>
              <w:bottom w:val="single" w:sz="4" w:space="0" w:color="auto"/>
            </w:tcBorders>
            <w:shd w:val="clear" w:color="auto" w:fill="auto"/>
            <w:vAlign w:val="center"/>
          </w:tcPr>
          <w:p w:rsidR="00A5643F" w:rsidRPr="00EA43F5" w:rsidRDefault="00A5643F" w:rsidP="002841BA">
            <w:pPr>
              <w:pStyle w:val="Heading2"/>
              <w:keepNext/>
              <w:keepLines/>
              <w:spacing w:before="24" w:after="24"/>
              <w:ind w:left="0"/>
              <w:rPr>
                <w:rFonts w:ascii="Tahoma" w:hAnsi="Tahoma" w:cs="Tahoma"/>
                <w:b w:val="0"/>
                <w:sz w:val="14"/>
                <w:szCs w:val="14"/>
              </w:rPr>
            </w:pPr>
            <w:bookmarkStart w:id="556" w:name="_Toc364943346"/>
            <w:r w:rsidRPr="00EA43F5">
              <w:rPr>
                <w:rFonts w:ascii="Tahoma" w:hAnsi="Tahoma" w:cs="Tahoma"/>
                <w:b w:val="0"/>
                <w:sz w:val="14"/>
                <w:szCs w:val="14"/>
              </w:rPr>
              <w:t>Windows Small Business Server 2008 Premium</w:t>
            </w:r>
            <w:bookmarkEnd w:id="556"/>
          </w:p>
        </w:tc>
        <w:tc>
          <w:tcPr>
            <w:tcW w:w="449" w:type="dxa"/>
            <w:tcBorders>
              <w:bottom w:val="single" w:sz="4" w:space="0" w:color="auto"/>
            </w:tcBorders>
            <w:shd w:val="clear" w:color="auto" w:fill="auto"/>
            <w:vAlign w:val="center"/>
          </w:tcPr>
          <w:p w:rsidR="00A5643F" w:rsidRPr="00B35B60" w:rsidRDefault="00F428D1" w:rsidP="002841BA">
            <w:pPr>
              <w:pStyle w:val="TableText"/>
              <w:keepNext/>
              <w:keepLines/>
              <w:widowControl w:val="0"/>
              <w:spacing w:before="24" w:after="24"/>
              <w:rPr>
                <w:rFonts w:cs="Tahoma"/>
                <w:b/>
                <w:bCs/>
                <w:sz w:val="13"/>
                <w:szCs w:val="13"/>
                <w:u w:val="single"/>
              </w:rPr>
            </w:pPr>
            <w:hyperlink w:anchor="_115_Windows_Small" w:history="1">
              <w:r w:rsidR="00316801" w:rsidRPr="00B35B60">
                <w:rPr>
                  <w:rStyle w:val="Hyperlink"/>
                  <w:rFonts w:cs="Tahoma"/>
                  <w:b/>
                  <w:bCs/>
                  <w:sz w:val="13"/>
                  <w:szCs w:val="13"/>
                </w:rPr>
                <w:t>113</w:t>
              </w:r>
            </w:hyperlink>
            <w:hyperlink w:anchor="_111_Windows_Web" w:history="1"/>
            <w:hyperlink w:anchor="Srv_116WinSmallBizSVR2011Addon" w:history="1"/>
          </w:p>
        </w:tc>
        <w:tc>
          <w:tcPr>
            <w:tcW w:w="449" w:type="dxa"/>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r w:rsidRPr="00EA43F5">
              <w:rPr>
                <w:rFonts w:ascii="Tahoma" w:hAnsi="Tahoma" w:cs="Tahoma"/>
                <w:sz w:val="13"/>
              </w:rPr>
              <w:t>10/08</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A5643F" w:rsidRPr="00EA43F5" w:rsidDel="001265B4" w:rsidRDefault="00A5643F" w:rsidP="002841BA">
            <w:pPr>
              <w:pStyle w:val="TableText"/>
              <w:keepNext/>
              <w:keepLines/>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c>
          <w:tcPr>
            <w:tcW w:w="540" w:type="dxa"/>
            <w:tcBorders>
              <w:bottom w:val="single" w:sz="4" w:space="0" w:color="auto"/>
            </w:tcBorders>
            <w:shd w:val="clear" w:color="auto" w:fill="auto"/>
            <w:vAlign w:val="center"/>
          </w:tcPr>
          <w:p w:rsidR="00A5643F" w:rsidRPr="00EA43F5" w:rsidRDefault="00A5643F" w:rsidP="002841BA">
            <w:pPr>
              <w:pStyle w:val="TableText"/>
              <w:keepNext/>
              <w:keepLines/>
              <w:widowControl w:val="0"/>
              <w:spacing w:before="24" w:after="24"/>
              <w:rPr>
                <w:rFonts w:ascii="Tahoma" w:hAnsi="Tahoma" w:cs="Tahoma"/>
                <w:sz w:val="13"/>
              </w:rPr>
            </w:pPr>
          </w:p>
        </w:tc>
      </w:tr>
      <w:tr w:rsidR="00362289" w:rsidRPr="00EA43F5" w:rsidTr="002841BA">
        <w:trPr>
          <w:cantSplit/>
          <w:trHeight w:val="145"/>
        </w:trPr>
        <w:tc>
          <w:tcPr>
            <w:tcW w:w="2732" w:type="dxa"/>
            <w:tcBorders>
              <w:bottom w:val="single" w:sz="4" w:space="0" w:color="auto"/>
            </w:tcBorders>
            <w:shd w:val="clear" w:color="auto" w:fill="FABF8F"/>
            <w:vAlign w:val="center"/>
          </w:tcPr>
          <w:p w:rsidR="0091195E" w:rsidRPr="00EA43F5" w:rsidRDefault="0091195E" w:rsidP="002841BA">
            <w:pPr>
              <w:pStyle w:val="Heading2"/>
              <w:spacing w:before="24" w:after="24"/>
              <w:ind w:left="0"/>
              <w:rPr>
                <w:rFonts w:ascii="Tahoma" w:hAnsi="Tahoma" w:cs="Tahoma"/>
                <w:b w:val="0"/>
                <w:sz w:val="14"/>
                <w:szCs w:val="14"/>
              </w:rPr>
            </w:pPr>
            <w:bookmarkStart w:id="557" w:name="_Toc364943347"/>
            <w:r w:rsidRPr="00EA43F5">
              <w:rPr>
                <w:rFonts w:ascii="Tahoma" w:hAnsi="Tahoma" w:cs="Tahoma"/>
                <w:b w:val="0"/>
                <w:sz w:val="14"/>
                <w:szCs w:val="14"/>
              </w:rPr>
              <w:t>Windows Small Business Server 2011 Standard</w:t>
            </w:r>
            <w:bookmarkEnd w:id="557"/>
          </w:p>
        </w:tc>
        <w:tc>
          <w:tcPr>
            <w:tcW w:w="449" w:type="dxa"/>
            <w:tcBorders>
              <w:bottom w:val="single" w:sz="4" w:space="0" w:color="auto"/>
            </w:tcBorders>
            <w:shd w:val="clear" w:color="auto" w:fill="FABF8F"/>
            <w:vAlign w:val="center"/>
          </w:tcPr>
          <w:p w:rsidR="0091195E" w:rsidRPr="00B35B60" w:rsidRDefault="00F428D1" w:rsidP="002841BA">
            <w:pPr>
              <w:pStyle w:val="TableText"/>
              <w:widowControl w:val="0"/>
              <w:spacing w:before="24" w:after="24"/>
              <w:rPr>
                <w:rFonts w:cs="Tahoma"/>
                <w:b/>
                <w:bCs/>
                <w:sz w:val="13"/>
                <w:szCs w:val="13"/>
              </w:rPr>
            </w:pPr>
            <w:hyperlink w:anchor="_114_Windows_Small_1" w:history="1">
              <w:r w:rsidR="00ED1DE2" w:rsidRPr="002841BA">
                <w:rPr>
                  <w:rStyle w:val="Hyperlink"/>
                  <w:rFonts w:cs="Tahoma"/>
                  <w:b/>
                  <w:bCs/>
                  <w:sz w:val="13"/>
                  <w:szCs w:val="13"/>
                </w:rPr>
                <w:t>114</w:t>
              </w:r>
            </w:hyperlink>
          </w:p>
        </w:tc>
        <w:tc>
          <w:tcPr>
            <w:tcW w:w="449"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32" w:type="dxa"/>
            <w:gridSpan w:val="3"/>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23" w:type="dxa"/>
            <w:gridSpan w:val="3"/>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18"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24" w:type="dxa"/>
            <w:gridSpan w:val="2"/>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32" w:type="dxa"/>
            <w:gridSpan w:val="2"/>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54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r>
      <w:tr w:rsidR="00500991" w:rsidRPr="00EA43F5" w:rsidTr="002841BA">
        <w:trPr>
          <w:cantSplit/>
          <w:trHeight w:val="145"/>
        </w:trPr>
        <w:tc>
          <w:tcPr>
            <w:tcW w:w="2732" w:type="dxa"/>
            <w:tcBorders>
              <w:bottom w:val="single" w:sz="4" w:space="0" w:color="auto"/>
            </w:tcBorders>
            <w:shd w:val="clear" w:color="auto" w:fill="auto"/>
            <w:vAlign w:val="center"/>
          </w:tcPr>
          <w:p w:rsidR="00A5643F" w:rsidRPr="00EA43F5" w:rsidRDefault="00A5643F" w:rsidP="002841BA">
            <w:pPr>
              <w:pStyle w:val="Heading2"/>
              <w:spacing w:before="24" w:after="24"/>
              <w:ind w:left="0"/>
              <w:rPr>
                <w:rFonts w:ascii="Tahoma" w:hAnsi="Tahoma" w:cs="Tahoma"/>
                <w:b w:val="0"/>
                <w:sz w:val="14"/>
                <w:szCs w:val="14"/>
              </w:rPr>
            </w:pPr>
            <w:bookmarkStart w:id="558" w:name="_Toc336338158"/>
            <w:bookmarkStart w:id="559" w:name="_Toc364943348"/>
            <w:r w:rsidRPr="00EA43F5">
              <w:rPr>
                <w:rFonts w:ascii="Tahoma" w:hAnsi="Tahoma" w:cs="Tahoma"/>
                <w:b w:val="0"/>
                <w:sz w:val="14"/>
                <w:szCs w:val="14"/>
              </w:rPr>
              <w:t>CAL Suite Windows Small Business Server 2011 (1 Client)</w:t>
            </w:r>
            <w:bookmarkEnd w:id="558"/>
            <w:bookmarkEnd w:id="559"/>
          </w:p>
        </w:tc>
        <w:tc>
          <w:tcPr>
            <w:tcW w:w="449" w:type="dxa"/>
            <w:tcBorders>
              <w:bottom w:val="single" w:sz="4" w:space="0" w:color="auto"/>
            </w:tcBorders>
            <w:shd w:val="clear" w:color="auto" w:fill="auto"/>
            <w:vAlign w:val="center"/>
          </w:tcPr>
          <w:p w:rsidR="00A5643F" w:rsidRPr="00B35B60" w:rsidRDefault="00F428D1" w:rsidP="002841BA">
            <w:pPr>
              <w:pStyle w:val="TableText"/>
              <w:widowControl w:val="0"/>
              <w:spacing w:before="24" w:after="24"/>
              <w:rPr>
                <w:rStyle w:val="EndnoteReference"/>
                <w:rFonts w:cs="Tahoma"/>
                <w:b w:val="0"/>
                <w:bCs/>
                <w:color w:val="0000FF"/>
                <w:sz w:val="13"/>
                <w:szCs w:val="13"/>
                <w:u w:val="single"/>
              </w:rPr>
            </w:pPr>
            <w:hyperlink w:anchor="_116_Windows_Small" w:history="1">
              <w:r w:rsidR="00316801" w:rsidRPr="00B35B60">
                <w:rPr>
                  <w:rStyle w:val="Hyperlink"/>
                  <w:rFonts w:cs="Tahoma"/>
                  <w:b/>
                  <w:bCs/>
                  <w:sz w:val="13"/>
                  <w:szCs w:val="13"/>
                </w:rPr>
                <w:t>115</w:t>
              </w:r>
            </w:hyperlink>
          </w:p>
        </w:tc>
        <w:tc>
          <w:tcPr>
            <w:tcW w:w="449"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r>
      <w:tr w:rsidR="00362289" w:rsidRPr="00EA43F5" w:rsidTr="002841BA">
        <w:trPr>
          <w:cantSplit/>
          <w:trHeight w:val="145"/>
        </w:trPr>
        <w:tc>
          <w:tcPr>
            <w:tcW w:w="2732" w:type="dxa"/>
            <w:tcBorders>
              <w:bottom w:val="single" w:sz="4" w:space="0" w:color="auto"/>
            </w:tcBorders>
            <w:shd w:val="clear" w:color="auto" w:fill="FABF8F"/>
            <w:vAlign w:val="center"/>
          </w:tcPr>
          <w:p w:rsidR="00A5643F" w:rsidRPr="00EA43F5" w:rsidRDefault="00A5643F" w:rsidP="002841BA">
            <w:pPr>
              <w:pStyle w:val="Heading2"/>
              <w:spacing w:before="24" w:after="24"/>
              <w:ind w:left="0"/>
              <w:rPr>
                <w:rFonts w:ascii="Tahoma" w:hAnsi="Tahoma" w:cs="Tahoma"/>
                <w:b w:val="0"/>
                <w:color w:val="000000"/>
                <w:sz w:val="14"/>
                <w:szCs w:val="14"/>
              </w:rPr>
            </w:pPr>
            <w:bookmarkStart w:id="560" w:name="_Toc336338159"/>
            <w:bookmarkStart w:id="561" w:name="_Toc364943349"/>
            <w:r w:rsidRPr="00EA43F5">
              <w:rPr>
                <w:rFonts w:ascii="Tahoma" w:hAnsi="Tahoma" w:cs="Tahoma"/>
                <w:b w:val="0"/>
                <w:sz w:val="14"/>
                <w:szCs w:val="14"/>
              </w:rPr>
              <w:t>Windows Small Business Server 2011 CAL Suite (5 clients)</w:t>
            </w:r>
            <w:bookmarkEnd w:id="560"/>
            <w:bookmarkEnd w:id="561"/>
          </w:p>
        </w:tc>
        <w:tc>
          <w:tcPr>
            <w:tcW w:w="449" w:type="dxa"/>
            <w:tcBorders>
              <w:bottom w:val="single" w:sz="4" w:space="0" w:color="auto"/>
            </w:tcBorders>
            <w:shd w:val="clear" w:color="auto" w:fill="FABF8F"/>
            <w:vAlign w:val="center"/>
          </w:tcPr>
          <w:p w:rsidR="00A5643F" w:rsidRPr="00B35B60" w:rsidRDefault="00F428D1" w:rsidP="002841BA">
            <w:pPr>
              <w:pStyle w:val="TableText"/>
              <w:widowControl w:val="0"/>
              <w:spacing w:before="24" w:after="24"/>
              <w:rPr>
                <w:rStyle w:val="EndnoteReference"/>
                <w:rFonts w:cs="Tahoma"/>
                <w:b w:val="0"/>
                <w:bCs/>
                <w:sz w:val="13"/>
                <w:szCs w:val="13"/>
                <w:u w:val="single"/>
              </w:rPr>
            </w:pPr>
            <w:hyperlink w:anchor="_116_Windows_Small" w:history="1">
              <w:r w:rsidR="00316801" w:rsidRPr="00B35B60">
                <w:rPr>
                  <w:rStyle w:val="Hyperlink"/>
                  <w:rFonts w:cs="Tahoma"/>
                  <w:b/>
                  <w:bCs/>
                  <w:sz w:val="13"/>
                  <w:szCs w:val="13"/>
                </w:rPr>
                <w:t>115</w:t>
              </w:r>
            </w:hyperlink>
          </w:p>
        </w:tc>
        <w:tc>
          <w:tcPr>
            <w:tcW w:w="449"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500991" w:rsidRPr="00EA43F5" w:rsidTr="002841BA">
        <w:trPr>
          <w:cantSplit/>
          <w:trHeight w:val="145"/>
        </w:trPr>
        <w:tc>
          <w:tcPr>
            <w:tcW w:w="2732" w:type="dxa"/>
            <w:tcBorders>
              <w:bottom w:val="single" w:sz="4" w:space="0" w:color="auto"/>
            </w:tcBorders>
            <w:shd w:val="clear" w:color="auto" w:fill="auto"/>
            <w:vAlign w:val="center"/>
          </w:tcPr>
          <w:p w:rsidR="00A5643F" w:rsidRPr="00EA43F5" w:rsidRDefault="00A5643F" w:rsidP="002841BA">
            <w:pPr>
              <w:pStyle w:val="Heading2"/>
              <w:spacing w:before="24" w:after="24"/>
              <w:ind w:left="0"/>
              <w:rPr>
                <w:rFonts w:ascii="Tahoma" w:hAnsi="Tahoma" w:cs="Tahoma"/>
                <w:b w:val="0"/>
                <w:color w:val="000000"/>
                <w:sz w:val="14"/>
                <w:szCs w:val="14"/>
              </w:rPr>
            </w:pPr>
            <w:bookmarkStart w:id="562" w:name="_Toc336338160"/>
            <w:bookmarkStart w:id="563" w:name="_Toc364943350"/>
            <w:r w:rsidRPr="00EA43F5">
              <w:rPr>
                <w:rFonts w:ascii="Tahoma" w:hAnsi="Tahoma" w:cs="Tahoma"/>
                <w:b w:val="0"/>
                <w:sz w:val="14"/>
                <w:szCs w:val="14"/>
              </w:rPr>
              <w:t>CAL Suite Windows Small Business Server 2011 (20 clients)</w:t>
            </w:r>
            <w:bookmarkEnd w:id="562"/>
            <w:bookmarkEnd w:id="563"/>
          </w:p>
        </w:tc>
        <w:tc>
          <w:tcPr>
            <w:tcW w:w="449" w:type="dxa"/>
            <w:tcBorders>
              <w:bottom w:val="single" w:sz="4" w:space="0" w:color="auto"/>
            </w:tcBorders>
            <w:shd w:val="clear" w:color="auto" w:fill="auto"/>
            <w:vAlign w:val="center"/>
          </w:tcPr>
          <w:p w:rsidR="00A5643F" w:rsidRPr="00B35B60" w:rsidRDefault="00F428D1" w:rsidP="002841BA">
            <w:pPr>
              <w:pStyle w:val="TableText"/>
              <w:widowControl w:val="0"/>
              <w:spacing w:before="24" w:after="24"/>
              <w:rPr>
                <w:rStyle w:val="EndnoteReference"/>
                <w:rFonts w:cs="Tahoma"/>
                <w:b w:val="0"/>
                <w:bCs/>
                <w:sz w:val="13"/>
                <w:szCs w:val="13"/>
                <w:u w:val="single"/>
              </w:rPr>
            </w:pPr>
            <w:hyperlink w:anchor="_116_Windows_Small" w:history="1">
              <w:r w:rsidR="00316801" w:rsidRPr="00B35B60">
                <w:rPr>
                  <w:rStyle w:val="Hyperlink"/>
                  <w:rFonts w:cs="Tahoma"/>
                  <w:b/>
                  <w:bCs/>
                  <w:sz w:val="13"/>
                  <w:szCs w:val="13"/>
                </w:rPr>
                <w:t>115</w:t>
              </w:r>
            </w:hyperlink>
          </w:p>
        </w:tc>
        <w:tc>
          <w:tcPr>
            <w:tcW w:w="449"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362289" w:rsidRPr="00EA43F5" w:rsidTr="002841BA">
        <w:trPr>
          <w:cantSplit/>
          <w:trHeight w:val="145"/>
        </w:trPr>
        <w:tc>
          <w:tcPr>
            <w:tcW w:w="2732" w:type="dxa"/>
            <w:tcBorders>
              <w:bottom w:val="single" w:sz="4" w:space="0" w:color="auto"/>
            </w:tcBorders>
            <w:shd w:val="clear" w:color="auto" w:fill="FABF8F"/>
            <w:vAlign w:val="center"/>
          </w:tcPr>
          <w:p w:rsidR="0091195E" w:rsidRPr="00EA43F5" w:rsidRDefault="0091195E" w:rsidP="002841BA">
            <w:pPr>
              <w:pStyle w:val="Heading2"/>
              <w:spacing w:before="24" w:after="24"/>
              <w:ind w:left="0"/>
              <w:rPr>
                <w:rFonts w:ascii="Tahoma" w:hAnsi="Tahoma" w:cs="Tahoma"/>
                <w:b w:val="0"/>
                <w:sz w:val="14"/>
                <w:szCs w:val="14"/>
              </w:rPr>
            </w:pPr>
            <w:bookmarkStart w:id="564" w:name="_Toc364943351"/>
            <w:r w:rsidRPr="00EA43F5">
              <w:rPr>
                <w:rFonts w:ascii="Tahoma" w:hAnsi="Tahoma" w:cs="Tahoma"/>
                <w:b w:val="0"/>
                <w:sz w:val="14"/>
                <w:szCs w:val="14"/>
              </w:rPr>
              <w:t>Module complémentaire Windows Small Business Server 2011 Premium</w:t>
            </w:r>
            <w:bookmarkEnd w:id="564"/>
          </w:p>
        </w:tc>
        <w:tc>
          <w:tcPr>
            <w:tcW w:w="449" w:type="dxa"/>
            <w:tcBorders>
              <w:bottom w:val="single" w:sz="4" w:space="0" w:color="auto"/>
            </w:tcBorders>
            <w:shd w:val="clear" w:color="auto" w:fill="FABF8F"/>
            <w:vAlign w:val="center"/>
          </w:tcPr>
          <w:p w:rsidR="0091195E" w:rsidRPr="00B35B60" w:rsidRDefault="00F428D1" w:rsidP="002841BA">
            <w:pPr>
              <w:pStyle w:val="TableText"/>
              <w:widowControl w:val="0"/>
              <w:spacing w:before="24" w:after="24"/>
              <w:rPr>
                <w:rFonts w:cs="Tahoma"/>
                <w:b/>
                <w:bCs/>
                <w:sz w:val="13"/>
                <w:szCs w:val="13"/>
              </w:rPr>
            </w:pPr>
            <w:hyperlink w:anchor="_116_Module_Complémentaire" w:history="1">
              <w:r w:rsidR="00316801" w:rsidRPr="00B35B60">
                <w:rPr>
                  <w:rStyle w:val="Hyperlink"/>
                  <w:rFonts w:cs="Tahoma"/>
                  <w:b/>
                  <w:bCs/>
                  <w:sz w:val="13"/>
                  <w:szCs w:val="13"/>
                </w:rPr>
                <w:t>116</w:t>
              </w:r>
            </w:hyperlink>
          </w:p>
        </w:tc>
        <w:tc>
          <w:tcPr>
            <w:tcW w:w="449"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c>
          <w:tcPr>
            <w:tcW w:w="540" w:type="dxa"/>
            <w:tcBorders>
              <w:bottom w:val="single" w:sz="4" w:space="0" w:color="auto"/>
            </w:tcBorders>
            <w:shd w:val="clear" w:color="auto" w:fill="FABF8F"/>
            <w:vAlign w:val="center"/>
          </w:tcPr>
          <w:p w:rsidR="0091195E" w:rsidRPr="00EA43F5" w:rsidRDefault="0091195E" w:rsidP="002841BA">
            <w:pPr>
              <w:pStyle w:val="TableText"/>
              <w:widowControl w:val="0"/>
              <w:spacing w:before="24" w:after="24"/>
              <w:rPr>
                <w:rFonts w:ascii="Tahoma" w:hAnsi="Tahoma" w:cs="Tahoma"/>
                <w:sz w:val="13"/>
              </w:rPr>
            </w:pPr>
          </w:p>
        </w:tc>
      </w:tr>
      <w:tr w:rsidR="00A5643F" w:rsidRPr="00EA43F5" w:rsidTr="002841BA">
        <w:trPr>
          <w:cantSplit/>
          <w:trHeight w:val="145"/>
        </w:trPr>
        <w:tc>
          <w:tcPr>
            <w:tcW w:w="2732" w:type="dxa"/>
            <w:tcBorders>
              <w:bottom w:val="single" w:sz="4" w:space="0" w:color="auto"/>
            </w:tcBorders>
            <w:shd w:val="clear" w:color="auto" w:fill="auto"/>
            <w:vAlign w:val="center"/>
          </w:tcPr>
          <w:p w:rsidR="00A5643F" w:rsidRPr="00EA43F5" w:rsidRDefault="00A5643F" w:rsidP="002841BA">
            <w:pPr>
              <w:pStyle w:val="Heading2"/>
              <w:spacing w:before="24" w:after="24"/>
              <w:ind w:left="0"/>
              <w:rPr>
                <w:rFonts w:ascii="Tahoma" w:hAnsi="Tahoma" w:cs="Tahoma"/>
                <w:b w:val="0"/>
                <w:sz w:val="14"/>
                <w:szCs w:val="14"/>
              </w:rPr>
            </w:pPr>
            <w:bookmarkStart w:id="565" w:name="_Toc336338162"/>
            <w:bookmarkStart w:id="566" w:name="_Toc364943352"/>
            <w:r w:rsidRPr="00EA43F5">
              <w:rPr>
                <w:rFonts w:ascii="Tahoma" w:hAnsi="Tahoma" w:cs="Tahoma"/>
                <w:b w:val="0"/>
                <w:sz w:val="14"/>
                <w:szCs w:val="14"/>
              </w:rPr>
              <w:t>CAL Suite Module Complémentaire Windows Small Business Server 2011 Premium</w:t>
            </w:r>
            <w:bookmarkEnd w:id="565"/>
            <w:bookmarkEnd w:id="566"/>
          </w:p>
        </w:tc>
        <w:tc>
          <w:tcPr>
            <w:tcW w:w="449" w:type="dxa"/>
            <w:tcBorders>
              <w:bottom w:val="single" w:sz="4" w:space="0" w:color="auto"/>
            </w:tcBorders>
            <w:shd w:val="clear" w:color="auto" w:fill="auto"/>
            <w:vAlign w:val="center"/>
          </w:tcPr>
          <w:p w:rsidR="00A5643F" w:rsidRPr="00B35B60" w:rsidRDefault="00F428D1" w:rsidP="002841BA">
            <w:pPr>
              <w:pStyle w:val="TableText"/>
              <w:widowControl w:val="0"/>
              <w:spacing w:before="24" w:after="24"/>
              <w:rPr>
                <w:rFonts w:cs="Tahoma"/>
                <w:b/>
                <w:bCs/>
                <w:sz w:val="13"/>
                <w:szCs w:val="13"/>
                <w:u w:val="single"/>
              </w:rPr>
            </w:pPr>
            <w:hyperlink w:anchor="_124_Windows_Small" w:history="1">
              <w:r w:rsidR="00316801" w:rsidRPr="00B35B60">
                <w:rPr>
                  <w:rStyle w:val="Hyperlink"/>
                  <w:rFonts w:cs="Tahoma"/>
                  <w:b/>
                  <w:bCs/>
                  <w:sz w:val="13"/>
                  <w:szCs w:val="13"/>
                </w:rPr>
                <w:t>117</w:t>
              </w:r>
            </w:hyperlink>
          </w:p>
        </w:tc>
        <w:tc>
          <w:tcPr>
            <w:tcW w:w="449"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E, P</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 ST</w:t>
            </w:r>
          </w:p>
        </w:tc>
        <w:tc>
          <w:tcPr>
            <w:tcW w:w="54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r>
      <w:tr w:rsidR="00362289" w:rsidRPr="00EA43F5" w:rsidTr="002841BA">
        <w:trPr>
          <w:cantSplit/>
          <w:trHeight w:val="145"/>
        </w:trPr>
        <w:tc>
          <w:tcPr>
            <w:tcW w:w="2732" w:type="dxa"/>
            <w:tcBorders>
              <w:bottom w:val="single" w:sz="4" w:space="0" w:color="auto"/>
            </w:tcBorders>
            <w:shd w:val="clear" w:color="auto" w:fill="FABF8F"/>
            <w:vAlign w:val="center"/>
          </w:tcPr>
          <w:p w:rsidR="00A5643F" w:rsidRPr="00EA43F5" w:rsidRDefault="00A5643F" w:rsidP="002841BA">
            <w:pPr>
              <w:pStyle w:val="Heading2"/>
              <w:spacing w:before="24" w:after="24"/>
              <w:ind w:left="0"/>
              <w:rPr>
                <w:rFonts w:ascii="Tahoma" w:hAnsi="Tahoma" w:cs="Tahoma"/>
                <w:b w:val="0"/>
                <w:sz w:val="14"/>
                <w:szCs w:val="14"/>
              </w:rPr>
            </w:pPr>
            <w:bookmarkStart w:id="567" w:name="_Toc336338163"/>
            <w:bookmarkStart w:id="568" w:name="_Toc364943353"/>
            <w:r w:rsidRPr="00EA43F5">
              <w:rPr>
                <w:rFonts w:ascii="Tahoma" w:hAnsi="Tahoma" w:cs="Tahoma"/>
                <w:b w:val="0"/>
                <w:sz w:val="14"/>
                <w:szCs w:val="14"/>
              </w:rPr>
              <w:t>Module complémentaire Windows Small Business Server 2011 Premium CAL Suite (5 Clients)</w:t>
            </w:r>
            <w:bookmarkEnd w:id="567"/>
            <w:bookmarkEnd w:id="568"/>
          </w:p>
        </w:tc>
        <w:tc>
          <w:tcPr>
            <w:tcW w:w="449" w:type="dxa"/>
            <w:tcBorders>
              <w:bottom w:val="single" w:sz="4" w:space="0" w:color="auto"/>
            </w:tcBorders>
            <w:shd w:val="clear" w:color="auto" w:fill="FABF8F"/>
            <w:vAlign w:val="center"/>
          </w:tcPr>
          <w:p w:rsidR="00A5643F" w:rsidRPr="00B35B60" w:rsidRDefault="00F428D1" w:rsidP="002841BA">
            <w:pPr>
              <w:pStyle w:val="TableText"/>
              <w:widowControl w:val="0"/>
              <w:spacing w:before="24" w:after="24"/>
              <w:rPr>
                <w:rFonts w:cs="Tahoma"/>
                <w:b/>
                <w:bCs/>
                <w:sz w:val="13"/>
                <w:szCs w:val="13"/>
                <w:u w:val="single"/>
              </w:rPr>
            </w:pPr>
            <w:hyperlink w:anchor="_124_Windows_Small" w:history="1">
              <w:r w:rsidR="00316801" w:rsidRPr="00B35B60">
                <w:rPr>
                  <w:rStyle w:val="Hyperlink"/>
                  <w:rFonts w:cs="Tahoma"/>
                  <w:b/>
                  <w:bCs/>
                  <w:sz w:val="13"/>
                  <w:szCs w:val="13"/>
                </w:rPr>
                <w:t>117</w:t>
              </w:r>
            </w:hyperlink>
          </w:p>
        </w:tc>
        <w:tc>
          <w:tcPr>
            <w:tcW w:w="449"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OL</w:t>
            </w:r>
            <w:r w:rsidR="00D25D65">
              <w:rPr>
                <w:rFonts w:ascii="Tahoma" w:hAnsi="Tahoma" w:cs="Tahoma"/>
                <w:sz w:val="13"/>
              </w:rPr>
              <w:t xml:space="preserve"> </w:t>
            </w:r>
            <w:r w:rsidRPr="00EA43F5">
              <w:rPr>
                <w:rFonts w:ascii="Tahoma" w:hAnsi="Tahoma" w:cs="Tahoma"/>
                <w:sz w:val="13"/>
              </w:rPr>
              <w:t>/</w:t>
            </w:r>
            <w:r w:rsidR="00D25D65">
              <w:rPr>
                <w:rFonts w:ascii="Tahoma" w:hAnsi="Tahoma" w:cs="Tahoma"/>
                <w:sz w:val="13"/>
              </w:rPr>
              <w:t xml:space="preserve"> </w:t>
            </w:r>
            <w:r w:rsidRPr="00EA43F5">
              <w:rPr>
                <w:rFonts w:ascii="Tahoma" w:hAnsi="Tahoma" w:cs="Tahoma"/>
                <w:sz w:val="13"/>
              </w:rPr>
              <w:t>OV</w:t>
            </w:r>
          </w:p>
        </w:tc>
      </w:tr>
      <w:tr w:rsidR="00A5643F" w:rsidRPr="00EA43F5" w:rsidTr="002841BA">
        <w:trPr>
          <w:cantSplit/>
          <w:trHeight w:val="440"/>
        </w:trPr>
        <w:tc>
          <w:tcPr>
            <w:tcW w:w="2732" w:type="dxa"/>
            <w:tcBorders>
              <w:bottom w:val="single" w:sz="4" w:space="0" w:color="auto"/>
            </w:tcBorders>
            <w:shd w:val="clear" w:color="auto" w:fill="auto"/>
            <w:vAlign w:val="center"/>
          </w:tcPr>
          <w:p w:rsidR="00A5643F" w:rsidRPr="00EA43F5" w:rsidRDefault="00A5643F" w:rsidP="002841BA">
            <w:pPr>
              <w:pStyle w:val="Heading2"/>
              <w:spacing w:before="24" w:after="24"/>
              <w:ind w:left="0"/>
              <w:rPr>
                <w:rFonts w:ascii="Tahoma" w:hAnsi="Tahoma" w:cs="Tahoma"/>
                <w:b w:val="0"/>
                <w:sz w:val="14"/>
                <w:szCs w:val="14"/>
              </w:rPr>
            </w:pPr>
            <w:bookmarkStart w:id="569" w:name="_Toc336338164"/>
            <w:bookmarkStart w:id="570" w:name="_Toc364943354"/>
            <w:r w:rsidRPr="00EA43F5">
              <w:rPr>
                <w:rFonts w:ascii="Tahoma" w:hAnsi="Tahoma" w:cs="Tahoma"/>
                <w:b w:val="0"/>
                <w:sz w:val="14"/>
                <w:szCs w:val="14"/>
              </w:rPr>
              <w:t>Module complémentaire Windows Small Business Server 2011 Premium CAL Suite (20 Clients)</w:t>
            </w:r>
            <w:bookmarkEnd w:id="569"/>
            <w:bookmarkEnd w:id="570"/>
          </w:p>
        </w:tc>
        <w:tc>
          <w:tcPr>
            <w:tcW w:w="449" w:type="dxa"/>
            <w:tcBorders>
              <w:bottom w:val="single" w:sz="4" w:space="0" w:color="auto"/>
            </w:tcBorders>
            <w:shd w:val="clear" w:color="auto" w:fill="auto"/>
            <w:vAlign w:val="center"/>
          </w:tcPr>
          <w:p w:rsidR="00A5643F" w:rsidRPr="00B35B60" w:rsidRDefault="00F428D1" w:rsidP="002841BA">
            <w:pPr>
              <w:pStyle w:val="TableText"/>
              <w:widowControl w:val="0"/>
              <w:spacing w:before="24" w:after="24"/>
              <w:rPr>
                <w:rFonts w:cs="Tahoma"/>
                <w:b/>
                <w:bCs/>
                <w:sz w:val="13"/>
                <w:szCs w:val="13"/>
                <w:u w:val="single"/>
              </w:rPr>
            </w:pPr>
            <w:hyperlink w:anchor="_124_Windows_Small" w:history="1">
              <w:r w:rsidR="00316801" w:rsidRPr="00B35B60">
                <w:rPr>
                  <w:rStyle w:val="Hyperlink"/>
                  <w:rFonts w:cs="Tahoma"/>
                  <w:b/>
                  <w:bCs/>
                  <w:sz w:val="13"/>
                  <w:szCs w:val="13"/>
                </w:rPr>
                <w:t>117</w:t>
              </w:r>
            </w:hyperlink>
          </w:p>
        </w:tc>
        <w:tc>
          <w:tcPr>
            <w:tcW w:w="449"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color w:val="000000"/>
                <w:sz w:val="13"/>
              </w:rPr>
              <w:t>OL</w:t>
            </w:r>
            <w:r w:rsidR="00D25D65">
              <w:rPr>
                <w:rFonts w:ascii="Tahoma" w:hAnsi="Tahoma" w:cs="Tahoma"/>
                <w:color w:val="000000"/>
                <w:sz w:val="13"/>
              </w:rPr>
              <w:t xml:space="preserve"> </w:t>
            </w:r>
            <w:r w:rsidRPr="00EA43F5">
              <w:rPr>
                <w:rFonts w:ascii="Tahoma" w:hAnsi="Tahoma" w:cs="Tahoma"/>
                <w:color w:val="000000"/>
                <w:sz w:val="13"/>
              </w:rPr>
              <w:t>/</w:t>
            </w:r>
            <w:r w:rsidR="00D25D65">
              <w:rPr>
                <w:rFonts w:ascii="Tahoma" w:hAnsi="Tahoma" w:cs="Tahoma"/>
                <w:color w:val="000000"/>
                <w:sz w:val="13"/>
              </w:rPr>
              <w:t xml:space="preserve"> </w:t>
            </w:r>
            <w:r w:rsidRPr="00EA43F5">
              <w:rPr>
                <w:rFonts w:ascii="Tahoma" w:hAnsi="Tahoma" w:cs="Tahoma"/>
                <w:color w:val="000000"/>
                <w:sz w:val="13"/>
              </w:rPr>
              <w:t>OV</w:t>
            </w:r>
          </w:p>
        </w:tc>
      </w:tr>
      <w:tr w:rsidR="00362289" w:rsidRPr="00EA43F5" w:rsidTr="002841BA">
        <w:trPr>
          <w:cantSplit/>
          <w:trHeight w:val="233"/>
        </w:trPr>
        <w:tc>
          <w:tcPr>
            <w:tcW w:w="2732" w:type="dxa"/>
            <w:tcBorders>
              <w:bottom w:val="single" w:sz="4" w:space="0" w:color="auto"/>
            </w:tcBorders>
            <w:shd w:val="clear" w:color="auto" w:fill="FABF8F"/>
            <w:vAlign w:val="center"/>
          </w:tcPr>
          <w:p w:rsidR="00A5643F" w:rsidRPr="00EA43F5" w:rsidRDefault="00A5643F" w:rsidP="002841BA">
            <w:pPr>
              <w:pStyle w:val="Heading2"/>
              <w:spacing w:before="24" w:after="24"/>
              <w:ind w:left="0"/>
              <w:rPr>
                <w:rFonts w:ascii="Tahoma" w:hAnsi="Tahoma" w:cs="Tahoma"/>
                <w:b w:val="0"/>
                <w:sz w:val="14"/>
                <w:szCs w:val="14"/>
              </w:rPr>
            </w:pPr>
            <w:bookmarkStart w:id="571" w:name="_Toc336338165"/>
            <w:bookmarkStart w:id="572" w:name="_Toc364943355"/>
            <w:r w:rsidRPr="00EA43F5">
              <w:rPr>
                <w:rFonts w:ascii="Tahoma" w:hAnsi="Tahoma" w:cs="Tahoma"/>
                <w:b w:val="0"/>
                <w:sz w:val="14"/>
                <w:szCs w:val="14"/>
              </w:rPr>
              <w:t>Windows Server Essentials 2012</w:t>
            </w:r>
            <w:bookmarkEnd w:id="571"/>
            <w:bookmarkEnd w:id="572"/>
          </w:p>
        </w:tc>
        <w:tc>
          <w:tcPr>
            <w:tcW w:w="449" w:type="dxa"/>
            <w:tcBorders>
              <w:bottom w:val="single" w:sz="4" w:space="0" w:color="auto"/>
            </w:tcBorders>
            <w:shd w:val="clear" w:color="auto" w:fill="FABF8F"/>
            <w:vAlign w:val="center"/>
          </w:tcPr>
          <w:p w:rsidR="00A5643F" w:rsidRPr="00B35B60" w:rsidRDefault="00A5643F" w:rsidP="002841BA">
            <w:pPr>
              <w:pStyle w:val="TableText"/>
              <w:widowControl w:val="0"/>
              <w:spacing w:before="24" w:after="24"/>
              <w:rPr>
                <w:rFonts w:cs="Tahoma"/>
                <w:b/>
                <w:bCs/>
                <w:sz w:val="13"/>
                <w:szCs w:val="13"/>
                <w:u w:val="single"/>
              </w:rPr>
            </w:pPr>
          </w:p>
        </w:tc>
        <w:tc>
          <w:tcPr>
            <w:tcW w:w="449"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11/12</w:t>
            </w:r>
          </w:p>
        </w:tc>
        <w:tc>
          <w:tcPr>
            <w:tcW w:w="359"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23" w:type="dxa"/>
            <w:gridSpan w:val="2"/>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FF0000"/>
                <w:sz w:val="13"/>
              </w:rPr>
            </w:pPr>
          </w:p>
        </w:tc>
        <w:tc>
          <w:tcPr>
            <w:tcW w:w="432"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3" w:type="dxa"/>
            <w:gridSpan w:val="3"/>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18"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8000"/>
                <w:sz w:val="13"/>
              </w:rPr>
            </w:pPr>
          </w:p>
        </w:tc>
        <w:tc>
          <w:tcPr>
            <w:tcW w:w="424"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32" w:type="dxa"/>
            <w:gridSpan w:val="2"/>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25" w:type="dxa"/>
            <w:gridSpan w:val="2"/>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P</w:t>
            </w:r>
          </w:p>
        </w:tc>
        <w:tc>
          <w:tcPr>
            <w:tcW w:w="45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FABF8F"/>
            <w:vAlign w:val="center"/>
          </w:tcPr>
          <w:p w:rsidR="00A5643F" w:rsidRPr="00EA43F5" w:rsidRDefault="00A5643F" w:rsidP="002841BA">
            <w:pPr>
              <w:pStyle w:val="TableText"/>
              <w:widowControl w:val="0"/>
              <w:spacing w:before="24" w:after="24"/>
              <w:rPr>
                <w:rFonts w:ascii="Tahoma" w:hAnsi="Tahoma" w:cs="Tahoma"/>
                <w:color w:val="000000"/>
                <w:sz w:val="13"/>
              </w:rPr>
            </w:pPr>
          </w:p>
        </w:tc>
      </w:tr>
      <w:tr w:rsidR="00A5643F" w:rsidRPr="00EA43F5" w:rsidTr="002841BA">
        <w:trPr>
          <w:cantSplit/>
          <w:trHeight w:val="145"/>
        </w:trPr>
        <w:tc>
          <w:tcPr>
            <w:tcW w:w="2732" w:type="dxa"/>
            <w:shd w:val="clear" w:color="auto" w:fill="auto"/>
            <w:vAlign w:val="center"/>
          </w:tcPr>
          <w:p w:rsidR="00A5643F" w:rsidRPr="00EA43F5" w:rsidRDefault="00A5643F" w:rsidP="002841BA">
            <w:pPr>
              <w:pStyle w:val="Heading2"/>
              <w:spacing w:before="24" w:after="24"/>
              <w:ind w:left="0"/>
              <w:rPr>
                <w:rFonts w:ascii="Tahoma" w:hAnsi="Tahoma" w:cs="Tahoma"/>
                <w:b w:val="0"/>
                <w:sz w:val="14"/>
                <w:szCs w:val="14"/>
              </w:rPr>
            </w:pPr>
            <w:bookmarkStart w:id="573" w:name="_Toc336338166"/>
            <w:bookmarkStart w:id="574" w:name="_Toc364943356"/>
            <w:r w:rsidRPr="00EA43F5">
              <w:rPr>
                <w:rFonts w:ascii="Tahoma" w:hAnsi="Tahoma" w:cs="Tahoma"/>
                <w:b w:val="0"/>
                <w:sz w:val="14"/>
                <w:szCs w:val="14"/>
              </w:rPr>
              <w:t>Windows Small Business Server 2011 Essentials</w:t>
            </w:r>
            <w:bookmarkEnd w:id="573"/>
            <w:bookmarkEnd w:id="574"/>
          </w:p>
        </w:tc>
        <w:tc>
          <w:tcPr>
            <w:tcW w:w="449" w:type="dxa"/>
            <w:shd w:val="clear" w:color="auto" w:fill="auto"/>
            <w:vAlign w:val="center"/>
          </w:tcPr>
          <w:p w:rsidR="00A5643F" w:rsidRPr="00B35B60" w:rsidRDefault="00F428D1" w:rsidP="002841BA">
            <w:pPr>
              <w:pStyle w:val="TableText"/>
              <w:widowControl w:val="0"/>
              <w:spacing w:before="24" w:after="24"/>
              <w:rPr>
                <w:rFonts w:cs="Tahoma"/>
                <w:b/>
                <w:bCs/>
                <w:sz w:val="13"/>
                <w:szCs w:val="13"/>
                <w:u w:val="single"/>
              </w:rPr>
            </w:pPr>
            <w:hyperlink w:anchor="_118_Windows_Small" w:history="1">
              <w:r w:rsidR="00316801" w:rsidRPr="00B35B60">
                <w:rPr>
                  <w:rStyle w:val="Hyperlink"/>
                  <w:rFonts w:cs="Tahoma"/>
                  <w:b/>
                  <w:bCs/>
                  <w:sz w:val="13"/>
                  <w:szCs w:val="13"/>
                </w:rPr>
                <w:t>118</w:t>
              </w:r>
            </w:hyperlink>
          </w:p>
        </w:tc>
        <w:tc>
          <w:tcPr>
            <w:tcW w:w="449" w:type="dxa"/>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05/11</w:t>
            </w:r>
          </w:p>
        </w:tc>
        <w:tc>
          <w:tcPr>
            <w:tcW w:w="359" w:type="dxa"/>
            <w:tcBorders>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32" w:type="dxa"/>
            <w:gridSpan w:val="3"/>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3" w:type="dxa"/>
            <w:gridSpan w:val="3"/>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18" w:type="dxa"/>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4" w:type="dxa"/>
            <w:gridSpan w:val="2"/>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32" w:type="dxa"/>
            <w:gridSpan w:val="2"/>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5" w:type="dxa"/>
            <w:gridSpan w:val="2"/>
            <w:tcBorders>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50" w:type="dxa"/>
            <w:tcBorders>
              <w:lef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50" w:type="dxa"/>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540" w:type="dxa"/>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r>
      <w:tr w:rsidR="00362289" w:rsidRPr="00EA43F5" w:rsidTr="002841BA">
        <w:trPr>
          <w:cantSplit/>
          <w:trHeight w:val="278"/>
        </w:trPr>
        <w:tc>
          <w:tcPr>
            <w:tcW w:w="2732" w:type="dxa"/>
            <w:tcBorders>
              <w:bottom w:val="single" w:sz="4" w:space="0" w:color="auto"/>
            </w:tcBorders>
            <w:shd w:val="clear" w:color="auto" w:fill="FABF8F"/>
            <w:vAlign w:val="center"/>
          </w:tcPr>
          <w:p w:rsidR="00CE1716" w:rsidRPr="00EA43F5" w:rsidRDefault="00CE1716" w:rsidP="002841BA">
            <w:pPr>
              <w:pStyle w:val="Heading2"/>
              <w:keepNext/>
              <w:spacing w:before="24" w:after="24"/>
              <w:ind w:left="0"/>
              <w:rPr>
                <w:rFonts w:ascii="Tahoma" w:hAnsi="Tahoma" w:cs="Tahoma"/>
                <w:b w:val="0"/>
                <w:sz w:val="14"/>
                <w:szCs w:val="14"/>
              </w:rPr>
            </w:pPr>
            <w:bookmarkStart w:id="575" w:name="_Toc364943357"/>
            <w:r w:rsidRPr="00EA43F5">
              <w:rPr>
                <w:rFonts w:ascii="Tahoma" w:hAnsi="Tahoma" w:cs="Tahoma"/>
                <w:b w:val="0"/>
                <w:sz w:val="14"/>
                <w:szCs w:val="14"/>
              </w:rPr>
              <w:t>Windows Web Server 2008 R2</w:t>
            </w:r>
            <w:bookmarkEnd w:id="575"/>
          </w:p>
        </w:tc>
        <w:tc>
          <w:tcPr>
            <w:tcW w:w="449" w:type="dxa"/>
            <w:tcBorders>
              <w:bottom w:val="single" w:sz="4" w:space="0" w:color="auto"/>
            </w:tcBorders>
            <w:shd w:val="clear" w:color="auto" w:fill="FABF8F"/>
            <w:vAlign w:val="center"/>
          </w:tcPr>
          <w:p w:rsidR="00CE1716" w:rsidRPr="00B35B60" w:rsidRDefault="00F428D1" w:rsidP="002841BA">
            <w:pPr>
              <w:pStyle w:val="TableText"/>
              <w:keepNext/>
              <w:widowControl w:val="0"/>
              <w:spacing w:before="24" w:after="24"/>
              <w:rPr>
                <w:rStyle w:val="EndnoteReference"/>
                <w:rFonts w:cs="Tahoma"/>
                <w:b w:val="0"/>
                <w:bCs/>
                <w:sz w:val="13"/>
                <w:szCs w:val="13"/>
                <w:u w:val="single"/>
              </w:rPr>
            </w:pPr>
            <w:hyperlink w:anchor="_114_Windows_Web" w:history="1">
              <w:hyperlink w:anchor="_114_Windows_Small" w:history="1">
                <w:r w:rsidR="00316801" w:rsidRPr="00B35B60">
                  <w:rPr>
                    <w:rStyle w:val="Hyperlink"/>
                    <w:rFonts w:cs="Tahoma"/>
                    <w:b/>
                    <w:bCs/>
                    <w:sz w:val="13"/>
                    <w:szCs w:val="13"/>
                  </w:rPr>
                  <w:t>11</w:t>
                </w:r>
              </w:hyperlink>
            </w:hyperlink>
            <w:r w:rsidR="00316801" w:rsidRPr="00B35B60">
              <w:rPr>
                <w:rStyle w:val="Hyperlink"/>
                <w:rFonts w:cs="Tahoma"/>
                <w:b/>
                <w:bCs/>
                <w:sz w:val="13"/>
                <w:szCs w:val="13"/>
              </w:rPr>
              <w:t>9</w:t>
            </w:r>
          </w:p>
        </w:tc>
        <w:tc>
          <w:tcPr>
            <w:tcW w:w="449" w:type="dxa"/>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color w:val="000000"/>
                <w:sz w:val="13"/>
              </w:rPr>
            </w:pPr>
            <w:r w:rsidRPr="00EA43F5">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color w:val="000000"/>
                <w:sz w:val="13"/>
              </w:rPr>
            </w:pPr>
            <w:r w:rsidRPr="00EA43F5">
              <w:rPr>
                <w:rFonts w:ascii="Tahoma" w:hAnsi="Tahoma" w:cs="Tahoma"/>
                <w:color w:val="000000"/>
                <w:sz w:val="13"/>
              </w:rPr>
              <w:t>SRV</w:t>
            </w:r>
          </w:p>
        </w:tc>
        <w:tc>
          <w:tcPr>
            <w:tcW w:w="423" w:type="dxa"/>
            <w:gridSpan w:val="2"/>
            <w:tcBorders>
              <w:left w:val="single" w:sz="18" w:space="0" w:color="auto"/>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32" w:type="dxa"/>
            <w:gridSpan w:val="3"/>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23" w:type="dxa"/>
            <w:gridSpan w:val="3"/>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18" w:type="dxa"/>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24" w:type="dxa"/>
            <w:gridSpan w:val="2"/>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32" w:type="dxa"/>
            <w:gridSpan w:val="2"/>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25" w:type="dxa"/>
            <w:gridSpan w:val="2"/>
            <w:tcBorders>
              <w:bottom w:val="single" w:sz="4" w:space="0" w:color="auto"/>
              <w:right w:val="single" w:sz="18"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sz w:val="13"/>
              </w:rPr>
            </w:pPr>
          </w:p>
        </w:tc>
        <w:tc>
          <w:tcPr>
            <w:tcW w:w="450" w:type="dxa"/>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EA43F5" w:rsidRDefault="00CE1716" w:rsidP="002841BA">
            <w:pPr>
              <w:pStyle w:val="TableText"/>
              <w:keepNext/>
              <w:widowControl w:val="0"/>
              <w:spacing w:before="24" w:after="24"/>
              <w:rPr>
                <w:rFonts w:ascii="Tahoma" w:hAnsi="Tahoma" w:cs="Tahoma"/>
                <w:color w:val="000000"/>
                <w:sz w:val="13"/>
              </w:rPr>
            </w:pPr>
          </w:p>
        </w:tc>
      </w:tr>
      <w:tr w:rsidR="00A5643F" w:rsidRPr="00EA43F5" w:rsidTr="002841BA">
        <w:trPr>
          <w:cantSplit/>
          <w:trHeight w:val="145"/>
        </w:trPr>
        <w:tc>
          <w:tcPr>
            <w:tcW w:w="2732" w:type="dxa"/>
            <w:tcBorders>
              <w:bottom w:val="single" w:sz="4" w:space="0" w:color="auto"/>
            </w:tcBorders>
            <w:shd w:val="clear" w:color="auto" w:fill="auto"/>
            <w:vAlign w:val="center"/>
          </w:tcPr>
          <w:p w:rsidR="00A5643F" w:rsidRPr="00EA43F5" w:rsidRDefault="00A5643F" w:rsidP="002841BA">
            <w:pPr>
              <w:pStyle w:val="Heading2"/>
              <w:spacing w:before="24" w:after="24"/>
              <w:ind w:left="0"/>
              <w:rPr>
                <w:rFonts w:ascii="Tahoma" w:hAnsi="Tahoma" w:cs="Tahoma"/>
                <w:b w:val="0"/>
                <w:sz w:val="14"/>
                <w:szCs w:val="14"/>
              </w:rPr>
            </w:pPr>
            <w:bookmarkStart w:id="576" w:name="_Toc364943358"/>
            <w:r w:rsidRPr="00EA43F5">
              <w:rPr>
                <w:rFonts w:ascii="Tahoma" w:hAnsi="Tahoma" w:cs="Tahoma"/>
                <w:b w:val="0"/>
                <w:sz w:val="14"/>
                <w:szCs w:val="14"/>
              </w:rPr>
              <w:t>Yammer Enterprise</w:t>
            </w:r>
            <w:bookmarkEnd w:id="576"/>
          </w:p>
        </w:tc>
        <w:tc>
          <w:tcPr>
            <w:tcW w:w="449" w:type="dxa"/>
            <w:tcBorders>
              <w:bottom w:val="single" w:sz="4" w:space="0" w:color="auto"/>
            </w:tcBorders>
            <w:shd w:val="clear" w:color="auto" w:fill="auto"/>
            <w:vAlign w:val="center"/>
          </w:tcPr>
          <w:p w:rsidR="00A5643F" w:rsidRPr="00B35B60" w:rsidRDefault="00A5643F" w:rsidP="002841BA">
            <w:pPr>
              <w:pStyle w:val="TableText"/>
              <w:widowControl w:val="0"/>
              <w:spacing w:before="24" w:after="24"/>
              <w:rPr>
                <w:rFonts w:cs="Tahoma"/>
                <w:b/>
                <w:bCs/>
                <w:sz w:val="13"/>
                <w:szCs w:val="13"/>
              </w:rPr>
            </w:pPr>
          </w:p>
        </w:tc>
        <w:tc>
          <w:tcPr>
            <w:tcW w:w="449"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SRV</w:t>
            </w:r>
          </w:p>
        </w:tc>
        <w:tc>
          <w:tcPr>
            <w:tcW w:w="423" w:type="dxa"/>
            <w:gridSpan w:val="2"/>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32"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3" w:type="dxa"/>
            <w:gridSpan w:val="3"/>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18"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4"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32" w:type="dxa"/>
            <w:gridSpan w:val="2"/>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25" w:type="dxa"/>
            <w:gridSpan w:val="2"/>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p>
        </w:tc>
        <w:tc>
          <w:tcPr>
            <w:tcW w:w="45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sz w:val="13"/>
              </w:rPr>
            </w:pPr>
            <w:r w:rsidRPr="00EA43F5">
              <w:rPr>
                <w:rFonts w:ascii="Tahoma" w:hAnsi="Tahoma" w:cs="Tahoma"/>
                <w:sz w:val="13"/>
              </w:rPr>
              <w:t>A</w:t>
            </w:r>
          </w:p>
        </w:tc>
        <w:tc>
          <w:tcPr>
            <w:tcW w:w="540" w:type="dxa"/>
            <w:tcBorders>
              <w:bottom w:val="single" w:sz="4" w:space="0" w:color="auto"/>
            </w:tcBorders>
            <w:shd w:val="clear" w:color="auto" w:fill="auto"/>
            <w:vAlign w:val="center"/>
          </w:tcPr>
          <w:p w:rsidR="00A5643F" w:rsidRPr="00EA43F5" w:rsidRDefault="00A5643F" w:rsidP="002841BA">
            <w:pPr>
              <w:pStyle w:val="TableText"/>
              <w:widowControl w:val="0"/>
              <w:spacing w:before="24" w:after="24"/>
              <w:rPr>
                <w:rFonts w:ascii="Tahoma" w:hAnsi="Tahoma" w:cs="Tahoma"/>
                <w:color w:val="000000"/>
                <w:sz w:val="13"/>
              </w:rPr>
            </w:pPr>
          </w:p>
        </w:tc>
      </w:tr>
    </w:tbl>
    <w:p w:rsidR="00612FCC" w:rsidRPr="00EA43F5" w:rsidRDefault="00A84208" w:rsidP="00652B91">
      <w:pPr>
        <w:rPr>
          <w:rFonts w:cs="Tahoma"/>
        </w:rPr>
      </w:pPr>
      <w:bookmarkStart w:id="577" w:name="_Toc349586123"/>
      <w:bookmarkStart w:id="578" w:name="_Toc349586654"/>
      <w:bookmarkStart w:id="579" w:name="_Toc354459730"/>
      <w:bookmarkStart w:id="580" w:name="_Toc336338167"/>
      <w:r>
        <w:rPr>
          <w:rFonts w:cs="Tahoma"/>
          <w:noProof/>
          <w:sz w:val="14"/>
        </w:rPr>
        <mc:AlternateContent>
          <mc:Choice Requires="wps">
            <w:drawing>
              <wp:anchor distT="0" distB="0" distL="114300" distR="114300" simplePos="0" relativeHeight="251667968" behindDoc="0" locked="0" layoutInCell="1" allowOverlap="1">
                <wp:simplePos x="0" y="0"/>
                <wp:positionH relativeFrom="column">
                  <wp:posOffset>-321945</wp:posOffset>
                </wp:positionH>
                <wp:positionV relativeFrom="paragraph">
                  <wp:posOffset>56515</wp:posOffset>
                </wp:positionV>
                <wp:extent cx="6547485" cy="512445"/>
                <wp:effectExtent l="0" t="0" r="0" b="0"/>
                <wp:wrapNone/>
                <wp:docPr id="1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12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5FA5" w:rsidRPr="00191A55" w:rsidRDefault="00835FA5" w:rsidP="00C8780F">
                            <w:pPr>
                              <w:rPr>
                                <w:rFonts w:cs="Tahoma"/>
                                <w:i/>
                                <w:color w:val="000000"/>
                                <w:sz w:val="14"/>
                                <w:szCs w:val="14"/>
                                <w:lang w:val="fr-FR"/>
                              </w:rPr>
                            </w:pPr>
                            <w:r w:rsidRPr="00191A55">
                              <w:rPr>
                                <w:rFonts w:cs="Tahoma"/>
                                <w:i/>
                                <w:color w:val="000000"/>
                                <w:sz w:val="14"/>
                                <w:szCs w:val="14"/>
                                <w:lang w:val="fr-FR"/>
                              </w:rPr>
                              <w:t>Remarque : si la cellule du produit est vide, le produit n’est pas proposé actuellement dans le programme.</w:t>
                            </w:r>
                          </w:p>
                          <w:p w:rsidR="00835FA5" w:rsidRPr="00191A55" w:rsidRDefault="00835FA5" w:rsidP="002841BA">
                            <w:pPr>
                              <w:rPr>
                                <w:lang w:val="fr-FR"/>
                              </w:rPr>
                            </w:pPr>
                            <w:r w:rsidRPr="00191A55">
                              <w:rPr>
                                <w:rFonts w:cs="Tahoma"/>
                                <w:i/>
                                <w:color w:val="000000"/>
                                <w:sz w:val="14"/>
                                <w:szCs w:val="14"/>
                                <w:lang w:val="fr-FR"/>
                              </w:rPr>
                              <w:t>*Pour Select Plus seules les valeurs ‘L’ et trois (3) ans pour « L&amp;SA » / « SA » seront utilisées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5.35pt;margin-top:4.45pt;width:515.55pt;height:40.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DU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xamtzzjoDNzuB3A0ezgHX8dVD3ey+qqRkMuWig27UUqOLaM15Bfam/7Z&#10;1QlHW5D1+EHWEIdujXRA+0b1tnhQDgTo0KfHU29sLhUczmIyJ0mMUQW2OIwIiV0Imh1vD0qbd0z2&#10;yC5yrKD3Dp3u7rSx2dDs6GKDCVnyrnP978SzA3CcTiA2XLU2m4Vr5480SFfJKiEeiWYrjwRF4d2U&#10;S+LNynAeF5fFclmEP23ckGQtr2smbJijtELyZ607iHwSxUlcWna8tnA2Ja0262Wn0I6CtEv3HQpy&#10;5uY/T8MVAbi8oATVDG6j1CtnydwjJYm9dB4kXhCmt+ksICkpyueU7rhg/04JjTlO4yiexPRbboH7&#10;XnOjWc8NDI+O9zlOTk40sxJcidq11lDeTeuzUtj0n0oB7T422gnWanRSq9mv9+5tXNroVsxrWT+C&#10;gpUEgYFMYfDBopXqO0YjDJEc629bqhhG3XsBryANCbFTx21IPI9go84t63MLFRVA5dhgNC2XZppU&#10;20HxTQuRpncn5A28nIY7UT9ldXhvMCgct8NQs5PofO+8nkbv4hcAAAD//wMAUEsDBBQABgAIAAAA&#10;IQBUQoM43AAAAAgBAAAPAAAAZHJzL2Rvd25yZXYueG1sTI9BT8JAFITvJv6HzTPhBm81gG3tlhgJ&#10;V4yoJNyW7qNt7L5tugut/97lJMfJTGa+yVejbcWFet84VvA4kyCIS2carhR8fW6mCQgfNBvdOiYF&#10;v+RhVdzf5TozbuAPuuxCJWIJ+0wrqEPoMkRf1mS1n7mOOHon11sdouwrNL0eYrlt8UnKJVrdcFyo&#10;dUdvNZU/u7NV8L09HfZz+V6t7aIb3CiRbYpKTR7G1xcQgcbwH4YrfkSHIjId3ZmNF62C6UI+x6iC&#10;JAUR/TSRcxDHq14CFjneHij+AAAA//8DAFBLAQItABQABgAIAAAAIQC2gziS/gAAAOEBAAATAAAA&#10;AAAAAAAAAAAAAAAAAABbQ29udGVudF9UeXBlc10ueG1sUEsBAi0AFAAGAAgAAAAhADj9If/WAAAA&#10;lAEAAAsAAAAAAAAAAAAAAAAALwEAAF9yZWxzLy5yZWxzUEsBAi0AFAAGAAgAAAAhAL66ANS5AgAA&#10;wgUAAA4AAAAAAAAAAAAAAAAALgIAAGRycy9lMm9Eb2MueG1sUEsBAi0AFAAGAAgAAAAhAFRCgzjc&#10;AAAACAEAAA8AAAAAAAAAAAAAAAAAEwUAAGRycy9kb3ducmV2LnhtbFBLBQYAAAAABAAEAPMAAAAc&#10;BgAAAAA=&#10;" filled="f" stroked="f">
                <v:textbox>
                  <w:txbxContent>
                    <w:p w:rsidR="00835FA5" w:rsidRPr="00191A55" w:rsidRDefault="00835FA5" w:rsidP="00C8780F">
                      <w:pPr>
                        <w:rPr>
                          <w:rFonts w:cs="Tahoma"/>
                          <w:i/>
                          <w:color w:val="000000"/>
                          <w:sz w:val="14"/>
                          <w:szCs w:val="14"/>
                          <w:lang w:val="fr-FR"/>
                        </w:rPr>
                      </w:pPr>
                      <w:r w:rsidRPr="00191A55">
                        <w:rPr>
                          <w:rFonts w:cs="Tahoma"/>
                          <w:i/>
                          <w:color w:val="000000"/>
                          <w:sz w:val="14"/>
                          <w:szCs w:val="14"/>
                          <w:lang w:val="fr-FR"/>
                        </w:rPr>
                        <w:t>Remarque : si la cellule du produit est vide, le produit n’est pas proposé actuellement dans le programme.</w:t>
                      </w:r>
                    </w:p>
                    <w:p w:rsidR="00835FA5" w:rsidRPr="00191A55" w:rsidRDefault="00835FA5" w:rsidP="002841BA">
                      <w:pPr>
                        <w:rPr>
                          <w:lang w:val="fr-FR"/>
                        </w:rPr>
                      </w:pPr>
                      <w:r w:rsidRPr="00191A55">
                        <w:rPr>
                          <w:rFonts w:cs="Tahoma"/>
                          <w:i/>
                          <w:color w:val="000000"/>
                          <w:sz w:val="14"/>
                          <w:szCs w:val="14"/>
                          <w:lang w:val="fr-FR"/>
                        </w:rPr>
                        <w:t>*Pour Select Plus seules les valeurs ‘L’ et trois (3) ans pour « L&amp;SA » / « SA » seront utilisées</w:t>
                      </w:r>
                    </w:p>
                  </w:txbxContent>
                </v:textbox>
              </v:shape>
            </w:pict>
          </mc:Fallback>
        </mc:AlternateContent>
      </w:r>
      <w:bookmarkEnd w:id="577"/>
      <w:bookmarkEnd w:id="578"/>
      <w:bookmarkEnd w:id="579"/>
      <w:r w:rsidR="00316801" w:rsidRPr="00EA43F5">
        <w:rPr>
          <w:rFonts w:cs="Tahoma"/>
        </w:rPr>
        <w:br w:type="page"/>
      </w:r>
    </w:p>
    <w:p w:rsidR="00023FE7" w:rsidRPr="00EA43F5" w:rsidRDefault="00A33112" w:rsidP="00011877">
      <w:pPr>
        <w:pStyle w:val="Heading1"/>
        <w:rPr>
          <w:rFonts w:cs="Tahoma"/>
          <w:lang w:val="fr-FR"/>
        </w:rPr>
      </w:pPr>
      <w:bookmarkStart w:id="581" w:name="_Toc349586124"/>
      <w:bookmarkStart w:id="582" w:name="_Toc364943359"/>
      <w:r w:rsidRPr="00EA43F5">
        <w:rPr>
          <w:rFonts w:cs="Tahoma"/>
          <w:lang w:val="fr-FR"/>
        </w:rPr>
        <w:t>SECTION 1 – Modifications apportées à</w:t>
      </w:r>
      <w:r w:rsidR="00011877">
        <w:rPr>
          <w:rFonts w:cs="Tahoma"/>
          <w:lang w:val="fr-FR"/>
        </w:rPr>
        <w:t> </w:t>
      </w:r>
      <w:r w:rsidRPr="00EA43F5">
        <w:rPr>
          <w:rFonts w:cs="Tahoma"/>
          <w:lang w:val="fr-FR"/>
        </w:rPr>
        <w:t>la</w:t>
      </w:r>
      <w:r w:rsidR="00011877">
        <w:rPr>
          <w:rFonts w:cs="Tahoma"/>
          <w:lang w:val="fr-FR"/>
        </w:rPr>
        <w:t> </w:t>
      </w:r>
      <w:r w:rsidRPr="00EA43F5">
        <w:rPr>
          <w:rFonts w:cs="Tahoma"/>
          <w:lang w:val="fr-FR"/>
        </w:rPr>
        <w:t>LISTE DES PRODUITS au cours des</w:t>
      </w:r>
      <w:bookmarkEnd w:id="581"/>
      <w:r w:rsidRPr="00EA43F5">
        <w:rPr>
          <w:rFonts w:cs="Tahoma"/>
          <w:lang w:val="fr-FR"/>
        </w:rPr>
        <w:t xml:space="preserve"> 12 derniers mois</w:t>
      </w:r>
      <w:bookmarkEnd w:id="580"/>
      <w:bookmarkEnd w:id="582"/>
    </w:p>
    <w:p w:rsidR="00D94BF5" w:rsidRPr="00EA43F5" w:rsidRDefault="00D94BF5" w:rsidP="00D94BF5">
      <w:pPr>
        <w:pStyle w:val="Heading2"/>
        <w:ind w:left="0"/>
        <w:jc w:val="both"/>
        <w:rPr>
          <w:rFonts w:ascii="Tahoma" w:hAnsi="Tahoma" w:cs="Tahoma"/>
          <w:lang w:val="fr-FR"/>
        </w:rPr>
      </w:pPr>
      <w:bookmarkStart w:id="583" w:name="_Toc336338168"/>
    </w:p>
    <w:p w:rsidR="00D94BF5" w:rsidRPr="00EA43F5" w:rsidRDefault="00D94BF5" w:rsidP="00D94BF5">
      <w:pPr>
        <w:pStyle w:val="Heading2"/>
        <w:ind w:left="0"/>
        <w:jc w:val="both"/>
        <w:rPr>
          <w:rFonts w:ascii="Tahoma" w:hAnsi="Tahoma" w:cs="Tahoma"/>
          <w:lang w:val="fr-FR"/>
        </w:rPr>
      </w:pPr>
      <w:bookmarkStart w:id="584" w:name="_Toc364943360"/>
      <w:r w:rsidRPr="00EA43F5">
        <w:rPr>
          <w:rFonts w:ascii="Tahoma" w:hAnsi="Tahoma" w:cs="Tahoma"/>
          <w:color w:val="FF6600"/>
          <w:lang w:val="fr-FR"/>
        </w:rPr>
        <w:t>MODIFICATIONS DE SEPTEMBRE 2013</w:t>
      </w:r>
      <w:bookmarkEnd w:id="584"/>
    </w:p>
    <w:p w:rsidR="00D94BF5" w:rsidRPr="00EA43F5" w:rsidRDefault="00D94BF5" w:rsidP="00D94BF5">
      <w:pPr>
        <w:spacing w:after="60"/>
        <w:rPr>
          <w:rFonts w:cs="Tahoma"/>
          <w:lang w:val="fr-FR"/>
        </w:rPr>
      </w:pPr>
    </w:p>
    <w:p w:rsidR="00D94BF5" w:rsidRPr="00EA43F5" w:rsidRDefault="00D94BF5" w:rsidP="00652B91">
      <w:pPr>
        <w:rPr>
          <w:rFonts w:cs="Tahoma"/>
          <w:lang w:val="fr-FR"/>
        </w:rPr>
      </w:pPr>
      <w:r w:rsidRPr="00EA43F5">
        <w:rPr>
          <w:rFonts w:cs="Tahoma"/>
          <w:lang w:val="fr-FR"/>
        </w:rPr>
        <w:t>Ajouts</w:t>
      </w:r>
    </w:p>
    <w:p w:rsidR="00D40DF3" w:rsidRPr="00EA43F5" w:rsidRDefault="00D40DF3" w:rsidP="00652B91">
      <w:pPr>
        <w:rPr>
          <w:rFonts w:cs="Tahoma"/>
          <w:lang w:val="fr-FR"/>
        </w:rPr>
      </w:pPr>
      <w:r w:rsidRPr="00EA43F5">
        <w:rPr>
          <w:rFonts w:cs="Tahoma"/>
          <w:lang w:val="fr-FR"/>
        </w:rPr>
        <w:t>Windows Azure Active Directory Rights Management</w:t>
      </w:r>
    </w:p>
    <w:p w:rsidR="00D40DF3" w:rsidRPr="00EA43F5" w:rsidRDefault="00D40DF3" w:rsidP="00652B91">
      <w:pPr>
        <w:rPr>
          <w:rFonts w:cs="Tahoma"/>
          <w:lang w:val="fr-FR"/>
        </w:rPr>
      </w:pPr>
    </w:p>
    <w:p w:rsidR="00D94BF5" w:rsidRPr="00EA43F5" w:rsidRDefault="00D94BF5" w:rsidP="00652B91">
      <w:pPr>
        <w:rPr>
          <w:rFonts w:cs="Tahoma"/>
          <w:lang w:val="fr-FR"/>
        </w:rPr>
      </w:pPr>
      <w:r w:rsidRPr="00EA43F5">
        <w:rPr>
          <w:rFonts w:cs="Tahoma"/>
          <w:lang w:val="fr-FR"/>
        </w:rPr>
        <w:t>Promotions</w:t>
      </w:r>
    </w:p>
    <w:p w:rsidR="00D94BF5" w:rsidRPr="00EA43F5" w:rsidRDefault="00D40DF3" w:rsidP="00652B91">
      <w:pPr>
        <w:rPr>
          <w:rFonts w:cs="Tahoma"/>
          <w:lang w:val="fr-FR"/>
        </w:rPr>
      </w:pPr>
      <w:r w:rsidRPr="00EA43F5">
        <w:rPr>
          <w:rFonts w:cs="Tahoma"/>
          <w:lang w:val="fr-FR"/>
        </w:rPr>
        <w:t>Les promotions suivantes sont ajoutées :</w:t>
      </w:r>
    </w:p>
    <w:p w:rsidR="00D40DF3" w:rsidRPr="00EA43F5" w:rsidRDefault="00D40DF3" w:rsidP="00652B91">
      <w:pPr>
        <w:rPr>
          <w:rFonts w:cs="Tahoma"/>
          <w:lang w:val="fr-FR"/>
        </w:rPr>
      </w:pPr>
      <w:r w:rsidRPr="00EA43F5">
        <w:rPr>
          <w:rStyle w:val="Strong"/>
          <w:rFonts w:cs="Tahoma"/>
          <w:b w:val="0"/>
          <w:color w:val="000000" w:themeColor="text1"/>
          <w:szCs w:val="18"/>
          <w:bdr w:val="none" w:sz="0" w:space="0" w:color="auto" w:frame="1"/>
          <w:shd w:val="clear" w:color="auto" w:fill="FFFFFF"/>
          <w:lang w:val="fr-FR"/>
        </w:rPr>
        <w:t>Promotion de relance pour l</w:t>
      </w:r>
      <w:r w:rsidR="00BA618E">
        <w:rPr>
          <w:rStyle w:val="Strong"/>
          <w:rFonts w:cs="Tahoma"/>
          <w:b w:val="0"/>
          <w:color w:val="000000" w:themeColor="text1"/>
          <w:szCs w:val="18"/>
          <w:bdr w:val="none" w:sz="0" w:space="0" w:color="auto" w:frame="1"/>
          <w:shd w:val="clear" w:color="auto" w:fill="FFFFFF"/>
          <w:lang w:val="fr-FR"/>
        </w:rPr>
        <w:t>’</w:t>
      </w:r>
      <w:r w:rsidRPr="00EA43F5">
        <w:rPr>
          <w:rStyle w:val="Strong"/>
          <w:rFonts w:cs="Tahoma"/>
          <w:b w:val="0"/>
          <w:color w:val="000000" w:themeColor="text1"/>
          <w:szCs w:val="18"/>
          <w:bdr w:val="none" w:sz="0" w:space="0" w:color="auto" w:frame="1"/>
          <w:shd w:val="clear" w:color="auto" w:fill="FFFFFF"/>
          <w:lang w:val="fr-FR"/>
        </w:rPr>
        <w:t>Assistant Windows</w:t>
      </w:r>
    </w:p>
    <w:p w:rsidR="00F67139" w:rsidRPr="00EA43F5" w:rsidRDefault="00F67139" w:rsidP="00652B91">
      <w:pPr>
        <w:rPr>
          <w:rFonts w:cs="Tahoma"/>
          <w:lang w:val="fr-FR"/>
        </w:rPr>
      </w:pPr>
      <w:r w:rsidRPr="00EA43F5">
        <w:rPr>
          <w:rStyle w:val="Strong"/>
          <w:rFonts w:cs="Tahoma"/>
          <w:b w:val="0"/>
          <w:color w:val="000000" w:themeColor="text1"/>
          <w:szCs w:val="18"/>
          <w:bdr w:val="none" w:sz="0" w:space="0" w:color="auto" w:frame="1"/>
          <w:shd w:val="clear" w:color="auto" w:fill="FFFFFF"/>
          <w:lang w:val="fr-FR"/>
        </w:rPr>
        <w:t>Campagne de légalisation Windows</w:t>
      </w:r>
    </w:p>
    <w:p w:rsidR="00D40DF3" w:rsidRPr="00EA43F5" w:rsidRDefault="00D40DF3" w:rsidP="00652B91">
      <w:pPr>
        <w:rPr>
          <w:rFonts w:cs="Tahoma"/>
          <w:lang w:val="fr-FR"/>
        </w:rPr>
      </w:pPr>
      <w:r w:rsidRPr="00EA43F5">
        <w:rPr>
          <w:rStyle w:val="Strong"/>
          <w:rFonts w:cs="Tahoma"/>
          <w:b w:val="0"/>
          <w:color w:val="000000" w:themeColor="text1"/>
          <w:szCs w:val="18"/>
          <w:bdr w:val="none" w:sz="0" w:space="0" w:color="auto" w:frame="1"/>
          <w:shd w:val="clear" w:color="auto" w:fill="FFFFFF"/>
          <w:lang w:val="fr-FR"/>
        </w:rPr>
        <w:t>Promotion</w:t>
      </w:r>
      <w:r w:rsidRPr="00EA43F5">
        <w:rPr>
          <w:rFonts w:cs="Tahoma"/>
          <w:b/>
          <w:color w:val="000000" w:themeColor="text1"/>
          <w:szCs w:val="18"/>
          <w:bdr w:val="none" w:sz="0" w:space="0" w:color="auto" w:frame="1"/>
          <w:shd w:val="clear" w:color="auto" w:fill="FFFFFF"/>
          <w:lang w:val="fr-FR"/>
        </w:rPr>
        <w:t xml:space="preserve"> </w:t>
      </w:r>
      <w:r w:rsidRPr="00EA43F5">
        <w:rPr>
          <w:rStyle w:val="Strong"/>
          <w:rFonts w:cs="Tahoma"/>
          <w:b w:val="0"/>
          <w:color w:val="000000" w:themeColor="text1"/>
          <w:szCs w:val="18"/>
          <w:bdr w:val="none" w:sz="0" w:space="0" w:color="auto" w:frame="1"/>
          <w:shd w:val="clear" w:color="auto" w:fill="FFFFFF"/>
          <w:lang w:val="fr-FR"/>
        </w:rPr>
        <w:t>Windows Intune</w:t>
      </w:r>
      <w:r w:rsidRPr="00EA43F5">
        <w:rPr>
          <w:rFonts w:cs="Tahoma"/>
          <w:b/>
          <w:color w:val="000000" w:themeColor="text1"/>
          <w:szCs w:val="18"/>
          <w:bdr w:val="none" w:sz="0" w:space="0" w:color="auto" w:frame="1"/>
          <w:shd w:val="clear" w:color="auto" w:fill="FFFFFF"/>
          <w:lang w:val="fr-FR"/>
        </w:rPr>
        <w:t xml:space="preserve"> </w:t>
      </w:r>
    </w:p>
    <w:p w:rsidR="00D40DF3" w:rsidRPr="00EA43F5" w:rsidRDefault="00D40DF3" w:rsidP="00652B91">
      <w:pPr>
        <w:rPr>
          <w:rFonts w:cs="Tahoma"/>
          <w:lang w:val="fr-FR"/>
        </w:rPr>
      </w:pPr>
    </w:p>
    <w:p w:rsidR="00D94BF5" w:rsidRPr="00EA43F5" w:rsidRDefault="00D94BF5" w:rsidP="00652B91">
      <w:pPr>
        <w:rPr>
          <w:rFonts w:cs="Tahoma"/>
          <w:lang w:val="fr-FR"/>
        </w:rPr>
      </w:pPr>
      <w:r w:rsidRPr="00EA43F5">
        <w:rPr>
          <w:rFonts w:cs="Tahoma"/>
          <w:lang w:val="fr-FR"/>
        </w:rPr>
        <w:t>Suppressions</w:t>
      </w:r>
    </w:p>
    <w:p w:rsidR="00D40DF3" w:rsidRPr="00EA43F5" w:rsidRDefault="00D40DF3" w:rsidP="00652B91">
      <w:pPr>
        <w:rPr>
          <w:rFonts w:cs="Tahoma"/>
          <w:lang w:val="fr-FR"/>
        </w:rPr>
      </w:pPr>
      <w:r w:rsidRPr="00EA43F5">
        <w:rPr>
          <w:rFonts w:cs="Tahoma"/>
          <w:lang w:val="fr-FR"/>
        </w:rPr>
        <w:t>Office 365 Entreprise E2 (SL Utilisateur)</w:t>
      </w:r>
    </w:p>
    <w:p w:rsidR="00D40DF3" w:rsidRPr="00EA43F5" w:rsidRDefault="00D40DF3" w:rsidP="00652B91">
      <w:pPr>
        <w:rPr>
          <w:rFonts w:cs="Tahoma"/>
          <w:lang w:val="fr-FR"/>
        </w:rPr>
      </w:pPr>
      <w:r w:rsidRPr="00EA43F5">
        <w:rPr>
          <w:rFonts w:cs="Tahoma"/>
          <w:lang w:val="fr-FR"/>
        </w:rPr>
        <w:t>Office 365 Entreprise K2 (SL Utilisateur)</w:t>
      </w:r>
    </w:p>
    <w:p w:rsidR="00D40DF3" w:rsidRPr="00EA43F5" w:rsidRDefault="00D40DF3" w:rsidP="00652B91">
      <w:pPr>
        <w:rPr>
          <w:rFonts w:cs="Tahoma"/>
          <w:lang w:val="fr-FR"/>
        </w:rPr>
      </w:pPr>
      <w:r w:rsidRPr="00EA43F5">
        <w:rPr>
          <w:rFonts w:cs="Tahoma"/>
          <w:lang w:val="fr-FR"/>
        </w:rPr>
        <w:t>System Center Essentials 2010</w:t>
      </w:r>
    </w:p>
    <w:p w:rsidR="00D40DF3" w:rsidRPr="00EA43F5" w:rsidRDefault="00D40DF3" w:rsidP="00652B91">
      <w:pPr>
        <w:rPr>
          <w:rFonts w:cs="Tahoma"/>
          <w:lang w:val="fr-FR"/>
        </w:rPr>
      </w:pPr>
      <w:r w:rsidRPr="00EA43F5">
        <w:rPr>
          <w:rFonts w:cs="Tahoma"/>
          <w:lang w:val="fr-FR"/>
        </w:rPr>
        <w:t>System Center Essentials 2010 Server ML</w:t>
      </w:r>
    </w:p>
    <w:p w:rsidR="00D40DF3" w:rsidRPr="00EA43F5" w:rsidRDefault="00D40DF3" w:rsidP="00652B91">
      <w:pPr>
        <w:rPr>
          <w:rFonts w:cs="Tahoma"/>
          <w:lang w:val="fr-FR"/>
        </w:rPr>
      </w:pPr>
      <w:r w:rsidRPr="00EA43F5">
        <w:rPr>
          <w:rFonts w:cs="Tahoma"/>
          <w:lang w:val="fr-FR"/>
        </w:rPr>
        <w:t>System Center Essentials 2010 Client ML</w:t>
      </w:r>
    </w:p>
    <w:p w:rsidR="00D40DF3" w:rsidRPr="00EA43F5" w:rsidRDefault="00D40DF3" w:rsidP="00652B91">
      <w:pPr>
        <w:rPr>
          <w:rFonts w:cs="Tahoma"/>
          <w:lang w:val="fr-FR"/>
        </w:rPr>
      </w:pPr>
      <w:r w:rsidRPr="00EA43F5">
        <w:rPr>
          <w:rFonts w:cs="Tahoma"/>
          <w:lang w:val="fr-FR"/>
        </w:rPr>
        <w:t>System Center Essentials 2010 Client Management License Suite</w:t>
      </w:r>
    </w:p>
    <w:p w:rsidR="00A86BEB" w:rsidRPr="00EA43F5" w:rsidRDefault="00A86BEB" w:rsidP="00652B91">
      <w:pPr>
        <w:rPr>
          <w:rFonts w:cs="Tahoma"/>
          <w:lang w:val="fr-FR"/>
        </w:rPr>
      </w:pPr>
      <w:r w:rsidRPr="00EA43F5">
        <w:rPr>
          <w:rFonts w:cs="Tahoma"/>
          <w:lang w:val="fr-FR"/>
        </w:rPr>
        <w:t>TechNet Plus Direct</w:t>
      </w:r>
    </w:p>
    <w:p w:rsidR="00A86BEB" w:rsidRPr="00EA43F5" w:rsidRDefault="00A86BEB" w:rsidP="00652B91">
      <w:pPr>
        <w:rPr>
          <w:rFonts w:cs="Tahoma"/>
          <w:lang w:val="fr-FR"/>
        </w:rPr>
      </w:pPr>
      <w:r w:rsidRPr="00EA43F5">
        <w:rPr>
          <w:rFonts w:cs="Tahoma"/>
          <w:lang w:val="fr-FR"/>
        </w:rPr>
        <w:t>TechNet Plus Utilisateur Unique</w:t>
      </w:r>
    </w:p>
    <w:p w:rsidR="00D94BF5" w:rsidRPr="00EA43F5" w:rsidRDefault="00A86BEB" w:rsidP="00652B91">
      <w:pPr>
        <w:rPr>
          <w:rFonts w:cs="Tahoma"/>
          <w:lang w:val="fr-FR"/>
        </w:rPr>
      </w:pPr>
      <w:r w:rsidRPr="00EA43F5">
        <w:rPr>
          <w:rFonts w:cs="Tahoma"/>
          <w:lang w:val="fr-FR"/>
        </w:rPr>
        <w:t>Abonnements TechNet</w:t>
      </w:r>
    </w:p>
    <w:p w:rsidR="00A86BEB" w:rsidRPr="00EA43F5" w:rsidRDefault="00A86BEB" w:rsidP="00652B91">
      <w:pPr>
        <w:rPr>
          <w:rFonts w:cs="Tahoma"/>
          <w:lang w:val="fr-FR"/>
        </w:rPr>
      </w:pPr>
    </w:p>
    <w:p w:rsidR="00D94BF5" w:rsidRPr="00EA43F5" w:rsidRDefault="00D94BF5" w:rsidP="00652B91">
      <w:pPr>
        <w:rPr>
          <w:rFonts w:cs="Tahoma"/>
          <w:lang w:val="fr-FR"/>
        </w:rPr>
      </w:pPr>
      <w:r w:rsidRPr="00EA43F5">
        <w:rPr>
          <w:rFonts w:cs="Tahoma"/>
          <w:lang w:val="fr-FR"/>
        </w:rPr>
        <w:t>Modifications</w:t>
      </w:r>
    </w:p>
    <w:p w:rsidR="00471E00" w:rsidRPr="00EA43F5" w:rsidRDefault="00C358B7" w:rsidP="00652B91">
      <w:pPr>
        <w:rPr>
          <w:rFonts w:cs="Tahoma"/>
          <w:lang w:val="fr-FR"/>
        </w:rPr>
      </w:pPr>
      <w:r w:rsidRPr="00EA43F5">
        <w:rPr>
          <w:rFonts w:cs="Tahoma"/>
          <w:color w:val="000000" w:themeColor="text1"/>
          <w:lang w:val="fr-FR"/>
        </w:rPr>
        <w:t xml:space="preserve">Appellation Learning Solutions </w:t>
      </w:r>
      <w:r w:rsidR="005F42CC">
        <w:rPr>
          <w:rFonts w:cs="Tahoma"/>
          <w:color w:val="000000" w:themeColor="text1"/>
          <w:lang w:val="fr-FR"/>
        </w:rPr>
        <w:t>E-Reference</w:t>
      </w:r>
      <w:r w:rsidRPr="00EA43F5">
        <w:rPr>
          <w:rFonts w:cs="Tahoma"/>
          <w:color w:val="000000" w:themeColor="text1"/>
          <w:lang w:val="fr-FR"/>
        </w:rPr>
        <w:t xml:space="preserve"> Library (SL Utilisateur) remplacée par Microsoft Learning </w:t>
      </w:r>
      <w:r w:rsidR="005F42CC">
        <w:rPr>
          <w:rFonts w:cs="Tahoma"/>
          <w:color w:val="000000" w:themeColor="text1"/>
          <w:lang w:val="fr-FR"/>
        </w:rPr>
        <w:t>E-Reference</w:t>
      </w:r>
      <w:r w:rsidRPr="00EA43F5">
        <w:rPr>
          <w:rFonts w:cs="Tahoma"/>
          <w:color w:val="000000" w:themeColor="text1"/>
          <w:lang w:val="fr-FR"/>
        </w:rPr>
        <w:t xml:space="preserve"> Library (SL Utilisateur)</w:t>
      </w:r>
    </w:p>
    <w:p w:rsidR="00C358B7" w:rsidRPr="00EA43F5" w:rsidRDefault="00C358B7" w:rsidP="00011877">
      <w:pPr>
        <w:rPr>
          <w:rFonts w:cs="Tahoma"/>
          <w:lang w:val="fr-FR"/>
        </w:rPr>
      </w:pPr>
      <w:r w:rsidRPr="00EA43F5">
        <w:rPr>
          <w:rFonts w:cs="Tahoma"/>
          <w:color w:val="000000" w:themeColor="text1"/>
          <w:lang w:val="fr-FR"/>
        </w:rPr>
        <w:t>Appellation Learning Solutions IT Academy (SL Utilisateur) remplacée par Microsoft Learning IT Academy (SL</w:t>
      </w:r>
      <w:r w:rsidR="00011877">
        <w:rPr>
          <w:rFonts w:cs="Tahoma"/>
          <w:color w:val="000000" w:themeColor="text1"/>
          <w:lang w:val="fr-FR"/>
        </w:rPr>
        <w:t> </w:t>
      </w:r>
      <w:r w:rsidRPr="00EA43F5">
        <w:rPr>
          <w:rFonts w:cs="Tahoma"/>
          <w:color w:val="000000" w:themeColor="text1"/>
          <w:lang w:val="fr-FR"/>
        </w:rPr>
        <w:t>Utilisateur)</w:t>
      </w:r>
    </w:p>
    <w:p w:rsidR="00C358B7" w:rsidRPr="00EA43F5" w:rsidRDefault="00C358B7" w:rsidP="00652B91">
      <w:pPr>
        <w:rPr>
          <w:rFonts w:cs="Tahoma"/>
          <w:lang w:val="fr-FR"/>
        </w:rPr>
      </w:pPr>
      <w:r w:rsidRPr="00EA43F5">
        <w:rPr>
          <w:rFonts w:cs="Tahoma"/>
          <w:color w:val="000000" w:themeColor="text1"/>
          <w:lang w:val="fr-FR"/>
        </w:rPr>
        <w:t>Appellation 1 bon d</w:t>
      </w:r>
      <w:r w:rsidR="00BA618E">
        <w:rPr>
          <w:rFonts w:cs="Tahoma"/>
          <w:color w:val="000000" w:themeColor="text1"/>
          <w:lang w:val="fr-FR"/>
        </w:rPr>
        <w:t>’</w:t>
      </w:r>
      <w:r w:rsidRPr="00EA43F5">
        <w:rPr>
          <w:rFonts w:cs="Tahoma"/>
          <w:color w:val="000000" w:themeColor="text1"/>
          <w:lang w:val="fr-FR"/>
        </w:rPr>
        <w:t>examen Learning Solutions MCP (SL Utilisateur) remplacée par 1 bon d</w:t>
      </w:r>
      <w:r w:rsidR="00BA618E">
        <w:rPr>
          <w:rFonts w:cs="Tahoma"/>
          <w:color w:val="000000" w:themeColor="text1"/>
          <w:lang w:val="fr-FR"/>
        </w:rPr>
        <w:t>’</w:t>
      </w:r>
      <w:r w:rsidRPr="00EA43F5">
        <w:rPr>
          <w:rFonts w:cs="Tahoma"/>
          <w:color w:val="000000" w:themeColor="text1"/>
          <w:lang w:val="fr-FR"/>
        </w:rPr>
        <w:t>examen Microsoft Learning MCP (SL Utilisateur)</w:t>
      </w:r>
    </w:p>
    <w:p w:rsidR="00C358B7" w:rsidRPr="00EA43F5" w:rsidRDefault="00C358B7" w:rsidP="00652B91">
      <w:pPr>
        <w:rPr>
          <w:rFonts w:cs="Tahoma"/>
          <w:lang w:val="fr-FR"/>
        </w:rPr>
      </w:pPr>
      <w:r w:rsidRPr="00EA43F5">
        <w:rPr>
          <w:rFonts w:cs="Tahoma"/>
          <w:color w:val="000000" w:themeColor="text1"/>
          <w:lang w:val="fr-FR"/>
        </w:rPr>
        <w:t>Appellation 30 bons d</w:t>
      </w:r>
      <w:r w:rsidR="00BA618E">
        <w:rPr>
          <w:rFonts w:cs="Tahoma"/>
          <w:color w:val="000000" w:themeColor="text1"/>
          <w:lang w:val="fr-FR"/>
        </w:rPr>
        <w:t>’</w:t>
      </w:r>
      <w:r w:rsidRPr="00EA43F5">
        <w:rPr>
          <w:rFonts w:cs="Tahoma"/>
          <w:color w:val="000000" w:themeColor="text1"/>
          <w:lang w:val="fr-FR"/>
        </w:rPr>
        <w:t>examen Learning Solutions MCP (SL Utilisateur) remplacée par 30 bons d</w:t>
      </w:r>
      <w:r w:rsidR="00BA618E">
        <w:rPr>
          <w:rFonts w:cs="Tahoma"/>
          <w:color w:val="000000" w:themeColor="text1"/>
          <w:lang w:val="fr-FR"/>
        </w:rPr>
        <w:t>’</w:t>
      </w:r>
      <w:r w:rsidRPr="00EA43F5">
        <w:rPr>
          <w:rFonts w:cs="Tahoma"/>
          <w:color w:val="000000" w:themeColor="text1"/>
          <w:lang w:val="fr-FR"/>
        </w:rPr>
        <w:t>examen Microsoft Learning MCP (SL Utilisateur)</w:t>
      </w:r>
    </w:p>
    <w:p w:rsidR="00C358B7" w:rsidRPr="00EA43F5" w:rsidRDefault="00C358B7" w:rsidP="00652B91">
      <w:pPr>
        <w:rPr>
          <w:rFonts w:cs="Tahoma"/>
          <w:lang w:val="fr-FR"/>
        </w:rPr>
      </w:pPr>
      <w:r w:rsidRPr="00EA43F5">
        <w:rPr>
          <w:rFonts w:cs="Tahoma"/>
          <w:color w:val="000000" w:themeColor="text1"/>
          <w:lang w:val="fr-FR"/>
        </w:rPr>
        <w:t>Appellation 500 licences de site d</w:t>
      </w:r>
      <w:r w:rsidR="00BA618E">
        <w:rPr>
          <w:rFonts w:cs="Tahoma"/>
          <w:color w:val="000000" w:themeColor="text1"/>
          <w:lang w:val="fr-FR"/>
        </w:rPr>
        <w:t>’</w:t>
      </w:r>
      <w:r w:rsidRPr="00EA43F5">
        <w:rPr>
          <w:rFonts w:cs="Tahoma"/>
          <w:color w:val="000000" w:themeColor="text1"/>
          <w:lang w:val="fr-FR"/>
        </w:rPr>
        <w:t>examen Learning Solutions MOS (SL Utilisateur) remplacée par 500 licences de site d</w:t>
      </w:r>
      <w:r w:rsidR="00BA618E">
        <w:rPr>
          <w:rFonts w:cs="Tahoma"/>
          <w:color w:val="000000" w:themeColor="text1"/>
          <w:lang w:val="fr-FR"/>
        </w:rPr>
        <w:t>’</w:t>
      </w:r>
      <w:r w:rsidRPr="00EA43F5">
        <w:rPr>
          <w:rFonts w:cs="Tahoma"/>
          <w:color w:val="000000" w:themeColor="text1"/>
          <w:lang w:val="fr-FR"/>
        </w:rPr>
        <w:t xml:space="preserve">examen Microsoft Learning MOS (SL Utilisateur) </w:t>
      </w:r>
    </w:p>
    <w:p w:rsidR="00C358B7" w:rsidRPr="00EA43F5" w:rsidRDefault="00C358B7" w:rsidP="00652B91">
      <w:pPr>
        <w:rPr>
          <w:rFonts w:cs="Tahoma"/>
          <w:lang w:val="fr-FR"/>
        </w:rPr>
      </w:pPr>
      <w:r w:rsidRPr="00EA43F5">
        <w:rPr>
          <w:rFonts w:cs="Tahoma"/>
          <w:color w:val="000000" w:themeColor="text1"/>
          <w:lang w:val="fr-FR"/>
        </w:rPr>
        <w:t>Appellation 250 licences de site d</w:t>
      </w:r>
      <w:r w:rsidR="00BA618E">
        <w:rPr>
          <w:rFonts w:cs="Tahoma"/>
          <w:color w:val="000000" w:themeColor="text1"/>
          <w:lang w:val="fr-FR"/>
        </w:rPr>
        <w:t>’</w:t>
      </w:r>
      <w:r w:rsidRPr="00EA43F5">
        <w:rPr>
          <w:rFonts w:cs="Tahoma"/>
          <w:color w:val="000000" w:themeColor="text1"/>
          <w:lang w:val="fr-FR"/>
        </w:rPr>
        <w:t>examen Learning Solutions MTA (SL Utilisateur) remplacée par 250 licences de site d</w:t>
      </w:r>
      <w:r w:rsidR="00BA618E">
        <w:rPr>
          <w:rFonts w:cs="Tahoma"/>
          <w:color w:val="000000" w:themeColor="text1"/>
          <w:lang w:val="fr-FR"/>
        </w:rPr>
        <w:t>’</w:t>
      </w:r>
      <w:r w:rsidRPr="00EA43F5">
        <w:rPr>
          <w:rFonts w:cs="Tahoma"/>
          <w:color w:val="000000" w:themeColor="text1"/>
          <w:lang w:val="fr-FR"/>
        </w:rPr>
        <w:t>examen Microsoft Learning MTA (SL Utilisateur)</w:t>
      </w:r>
    </w:p>
    <w:p w:rsidR="00D94BF5" w:rsidRDefault="00D94BF5" w:rsidP="00652B91">
      <w:pPr>
        <w:rPr>
          <w:rFonts w:cs="Tahoma"/>
          <w:lang w:val="fr-FR"/>
        </w:rPr>
      </w:pPr>
    </w:p>
    <w:p w:rsidR="00ED3C1C" w:rsidRPr="00EA43F5" w:rsidRDefault="00ED3C1C" w:rsidP="00652B91">
      <w:pPr>
        <w:rPr>
          <w:rFonts w:cs="Tahoma"/>
          <w:lang w:val="fr-FR"/>
        </w:rPr>
      </w:pPr>
    </w:p>
    <w:p w:rsidR="007C2F29" w:rsidRPr="00EA43F5" w:rsidRDefault="007C2F29" w:rsidP="00DE520D">
      <w:pPr>
        <w:pStyle w:val="Heading2"/>
        <w:ind w:left="0"/>
        <w:jc w:val="both"/>
        <w:rPr>
          <w:rFonts w:ascii="Tahoma" w:hAnsi="Tahoma" w:cs="Tahoma"/>
          <w:lang w:val="fr-FR"/>
        </w:rPr>
      </w:pPr>
      <w:bookmarkStart w:id="585" w:name="_Toc364943361"/>
      <w:r w:rsidRPr="00EA43F5">
        <w:rPr>
          <w:rFonts w:ascii="Tahoma" w:hAnsi="Tahoma" w:cs="Tahoma"/>
          <w:color w:val="FF6600"/>
          <w:lang w:val="fr-FR"/>
        </w:rPr>
        <w:t>MODIFICATIONS D</w:t>
      </w:r>
      <w:r w:rsidR="00BA618E">
        <w:rPr>
          <w:rFonts w:ascii="Tahoma" w:hAnsi="Tahoma" w:cs="Tahoma"/>
          <w:color w:val="FF6600"/>
          <w:lang w:val="fr-FR"/>
        </w:rPr>
        <w:t>’</w:t>
      </w:r>
      <w:r w:rsidRPr="00EA43F5">
        <w:rPr>
          <w:rFonts w:ascii="Tahoma" w:hAnsi="Tahoma" w:cs="Tahoma"/>
          <w:color w:val="FF6600"/>
          <w:lang w:val="fr-FR"/>
        </w:rPr>
        <w:t>AOÛT 2013</w:t>
      </w:r>
      <w:bookmarkEnd w:id="585"/>
    </w:p>
    <w:p w:rsidR="007C2F29" w:rsidRPr="00EA43F5" w:rsidRDefault="007C2F29" w:rsidP="007C2F29">
      <w:pPr>
        <w:spacing w:after="60"/>
        <w:rPr>
          <w:rFonts w:cs="Tahoma"/>
          <w:lang w:val="fr-FR"/>
        </w:rPr>
      </w:pPr>
    </w:p>
    <w:p w:rsidR="007C2F29" w:rsidRPr="00EA43F5" w:rsidRDefault="007C2F29" w:rsidP="007C2F29">
      <w:pPr>
        <w:spacing w:after="60"/>
        <w:rPr>
          <w:rFonts w:cs="Tahoma"/>
          <w:lang w:val="fr-FR"/>
        </w:rPr>
      </w:pPr>
      <w:r w:rsidRPr="00EA43F5">
        <w:rPr>
          <w:rFonts w:cs="Tahoma"/>
          <w:b/>
          <w:lang w:val="fr-FR"/>
        </w:rPr>
        <w:t>Ajouts</w:t>
      </w:r>
    </w:p>
    <w:p w:rsidR="006068C9" w:rsidRPr="00EA43F5" w:rsidRDefault="006068C9" w:rsidP="003F1A34">
      <w:pPr>
        <w:rPr>
          <w:rFonts w:cs="Tahoma"/>
          <w:lang w:val="fr-FR"/>
        </w:rPr>
      </w:pPr>
      <w:r w:rsidRPr="00EA43F5">
        <w:rPr>
          <w:rFonts w:cs="Tahoma"/>
          <w:szCs w:val="18"/>
          <w:lang w:val="fr-FR"/>
        </w:rPr>
        <w:t>Module Complémentaire Exchange Online Plan 1 (SL Utilisateur)</w:t>
      </w:r>
    </w:p>
    <w:p w:rsidR="006068C9" w:rsidRPr="00EA43F5" w:rsidRDefault="006068C9" w:rsidP="003F1A34">
      <w:pPr>
        <w:rPr>
          <w:rFonts w:cs="Tahoma"/>
          <w:lang w:val="fr-FR"/>
        </w:rPr>
      </w:pPr>
      <w:r w:rsidRPr="00EA43F5">
        <w:rPr>
          <w:rFonts w:cs="Tahoma"/>
          <w:szCs w:val="18"/>
          <w:lang w:val="fr-FR"/>
        </w:rPr>
        <w:t>Module Complémentaire Lync Online Plan 1 (SL Utilisateur)</w:t>
      </w:r>
    </w:p>
    <w:p w:rsidR="006068C9" w:rsidRPr="00EA43F5" w:rsidRDefault="006068C9" w:rsidP="003F1A34">
      <w:pPr>
        <w:rPr>
          <w:rFonts w:cs="Tahoma"/>
          <w:lang w:val="fr-FR"/>
        </w:rPr>
      </w:pPr>
      <w:r w:rsidRPr="00EA43F5">
        <w:rPr>
          <w:rFonts w:cs="Tahoma"/>
          <w:szCs w:val="18"/>
          <w:lang w:val="fr-FR"/>
        </w:rPr>
        <w:t>Module Complémentaire SharePoint Online Plan 1 (SL Utilisateur)</w:t>
      </w:r>
    </w:p>
    <w:p w:rsidR="006068C9" w:rsidRPr="00EA43F5" w:rsidRDefault="006068C9" w:rsidP="003F1A34">
      <w:pPr>
        <w:rPr>
          <w:rFonts w:cs="Tahoma"/>
          <w:lang w:val="fr-FR"/>
        </w:rPr>
      </w:pPr>
      <w:r w:rsidRPr="00EA43F5">
        <w:rPr>
          <w:rFonts w:cs="Tahoma"/>
          <w:szCs w:val="18"/>
          <w:lang w:val="fr-FR"/>
        </w:rPr>
        <w:t>Module Complémentaire SharePoint Online Plan 1 avec Yammer (SL Utilisateur)</w:t>
      </w:r>
    </w:p>
    <w:p w:rsidR="006068C9" w:rsidRPr="00EA43F5" w:rsidRDefault="006068C9" w:rsidP="003F1A34">
      <w:pPr>
        <w:rPr>
          <w:rFonts w:cs="Tahoma"/>
          <w:lang w:val="fr-FR"/>
        </w:rPr>
      </w:pPr>
      <w:r w:rsidRPr="00EA43F5">
        <w:rPr>
          <w:rFonts w:cs="Tahoma"/>
          <w:szCs w:val="18"/>
          <w:lang w:val="fr-FR"/>
        </w:rPr>
        <w:t>Module Complémentaire Office 365 Entreprise E1, E3, E4 (SL Utilisateur)</w:t>
      </w:r>
    </w:p>
    <w:p w:rsidR="006068C9" w:rsidRPr="00EA43F5" w:rsidRDefault="006068C9" w:rsidP="003F1A34">
      <w:pPr>
        <w:rPr>
          <w:rFonts w:cs="Tahoma"/>
          <w:lang w:val="fr-FR"/>
        </w:rPr>
      </w:pPr>
      <w:r w:rsidRPr="00EA43F5">
        <w:rPr>
          <w:rFonts w:cs="Tahoma"/>
          <w:szCs w:val="18"/>
          <w:lang w:val="fr-FR"/>
        </w:rPr>
        <w:t>Module Complémentaire Office 365 Secteur Public G1, G3, G4 (SL Utilisateur)</w:t>
      </w:r>
    </w:p>
    <w:p w:rsidR="006068C9" w:rsidRPr="00EA43F5" w:rsidRDefault="006068C9" w:rsidP="003F1A34">
      <w:pPr>
        <w:rPr>
          <w:rFonts w:cs="Tahoma"/>
          <w:lang w:val="fr-FR"/>
        </w:rPr>
      </w:pPr>
      <w:r w:rsidRPr="00EA43F5">
        <w:rPr>
          <w:rFonts w:cs="Tahoma"/>
          <w:szCs w:val="18"/>
          <w:lang w:val="fr-FR"/>
        </w:rPr>
        <w:t>Module Complémentaire Office 365 Entreprise E3, E4 sans Office Pro Plus (SL Utilisateur)</w:t>
      </w:r>
    </w:p>
    <w:p w:rsidR="007C2F29" w:rsidRPr="00EA43F5" w:rsidRDefault="006068C9" w:rsidP="003F1A34">
      <w:pPr>
        <w:rPr>
          <w:rFonts w:cs="Tahoma"/>
          <w:lang w:val="fr-FR"/>
        </w:rPr>
      </w:pPr>
      <w:r w:rsidRPr="00EA43F5">
        <w:rPr>
          <w:rFonts w:cs="Tahoma"/>
          <w:szCs w:val="18"/>
          <w:lang w:val="fr-FR"/>
        </w:rPr>
        <w:t>Module Complémentaire Office 365 Secteur Public G3, G4 sans Office Pro Plus (SL Utilisateur)</w:t>
      </w:r>
    </w:p>
    <w:p w:rsidR="006068C9" w:rsidRDefault="006068C9" w:rsidP="007C2F29">
      <w:pPr>
        <w:spacing w:after="60"/>
        <w:rPr>
          <w:rFonts w:cs="Tahoma"/>
          <w:lang w:val="fr-FR"/>
        </w:rPr>
      </w:pPr>
    </w:p>
    <w:p w:rsidR="007C2F29" w:rsidRPr="00EA43F5" w:rsidRDefault="007C2F29" w:rsidP="007C2F29">
      <w:pPr>
        <w:spacing w:after="60"/>
        <w:rPr>
          <w:rFonts w:cs="Tahoma"/>
          <w:lang w:val="fr-FR"/>
        </w:rPr>
      </w:pPr>
      <w:r w:rsidRPr="00EA43F5">
        <w:rPr>
          <w:rFonts w:cs="Tahoma"/>
          <w:b/>
          <w:lang w:val="fr-FR"/>
        </w:rPr>
        <w:t>Promotions</w:t>
      </w:r>
    </w:p>
    <w:p w:rsidR="00DB6980" w:rsidRPr="00EA43F5" w:rsidRDefault="00DB6980" w:rsidP="003F1A34">
      <w:pPr>
        <w:rPr>
          <w:rFonts w:cs="Tahoma"/>
          <w:lang w:val="fr-FR"/>
        </w:rPr>
      </w:pPr>
      <w:r w:rsidRPr="00EA43F5">
        <w:rPr>
          <w:rFonts w:cs="Tahoma"/>
          <w:szCs w:val="18"/>
          <w:lang w:val="fr-FR"/>
        </w:rPr>
        <w:t>Les promotions suivantes sont supprimées :</w:t>
      </w:r>
    </w:p>
    <w:p w:rsidR="006068C9" w:rsidRPr="00EA43F5" w:rsidRDefault="003F5594" w:rsidP="003F1A34">
      <w:pPr>
        <w:rPr>
          <w:rFonts w:cs="Tahoma"/>
          <w:lang w:val="fr-FR"/>
        </w:rPr>
      </w:pPr>
      <w:r w:rsidRPr="00EA43F5">
        <w:rPr>
          <w:rFonts w:cs="Tahoma"/>
          <w:szCs w:val="18"/>
          <w:lang w:val="fr-FR"/>
        </w:rPr>
        <w:t>Microsoft Dynamics AX 2012 R2 Achetez une CAL Entreprise et obtenez une CAL Fonctionnelle promotionnelle</w:t>
      </w:r>
    </w:p>
    <w:p w:rsidR="003F5594" w:rsidRPr="00EA43F5" w:rsidRDefault="003F5594" w:rsidP="003F1A34">
      <w:pPr>
        <w:rPr>
          <w:rFonts w:cs="Tahoma"/>
          <w:lang w:val="fr-FR"/>
        </w:rPr>
      </w:pPr>
      <w:r w:rsidRPr="00EA43F5">
        <w:rPr>
          <w:rFonts w:cs="Tahoma"/>
          <w:szCs w:val="18"/>
          <w:lang w:val="fr-FR"/>
        </w:rPr>
        <w:t>15 % de réduction sur les passages aux éditions supérieures Project</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Visio</w:t>
      </w:r>
    </w:p>
    <w:p w:rsidR="003F5594" w:rsidRPr="00EA43F5" w:rsidRDefault="003F5594" w:rsidP="003F1A34">
      <w:pPr>
        <w:rPr>
          <w:rFonts w:cs="Tahoma"/>
          <w:lang w:val="fr-FR"/>
        </w:rPr>
      </w:pPr>
      <w:r w:rsidRPr="00EA43F5">
        <w:rPr>
          <w:rFonts w:cs="Tahoma"/>
          <w:szCs w:val="18"/>
          <w:lang w:val="fr-FR"/>
        </w:rPr>
        <w:t>55 % de réduction sur la CAL Project Server en cas d</w:t>
      </w:r>
      <w:r w:rsidR="00BA618E">
        <w:rPr>
          <w:rFonts w:cs="Tahoma"/>
          <w:szCs w:val="18"/>
          <w:lang w:val="fr-FR"/>
        </w:rPr>
        <w:t>’</w:t>
      </w:r>
      <w:r w:rsidRPr="00EA43F5">
        <w:rPr>
          <w:rFonts w:cs="Tahoma"/>
          <w:szCs w:val="18"/>
          <w:lang w:val="fr-FR"/>
        </w:rPr>
        <w:t>achats pour l</w:t>
      </w:r>
      <w:r w:rsidR="00BA618E">
        <w:rPr>
          <w:rFonts w:cs="Tahoma"/>
          <w:szCs w:val="18"/>
          <w:lang w:val="fr-FR"/>
        </w:rPr>
        <w:t>’</w:t>
      </w:r>
      <w:r w:rsidRPr="00EA43F5">
        <w:rPr>
          <w:rFonts w:cs="Tahoma"/>
          <w:szCs w:val="18"/>
          <w:lang w:val="fr-FR"/>
        </w:rPr>
        <w:t>ensemble de la société</w:t>
      </w:r>
    </w:p>
    <w:p w:rsidR="003F5594" w:rsidRPr="00EA43F5" w:rsidRDefault="003F5594" w:rsidP="003F1A34">
      <w:pPr>
        <w:rPr>
          <w:rFonts w:cs="Tahoma"/>
          <w:lang w:val="fr-FR"/>
        </w:rPr>
      </w:pPr>
    </w:p>
    <w:p w:rsidR="007C2F29" w:rsidRPr="00EA43F5" w:rsidRDefault="007C2F29" w:rsidP="007C2F29">
      <w:pPr>
        <w:spacing w:after="60"/>
        <w:rPr>
          <w:rFonts w:cs="Tahoma"/>
          <w:lang w:val="fr-FR"/>
        </w:rPr>
      </w:pPr>
      <w:r w:rsidRPr="00EA43F5">
        <w:rPr>
          <w:rFonts w:cs="Tahoma"/>
          <w:b/>
          <w:lang w:val="fr-FR"/>
        </w:rPr>
        <w:t>Suppressions</w:t>
      </w:r>
    </w:p>
    <w:p w:rsidR="007C2F29" w:rsidRPr="00EA43F5" w:rsidRDefault="007C2F29" w:rsidP="007C2F29">
      <w:pPr>
        <w:spacing w:after="60"/>
        <w:rPr>
          <w:rFonts w:cs="Tahoma"/>
          <w:lang w:val="fr-FR"/>
        </w:rPr>
      </w:pPr>
    </w:p>
    <w:p w:rsidR="007C2F29" w:rsidRPr="00EA43F5" w:rsidRDefault="007C2F29" w:rsidP="007C2F29">
      <w:pPr>
        <w:spacing w:after="60"/>
        <w:rPr>
          <w:rFonts w:cs="Tahoma"/>
          <w:lang w:val="fr-FR"/>
        </w:rPr>
      </w:pPr>
      <w:r w:rsidRPr="00EA43F5">
        <w:rPr>
          <w:rFonts w:cs="Tahoma"/>
          <w:b/>
          <w:lang w:val="fr-FR"/>
        </w:rPr>
        <w:t>Modifications</w:t>
      </w:r>
    </w:p>
    <w:p w:rsidR="006068C9" w:rsidRPr="00EA43F5" w:rsidRDefault="006068C9" w:rsidP="006068C9">
      <w:pPr>
        <w:rPr>
          <w:rFonts w:cs="Tahoma"/>
          <w:lang w:val="fr-FR"/>
        </w:rPr>
      </w:pPr>
      <w:r w:rsidRPr="00EA43F5">
        <w:rPr>
          <w:rFonts w:cs="Tahoma"/>
          <w:szCs w:val="18"/>
          <w:lang w:val="fr-FR"/>
        </w:rPr>
        <w:t>Office 365 A3, A4 (SL Utilisateur)</w:t>
      </w:r>
    </w:p>
    <w:p w:rsidR="006068C9" w:rsidRPr="00EA43F5" w:rsidRDefault="000F1BE7" w:rsidP="006068C9">
      <w:pPr>
        <w:rPr>
          <w:rFonts w:cs="Tahoma"/>
          <w:lang w:val="fr-FR"/>
        </w:rPr>
      </w:pPr>
      <w:r w:rsidRPr="00EA43F5">
        <w:rPr>
          <w:rFonts w:cs="Tahoma"/>
          <w:szCs w:val="18"/>
          <w:lang w:val="fr-FR"/>
        </w:rPr>
        <w:t>Office 365 Entreprise E2</w:t>
      </w:r>
      <w:r w:rsidR="00A841ED">
        <w:rPr>
          <w:rFonts w:cs="Tahoma"/>
          <w:szCs w:val="18"/>
          <w:lang w:val="fr-FR"/>
        </w:rPr>
        <w:t>-</w:t>
      </w:r>
      <w:r w:rsidRPr="00EA43F5">
        <w:rPr>
          <w:rFonts w:cs="Tahoma"/>
          <w:szCs w:val="18"/>
          <w:lang w:val="fr-FR"/>
        </w:rPr>
        <w:t>E4 (SL Utilisateur)</w:t>
      </w:r>
    </w:p>
    <w:p w:rsidR="007C2F29" w:rsidRPr="00EA43F5" w:rsidRDefault="007C2F29" w:rsidP="007C2F29">
      <w:pPr>
        <w:rPr>
          <w:rFonts w:cs="Tahoma"/>
          <w:lang w:val="fr-FR"/>
        </w:rPr>
      </w:pPr>
    </w:p>
    <w:p w:rsidR="007C2F29" w:rsidRPr="00EA43F5" w:rsidRDefault="007C2F29" w:rsidP="007C2F29">
      <w:pPr>
        <w:rPr>
          <w:rFonts w:cs="Tahoma"/>
          <w:lang w:val="fr-FR"/>
        </w:rPr>
      </w:pPr>
    </w:p>
    <w:p w:rsidR="00DE520D" w:rsidRPr="00EA43F5" w:rsidRDefault="00DE520D" w:rsidP="00DE520D">
      <w:pPr>
        <w:pStyle w:val="Heading2"/>
        <w:ind w:left="0"/>
        <w:jc w:val="both"/>
        <w:rPr>
          <w:rFonts w:ascii="Tahoma" w:hAnsi="Tahoma" w:cs="Tahoma"/>
        </w:rPr>
      </w:pPr>
      <w:bookmarkStart w:id="586" w:name="_Toc364943362"/>
      <w:r w:rsidRPr="00EA43F5">
        <w:rPr>
          <w:rFonts w:ascii="Tahoma" w:hAnsi="Tahoma" w:cs="Tahoma"/>
          <w:color w:val="FF6600"/>
        </w:rPr>
        <w:t>MODIFICATIONS DE JUILLET 2013</w:t>
      </w:r>
      <w:bookmarkEnd w:id="586"/>
    </w:p>
    <w:p w:rsidR="00DE520D" w:rsidRPr="00EA43F5" w:rsidRDefault="00DE520D" w:rsidP="00DE520D">
      <w:pPr>
        <w:rPr>
          <w:rFonts w:cs="Tahoma"/>
        </w:rPr>
      </w:pPr>
    </w:p>
    <w:p w:rsidR="00DE520D" w:rsidRPr="00EA43F5" w:rsidRDefault="00DE520D" w:rsidP="00DE520D">
      <w:pPr>
        <w:spacing w:after="60"/>
        <w:rPr>
          <w:rFonts w:cs="Tahoma"/>
        </w:rPr>
      </w:pPr>
      <w:r w:rsidRPr="00EA43F5">
        <w:rPr>
          <w:rFonts w:cs="Tahoma"/>
          <w:b/>
        </w:rPr>
        <w:t>Ajouts</w:t>
      </w:r>
    </w:p>
    <w:p w:rsidR="00DE520D" w:rsidRPr="00EA43F5" w:rsidRDefault="00230E06" w:rsidP="00DE520D">
      <w:pPr>
        <w:rPr>
          <w:rFonts w:cs="Tahoma"/>
        </w:rPr>
      </w:pPr>
      <w:r w:rsidRPr="00EA43F5">
        <w:rPr>
          <w:rFonts w:cs="Tahoma"/>
          <w:szCs w:val="18"/>
        </w:rPr>
        <w:t>Windows</w:t>
      </w:r>
      <w:r w:rsidR="00D11B28" w:rsidRPr="00D11B28">
        <w:rPr>
          <w:rFonts w:cs="Tahoma"/>
          <w:szCs w:val="18"/>
          <w:vertAlign w:val="superscript"/>
        </w:rPr>
        <w:t>®</w:t>
      </w:r>
      <w:r w:rsidRPr="00EA43F5">
        <w:rPr>
          <w:rFonts w:cs="Tahoma"/>
          <w:szCs w:val="18"/>
        </w:rPr>
        <w:t xml:space="preserve"> Embedded 8 Industry Pro</w:t>
      </w:r>
    </w:p>
    <w:p w:rsidR="00230E06" w:rsidRPr="00EA43F5" w:rsidRDefault="00230E06" w:rsidP="00DE520D">
      <w:pPr>
        <w:rPr>
          <w:rFonts w:cs="Tahoma"/>
        </w:rPr>
      </w:pPr>
      <w:r w:rsidRPr="00EA43F5">
        <w:rPr>
          <w:rFonts w:cs="Tahoma"/>
          <w:szCs w:val="18"/>
        </w:rPr>
        <w:t>Kit Entreprise Windows</w:t>
      </w:r>
      <w:r w:rsidR="00D11B28" w:rsidRPr="00D11B28">
        <w:rPr>
          <w:rFonts w:cs="Tahoma"/>
          <w:szCs w:val="18"/>
          <w:vertAlign w:val="superscript"/>
        </w:rPr>
        <w:t>®</w:t>
      </w:r>
      <w:r w:rsidRPr="00EA43F5">
        <w:rPr>
          <w:rFonts w:cs="Tahoma"/>
          <w:szCs w:val="18"/>
        </w:rPr>
        <w:t xml:space="preserve"> Embedded 8 Standard</w:t>
      </w:r>
    </w:p>
    <w:p w:rsidR="00230E06" w:rsidRPr="00EA43F5" w:rsidRDefault="00230E06" w:rsidP="00DE520D">
      <w:pPr>
        <w:rPr>
          <w:rFonts w:cs="Tahoma"/>
        </w:rPr>
      </w:pPr>
      <w:r w:rsidRPr="00EA43F5">
        <w:rPr>
          <w:rFonts w:cs="Tahoma"/>
          <w:szCs w:val="18"/>
        </w:rPr>
        <w:t>Chargement de version test pour Windows</w:t>
      </w:r>
      <w:r w:rsidR="00D11B28" w:rsidRPr="00D11B28">
        <w:rPr>
          <w:rFonts w:cs="Tahoma"/>
          <w:szCs w:val="18"/>
          <w:vertAlign w:val="superscript"/>
        </w:rPr>
        <w:t>®</w:t>
      </w:r>
      <w:r w:rsidRPr="00EA43F5">
        <w:rPr>
          <w:rFonts w:cs="Tahoma"/>
          <w:szCs w:val="18"/>
        </w:rPr>
        <w:t xml:space="preserve"> Embedded 8 Industry Pro</w:t>
      </w:r>
    </w:p>
    <w:p w:rsidR="00F23DD6" w:rsidRPr="00EA43F5" w:rsidRDefault="00F23DD6" w:rsidP="00DE520D">
      <w:pPr>
        <w:rPr>
          <w:rFonts w:cs="Tahoma"/>
          <w:lang w:val="fr-FR"/>
        </w:rPr>
      </w:pPr>
      <w:r w:rsidRPr="00EA43F5">
        <w:rPr>
          <w:rFonts w:cs="Tahoma"/>
          <w:szCs w:val="18"/>
          <w:lang w:val="fr-FR"/>
        </w:rPr>
        <w:t>Chargement de version test pour Windows</w:t>
      </w:r>
      <w:r w:rsidR="00D11B28" w:rsidRPr="00D11B28">
        <w:rPr>
          <w:rFonts w:cs="Tahoma"/>
          <w:szCs w:val="18"/>
          <w:vertAlign w:val="superscript"/>
          <w:lang w:val="fr-FR"/>
        </w:rPr>
        <w:t>®</w:t>
      </w:r>
      <w:r w:rsidRPr="00EA43F5">
        <w:rPr>
          <w:rFonts w:cs="Tahoma"/>
          <w:szCs w:val="18"/>
          <w:lang w:val="fr-FR"/>
        </w:rPr>
        <w:t> 8 Pro</w:t>
      </w:r>
    </w:p>
    <w:p w:rsidR="00DE520D" w:rsidRPr="00EA43F5" w:rsidRDefault="00DE520D" w:rsidP="00DE520D">
      <w:pPr>
        <w:rPr>
          <w:rFonts w:cs="Tahoma"/>
          <w:lang w:val="fr-FR"/>
        </w:rPr>
      </w:pPr>
    </w:p>
    <w:p w:rsidR="00DE520D" w:rsidRPr="00EA43F5" w:rsidRDefault="00DE520D" w:rsidP="00DE520D">
      <w:pPr>
        <w:spacing w:after="60"/>
        <w:rPr>
          <w:rFonts w:cs="Tahoma"/>
          <w:lang w:val="fr-FR"/>
        </w:rPr>
      </w:pPr>
      <w:r w:rsidRPr="00EA43F5">
        <w:rPr>
          <w:rFonts w:cs="Tahoma"/>
          <w:b/>
          <w:lang w:val="fr-FR"/>
        </w:rPr>
        <w:t>Promotions</w:t>
      </w:r>
    </w:p>
    <w:p w:rsidR="00DE520D" w:rsidRPr="00EA43F5" w:rsidRDefault="00230E06" w:rsidP="00DE520D">
      <w:pPr>
        <w:rPr>
          <w:rFonts w:cs="Tahoma"/>
          <w:lang w:val="fr-FR"/>
        </w:rPr>
      </w:pPr>
      <w:r w:rsidRPr="00EA43F5">
        <w:rPr>
          <w:rFonts w:cs="Tahoma"/>
          <w:color w:val="000000"/>
          <w:szCs w:val="18"/>
          <w:lang w:val="fr-FR"/>
        </w:rPr>
        <w:t>Aucune modification au niveau des promotions</w:t>
      </w:r>
    </w:p>
    <w:p w:rsidR="00DE520D" w:rsidRPr="00EA43F5" w:rsidRDefault="00DE520D" w:rsidP="00DE520D">
      <w:pPr>
        <w:rPr>
          <w:rFonts w:cs="Tahoma"/>
          <w:lang w:val="fr-FR"/>
        </w:rPr>
      </w:pPr>
    </w:p>
    <w:p w:rsidR="00DE520D" w:rsidRPr="00EA43F5" w:rsidRDefault="00DE520D" w:rsidP="00DE520D">
      <w:pPr>
        <w:spacing w:after="60"/>
        <w:rPr>
          <w:rFonts w:cs="Tahoma"/>
        </w:rPr>
      </w:pPr>
      <w:r w:rsidRPr="00EA43F5">
        <w:rPr>
          <w:rFonts w:cs="Tahoma"/>
          <w:b/>
        </w:rPr>
        <w:t>Suppressions</w:t>
      </w:r>
    </w:p>
    <w:p w:rsidR="00DE520D" w:rsidRPr="00EA43F5" w:rsidRDefault="00230E06" w:rsidP="00DE520D">
      <w:pPr>
        <w:rPr>
          <w:rFonts w:cs="Tahoma"/>
        </w:rPr>
      </w:pPr>
      <w:r w:rsidRPr="00EA43F5">
        <w:rPr>
          <w:rFonts w:cs="Tahoma"/>
          <w:color w:val="000000"/>
          <w:szCs w:val="20"/>
        </w:rPr>
        <w:t>Vexcel Server</w:t>
      </w:r>
    </w:p>
    <w:p w:rsidR="00230E06" w:rsidRPr="00EA43F5" w:rsidRDefault="00230E06" w:rsidP="00DE520D">
      <w:pPr>
        <w:rPr>
          <w:rFonts w:cs="Tahoma"/>
        </w:rPr>
      </w:pPr>
      <w:r w:rsidRPr="00EA43F5">
        <w:rPr>
          <w:rFonts w:cs="Tahoma"/>
          <w:color w:val="000000"/>
          <w:szCs w:val="20"/>
        </w:rPr>
        <w:t>Vexcel Server with Enhanced Content Pack</w:t>
      </w:r>
    </w:p>
    <w:p w:rsidR="00230E06" w:rsidRPr="00EA43F5" w:rsidRDefault="00230E06" w:rsidP="00DE520D">
      <w:pPr>
        <w:rPr>
          <w:rFonts w:cs="Tahoma"/>
        </w:rPr>
      </w:pPr>
      <w:r w:rsidRPr="00EA43F5">
        <w:rPr>
          <w:rFonts w:cs="Tahoma"/>
          <w:color w:val="000000"/>
          <w:szCs w:val="20"/>
        </w:rPr>
        <w:t>Vexcel Desktop with Enhanced Content Pack</w:t>
      </w:r>
    </w:p>
    <w:p w:rsidR="00230E06" w:rsidRPr="00EA43F5" w:rsidRDefault="00230E06" w:rsidP="00DE520D">
      <w:pPr>
        <w:rPr>
          <w:rFonts w:cs="Tahoma"/>
        </w:rPr>
      </w:pPr>
      <w:r w:rsidRPr="00EA43F5">
        <w:rPr>
          <w:rFonts w:cs="Tahoma"/>
          <w:color w:val="000000"/>
          <w:szCs w:val="20"/>
        </w:rPr>
        <w:t>GeoSynther 3.0</w:t>
      </w:r>
    </w:p>
    <w:p w:rsidR="00230E06" w:rsidRPr="00EA43F5" w:rsidRDefault="00230E06" w:rsidP="00DE520D">
      <w:pPr>
        <w:rPr>
          <w:rFonts w:cs="Tahoma"/>
        </w:rPr>
      </w:pPr>
      <w:r w:rsidRPr="00EA43F5">
        <w:rPr>
          <w:rFonts w:cs="Tahoma"/>
          <w:color w:val="000000"/>
          <w:szCs w:val="20"/>
        </w:rPr>
        <w:t>GeoSynth Viewer 3.0</w:t>
      </w:r>
    </w:p>
    <w:p w:rsidR="00230E06" w:rsidRPr="00EA43F5" w:rsidRDefault="00230E06" w:rsidP="00DE520D">
      <w:pPr>
        <w:rPr>
          <w:rFonts w:cs="Tahoma"/>
        </w:rPr>
      </w:pPr>
      <w:r w:rsidRPr="00EA43F5">
        <w:rPr>
          <w:rFonts w:cs="Tahoma"/>
          <w:color w:val="000000"/>
          <w:szCs w:val="20"/>
        </w:rPr>
        <w:t>GeoSynth Server</w:t>
      </w:r>
    </w:p>
    <w:p w:rsidR="00230E06" w:rsidRPr="00EA43F5" w:rsidRDefault="00230E06" w:rsidP="00230E06">
      <w:pPr>
        <w:rPr>
          <w:rFonts w:cs="Tahoma"/>
        </w:rPr>
      </w:pPr>
      <w:r w:rsidRPr="00EA43F5">
        <w:rPr>
          <w:rFonts w:eastAsia="Times New Roman" w:cs="Tahoma"/>
          <w:szCs w:val="18"/>
        </w:rPr>
        <w:t>Module complémentaire Windows Small Business Server 2011 Premium (5 Clients)</w:t>
      </w:r>
    </w:p>
    <w:p w:rsidR="00230E06" w:rsidRPr="00EA43F5" w:rsidRDefault="00230E06" w:rsidP="00230E06">
      <w:pPr>
        <w:rPr>
          <w:rFonts w:cs="Tahoma"/>
        </w:rPr>
      </w:pPr>
      <w:r w:rsidRPr="00EA43F5">
        <w:rPr>
          <w:rFonts w:eastAsia="Times New Roman" w:cs="Tahoma"/>
          <w:szCs w:val="18"/>
        </w:rPr>
        <w:t>Windows Small Business Server 2011 Standard (5 clients)</w:t>
      </w:r>
    </w:p>
    <w:p w:rsidR="00230E06" w:rsidRPr="00EA43F5" w:rsidRDefault="00230E06" w:rsidP="00230E06">
      <w:pPr>
        <w:rPr>
          <w:rFonts w:cs="Tahoma"/>
          <w:lang w:val="fr-FR"/>
        </w:rPr>
      </w:pPr>
      <w:r w:rsidRPr="00EA43F5">
        <w:rPr>
          <w:rFonts w:eastAsia="Times New Roman" w:cs="Tahoma"/>
          <w:szCs w:val="18"/>
          <w:lang w:val="fr-FR"/>
        </w:rPr>
        <w:t>Windows Small Business Server 2008 CAL Suite pour Utilisateurs ou Dispositifs Premium</w:t>
      </w:r>
    </w:p>
    <w:p w:rsidR="00230E06" w:rsidRPr="00EA43F5" w:rsidRDefault="00230E06" w:rsidP="00230E06">
      <w:pPr>
        <w:rPr>
          <w:rFonts w:cs="Tahoma"/>
          <w:lang w:val="fr-FR"/>
        </w:rPr>
      </w:pPr>
      <w:r w:rsidRPr="00EA43F5">
        <w:rPr>
          <w:rFonts w:eastAsia="Times New Roman" w:cs="Tahoma"/>
          <w:szCs w:val="18"/>
          <w:lang w:val="fr-FR"/>
        </w:rPr>
        <w:t>Windows Small Business Server 2008 CAL Suite pour Utilisateurs ou Dispositifs Premium (5 clients)</w:t>
      </w:r>
    </w:p>
    <w:p w:rsidR="00230E06" w:rsidRPr="00EA43F5" w:rsidRDefault="00230E06" w:rsidP="00DE520D">
      <w:pPr>
        <w:rPr>
          <w:rFonts w:cs="Tahoma"/>
          <w:lang w:val="fr-FR"/>
        </w:rPr>
      </w:pPr>
      <w:r w:rsidRPr="00EA43F5">
        <w:rPr>
          <w:rFonts w:eastAsia="Times New Roman" w:cs="Tahoma"/>
          <w:szCs w:val="18"/>
          <w:lang w:val="fr-FR"/>
        </w:rPr>
        <w:t>Windows Small Business Server 2008 CAL Suite pour Utilisateurs ou Dispositifs Premium (20 clients)</w:t>
      </w:r>
    </w:p>
    <w:p w:rsidR="00DE520D" w:rsidRPr="00EA43F5" w:rsidRDefault="00DE520D" w:rsidP="00DE520D">
      <w:pPr>
        <w:rPr>
          <w:rFonts w:cs="Tahoma"/>
          <w:lang w:val="fr-FR"/>
        </w:rPr>
      </w:pPr>
    </w:p>
    <w:p w:rsidR="00DE520D" w:rsidRPr="00EA43F5" w:rsidRDefault="00DE520D" w:rsidP="00DE520D">
      <w:pPr>
        <w:spacing w:after="60"/>
        <w:rPr>
          <w:rFonts w:cs="Tahoma"/>
          <w:lang w:val="fr-FR"/>
        </w:rPr>
      </w:pPr>
      <w:r w:rsidRPr="00EA43F5">
        <w:rPr>
          <w:rFonts w:cs="Tahoma"/>
          <w:b/>
          <w:lang w:val="fr-FR"/>
        </w:rPr>
        <w:t>Modifications</w:t>
      </w:r>
    </w:p>
    <w:p w:rsidR="00230E06" w:rsidRPr="00954966" w:rsidRDefault="00230E06" w:rsidP="00230E06">
      <w:pPr>
        <w:rPr>
          <w:rFonts w:cs="Tahoma"/>
          <w:szCs w:val="18"/>
          <w:lang w:val="fr-FR"/>
        </w:rPr>
      </w:pPr>
      <w:r w:rsidRPr="00954966">
        <w:rPr>
          <w:rFonts w:eastAsia="Times New Roman" w:cs="Tahoma"/>
          <w:szCs w:val="18"/>
          <w:lang w:val="fr-FR"/>
        </w:rPr>
        <w:t>Visual Studio</w:t>
      </w:r>
      <w:r w:rsidR="00D11B28" w:rsidRPr="00954966">
        <w:rPr>
          <w:rFonts w:eastAsia="Times New Roman" w:cs="Tahoma"/>
          <w:szCs w:val="18"/>
          <w:vertAlign w:val="superscript"/>
          <w:lang w:val="fr-FR"/>
        </w:rPr>
        <w:t>®</w:t>
      </w:r>
      <w:r w:rsidRPr="00954966">
        <w:rPr>
          <w:rFonts w:eastAsia="Times New Roman" w:cs="Tahoma"/>
          <w:szCs w:val="18"/>
          <w:lang w:val="fr-FR"/>
        </w:rPr>
        <w:t xml:space="preserve"> Premium 2012 avec MSDN</w:t>
      </w:r>
    </w:p>
    <w:p w:rsidR="00230E06" w:rsidRPr="00954966" w:rsidRDefault="00230E06" w:rsidP="00230E06">
      <w:pPr>
        <w:rPr>
          <w:rFonts w:cs="Tahoma"/>
          <w:szCs w:val="18"/>
          <w:lang w:val="fr-FR"/>
        </w:rPr>
      </w:pPr>
      <w:r w:rsidRPr="00954966">
        <w:rPr>
          <w:rFonts w:eastAsia="Times New Roman" w:cs="Tahoma"/>
          <w:szCs w:val="18"/>
          <w:lang w:val="fr-FR"/>
        </w:rPr>
        <w:t>Visual Studio</w:t>
      </w:r>
      <w:r w:rsidR="00D11B28" w:rsidRPr="00954966">
        <w:rPr>
          <w:rFonts w:eastAsia="Times New Roman" w:cs="Tahoma"/>
          <w:szCs w:val="18"/>
          <w:vertAlign w:val="superscript"/>
          <w:lang w:val="fr-FR"/>
        </w:rPr>
        <w:t>®</w:t>
      </w:r>
      <w:r w:rsidRPr="00954966">
        <w:rPr>
          <w:rFonts w:eastAsia="Times New Roman" w:cs="Tahoma"/>
          <w:szCs w:val="18"/>
          <w:lang w:val="fr-FR"/>
        </w:rPr>
        <w:t xml:space="preserve"> Ultimate 2012 avec MSDN</w:t>
      </w:r>
    </w:p>
    <w:p w:rsidR="00230E06" w:rsidRPr="00954966" w:rsidRDefault="00230E06" w:rsidP="00230E06">
      <w:pPr>
        <w:rPr>
          <w:rFonts w:cs="Tahoma"/>
          <w:szCs w:val="18"/>
          <w:lang w:val="fr-FR"/>
        </w:rPr>
      </w:pPr>
      <w:r w:rsidRPr="00954966">
        <w:rPr>
          <w:rFonts w:eastAsia="Times New Roman" w:cs="Tahoma"/>
          <w:szCs w:val="18"/>
          <w:lang w:val="fr-FR"/>
        </w:rPr>
        <w:t>Lecteurs DVD pour Windows Vista</w:t>
      </w:r>
    </w:p>
    <w:p w:rsidR="00DE520D" w:rsidRPr="00954966" w:rsidRDefault="00230E06" w:rsidP="00862623">
      <w:pPr>
        <w:rPr>
          <w:rFonts w:cs="Tahoma"/>
          <w:szCs w:val="18"/>
          <w:lang w:val="fr-FR"/>
        </w:rPr>
      </w:pPr>
      <w:r w:rsidRPr="00954966">
        <w:rPr>
          <w:rFonts w:eastAsia="Times New Roman" w:cs="Tahoma"/>
          <w:szCs w:val="18"/>
          <w:lang w:val="fr-FR"/>
        </w:rPr>
        <w:t>Chargement de version test pour Windows 8 Enterprise (100 packs)</w:t>
      </w:r>
    </w:p>
    <w:p w:rsidR="00862623" w:rsidRPr="00EA43F5" w:rsidRDefault="00862623" w:rsidP="00862623">
      <w:pPr>
        <w:rPr>
          <w:rFonts w:cs="Tahoma"/>
          <w:lang w:val="fr-FR"/>
        </w:rPr>
      </w:pPr>
    </w:p>
    <w:p w:rsidR="00862623" w:rsidRPr="00EA43F5" w:rsidRDefault="00862623" w:rsidP="00862623">
      <w:pPr>
        <w:rPr>
          <w:rFonts w:cs="Tahoma"/>
          <w:lang w:val="fr-FR"/>
        </w:rPr>
      </w:pPr>
    </w:p>
    <w:p w:rsidR="00471E00" w:rsidRPr="00EA43F5" w:rsidRDefault="00471E00" w:rsidP="00471E00">
      <w:pPr>
        <w:pStyle w:val="Heading2"/>
        <w:ind w:left="0"/>
        <w:jc w:val="both"/>
        <w:rPr>
          <w:rFonts w:ascii="Tahoma" w:hAnsi="Tahoma" w:cs="Tahoma"/>
          <w:lang w:val="fr-FR"/>
        </w:rPr>
      </w:pPr>
      <w:bookmarkStart w:id="587" w:name="_Toc364943363"/>
      <w:r w:rsidRPr="00EA43F5">
        <w:rPr>
          <w:rFonts w:ascii="Tahoma" w:hAnsi="Tahoma" w:cs="Tahoma"/>
          <w:color w:val="FF6600"/>
          <w:lang w:val="fr-FR"/>
        </w:rPr>
        <w:t>MODIFICATIONS DE JUIN 2013</w:t>
      </w:r>
      <w:bookmarkEnd w:id="587"/>
    </w:p>
    <w:p w:rsidR="00471E00" w:rsidRPr="00EA43F5" w:rsidRDefault="00471E00" w:rsidP="00471E00">
      <w:pPr>
        <w:rPr>
          <w:rFonts w:cs="Tahoma"/>
          <w:lang w:val="fr-FR"/>
        </w:rPr>
      </w:pPr>
    </w:p>
    <w:p w:rsidR="00471E00" w:rsidRPr="00EA43F5" w:rsidRDefault="00471E00" w:rsidP="00471E00">
      <w:pPr>
        <w:spacing w:after="60"/>
        <w:rPr>
          <w:rFonts w:cs="Tahoma"/>
          <w:lang w:val="fr-FR"/>
        </w:rPr>
      </w:pPr>
      <w:r w:rsidRPr="00EA43F5">
        <w:rPr>
          <w:rFonts w:cs="Tahoma"/>
          <w:b/>
          <w:lang w:val="fr-FR"/>
        </w:rPr>
        <w:t>Ajouts</w:t>
      </w:r>
    </w:p>
    <w:p w:rsidR="00471E00" w:rsidRPr="00EA43F5" w:rsidRDefault="00471E00" w:rsidP="00471E00">
      <w:pPr>
        <w:rPr>
          <w:rFonts w:cs="Tahoma"/>
          <w:lang w:val="fr-FR"/>
        </w:rPr>
      </w:pPr>
      <w:r w:rsidRPr="00EA43F5">
        <w:rPr>
          <w:rFonts w:cs="Tahoma"/>
          <w:szCs w:val="18"/>
          <w:lang w:val="fr-FR"/>
        </w:rPr>
        <w:t>Gestion du contrôle et des vérifications Microsoft Office</w:t>
      </w:r>
    </w:p>
    <w:p w:rsidR="00984919" w:rsidRPr="00EA43F5" w:rsidRDefault="00984919" w:rsidP="00471E00">
      <w:pPr>
        <w:rPr>
          <w:rFonts w:cs="Tahoma"/>
          <w:lang w:val="fr-FR"/>
        </w:rPr>
      </w:pPr>
      <w:r w:rsidRPr="00EA43F5">
        <w:rPr>
          <w:rFonts w:cs="Tahoma"/>
          <w:szCs w:val="18"/>
          <w:lang w:val="fr-FR"/>
        </w:rPr>
        <w:t>Plateformes MSDN</w:t>
      </w:r>
    </w:p>
    <w:p w:rsidR="00471E00" w:rsidRPr="00EA43F5" w:rsidRDefault="00471E00" w:rsidP="00471E00">
      <w:pPr>
        <w:rPr>
          <w:rFonts w:cs="Tahoma"/>
          <w:lang w:val="fr-FR"/>
        </w:rPr>
      </w:pPr>
    </w:p>
    <w:p w:rsidR="00471E00" w:rsidRPr="00EA43F5" w:rsidRDefault="00471E00" w:rsidP="00471E00">
      <w:pPr>
        <w:spacing w:after="60"/>
        <w:rPr>
          <w:rFonts w:cs="Tahoma"/>
          <w:lang w:val="fr-FR"/>
        </w:rPr>
      </w:pPr>
      <w:r w:rsidRPr="00EA43F5">
        <w:rPr>
          <w:rFonts w:cs="Tahoma"/>
          <w:b/>
          <w:lang w:val="fr-FR"/>
        </w:rPr>
        <w:t>Promotions</w:t>
      </w:r>
    </w:p>
    <w:p w:rsidR="00471E00" w:rsidRPr="00EA43F5" w:rsidRDefault="00471E00" w:rsidP="00471E00">
      <w:pPr>
        <w:rPr>
          <w:rFonts w:cs="Tahoma"/>
          <w:lang w:val="fr-FR"/>
        </w:rPr>
      </w:pPr>
      <w:r w:rsidRPr="00EA43F5">
        <w:rPr>
          <w:rFonts w:cs="Tahoma"/>
          <w:color w:val="000000"/>
          <w:szCs w:val="18"/>
          <w:lang w:val="fr-FR"/>
        </w:rPr>
        <w:t>Aucune modification au niveau des promotions</w:t>
      </w:r>
    </w:p>
    <w:p w:rsidR="00471E00" w:rsidRPr="00EA43F5" w:rsidRDefault="00471E00" w:rsidP="00471E00">
      <w:pPr>
        <w:spacing w:after="60"/>
        <w:rPr>
          <w:rFonts w:cs="Tahoma"/>
          <w:lang w:val="fr-FR"/>
        </w:rPr>
      </w:pPr>
      <w:r w:rsidRPr="00EA43F5">
        <w:rPr>
          <w:rFonts w:cs="Tahoma"/>
          <w:szCs w:val="18"/>
          <w:lang w:val="fr-FR"/>
        </w:rPr>
        <w:br/>
      </w:r>
      <w:r w:rsidRPr="00EA43F5">
        <w:rPr>
          <w:rFonts w:cs="Tahoma"/>
          <w:b/>
          <w:lang w:val="fr-FR"/>
        </w:rPr>
        <w:t>Suppressions</w:t>
      </w:r>
    </w:p>
    <w:p w:rsidR="0064651F" w:rsidRPr="00EA43F5" w:rsidRDefault="005D7F61" w:rsidP="00862623">
      <w:pPr>
        <w:rPr>
          <w:rFonts w:cs="Tahoma"/>
          <w:lang w:val="fr-FR"/>
        </w:rPr>
      </w:pPr>
      <w:r w:rsidRPr="00EA43F5">
        <w:rPr>
          <w:rFonts w:cs="Tahoma"/>
          <w:color w:val="000000"/>
          <w:szCs w:val="20"/>
          <w:lang w:val="fr-FR"/>
        </w:rPr>
        <w:t xml:space="preserve">Abonnement </w:t>
      </w:r>
      <w:r w:rsidR="005F42CC">
        <w:rPr>
          <w:rFonts w:cs="Tahoma"/>
          <w:color w:val="000000"/>
          <w:szCs w:val="20"/>
          <w:lang w:val="fr-FR"/>
        </w:rPr>
        <w:t>anti-programmes</w:t>
      </w:r>
      <w:r w:rsidRPr="00EA43F5">
        <w:rPr>
          <w:rFonts w:cs="Tahoma"/>
          <w:color w:val="000000"/>
          <w:szCs w:val="20"/>
          <w:lang w:val="fr-FR"/>
        </w:rPr>
        <w:t xml:space="preserve"> malveillants Web pour Forefront TMG</w:t>
      </w:r>
    </w:p>
    <w:p w:rsidR="00290FC1" w:rsidRPr="00EA43F5" w:rsidRDefault="00290FC1" w:rsidP="00B65F35">
      <w:pPr>
        <w:pStyle w:val="Heading2"/>
        <w:ind w:left="0"/>
        <w:jc w:val="both"/>
        <w:rPr>
          <w:rFonts w:ascii="Tahoma" w:hAnsi="Tahoma" w:cs="Tahoma"/>
          <w:lang w:val="fr-FR"/>
        </w:rPr>
      </w:pPr>
      <w:bookmarkStart w:id="588" w:name="_Toc364943364"/>
      <w:r w:rsidRPr="00EA43F5">
        <w:rPr>
          <w:rFonts w:ascii="Tahoma" w:hAnsi="Tahoma" w:cs="Tahoma"/>
          <w:color w:val="FF6600"/>
          <w:lang w:val="fr-FR"/>
        </w:rPr>
        <w:t>MODIFICATIONS DE MAI 2013</w:t>
      </w:r>
      <w:bookmarkEnd w:id="588"/>
    </w:p>
    <w:p w:rsidR="00290FC1" w:rsidRPr="00EA43F5" w:rsidRDefault="00290FC1" w:rsidP="00B65F35">
      <w:pPr>
        <w:pStyle w:val="Heading2"/>
        <w:ind w:left="0"/>
        <w:jc w:val="both"/>
        <w:rPr>
          <w:rFonts w:ascii="Tahoma" w:hAnsi="Tahoma" w:cs="Tahoma"/>
          <w:lang w:val="fr-FR"/>
        </w:rPr>
      </w:pPr>
    </w:p>
    <w:p w:rsidR="00290FC1" w:rsidRPr="00EA43F5" w:rsidRDefault="00290FC1" w:rsidP="00290FC1">
      <w:pPr>
        <w:spacing w:after="60"/>
        <w:rPr>
          <w:rFonts w:cs="Tahoma"/>
          <w:lang w:val="fr-FR"/>
        </w:rPr>
      </w:pPr>
      <w:r w:rsidRPr="00EA43F5">
        <w:rPr>
          <w:rFonts w:cs="Tahoma"/>
          <w:b/>
          <w:lang w:val="fr-FR"/>
        </w:rPr>
        <w:t>Ajouts</w:t>
      </w:r>
    </w:p>
    <w:p w:rsidR="007E2DBF" w:rsidRPr="00EA43F5" w:rsidRDefault="007E2DBF" w:rsidP="007E2DBF">
      <w:pPr>
        <w:rPr>
          <w:rFonts w:cs="Tahoma"/>
          <w:lang w:val="fr-FR"/>
        </w:rPr>
      </w:pPr>
      <w:r w:rsidRPr="00EA43F5">
        <w:rPr>
          <w:rFonts w:cs="Tahoma"/>
          <w:lang w:val="fr-FR"/>
        </w:rPr>
        <w:t>30 bons d</w:t>
      </w:r>
      <w:r w:rsidR="00BA618E">
        <w:rPr>
          <w:rFonts w:cs="Tahoma"/>
          <w:lang w:val="fr-FR"/>
        </w:rPr>
        <w:t>’</w:t>
      </w:r>
      <w:r w:rsidRPr="00EA43F5">
        <w:rPr>
          <w:rFonts w:cs="Tahoma"/>
          <w:lang w:val="fr-FR"/>
        </w:rPr>
        <w:t>examen Learning Solutions MCP (SL Utilisateur)</w:t>
      </w:r>
    </w:p>
    <w:p w:rsidR="007E2DBF" w:rsidRPr="00EA43F5" w:rsidRDefault="007E2DBF" w:rsidP="007E2DBF">
      <w:pPr>
        <w:rPr>
          <w:rFonts w:cs="Tahoma"/>
          <w:lang w:val="fr-FR"/>
        </w:rPr>
      </w:pPr>
      <w:r w:rsidRPr="00EA43F5">
        <w:rPr>
          <w:rFonts w:cs="Tahoma"/>
          <w:lang w:val="fr-FR"/>
        </w:rPr>
        <w:t>500 licences de site d</w:t>
      </w:r>
      <w:r w:rsidR="00BA618E">
        <w:rPr>
          <w:rFonts w:cs="Tahoma"/>
          <w:lang w:val="fr-FR"/>
        </w:rPr>
        <w:t>’</w:t>
      </w:r>
      <w:r w:rsidRPr="00EA43F5">
        <w:rPr>
          <w:rFonts w:cs="Tahoma"/>
          <w:lang w:val="fr-FR"/>
        </w:rPr>
        <w:t>examen Learning Solutions MOS (SL Services)</w:t>
      </w:r>
    </w:p>
    <w:p w:rsidR="007E2DBF" w:rsidRPr="00EA43F5" w:rsidRDefault="007E2DBF" w:rsidP="007E2DBF">
      <w:pPr>
        <w:rPr>
          <w:rFonts w:cs="Tahoma"/>
          <w:lang w:val="fr-FR"/>
        </w:rPr>
      </w:pPr>
      <w:r w:rsidRPr="00EA43F5">
        <w:rPr>
          <w:rFonts w:cs="Tahoma"/>
          <w:lang w:val="fr-FR"/>
        </w:rPr>
        <w:t>250 licences de site d</w:t>
      </w:r>
      <w:r w:rsidR="00BA618E">
        <w:rPr>
          <w:rFonts w:cs="Tahoma"/>
          <w:lang w:val="fr-FR"/>
        </w:rPr>
        <w:t>’</w:t>
      </w:r>
      <w:r w:rsidRPr="00EA43F5">
        <w:rPr>
          <w:rFonts w:cs="Tahoma"/>
          <w:lang w:val="fr-FR"/>
        </w:rPr>
        <w:t>examen Learning Solutions MTA (SL Services)</w:t>
      </w:r>
    </w:p>
    <w:p w:rsidR="00290FC1" w:rsidRPr="00EA43F5" w:rsidRDefault="00290FC1" w:rsidP="00290FC1">
      <w:pPr>
        <w:rPr>
          <w:rFonts w:cs="Tahoma"/>
          <w:lang w:val="fr-FR"/>
        </w:rPr>
      </w:pPr>
    </w:p>
    <w:p w:rsidR="00290FC1" w:rsidRPr="00EA43F5" w:rsidRDefault="00290FC1" w:rsidP="00290FC1">
      <w:pPr>
        <w:spacing w:after="60"/>
        <w:rPr>
          <w:rFonts w:cs="Tahoma"/>
          <w:lang w:val="fr-FR"/>
        </w:rPr>
      </w:pPr>
      <w:r w:rsidRPr="00EA43F5">
        <w:rPr>
          <w:rFonts w:cs="Tahoma"/>
          <w:b/>
          <w:lang w:val="fr-FR"/>
        </w:rPr>
        <w:t>Modifications</w:t>
      </w:r>
    </w:p>
    <w:p w:rsidR="00290FC1" w:rsidRPr="00EA43F5" w:rsidRDefault="007E2DBF" w:rsidP="00290FC1">
      <w:pPr>
        <w:rPr>
          <w:rFonts w:cs="Tahoma"/>
          <w:lang w:val="fr-FR"/>
        </w:rPr>
      </w:pPr>
      <w:r w:rsidRPr="00EA43F5">
        <w:rPr>
          <w:rFonts w:cs="Tahoma"/>
          <w:lang w:val="fr-FR"/>
        </w:rPr>
        <w:t>1 bon d</w:t>
      </w:r>
      <w:r w:rsidR="00BA618E">
        <w:rPr>
          <w:rFonts w:cs="Tahoma"/>
          <w:lang w:val="fr-FR"/>
        </w:rPr>
        <w:t>’</w:t>
      </w:r>
      <w:r w:rsidRPr="00EA43F5">
        <w:rPr>
          <w:rFonts w:cs="Tahoma"/>
          <w:lang w:val="fr-FR"/>
        </w:rPr>
        <w:t>examen Learning Solutions MCP (SL Services)</w:t>
      </w:r>
    </w:p>
    <w:p w:rsidR="007E2DBF" w:rsidRPr="00EA43F5" w:rsidRDefault="007E2DBF" w:rsidP="00290FC1">
      <w:pPr>
        <w:rPr>
          <w:rFonts w:cs="Tahoma"/>
          <w:lang w:val="fr-FR"/>
        </w:rPr>
      </w:pPr>
      <w:r w:rsidRPr="00EA43F5">
        <w:rPr>
          <w:rFonts w:cs="Tahoma"/>
          <w:lang w:val="fr-FR"/>
        </w:rPr>
        <w:t>Licence d</w:t>
      </w:r>
      <w:r w:rsidR="00BA618E">
        <w:rPr>
          <w:rFonts w:cs="Tahoma"/>
          <w:lang w:val="fr-FR"/>
        </w:rPr>
        <w:t>’</w:t>
      </w:r>
      <w:r w:rsidRPr="00EA43F5">
        <w:rPr>
          <w:rFonts w:cs="Tahoma"/>
          <w:lang w:val="fr-FR"/>
        </w:rPr>
        <w:t>abonnement à l</w:t>
      </w:r>
      <w:r w:rsidR="00BA618E">
        <w:rPr>
          <w:rFonts w:cs="Tahoma"/>
          <w:lang w:val="fr-FR"/>
        </w:rPr>
        <w:t>’</w:t>
      </w:r>
      <w:r w:rsidRPr="00EA43F5">
        <w:rPr>
          <w:rFonts w:cs="Tahoma"/>
          <w:lang w:val="fr-FR"/>
        </w:rPr>
        <w:t>Assistant Windows</w:t>
      </w:r>
    </w:p>
    <w:p w:rsidR="007E2DBF" w:rsidRPr="00EA43F5" w:rsidRDefault="007E2DBF" w:rsidP="00290FC1">
      <w:pPr>
        <w:rPr>
          <w:rFonts w:cs="Tahoma"/>
          <w:lang w:val="fr-FR"/>
        </w:rPr>
      </w:pPr>
      <w:r w:rsidRPr="00EA43F5">
        <w:rPr>
          <w:rFonts w:cs="Tahoma"/>
          <w:lang w:val="fr-FR"/>
        </w:rPr>
        <w:t>Windows Desktop Optimization Pack pour la Software Assurance</w:t>
      </w:r>
    </w:p>
    <w:p w:rsidR="007E2DBF" w:rsidRPr="00EA43F5" w:rsidRDefault="007E2DBF" w:rsidP="00290FC1">
      <w:pPr>
        <w:rPr>
          <w:rFonts w:cs="Tahoma"/>
          <w:lang w:val="fr-FR"/>
        </w:rPr>
      </w:pPr>
      <w:r w:rsidRPr="00EA43F5">
        <w:rPr>
          <w:rFonts w:cs="Tahoma"/>
          <w:lang w:val="fr-FR"/>
        </w:rPr>
        <w:t>Chargement de version test pour Windows 8 Entreprise (100 packs)</w:t>
      </w:r>
    </w:p>
    <w:p w:rsidR="007E2DBF" w:rsidRPr="00EA43F5" w:rsidRDefault="007E2DBF" w:rsidP="00290FC1">
      <w:pPr>
        <w:rPr>
          <w:rFonts w:cs="Tahoma"/>
          <w:lang w:val="fr-FR"/>
        </w:rPr>
      </w:pPr>
      <w:r w:rsidRPr="00EA43F5">
        <w:rPr>
          <w:rFonts w:cs="Tahoma"/>
          <w:lang w:val="fr-FR"/>
        </w:rPr>
        <w:t>Windows</w:t>
      </w:r>
      <w:r w:rsidR="00D11B28" w:rsidRPr="00D11B28">
        <w:rPr>
          <w:rFonts w:cs="Tahoma"/>
          <w:vertAlign w:val="superscript"/>
          <w:lang w:val="fr-FR"/>
        </w:rPr>
        <w:t>®</w:t>
      </w:r>
      <w:r w:rsidRPr="00EA43F5">
        <w:rPr>
          <w:rFonts w:cs="Tahoma"/>
          <w:lang w:val="fr-FR"/>
        </w:rPr>
        <w:t xml:space="preserve"> 8 Pro avec MDOP</w:t>
      </w:r>
    </w:p>
    <w:p w:rsidR="00D57D2B" w:rsidRPr="00EA43F5" w:rsidRDefault="00D57D2B" w:rsidP="00290FC1">
      <w:pPr>
        <w:rPr>
          <w:rFonts w:cs="Tahoma"/>
          <w:lang w:val="fr-FR"/>
        </w:rPr>
      </w:pPr>
    </w:p>
    <w:p w:rsidR="00D57D2B" w:rsidRPr="00EA43F5" w:rsidRDefault="00D57D2B" w:rsidP="00290FC1">
      <w:pPr>
        <w:rPr>
          <w:rFonts w:cs="Tahoma"/>
          <w:lang w:val="fr-FR"/>
        </w:rPr>
      </w:pPr>
    </w:p>
    <w:p w:rsidR="00B65F35" w:rsidRPr="00EA43F5" w:rsidRDefault="00B65F35" w:rsidP="00B65F35">
      <w:pPr>
        <w:pStyle w:val="Heading2"/>
        <w:ind w:left="0"/>
        <w:jc w:val="both"/>
        <w:rPr>
          <w:rFonts w:ascii="Tahoma" w:hAnsi="Tahoma" w:cs="Tahoma"/>
          <w:lang w:val="fr-FR"/>
        </w:rPr>
      </w:pPr>
      <w:bookmarkStart w:id="589" w:name="_Toc364943365"/>
      <w:r w:rsidRPr="00EA43F5">
        <w:rPr>
          <w:rFonts w:ascii="Tahoma" w:hAnsi="Tahoma" w:cs="Tahoma"/>
          <w:color w:val="FF6600"/>
          <w:lang w:val="fr-FR"/>
        </w:rPr>
        <w:t>MODIFICATIONS D</w:t>
      </w:r>
      <w:r w:rsidR="00BA618E">
        <w:rPr>
          <w:rFonts w:ascii="Tahoma" w:hAnsi="Tahoma" w:cs="Tahoma"/>
          <w:color w:val="FF6600"/>
          <w:lang w:val="fr-FR"/>
        </w:rPr>
        <w:t>’</w:t>
      </w:r>
      <w:r w:rsidRPr="00EA43F5">
        <w:rPr>
          <w:rFonts w:ascii="Tahoma" w:hAnsi="Tahoma" w:cs="Tahoma"/>
          <w:color w:val="FF6600"/>
          <w:lang w:val="fr-FR"/>
        </w:rPr>
        <w:t>AVRIL 2013</w:t>
      </w:r>
      <w:bookmarkEnd w:id="589"/>
    </w:p>
    <w:p w:rsidR="00B65F35" w:rsidRPr="00EA43F5" w:rsidRDefault="00B65F35" w:rsidP="004759C6">
      <w:pPr>
        <w:pStyle w:val="Heading2"/>
        <w:ind w:left="0"/>
        <w:jc w:val="both"/>
        <w:rPr>
          <w:rFonts w:ascii="Tahoma" w:hAnsi="Tahoma" w:cs="Tahoma"/>
          <w:lang w:val="fr-FR"/>
        </w:rPr>
      </w:pPr>
    </w:p>
    <w:p w:rsidR="00B65F35" w:rsidRPr="00EA43F5" w:rsidRDefault="00B65F35" w:rsidP="00B65F35">
      <w:pPr>
        <w:spacing w:after="60"/>
        <w:rPr>
          <w:rFonts w:cs="Tahoma"/>
          <w:lang w:val="fr-FR"/>
        </w:rPr>
      </w:pPr>
      <w:r w:rsidRPr="00EA43F5">
        <w:rPr>
          <w:rFonts w:cs="Tahoma"/>
          <w:b/>
          <w:lang w:val="fr-FR"/>
        </w:rPr>
        <w:t>Ajouts</w:t>
      </w:r>
    </w:p>
    <w:p w:rsidR="00D02D7A" w:rsidRPr="00EA43F5" w:rsidRDefault="00D02D7A" w:rsidP="00D02D7A">
      <w:pPr>
        <w:rPr>
          <w:rFonts w:cs="Tahoma"/>
          <w:lang w:val="fr-FR"/>
        </w:rPr>
      </w:pPr>
      <w:r w:rsidRPr="00EA43F5">
        <w:rPr>
          <w:rFonts w:cs="Tahoma"/>
          <w:lang w:val="fr-FR"/>
        </w:rPr>
        <w:t>Abonnement mensuel avec suivi des ressources par consommateur Bing Maps</w:t>
      </w:r>
    </w:p>
    <w:p w:rsidR="00D02D7A" w:rsidRPr="00EA43F5" w:rsidRDefault="00D02D7A" w:rsidP="00D02D7A">
      <w:pPr>
        <w:rPr>
          <w:rFonts w:cs="Tahoma"/>
        </w:rPr>
      </w:pPr>
      <w:r w:rsidRPr="00EA43F5">
        <w:rPr>
          <w:rFonts w:cs="Tahoma"/>
        </w:rPr>
        <w:t>Bing Maps Desktop with Enhanced Content Pack</w:t>
      </w:r>
    </w:p>
    <w:p w:rsidR="00D02D7A" w:rsidRPr="00EA43F5" w:rsidRDefault="00D02D7A" w:rsidP="00D02D7A">
      <w:pPr>
        <w:rPr>
          <w:rFonts w:cs="Tahoma"/>
          <w:lang w:val="fr-FR"/>
        </w:rPr>
      </w:pPr>
      <w:r w:rsidRPr="00EA43F5">
        <w:rPr>
          <w:rFonts w:cs="Tahoma"/>
          <w:lang w:val="fr-FR"/>
        </w:rPr>
        <w:t>Abonnement mensuel avec redevance pour plateforme Entreprise Bing Maps</w:t>
      </w:r>
    </w:p>
    <w:p w:rsidR="00D02D7A" w:rsidRPr="00EA43F5" w:rsidRDefault="00D02D7A" w:rsidP="00D02D7A">
      <w:pPr>
        <w:rPr>
          <w:rFonts w:cs="Tahoma"/>
          <w:lang w:val="fr-FR"/>
        </w:rPr>
      </w:pPr>
      <w:r w:rsidRPr="00EA43F5">
        <w:rPr>
          <w:rFonts w:cs="Tahoma"/>
          <w:lang w:val="fr-FR"/>
        </w:rPr>
        <w:t>Abonnement mensuel pour utilisation de 100 000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250 000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420 000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840 000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2,5 millions de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4,2 millions de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8,4 millions de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illimitée de transactions sur le site Web public Bing Maps</w:t>
      </w:r>
    </w:p>
    <w:p w:rsidR="00D02D7A" w:rsidRPr="00EA43F5" w:rsidRDefault="00D02D7A" w:rsidP="00D02D7A">
      <w:pPr>
        <w:rPr>
          <w:rFonts w:cs="Tahoma"/>
          <w:lang w:val="fr-FR"/>
        </w:rPr>
      </w:pPr>
      <w:r w:rsidRPr="00EA43F5">
        <w:rPr>
          <w:rFonts w:cs="Tahoma"/>
          <w:lang w:val="fr-FR"/>
        </w:rPr>
        <w:t>Abonnement mensuel pour utilisation de 100 000 transactions sur le site Web interne Bing Maps</w:t>
      </w:r>
    </w:p>
    <w:p w:rsidR="00D02D7A" w:rsidRPr="00EA43F5" w:rsidRDefault="00D02D7A" w:rsidP="00D02D7A">
      <w:pPr>
        <w:rPr>
          <w:rFonts w:cs="Tahoma"/>
          <w:lang w:val="fr-FR"/>
        </w:rPr>
      </w:pPr>
      <w:r w:rsidRPr="00EA43F5">
        <w:rPr>
          <w:rFonts w:cs="Tahoma"/>
          <w:lang w:val="fr-FR"/>
        </w:rPr>
        <w:t>Abonnement mensuel pour utilisation de 250 000 transactions sur le site Web interne Bing Maps</w:t>
      </w:r>
    </w:p>
    <w:p w:rsidR="00D02D7A" w:rsidRPr="00EA43F5" w:rsidRDefault="00D02D7A" w:rsidP="00D02D7A">
      <w:pPr>
        <w:rPr>
          <w:rFonts w:cs="Tahoma"/>
          <w:lang w:val="fr-FR"/>
        </w:rPr>
      </w:pPr>
      <w:r w:rsidRPr="00EA43F5">
        <w:rPr>
          <w:rFonts w:cs="Tahoma"/>
          <w:lang w:val="fr-FR"/>
        </w:rPr>
        <w:t>Abonnement mensuel pour utilisation de 420 000 transactions sur le site Web interne Bing Maps</w:t>
      </w:r>
    </w:p>
    <w:p w:rsidR="00D02D7A" w:rsidRPr="00EA43F5" w:rsidRDefault="00D02D7A" w:rsidP="00D02D7A">
      <w:pPr>
        <w:rPr>
          <w:rFonts w:cs="Tahoma"/>
          <w:lang w:val="fr-FR"/>
        </w:rPr>
      </w:pPr>
      <w:r w:rsidRPr="00EA43F5">
        <w:rPr>
          <w:rFonts w:cs="Tahoma"/>
          <w:lang w:val="fr-FR"/>
        </w:rPr>
        <w:t>Abonnement mensuel pour utilisation de 1,25 million de transactions sur le site Web interne Bing Maps</w:t>
      </w:r>
    </w:p>
    <w:p w:rsidR="00D02D7A" w:rsidRPr="00EA43F5" w:rsidRDefault="00D02D7A" w:rsidP="00D02D7A">
      <w:pPr>
        <w:rPr>
          <w:rFonts w:cs="Tahoma"/>
          <w:lang w:val="fr-FR"/>
        </w:rPr>
      </w:pPr>
      <w:r w:rsidRPr="00EA43F5">
        <w:rPr>
          <w:rFonts w:cs="Tahoma"/>
          <w:lang w:val="fr-FR"/>
        </w:rPr>
        <w:t>Abonnement mensuel pour utilisation de 2,1 millions de transactions sur le site Web interne Bing Maps</w:t>
      </w:r>
    </w:p>
    <w:p w:rsidR="00D02D7A" w:rsidRPr="00EA43F5" w:rsidRDefault="00D02D7A" w:rsidP="00D02D7A">
      <w:pPr>
        <w:rPr>
          <w:rFonts w:cs="Tahoma"/>
          <w:lang w:val="fr-FR"/>
        </w:rPr>
      </w:pPr>
      <w:r w:rsidRPr="00EA43F5">
        <w:rPr>
          <w:rFonts w:cs="Tahoma"/>
          <w:lang w:val="fr-FR"/>
        </w:rPr>
        <w:t>Abonnement mensuel pour utilisation illimitée de transactions sur le site Web interne Bing Maps</w:t>
      </w:r>
    </w:p>
    <w:p w:rsidR="00D02D7A" w:rsidRPr="00EA43F5" w:rsidRDefault="00D02D7A" w:rsidP="00D02D7A">
      <w:pPr>
        <w:rPr>
          <w:rFonts w:cs="Tahoma"/>
          <w:lang w:val="fr-FR"/>
        </w:rPr>
      </w:pPr>
      <w:r w:rsidRPr="00EA43F5">
        <w:rPr>
          <w:rFonts w:cs="Tahoma"/>
          <w:lang w:val="fr-FR"/>
        </w:rPr>
        <w:t>Abonnement mensuel par utilisateur connu Bing Maps</w:t>
      </w:r>
    </w:p>
    <w:p w:rsidR="00D02D7A" w:rsidRPr="00EA43F5" w:rsidRDefault="00D02D7A" w:rsidP="00D02D7A">
      <w:pPr>
        <w:rPr>
          <w:rFonts w:cs="Tahoma"/>
          <w:lang w:val="fr-FR"/>
        </w:rPr>
      </w:pPr>
      <w:r w:rsidRPr="00EA43F5">
        <w:rPr>
          <w:rFonts w:cs="Tahoma"/>
          <w:lang w:val="fr-FR"/>
        </w:rPr>
        <w:t>Abonnement mensuel avec offre groupée pour 5 000 utilisateurs connus Bing Maps</w:t>
      </w:r>
    </w:p>
    <w:p w:rsidR="00D02D7A" w:rsidRPr="00EA43F5" w:rsidRDefault="00D02D7A" w:rsidP="00D02D7A">
      <w:pPr>
        <w:rPr>
          <w:rFonts w:cs="Tahoma"/>
          <w:lang w:val="fr-FR"/>
        </w:rPr>
      </w:pPr>
      <w:r w:rsidRPr="00EA43F5">
        <w:rPr>
          <w:rFonts w:cs="Tahoma"/>
          <w:lang w:val="fr-FR"/>
        </w:rPr>
        <w:t>Abonnement mensuel par utilisateur connu Bing Maps Light</w:t>
      </w:r>
    </w:p>
    <w:p w:rsidR="00D02D7A" w:rsidRPr="00EA43F5" w:rsidRDefault="00D02D7A" w:rsidP="00D02D7A">
      <w:pPr>
        <w:rPr>
          <w:rFonts w:cs="Tahoma"/>
          <w:lang w:val="fr-FR"/>
        </w:rPr>
      </w:pPr>
      <w:r w:rsidRPr="00EA43F5">
        <w:rPr>
          <w:rFonts w:cs="Tahoma"/>
          <w:lang w:val="fr-FR"/>
        </w:rPr>
        <w:t>Abonnement mensuel avec offre groupée pour 5 000 utilisateurs connus Bing Maps Light</w:t>
      </w:r>
    </w:p>
    <w:p w:rsidR="00D02D7A" w:rsidRPr="00EA43F5" w:rsidRDefault="00D02D7A" w:rsidP="00D02D7A">
      <w:pPr>
        <w:rPr>
          <w:rFonts w:cs="Tahoma"/>
          <w:lang w:val="fr-FR"/>
        </w:rPr>
      </w:pPr>
      <w:r w:rsidRPr="00EA43F5">
        <w:rPr>
          <w:rFonts w:cs="Tahoma"/>
          <w:lang w:val="fr-FR"/>
        </w:rPr>
        <w:t>Abonnement mensuel avec redevance pour la plateforme de gestion des ressources mobiles Bing Maps</w:t>
      </w:r>
    </w:p>
    <w:p w:rsidR="00D02D7A" w:rsidRPr="00EA43F5" w:rsidRDefault="00D02D7A" w:rsidP="00D02D7A">
      <w:pPr>
        <w:rPr>
          <w:rFonts w:cs="Tahoma"/>
          <w:lang w:val="fr-FR"/>
        </w:rPr>
      </w:pPr>
      <w:r w:rsidRPr="00EA43F5">
        <w:rPr>
          <w:rFonts w:cs="Tahoma"/>
          <w:lang w:val="fr-FR"/>
        </w:rPr>
        <w:t>Abonnement mensuel de gestion des ressources mobiles avec acheminement par ressource Bing Maps en NA</w:t>
      </w:r>
    </w:p>
    <w:p w:rsidR="00D02D7A" w:rsidRPr="00EA43F5" w:rsidRDefault="00D02D7A" w:rsidP="00D02D7A">
      <w:pPr>
        <w:rPr>
          <w:rFonts w:cs="Tahoma"/>
          <w:lang w:val="fr-FR"/>
        </w:rPr>
      </w:pPr>
      <w:r w:rsidRPr="00EA43F5">
        <w:rPr>
          <w:rFonts w:cs="Tahoma"/>
          <w:lang w:val="fr-FR"/>
        </w:rPr>
        <w:t>Abonnement mensuel de gestion des ressources mobiles sans acheminement par ressource Bing Maps en NA</w:t>
      </w:r>
    </w:p>
    <w:p w:rsidR="00D02D7A" w:rsidRPr="00EA43F5" w:rsidRDefault="00D02D7A" w:rsidP="00D02D7A">
      <w:pPr>
        <w:rPr>
          <w:rFonts w:cs="Tahoma"/>
          <w:lang w:val="fr-FR"/>
        </w:rPr>
      </w:pPr>
      <w:r w:rsidRPr="00EA43F5">
        <w:rPr>
          <w:rFonts w:cs="Tahoma"/>
          <w:lang w:val="fr-FR"/>
        </w:rPr>
        <w:t>Abonnement mensuel de gestion des ressources mobiles avec acheminement par ressource Bing Maps en Europe</w:t>
      </w:r>
    </w:p>
    <w:p w:rsidR="00D02D7A" w:rsidRPr="00EA43F5" w:rsidRDefault="00D02D7A" w:rsidP="00D02D7A">
      <w:pPr>
        <w:rPr>
          <w:rFonts w:cs="Tahoma"/>
          <w:lang w:val="fr-FR"/>
        </w:rPr>
      </w:pPr>
      <w:r w:rsidRPr="00EA43F5">
        <w:rPr>
          <w:rFonts w:cs="Tahoma"/>
          <w:lang w:val="fr-FR"/>
        </w:rPr>
        <w:t>Abonnement mensuel de gestion des ressources mobiles sans acheminement par ressource Bing Maps en Europe</w:t>
      </w:r>
    </w:p>
    <w:p w:rsidR="00D02D7A" w:rsidRPr="00EA43F5" w:rsidRDefault="00D02D7A" w:rsidP="00D02D7A">
      <w:pPr>
        <w:rPr>
          <w:rFonts w:cs="Tahoma"/>
          <w:lang w:val="fr-FR"/>
        </w:rPr>
      </w:pPr>
      <w:r w:rsidRPr="00EA43F5">
        <w:rPr>
          <w:rFonts w:cs="Tahoma"/>
          <w:lang w:val="fr-FR"/>
        </w:rPr>
        <w:t>Bing Maps Server</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2013 Édition Entreprise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2013 Édition Standard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2013 Édition Agence</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2013 Édition Agence IDC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2013 Édition Standard IDC </w:t>
      </w:r>
    </w:p>
    <w:p w:rsidR="00D02D7A" w:rsidRPr="00EA43F5" w:rsidRDefault="00D02D7A" w:rsidP="00D02D7A">
      <w:pPr>
        <w:rPr>
          <w:rFonts w:cs="Tahoma"/>
          <w:lang w:val="fr-FR"/>
        </w:rPr>
      </w:pPr>
      <w:r w:rsidRPr="00EA43F5">
        <w:rPr>
          <w:rFonts w:cs="Tahoma"/>
          <w:lang w:val="fr-FR"/>
        </w:rPr>
        <w:t>Office 365 Entreprise E1 (SL Utilisateur)(Groupe Applications)</w:t>
      </w:r>
    </w:p>
    <w:p w:rsidR="00D02D7A" w:rsidRPr="00EA43F5" w:rsidRDefault="00D02D7A" w:rsidP="00D02D7A">
      <w:pPr>
        <w:rPr>
          <w:rFonts w:cs="Tahoma"/>
          <w:lang w:val="fr-FR"/>
        </w:rPr>
      </w:pPr>
      <w:r w:rsidRPr="00EA43F5">
        <w:rPr>
          <w:rFonts w:cs="Tahoma"/>
          <w:lang w:val="fr-FR"/>
        </w:rPr>
        <w:t>Office 365 Entreprise E2 (SL Utilisateur) (Groupe Applications)</w:t>
      </w:r>
    </w:p>
    <w:p w:rsidR="00D02D7A" w:rsidRPr="00EA43F5" w:rsidRDefault="00D02D7A" w:rsidP="00D02D7A">
      <w:pPr>
        <w:rPr>
          <w:rFonts w:cs="Tahoma"/>
          <w:lang w:val="fr-FR"/>
        </w:rPr>
      </w:pPr>
      <w:r w:rsidRPr="00EA43F5">
        <w:rPr>
          <w:rFonts w:cs="Tahoma"/>
          <w:lang w:val="fr-FR"/>
        </w:rPr>
        <w:t>Office 365 Entreprise E3 (SL Utilisateur) (Groupe Applications)</w:t>
      </w:r>
    </w:p>
    <w:p w:rsidR="00D02D7A" w:rsidRPr="00EA43F5" w:rsidRDefault="00D02D7A" w:rsidP="00D02D7A">
      <w:pPr>
        <w:rPr>
          <w:rFonts w:cs="Tahoma"/>
          <w:lang w:val="fr-FR"/>
        </w:rPr>
      </w:pPr>
      <w:r w:rsidRPr="00EA43F5">
        <w:rPr>
          <w:rFonts w:cs="Tahoma"/>
          <w:lang w:val="fr-FR"/>
        </w:rPr>
        <w:t>Office 365 Entreprise E4 (SL Utilisateur) (Groupe Applications)</w:t>
      </w:r>
    </w:p>
    <w:p w:rsidR="00D02D7A" w:rsidRPr="00EA43F5" w:rsidRDefault="00D02D7A" w:rsidP="00D02D7A">
      <w:pPr>
        <w:rPr>
          <w:rFonts w:cs="Tahoma"/>
          <w:lang w:val="fr-FR"/>
        </w:rPr>
      </w:pPr>
      <w:r w:rsidRPr="00EA43F5">
        <w:rPr>
          <w:rFonts w:cs="Tahoma"/>
          <w:lang w:val="fr-FR"/>
        </w:rPr>
        <w:t>Office 365 Éducation A2 (SL Utilisateur) (Groupe Applications)</w:t>
      </w:r>
    </w:p>
    <w:p w:rsidR="00D02D7A" w:rsidRPr="00EA43F5" w:rsidRDefault="00D02D7A" w:rsidP="00D02D7A">
      <w:pPr>
        <w:rPr>
          <w:rFonts w:cs="Tahoma"/>
          <w:lang w:val="fr-FR"/>
        </w:rPr>
      </w:pPr>
      <w:r w:rsidRPr="00EA43F5">
        <w:rPr>
          <w:rFonts w:cs="Tahoma"/>
          <w:lang w:val="fr-FR"/>
        </w:rPr>
        <w:t>Office 365 Éducation A3 (SL Utilisateur) (Groupe Applications)</w:t>
      </w:r>
    </w:p>
    <w:p w:rsidR="00D02D7A" w:rsidRPr="00EA43F5" w:rsidRDefault="00D02D7A" w:rsidP="00D02D7A">
      <w:pPr>
        <w:rPr>
          <w:rFonts w:cs="Tahoma"/>
          <w:lang w:val="fr-FR"/>
        </w:rPr>
      </w:pPr>
      <w:r w:rsidRPr="00EA43F5">
        <w:rPr>
          <w:rFonts w:cs="Tahoma"/>
          <w:lang w:val="fr-FR"/>
        </w:rPr>
        <w:t>Office 365 Éducation A4 (SL Utilisateur) (Groupe Applications)</w:t>
      </w:r>
    </w:p>
    <w:p w:rsidR="00D02D7A" w:rsidRPr="00EA43F5" w:rsidRDefault="00D02D7A" w:rsidP="00D02D7A">
      <w:pPr>
        <w:rPr>
          <w:rFonts w:cs="Tahoma"/>
          <w:lang w:val="fr-FR"/>
        </w:rPr>
      </w:pPr>
      <w:r w:rsidRPr="00EA43F5">
        <w:rPr>
          <w:rFonts w:cs="Tahoma"/>
          <w:lang w:val="fr-FR"/>
        </w:rPr>
        <w:t>Office 365 Entreprise E1 (SL Utilisateur)(Groupe des Produits Serveurs)</w:t>
      </w:r>
    </w:p>
    <w:p w:rsidR="00D02D7A" w:rsidRPr="00EA43F5" w:rsidRDefault="00D02D7A" w:rsidP="00D02D7A">
      <w:pPr>
        <w:rPr>
          <w:rFonts w:cs="Tahoma"/>
          <w:lang w:val="fr-FR"/>
        </w:rPr>
      </w:pPr>
      <w:r w:rsidRPr="00EA43F5">
        <w:rPr>
          <w:rFonts w:cs="Tahoma"/>
          <w:lang w:val="fr-FR"/>
        </w:rPr>
        <w:t>Office 365 Entreprise E2 (SL Utilisateur) (Groupe des Produits Serveurs)</w:t>
      </w:r>
    </w:p>
    <w:p w:rsidR="00D02D7A" w:rsidRPr="00EA43F5" w:rsidRDefault="00D02D7A" w:rsidP="00D02D7A">
      <w:pPr>
        <w:rPr>
          <w:rFonts w:cs="Tahoma"/>
          <w:lang w:val="fr-FR"/>
        </w:rPr>
      </w:pPr>
      <w:r w:rsidRPr="00EA43F5">
        <w:rPr>
          <w:rFonts w:cs="Tahoma"/>
          <w:lang w:val="fr-FR"/>
        </w:rPr>
        <w:t>Office 365 Entreprise E3 (SL Utilisateur) (Groupe des Produits Serveurs)</w:t>
      </w:r>
    </w:p>
    <w:p w:rsidR="00D02D7A" w:rsidRPr="00EA43F5" w:rsidRDefault="00D02D7A" w:rsidP="00D02D7A">
      <w:pPr>
        <w:rPr>
          <w:rFonts w:cs="Tahoma"/>
          <w:lang w:val="fr-FR"/>
        </w:rPr>
      </w:pPr>
      <w:r w:rsidRPr="00EA43F5">
        <w:rPr>
          <w:rFonts w:cs="Tahoma"/>
          <w:lang w:val="fr-FR"/>
        </w:rPr>
        <w:t>Office 365 Entreprise E4 (SL Utilisateur) (Groupe des Produits Serveurs)</w:t>
      </w:r>
    </w:p>
    <w:p w:rsidR="00D02D7A" w:rsidRPr="00EA43F5" w:rsidRDefault="00D02D7A" w:rsidP="00D02D7A">
      <w:pPr>
        <w:rPr>
          <w:rFonts w:cs="Tahoma"/>
          <w:lang w:val="fr-FR"/>
        </w:rPr>
      </w:pPr>
      <w:r w:rsidRPr="00EA43F5">
        <w:rPr>
          <w:rFonts w:cs="Tahoma"/>
          <w:lang w:val="fr-FR"/>
        </w:rPr>
        <w:t>Office 365 Secteur Public G1 (SL Utilisateur) (Groupe des Produits Serveurs)</w:t>
      </w:r>
    </w:p>
    <w:p w:rsidR="00D02D7A" w:rsidRPr="00EA43F5" w:rsidRDefault="00D02D7A" w:rsidP="00D02D7A">
      <w:pPr>
        <w:rPr>
          <w:rFonts w:cs="Tahoma"/>
          <w:lang w:val="fr-FR"/>
        </w:rPr>
      </w:pPr>
      <w:r w:rsidRPr="00EA43F5">
        <w:rPr>
          <w:rFonts w:cs="Tahoma"/>
          <w:lang w:val="fr-FR"/>
        </w:rPr>
        <w:t>Office 365 Secteur Public G2 (SL Utilisateur) (Groupe des Produits Serveurs)</w:t>
      </w:r>
    </w:p>
    <w:p w:rsidR="00D02D7A" w:rsidRPr="00EA43F5" w:rsidRDefault="00D02D7A" w:rsidP="00D02D7A">
      <w:pPr>
        <w:rPr>
          <w:rFonts w:cs="Tahoma"/>
          <w:lang w:val="fr-FR"/>
        </w:rPr>
      </w:pPr>
      <w:r w:rsidRPr="00EA43F5">
        <w:rPr>
          <w:rFonts w:cs="Tahoma"/>
          <w:lang w:val="fr-FR"/>
        </w:rPr>
        <w:t>Office 365 Secteur Public G3 (SL Utilisateur) (Groupe des Produits Serveurs)</w:t>
      </w:r>
    </w:p>
    <w:p w:rsidR="00D02D7A" w:rsidRPr="00EA43F5" w:rsidRDefault="00D02D7A" w:rsidP="00D02D7A">
      <w:pPr>
        <w:rPr>
          <w:rFonts w:cs="Tahoma"/>
          <w:lang w:val="fr-FR"/>
        </w:rPr>
      </w:pPr>
      <w:r w:rsidRPr="00EA43F5">
        <w:rPr>
          <w:rFonts w:cs="Tahoma"/>
          <w:lang w:val="fr-FR"/>
        </w:rPr>
        <w:t>Office 365 Secteur Public G4 (SL Utilisateur) (Groupe des Produits Serveurs)</w:t>
      </w:r>
    </w:p>
    <w:p w:rsidR="00D02D7A" w:rsidRPr="00EA43F5" w:rsidRDefault="00D02D7A" w:rsidP="00D02D7A">
      <w:pPr>
        <w:rPr>
          <w:rFonts w:cs="Tahoma"/>
          <w:lang w:val="fr-FR"/>
        </w:rPr>
      </w:pPr>
      <w:r w:rsidRPr="00EA43F5">
        <w:rPr>
          <w:rFonts w:cs="Tahoma"/>
          <w:lang w:val="fr-FR"/>
        </w:rPr>
        <w:t>Office 365 Entreprise K1 (SL Utilisateur) (Groupe des Produits Serveurs)</w:t>
      </w:r>
    </w:p>
    <w:p w:rsidR="00D02D7A" w:rsidRPr="00EA43F5" w:rsidRDefault="00D02D7A" w:rsidP="00D02D7A">
      <w:pPr>
        <w:rPr>
          <w:rFonts w:cs="Tahoma"/>
          <w:lang w:val="fr-FR"/>
        </w:rPr>
      </w:pPr>
      <w:r w:rsidRPr="00EA43F5">
        <w:rPr>
          <w:rFonts w:cs="Tahoma"/>
          <w:lang w:val="fr-FR"/>
        </w:rPr>
        <w:t>Office 365 Entreprise K2 (SL Utilisateur) (Groupe des Produits Serveurs)</w:t>
      </w:r>
    </w:p>
    <w:p w:rsidR="003418C5" w:rsidRPr="00EA43F5" w:rsidRDefault="003418C5" w:rsidP="003418C5">
      <w:pPr>
        <w:rPr>
          <w:rFonts w:cs="Tahoma"/>
          <w:lang w:val="fr-FR"/>
        </w:rPr>
      </w:pPr>
      <w:r w:rsidRPr="00EA43F5">
        <w:rPr>
          <w:rFonts w:cs="Tahoma"/>
          <w:lang w:val="fr-FR"/>
        </w:rPr>
        <w:t>Transition de la SA Office 365 ProPlus (SL Utilisateur) (Groupe Applications)</w:t>
      </w:r>
    </w:p>
    <w:p w:rsidR="00D02D7A" w:rsidRPr="00EA43F5" w:rsidRDefault="00D02D7A">
      <w:pPr>
        <w:rPr>
          <w:rFonts w:cs="Tahoma"/>
          <w:lang w:val="fr-FR"/>
        </w:rPr>
      </w:pPr>
      <w:r w:rsidRPr="00EA43F5">
        <w:rPr>
          <w:rFonts w:cs="Tahoma"/>
          <w:lang w:val="fr-FR"/>
        </w:rPr>
        <w:t>Microsoft Desktop Optimization Pack pour la Software Assurance 2013</w:t>
      </w:r>
    </w:p>
    <w:p w:rsidR="00D02D7A" w:rsidRPr="00EA43F5" w:rsidRDefault="00D02D7A" w:rsidP="007E466C">
      <w:pPr>
        <w:rPr>
          <w:rFonts w:cs="Tahoma"/>
        </w:rPr>
      </w:pPr>
      <w:r w:rsidRPr="00EA43F5">
        <w:rPr>
          <w:rFonts w:cs="Tahoma"/>
        </w:rPr>
        <w:t>System Center Global Service Monitor</w:t>
      </w:r>
    </w:p>
    <w:p w:rsidR="005F584F" w:rsidRPr="00EA43F5" w:rsidRDefault="005F584F" w:rsidP="005F584F">
      <w:pPr>
        <w:rPr>
          <w:rFonts w:cs="Tahoma"/>
        </w:rPr>
      </w:pPr>
      <w:r w:rsidRPr="00EA43F5">
        <w:rPr>
          <w:rFonts w:cs="Tahoma"/>
        </w:rPr>
        <w:t>Vexcel Desktop with Enhanced Content Pack</w:t>
      </w:r>
    </w:p>
    <w:p w:rsidR="009C779A" w:rsidRPr="00EA43F5" w:rsidRDefault="00242B11">
      <w:pPr>
        <w:rPr>
          <w:rFonts w:cs="Tahoma"/>
        </w:rPr>
      </w:pPr>
      <w:r w:rsidRPr="00EA43F5">
        <w:rPr>
          <w:rFonts w:cs="Tahoma"/>
        </w:rPr>
        <w:t>Vexcel Server</w:t>
      </w:r>
    </w:p>
    <w:p w:rsidR="00242B11" w:rsidRPr="00EA43F5" w:rsidRDefault="00242B11">
      <w:pPr>
        <w:rPr>
          <w:rFonts w:cs="Tahoma"/>
        </w:rPr>
      </w:pPr>
      <w:r w:rsidRPr="00EA43F5">
        <w:rPr>
          <w:rFonts w:cs="Tahoma"/>
        </w:rPr>
        <w:t>Vexcel Server with Enhanced Content Pack</w:t>
      </w:r>
    </w:p>
    <w:p w:rsidR="003F5594" w:rsidRPr="00EA43F5" w:rsidRDefault="003F5594" w:rsidP="00B65F35">
      <w:pPr>
        <w:spacing w:after="60"/>
        <w:rPr>
          <w:rFonts w:cs="Tahoma"/>
        </w:rPr>
      </w:pPr>
    </w:p>
    <w:p w:rsidR="00B65F35" w:rsidRPr="00EA43F5" w:rsidRDefault="00B65F35" w:rsidP="00B65F35">
      <w:pPr>
        <w:spacing w:after="60"/>
        <w:rPr>
          <w:rFonts w:cs="Tahoma"/>
          <w:lang w:val="fr-FR"/>
        </w:rPr>
      </w:pPr>
      <w:r w:rsidRPr="00EA43F5">
        <w:rPr>
          <w:rFonts w:cs="Tahoma"/>
          <w:b/>
          <w:lang w:val="fr-FR"/>
        </w:rPr>
        <w:t>Modifications</w:t>
      </w:r>
    </w:p>
    <w:p w:rsidR="00B65F35" w:rsidRPr="00EA43F5" w:rsidRDefault="009C779A" w:rsidP="009C779A">
      <w:pPr>
        <w:rPr>
          <w:rFonts w:cs="Tahoma"/>
          <w:lang w:val="fr-FR"/>
        </w:rPr>
      </w:pPr>
      <w:r w:rsidRPr="00EA43F5">
        <w:rPr>
          <w:rFonts w:cs="Tahoma"/>
          <w:lang w:val="fr-FR"/>
        </w:rPr>
        <w:t>Bing Maps Standard (SL Utilisateur)</w:t>
      </w:r>
    </w:p>
    <w:p w:rsidR="009C779A" w:rsidRPr="00EA43F5" w:rsidRDefault="009C779A" w:rsidP="00D66F68">
      <w:pPr>
        <w:rPr>
          <w:rFonts w:cs="Tahoma"/>
          <w:lang w:val="fr-FR"/>
        </w:rPr>
      </w:pPr>
      <w:r w:rsidRPr="00EA43F5">
        <w:rPr>
          <w:rFonts w:cs="Tahoma"/>
          <w:lang w:val="fr-FR"/>
        </w:rPr>
        <w:t>Office 365 Plan E1 (SL Utilisateur) (Groupe Applications)</w:t>
      </w:r>
    </w:p>
    <w:p w:rsidR="009C779A" w:rsidRPr="00EA43F5" w:rsidRDefault="009C779A" w:rsidP="00D66F68">
      <w:pPr>
        <w:rPr>
          <w:rFonts w:cs="Tahoma"/>
          <w:lang w:val="fr-FR"/>
        </w:rPr>
      </w:pPr>
      <w:r w:rsidRPr="00EA43F5">
        <w:rPr>
          <w:rFonts w:cs="Tahoma"/>
          <w:lang w:val="fr-FR"/>
        </w:rPr>
        <w:t>Office 365 Plan E2 (SL Utilisateur) (Groupe Applications)</w:t>
      </w:r>
    </w:p>
    <w:p w:rsidR="009C779A" w:rsidRPr="00EA43F5" w:rsidRDefault="009C779A" w:rsidP="00D02D7A">
      <w:pPr>
        <w:rPr>
          <w:rFonts w:cs="Tahoma"/>
          <w:lang w:val="fr-FR"/>
        </w:rPr>
      </w:pPr>
      <w:r w:rsidRPr="00EA43F5">
        <w:rPr>
          <w:rFonts w:cs="Tahoma"/>
          <w:lang w:val="fr-FR"/>
        </w:rPr>
        <w:t>Office 365 Plan E3 (SL Utilisateur) (Groupe Applications)</w:t>
      </w:r>
    </w:p>
    <w:p w:rsidR="009C779A" w:rsidRPr="00EA43F5" w:rsidRDefault="009C779A" w:rsidP="00D02D7A">
      <w:pPr>
        <w:rPr>
          <w:rFonts w:cs="Tahoma"/>
          <w:lang w:val="fr-FR"/>
        </w:rPr>
      </w:pPr>
      <w:r w:rsidRPr="00EA43F5">
        <w:rPr>
          <w:rFonts w:cs="Tahoma"/>
          <w:lang w:val="fr-FR"/>
        </w:rPr>
        <w:t>Office 365 Plan E4 (SL Utilisateur) (Groupe Applications)</w:t>
      </w:r>
    </w:p>
    <w:p w:rsidR="009C779A" w:rsidRPr="00EA43F5" w:rsidRDefault="009C779A" w:rsidP="00242B11">
      <w:pPr>
        <w:rPr>
          <w:rFonts w:cs="Tahoma"/>
          <w:lang w:val="fr-FR"/>
        </w:rPr>
      </w:pPr>
      <w:r w:rsidRPr="00EA43F5">
        <w:rPr>
          <w:rFonts w:cs="Tahoma"/>
          <w:lang w:val="fr-FR"/>
        </w:rPr>
        <w:t>Office 365 Plan A2 (SL Utilisateur) (Groupe Applications)</w:t>
      </w:r>
    </w:p>
    <w:p w:rsidR="009C779A" w:rsidRPr="00EA43F5" w:rsidRDefault="009C779A" w:rsidP="00242B11">
      <w:pPr>
        <w:rPr>
          <w:rFonts w:cs="Tahoma"/>
          <w:lang w:val="fr-FR"/>
        </w:rPr>
      </w:pPr>
      <w:r w:rsidRPr="00EA43F5">
        <w:rPr>
          <w:rFonts w:cs="Tahoma"/>
          <w:lang w:val="fr-FR"/>
        </w:rPr>
        <w:t>Office 365 Plan A3 (SL Utilisateur) (Groupe Applications)</w:t>
      </w:r>
    </w:p>
    <w:p w:rsidR="009C779A" w:rsidRPr="00EA43F5" w:rsidRDefault="009C779A" w:rsidP="00EA31A6">
      <w:pPr>
        <w:rPr>
          <w:rFonts w:cs="Tahoma"/>
          <w:lang w:val="fr-FR"/>
        </w:rPr>
      </w:pPr>
      <w:r w:rsidRPr="00EA43F5">
        <w:rPr>
          <w:rFonts w:cs="Tahoma"/>
          <w:lang w:val="fr-FR"/>
        </w:rPr>
        <w:t>Office 365 Plan A4 (SL Utilisateur) (Groupe Applications)</w:t>
      </w:r>
    </w:p>
    <w:p w:rsidR="009C779A" w:rsidRPr="00EA43F5" w:rsidRDefault="009C779A" w:rsidP="00EA31A6">
      <w:pPr>
        <w:rPr>
          <w:rFonts w:cs="Tahoma"/>
          <w:lang w:val="fr-FR"/>
        </w:rPr>
      </w:pPr>
      <w:r w:rsidRPr="00EA43F5">
        <w:rPr>
          <w:rFonts w:cs="Tahoma"/>
          <w:lang w:val="fr-FR"/>
        </w:rPr>
        <w:t>Office 365 Plan E1 (SL Utilisateur)(Groupe des Produits Serveurs)</w:t>
      </w:r>
    </w:p>
    <w:p w:rsidR="009C779A" w:rsidRPr="00EA43F5" w:rsidRDefault="009C779A" w:rsidP="00EA31A6">
      <w:pPr>
        <w:rPr>
          <w:rFonts w:cs="Tahoma"/>
          <w:lang w:val="fr-FR"/>
        </w:rPr>
      </w:pPr>
      <w:r w:rsidRPr="00EA43F5">
        <w:rPr>
          <w:rFonts w:cs="Tahoma"/>
          <w:lang w:val="fr-FR"/>
        </w:rPr>
        <w:t>Office 365 Plan E2</w:t>
      </w:r>
      <w:r w:rsidR="00A841ED">
        <w:rPr>
          <w:rFonts w:cs="Tahoma"/>
          <w:lang w:val="fr-FR"/>
        </w:rPr>
        <w:t>-</w:t>
      </w:r>
      <w:r w:rsidRPr="00EA43F5">
        <w:rPr>
          <w:rFonts w:cs="Tahoma"/>
          <w:lang w:val="fr-FR"/>
        </w:rPr>
        <w:t>E4 (SL Utilisateur) (Groupe des Produits Serveurs)</w:t>
      </w:r>
    </w:p>
    <w:p w:rsidR="009C779A" w:rsidRPr="00EA43F5" w:rsidRDefault="009C779A" w:rsidP="00EA31A6">
      <w:pPr>
        <w:rPr>
          <w:rFonts w:cs="Tahoma"/>
          <w:lang w:val="fr-FR"/>
        </w:rPr>
      </w:pPr>
      <w:r w:rsidRPr="00EA43F5">
        <w:rPr>
          <w:rFonts w:cs="Tahoma"/>
          <w:lang w:val="fr-FR"/>
        </w:rPr>
        <w:t>Office 365 Plan G1</w:t>
      </w:r>
      <w:r w:rsidR="00A841ED">
        <w:rPr>
          <w:rFonts w:cs="Tahoma"/>
          <w:lang w:val="fr-FR"/>
        </w:rPr>
        <w:t>-</w:t>
      </w:r>
      <w:r w:rsidRPr="00EA43F5">
        <w:rPr>
          <w:rFonts w:cs="Tahoma"/>
          <w:lang w:val="fr-FR"/>
        </w:rPr>
        <w:t>G4 (SL Utilisateur) (Groupe des Produits Serveurs)</w:t>
      </w:r>
    </w:p>
    <w:p w:rsidR="009C779A" w:rsidRPr="00EA43F5" w:rsidRDefault="009C779A" w:rsidP="003537B9">
      <w:pPr>
        <w:rPr>
          <w:rFonts w:cs="Tahoma"/>
          <w:lang w:val="fr-FR"/>
        </w:rPr>
      </w:pPr>
      <w:r w:rsidRPr="00EA43F5">
        <w:rPr>
          <w:rFonts w:cs="Tahoma"/>
          <w:lang w:val="fr-FR"/>
        </w:rPr>
        <w:t>Office 365 Plan K1 (SL Utilisateur) (Groupe des Produits Serveurs)</w:t>
      </w:r>
    </w:p>
    <w:p w:rsidR="009C779A" w:rsidRPr="00EA43F5" w:rsidRDefault="009C779A" w:rsidP="003537B9">
      <w:pPr>
        <w:rPr>
          <w:rFonts w:cs="Tahoma"/>
          <w:lang w:val="fr-FR"/>
        </w:rPr>
      </w:pPr>
      <w:r w:rsidRPr="00EA43F5">
        <w:rPr>
          <w:rFonts w:cs="Tahoma"/>
          <w:lang w:val="fr-FR"/>
        </w:rPr>
        <w:t>Office 365 Plan K2 (SL Utilisateur) (Groupe des Produits Serveurs)</w:t>
      </w:r>
    </w:p>
    <w:p w:rsidR="003A31B1" w:rsidRPr="00EA43F5" w:rsidRDefault="003A31B1" w:rsidP="003A31B1">
      <w:pPr>
        <w:rPr>
          <w:rFonts w:cs="Tahoma"/>
          <w:lang w:val="fr-FR"/>
        </w:rPr>
      </w:pPr>
      <w:r w:rsidRPr="00EA43F5">
        <w:rPr>
          <w:rFonts w:cs="Tahoma"/>
          <w:lang w:val="fr-FR"/>
        </w:rPr>
        <w:t>System Center 2012 Endpoint Protection</w:t>
      </w:r>
    </w:p>
    <w:p w:rsidR="00242B11" w:rsidRPr="00EA43F5" w:rsidRDefault="00242B11" w:rsidP="00242B11">
      <w:pPr>
        <w:rPr>
          <w:rFonts w:cs="Tahoma"/>
          <w:lang w:val="fr-FR"/>
        </w:rPr>
      </w:pPr>
      <w:r w:rsidRPr="00EA43F5">
        <w:rPr>
          <w:rFonts w:cs="Tahoma"/>
          <w:lang w:val="fr-FR"/>
        </w:rPr>
        <w:t>Le modèle de licence pour BizTalk Server passe du modèle par processeur ou modèle par cœur dans la version 2013</w:t>
      </w:r>
    </w:p>
    <w:p w:rsidR="00242B11" w:rsidRPr="00EA43F5" w:rsidRDefault="00242B11" w:rsidP="00242B11">
      <w:pPr>
        <w:rPr>
          <w:rFonts w:cs="Tahoma"/>
          <w:lang w:val="fr-FR"/>
        </w:rPr>
      </w:pPr>
      <w:r w:rsidRPr="00EA43F5">
        <w:rPr>
          <w:rFonts w:cs="Tahoma"/>
          <w:lang w:val="fr-FR"/>
        </w:rPr>
        <w:t>Produit supplémentaire (« A ») retiré pour Sys Ctr Endpoint Protection</w:t>
      </w:r>
    </w:p>
    <w:p w:rsidR="00242B11" w:rsidRPr="00EA43F5" w:rsidRDefault="00242B11" w:rsidP="00242B11">
      <w:pPr>
        <w:rPr>
          <w:rFonts w:cs="Tahoma"/>
          <w:lang w:val="fr-FR"/>
        </w:rPr>
      </w:pPr>
      <w:r w:rsidRPr="00EA43F5">
        <w:rPr>
          <w:rFonts w:cs="Tahoma"/>
          <w:lang w:val="fr-FR"/>
        </w:rPr>
        <w:t>Suppression de « Professional » pour l</w:t>
      </w:r>
      <w:r w:rsidR="00BA618E">
        <w:rPr>
          <w:rFonts w:cs="Tahoma"/>
          <w:lang w:val="fr-FR"/>
        </w:rPr>
        <w:t>’</w:t>
      </w:r>
      <w:r w:rsidRPr="00EA43F5">
        <w:rPr>
          <w:rFonts w:cs="Tahoma"/>
          <w:lang w:val="fr-FR"/>
        </w:rPr>
        <w:t>entrée Bing Maps Standard (SL Utilisateur)</w:t>
      </w:r>
    </w:p>
    <w:p w:rsidR="009C779A" w:rsidRPr="00EA43F5" w:rsidRDefault="009C779A" w:rsidP="009C779A">
      <w:pPr>
        <w:rPr>
          <w:rFonts w:cs="Tahoma"/>
          <w:lang w:val="fr-FR"/>
        </w:rPr>
      </w:pPr>
    </w:p>
    <w:p w:rsidR="00B65F35" w:rsidRPr="00EA43F5" w:rsidRDefault="00B65F35" w:rsidP="007E466C">
      <w:pPr>
        <w:spacing w:after="60"/>
        <w:rPr>
          <w:rFonts w:cs="Tahoma"/>
          <w:lang w:val="fr-FR"/>
        </w:rPr>
      </w:pPr>
      <w:r w:rsidRPr="00EA43F5">
        <w:rPr>
          <w:rFonts w:cs="Tahoma"/>
          <w:b/>
          <w:lang w:val="fr-FR"/>
        </w:rPr>
        <w:t>Suppressions</w:t>
      </w:r>
    </w:p>
    <w:p w:rsidR="00D02D7A" w:rsidRPr="00EA43F5" w:rsidRDefault="00D02D7A" w:rsidP="00D02D7A">
      <w:pPr>
        <w:rPr>
          <w:rFonts w:cs="Tahoma"/>
          <w:lang w:val="fr-FR"/>
        </w:rPr>
      </w:pPr>
      <w:r w:rsidRPr="00EA43F5">
        <w:rPr>
          <w:rFonts w:cs="Tahoma"/>
          <w:lang w:val="fr-FR"/>
        </w:rPr>
        <w:t>Bing Maps 25KTrx (SL Module Complémentaire)</w:t>
      </w:r>
    </w:p>
    <w:p w:rsidR="00D02D7A" w:rsidRPr="00EA43F5" w:rsidRDefault="00D02D7A" w:rsidP="00D02D7A">
      <w:pPr>
        <w:rPr>
          <w:rFonts w:cs="Tahoma"/>
          <w:lang w:val="fr-FR"/>
        </w:rPr>
      </w:pPr>
      <w:r w:rsidRPr="00EA43F5">
        <w:rPr>
          <w:rFonts w:cs="Tahoma"/>
          <w:lang w:val="fr-FR"/>
        </w:rPr>
        <w:t>Bing Maps 250KTrx (SL Module Complémentaire)</w:t>
      </w:r>
    </w:p>
    <w:p w:rsidR="00D02D7A" w:rsidRPr="00EA43F5" w:rsidRDefault="00D02D7A" w:rsidP="00D02D7A">
      <w:pPr>
        <w:rPr>
          <w:rFonts w:cs="Tahoma"/>
        </w:rPr>
      </w:pPr>
      <w:r w:rsidRPr="00EA43F5">
        <w:rPr>
          <w:rFonts w:cs="Tahoma"/>
        </w:rPr>
        <w:t>Bing Maps Professional (SL Services)</w:t>
      </w:r>
    </w:p>
    <w:p w:rsidR="005F584F" w:rsidRPr="00EA43F5" w:rsidRDefault="005F584F" w:rsidP="005F584F">
      <w:pPr>
        <w:rPr>
          <w:rFonts w:cs="Tahoma"/>
        </w:rPr>
      </w:pPr>
      <w:r w:rsidRPr="00EA43F5">
        <w:rPr>
          <w:rFonts w:cs="Tahoma"/>
        </w:rPr>
        <w:t>Bing Maps Desktop with Enhanced Content Pack</w:t>
      </w:r>
    </w:p>
    <w:p w:rsidR="005F584F" w:rsidRPr="00EA43F5" w:rsidRDefault="005F584F" w:rsidP="005F584F">
      <w:pPr>
        <w:rPr>
          <w:rFonts w:cs="Tahoma"/>
        </w:rPr>
      </w:pPr>
      <w:r w:rsidRPr="00EA43F5">
        <w:rPr>
          <w:rFonts w:cs="Tahoma"/>
        </w:rPr>
        <w:t>Bing Maps Server</w:t>
      </w:r>
    </w:p>
    <w:p w:rsidR="005F584F" w:rsidRPr="00EA43F5" w:rsidRDefault="005F584F" w:rsidP="005F584F">
      <w:pPr>
        <w:rPr>
          <w:rFonts w:cs="Tahoma"/>
        </w:rPr>
      </w:pPr>
      <w:r w:rsidRPr="00EA43F5">
        <w:rPr>
          <w:rFonts w:cs="Tahoma"/>
        </w:rPr>
        <w:t>Bing Maps with Enhanced Content Pack</w:t>
      </w:r>
    </w:p>
    <w:p w:rsidR="00D02D7A" w:rsidRPr="00EA43F5" w:rsidRDefault="00D02D7A" w:rsidP="00D02D7A">
      <w:pPr>
        <w:rPr>
          <w:rFonts w:cs="Tahoma"/>
        </w:rPr>
      </w:pPr>
      <w:r w:rsidRPr="00EA43F5">
        <w:rPr>
          <w:rFonts w:cs="Tahoma"/>
        </w:rPr>
        <w:t>Bing Maps Unlimited Trx (SL Module Complémentaire)</w:t>
      </w:r>
    </w:p>
    <w:p w:rsidR="00242B11" w:rsidRPr="00EA43F5" w:rsidRDefault="00242B11" w:rsidP="00D02D7A">
      <w:pPr>
        <w:rPr>
          <w:rFonts w:cs="Tahoma"/>
        </w:rPr>
      </w:pPr>
      <w:r w:rsidRPr="00EA43F5">
        <w:rPr>
          <w:rFonts w:cs="Tahoma"/>
        </w:rPr>
        <w:t>Bing Server</w:t>
      </w:r>
    </w:p>
    <w:p w:rsidR="00242B11" w:rsidRPr="00EA43F5" w:rsidRDefault="00242B11" w:rsidP="00D02D7A">
      <w:pPr>
        <w:rPr>
          <w:rFonts w:cs="Tahoma"/>
        </w:rPr>
      </w:pPr>
      <w:r w:rsidRPr="00EA43F5">
        <w:rPr>
          <w:rFonts w:cs="Tahoma"/>
        </w:rPr>
        <w:t>Bing Server with Enhanced Content Pack</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2010 Édition Branch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2010 Édition Enterprise</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RFID 2010 Édition Enterprise</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2010 Édition Standard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IDC 2010 Édition Developer </w:t>
      </w:r>
    </w:p>
    <w:p w:rsidR="00D02D7A" w:rsidRPr="00EA43F5" w:rsidRDefault="00D02D7A" w:rsidP="00D02D7A">
      <w:pPr>
        <w:rPr>
          <w:rFonts w:cs="Tahoma"/>
          <w:lang w:val="fr-FR"/>
        </w:rPr>
      </w:pPr>
      <w:r w:rsidRPr="00EA43F5">
        <w:rPr>
          <w:rFonts w:cs="Tahoma"/>
          <w:lang w:val="fr-FR"/>
        </w:rPr>
        <w:t>BizTalk</w:t>
      </w:r>
      <w:r w:rsidR="00D11B28" w:rsidRPr="00D11B28">
        <w:rPr>
          <w:rFonts w:cs="Tahoma"/>
          <w:vertAlign w:val="superscript"/>
          <w:lang w:val="fr-FR"/>
        </w:rPr>
        <w:t>®</w:t>
      </w:r>
      <w:r w:rsidRPr="00EA43F5">
        <w:rPr>
          <w:rFonts w:cs="Tahoma"/>
          <w:lang w:val="fr-FR"/>
        </w:rPr>
        <w:t xml:space="preserve"> Server IDC 2010 Édition Branch </w:t>
      </w:r>
    </w:p>
    <w:p w:rsidR="00D02D7A" w:rsidRPr="00EA43F5" w:rsidRDefault="00D02D7A" w:rsidP="00D02D7A">
      <w:pPr>
        <w:rPr>
          <w:rFonts w:cs="Tahoma"/>
          <w:lang w:val="fr-FR"/>
        </w:rPr>
      </w:pPr>
      <w:r w:rsidRPr="00EA43F5">
        <w:rPr>
          <w:rFonts w:cs="Tahoma"/>
          <w:lang w:val="fr-FR"/>
        </w:rPr>
        <w:t>Data Warehouse Appliance 2012</w:t>
      </w:r>
    </w:p>
    <w:p w:rsidR="00D02D7A" w:rsidRPr="00EA43F5" w:rsidRDefault="00D02D7A" w:rsidP="00D02D7A">
      <w:pPr>
        <w:rPr>
          <w:rFonts w:cs="Tahoma"/>
          <w:lang w:val="fr-FR"/>
        </w:rPr>
      </w:pPr>
      <w:r w:rsidRPr="00EA43F5">
        <w:rPr>
          <w:rFonts w:cs="Tahoma"/>
          <w:lang w:val="fr-FR"/>
        </w:rPr>
        <w:t>Office 365 Plan E1 (SL Utilisateur) (Groupe Applications)</w:t>
      </w:r>
    </w:p>
    <w:p w:rsidR="00D02D7A" w:rsidRPr="00EA43F5" w:rsidRDefault="00D02D7A" w:rsidP="00D02D7A">
      <w:pPr>
        <w:rPr>
          <w:rFonts w:cs="Tahoma"/>
          <w:lang w:val="fr-FR"/>
        </w:rPr>
      </w:pPr>
      <w:r w:rsidRPr="00EA43F5">
        <w:rPr>
          <w:rFonts w:cs="Tahoma"/>
          <w:lang w:val="fr-FR"/>
        </w:rPr>
        <w:t>Office 365 Plan E2 (SL Utilisateur) (Groupe Applications)</w:t>
      </w:r>
    </w:p>
    <w:p w:rsidR="00D02D7A" w:rsidRPr="00EA43F5" w:rsidRDefault="00D02D7A" w:rsidP="00D02D7A">
      <w:pPr>
        <w:rPr>
          <w:rFonts w:cs="Tahoma"/>
          <w:lang w:val="fr-FR"/>
        </w:rPr>
      </w:pPr>
      <w:r w:rsidRPr="00EA43F5">
        <w:rPr>
          <w:rFonts w:cs="Tahoma"/>
          <w:lang w:val="fr-FR"/>
        </w:rPr>
        <w:t>Office 365 Plan E3 (SL Utilisateur) (Groupe Applications)</w:t>
      </w:r>
    </w:p>
    <w:p w:rsidR="00D02D7A" w:rsidRPr="00EA43F5" w:rsidRDefault="00D02D7A" w:rsidP="00D02D7A">
      <w:pPr>
        <w:rPr>
          <w:rFonts w:cs="Tahoma"/>
          <w:lang w:val="fr-FR"/>
        </w:rPr>
      </w:pPr>
      <w:r w:rsidRPr="00EA43F5">
        <w:rPr>
          <w:rFonts w:cs="Tahoma"/>
          <w:lang w:val="fr-FR"/>
        </w:rPr>
        <w:t>Office 365 Plan E4 (SL Utilisateur) (Groupe Applications)</w:t>
      </w:r>
    </w:p>
    <w:p w:rsidR="00D02D7A" w:rsidRPr="00EA43F5" w:rsidRDefault="00D02D7A" w:rsidP="00D02D7A">
      <w:pPr>
        <w:rPr>
          <w:rFonts w:cs="Tahoma"/>
          <w:lang w:val="fr-FR"/>
        </w:rPr>
      </w:pPr>
      <w:r w:rsidRPr="00EA43F5">
        <w:rPr>
          <w:rFonts w:cs="Tahoma"/>
          <w:lang w:val="fr-FR"/>
        </w:rPr>
        <w:t>Office 365 Plan A2 (SL Utilisateur) (Groupe Applications)</w:t>
      </w:r>
    </w:p>
    <w:p w:rsidR="00D02D7A" w:rsidRPr="00EA43F5" w:rsidRDefault="00D02D7A" w:rsidP="00D02D7A">
      <w:pPr>
        <w:rPr>
          <w:rFonts w:cs="Tahoma"/>
          <w:lang w:val="fr-FR"/>
        </w:rPr>
      </w:pPr>
      <w:r w:rsidRPr="00EA43F5">
        <w:rPr>
          <w:rFonts w:cs="Tahoma"/>
          <w:lang w:val="fr-FR"/>
        </w:rPr>
        <w:t>Office 365 Plan A3 (SL Utilisateur) (Groupe Applications)</w:t>
      </w:r>
    </w:p>
    <w:p w:rsidR="00D02D7A" w:rsidRPr="00EA43F5" w:rsidRDefault="00D02D7A" w:rsidP="00D02D7A">
      <w:pPr>
        <w:rPr>
          <w:rFonts w:cs="Tahoma"/>
          <w:lang w:val="fr-FR"/>
        </w:rPr>
      </w:pPr>
      <w:r w:rsidRPr="00EA43F5">
        <w:rPr>
          <w:rFonts w:cs="Tahoma"/>
          <w:lang w:val="fr-FR"/>
        </w:rPr>
        <w:t>Office 365 Plan A4 (SL Utilisateur) (Groupe Applications)</w:t>
      </w:r>
    </w:p>
    <w:p w:rsidR="00D02D7A" w:rsidRPr="00EA43F5" w:rsidRDefault="00D02D7A" w:rsidP="00D02D7A">
      <w:pPr>
        <w:rPr>
          <w:rFonts w:cs="Tahoma"/>
          <w:lang w:val="fr-FR"/>
        </w:rPr>
      </w:pPr>
      <w:r w:rsidRPr="00EA43F5">
        <w:rPr>
          <w:rFonts w:cs="Tahoma"/>
          <w:lang w:val="fr-FR"/>
        </w:rPr>
        <w:t>Office 365 Plan E1 (SL Utilisateur) (Groupe des Produits Serveurs)</w:t>
      </w:r>
    </w:p>
    <w:p w:rsidR="00D02D7A" w:rsidRPr="00EA43F5" w:rsidRDefault="00D02D7A" w:rsidP="00D02D7A">
      <w:pPr>
        <w:rPr>
          <w:rFonts w:cs="Tahoma"/>
          <w:lang w:val="fr-FR"/>
        </w:rPr>
      </w:pPr>
      <w:r w:rsidRPr="00EA43F5">
        <w:rPr>
          <w:rFonts w:cs="Tahoma"/>
          <w:lang w:val="fr-FR"/>
        </w:rPr>
        <w:t>Office 365 Plan E2 (SL Utilisateur) (Groupe des Produits Serveurs)</w:t>
      </w:r>
    </w:p>
    <w:p w:rsidR="00D02D7A" w:rsidRPr="00EA43F5" w:rsidRDefault="00D02D7A" w:rsidP="00D02D7A">
      <w:pPr>
        <w:rPr>
          <w:rFonts w:cs="Tahoma"/>
          <w:lang w:val="fr-FR"/>
        </w:rPr>
      </w:pPr>
      <w:r w:rsidRPr="00EA43F5">
        <w:rPr>
          <w:rFonts w:cs="Tahoma"/>
          <w:lang w:val="fr-FR"/>
        </w:rPr>
        <w:t>Office 365 Plan E3 (SL Utilisateur) (Groupe des Produits Serveurs)</w:t>
      </w:r>
    </w:p>
    <w:p w:rsidR="00D02D7A" w:rsidRPr="00EA43F5" w:rsidRDefault="00D02D7A" w:rsidP="00D02D7A">
      <w:pPr>
        <w:rPr>
          <w:rFonts w:cs="Tahoma"/>
          <w:lang w:val="fr-FR"/>
        </w:rPr>
      </w:pPr>
      <w:r w:rsidRPr="00EA43F5">
        <w:rPr>
          <w:rFonts w:cs="Tahoma"/>
          <w:lang w:val="fr-FR"/>
        </w:rPr>
        <w:t>Office 365 Plan E4 (SL Utilisateur) (Groupe des Produits Serveurs)</w:t>
      </w:r>
    </w:p>
    <w:p w:rsidR="00D02D7A" w:rsidRPr="00EA43F5" w:rsidRDefault="00D02D7A" w:rsidP="00D02D7A">
      <w:pPr>
        <w:rPr>
          <w:rFonts w:cs="Tahoma"/>
          <w:lang w:val="fr-FR"/>
        </w:rPr>
      </w:pPr>
      <w:r w:rsidRPr="00EA43F5">
        <w:rPr>
          <w:rFonts w:cs="Tahoma"/>
          <w:lang w:val="fr-FR"/>
        </w:rPr>
        <w:t>Office 365 Plan G1 (SL Utilisateur) (Groupe des Produits Serveurs)</w:t>
      </w:r>
    </w:p>
    <w:p w:rsidR="00D02D7A" w:rsidRPr="00EA43F5" w:rsidRDefault="00D02D7A" w:rsidP="00D02D7A">
      <w:pPr>
        <w:rPr>
          <w:rFonts w:cs="Tahoma"/>
          <w:lang w:val="fr-FR"/>
        </w:rPr>
      </w:pPr>
      <w:r w:rsidRPr="00EA43F5">
        <w:rPr>
          <w:rFonts w:cs="Tahoma"/>
          <w:lang w:val="fr-FR"/>
        </w:rPr>
        <w:t>Office 365 Plan G2 (SL Utilisateur) (Groupe des Produits Serveurs)</w:t>
      </w:r>
    </w:p>
    <w:p w:rsidR="00D02D7A" w:rsidRPr="00EA43F5" w:rsidRDefault="00D02D7A" w:rsidP="00D02D7A">
      <w:pPr>
        <w:rPr>
          <w:rFonts w:cs="Tahoma"/>
          <w:lang w:val="fr-FR"/>
        </w:rPr>
      </w:pPr>
      <w:r w:rsidRPr="00EA43F5">
        <w:rPr>
          <w:rFonts w:cs="Tahoma"/>
          <w:lang w:val="fr-FR"/>
        </w:rPr>
        <w:t>Office 365 Plan G3 (SL Utilisateur) (Groupe des Produits Serveurs)</w:t>
      </w:r>
    </w:p>
    <w:p w:rsidR="00D02D7A" w:rsidRPr="00EA43F5" w:rsidRDefault="00D02D7A" w:rsidP="00D02D7A">
      <w:pPr>
        <w:rPr>
          <w:rFonts w:cs="Tahoma"/>
          <w:lang w:val="fr-FR"/>
        </w:rPr>
      </w:pPr>
      <w:r w:rsidRPr="00EA43F5">
        <w:rPr>
          <w:rFonts w:cs="Tahoma"/>
          <w:lang w:val="fr-FR"/>
        </w:rPr>
        <w:t>Office 365 Plan G4 (SL Utilisateur) (Groupe des Produits Serveurs)</w:t>
      </w:r>
    </w:p>
    <w:p w:rsidR="00D02D7A" w:rsidRPr="00EA43F5" w:rsidRDefault="00D02D7A" w:rsidP="00D02D7A">
      <w:pPr>
        <w:rPr>
          <w:rFonts w:cs="Tahoma"/>
          <w:lang w:val="fr-FR"/>
        </w:rPr>
      </w:pPr>
      <w:r w:rsidRPr="00EA43F5">
        <w:rPr>
          <w:rFonts w:cs="Tahoma"/>
          <w:lang w:val="fr-FR"/>
        </w:rPr>
        <w:t>Office 365 Plan K1 (SL Utilisateur) (Groupe des Produits Serveurs)</w:t>
      </w:r>
    </w:p>
    <w:p w:rsidR="00D02D7A" w:rsidRPr="00EA43F5" w:rsidRDefault="00D02D7A" w:rsidP="00D02D7A">
      <w:pPr>
        <w:rPr>
          <w:rFonts w:cs="Tahoma"/>
          <w:lang w:val="fr-FR"/>
        </w:rPr>
      </w:pPr>
      <w:r w:rsidRPr="00EA43F5">
        <w:rPr>
          <w:rFonts w:cs="Tahoma"/>
          <w:lang w:val="fr-FR"/>
        </w:rPr>
        <w:t>Office 365 Plan K2 (SL Utilisateur) (Groupe des Produits Serveurs)</w:t>
      </w:r>
    </w:p>
    <w:p w:rsidR="00D02D7A" w:rsidRPr="00EA43F5" w:rsidRDefault="00D02D7A" w:rsidP="00D02D7A">
      <w:pPr>
        <w:rPr>
          <w:rFonts w:cs="Tahoma"/>
          <w:lang w:val="fr-FR"/>
        </w:rPr>
      </w:pPr>
      <w:r w:rsidRPr="00EA43F5">
        <w:rPr>
          <w:rFonts w:cs="Tahoma"/>
          <w:lang w:val="fr-FR"/>
        </w:rPr>
        <w:t>System Center 2012 Endpoint Protection</w:t>
      </w:r>
    </w:p>
    <w:p w:rsidR="00D02D7A" w:rsidRPr="00EA43F5" w:rsidRDefault="00D02D7A" w:rsidP="00D02D7A">
      <w:pPr>
        <w:rPr>
          <w:rFonts w:cs="Tahoma"/>
          <w:lang w:val="fr-FR"/>
        </w:rPr>
      </w:pPr>
      <w:r w:rsidRPr="00EA43F5">
        <w:rPr>
          <w:rFonts w:cs="Tahoma"/>
          <w:lang w:val="fr-FR"/>
        </w:rPr>
        <w:t>Forefront Online Protection pour Exchange (SL Dispositif et Utilisateur)</w:t>
      </w:r>
    </w:p>
    <w:p w:rsidR="00D02D7A" w:rsidRPr="00EA43F5" w:rsidRDefault="00D02D7A" w:rsidP="00D02D7A">
      <w:pPr>
        <w:rPr>
          <w:rFonts w:cs="Tahoma"/>
          <w:lang w:val="fr-FR"/>
        </w:rPr>
      </w:pPr>
      <w:r w:rsidRPr="00EA43F5">
        <w:rPr>
          <w:rFonts w:cs="Tahoma"/>
          <w:lang w:val="fr-FR"/>
        </w:rPr>
        <w:t>Microsoft Desktop Optimization Pack pour la Software Assurance 2012</w:t>
      </w:r>
    </w:p>
    <w:p w:rsidR="00B65F35" w:rsidRPr="00EA43F5" w:rsidRDefault="00B65F35" w:rsidP="007E466C">
      <w:pPr>
        <w:rPr>
          <w:rFonts w:cs="Tahoma"/>
          <w:lang w:val="fr-FR"/>
        </w:rPr>
      </w:pPr>
    </w:p>
    <w:p w:rsidR="00D57D2B" w:rsidRPr="00EA43F5" w:rsidRDefault="00D57D2B" w:rsidP="007E466C">
      <w:pPr>
        <w:rPr>
          <w:rFonts w:cs="Tahoma"/>
          <w:lang w:val="fr-FR"/>
        </w:rPr>
      </w:pPr>
    </w:p>
    <w:p w:rsidR="004759C6" w:rsidRPr="00EA43F5" w:rsidRDefault="004759C6" w:rsidP="004759C6">
      <w:pPr>
        <w:pStyle w:val="Heading2"/>
        <w:ind w:left="0"/>
        <w:jc w:val="both"/>
        <w:rPr>
          <w:rFonts w:ascii="Tahoma" w:hAnsi="Tahoma" w:cs="Tahoma"/>
          <w:lang w:val="fr-FR"/>
        </w:rPr>
      </w:pPr>
      <w:bookmarkStart w:id="590" w:name="_Toc364943366"/>
      <w:r w:rsidRPr="00EA43F5">
        <w:rPr>
          <w:rFonts w:ascii="Tahoma" w:hAnsi="Tahoma" w:cs="Tahoma"/>
          <w:color w:val="FF6600"/>
          <w:lang w:val="fr-FR"/>
        </w:rPr>
        <w:t>MODIFICATIONS DE MARS 2013</w:t>
      </w:r>
      <w:bookmarkEnd w:id="590"/>
    </w:p>
    <w:p w:rsidR="004759C6" w:rsidRPr="00EA43F5" w:rsidRDefault="004759C6" w:rsidP="004759C6">
      <w:pPr>
        <w:pStyle w:val="Heading2"/>
        <w:ind w:left="0"/>
        <w:jc w:val="both"/>
        <w:rPr>
          <w:rFonts w:ascii="Tahoma" w:hAnsi="Tahoma" w:cs="Tahoma"/>
          <w:lang w:val="fr-FR"/>
        </w:rPr>
      </w:pPr>
    </w:p>
    <w:p w:rsidR="0064651F" w:rsidRPr="00EA43F5" w:rsidRDefault="004759C6" w:rsidP="0064651F">
      <w:pPr>
        <w:spacing w:after="60"/>
        <w:rPr>
          <w:rFonts w:cs="Tahoma"/>
          <w:lang w:val="fr-FR"/>
        </w:rPr>
      </w:pPr>
      <w:r w:rsidRPr="00EA43F5">
        <w:rPr>
          <w:rFonts w:cs="Tahoma"/>
          <w:b/>
          <w:lang w:val="fr-FR"/>
        </w:rPr>
        <w:t>Ajouts</w:t>
      </w:r>
    </w:p>
    <w:p w:rsidR="006D5B20" w:rsidRPr="00EA43F5" w:rsidRDefault="006D5B20" w:rsidP="006D5B20">
      <w:pPr>
        <w:rPr>
          <w:rFonts w:cs="Tahoma"/>
          <w:lang w:val="fr-FR"/>
        </w:rPr>
      </w:pPr>
      <w:r w:rsidRPr="00EA43F5">
        <w:rPr>
          <w:rFonts w:cs="Tahoma"/>
          <w:color w:val="000000"/>
          <w:szCs w:val="18"/>
          <w:lang w:val="fr-FR"/>
        </w:rPr>
        <w:t>Exchange Online Archiving pour Exchange Online</w:t>
      </w:r>
    </w:p>
    <w:p w:rsidR="006D5B20" w:rsidRPr="00EA43F5" w:rsidRDefault="006D5B20" w:rsidP="006D5B20">
      <w:pPr>
        <w:rPr>
          <w:rFonts w:cs="Tahoma"/>
          <w:lang w:val="fr-FR"/>
        </w:rPr>
      </w:pPr>
      <w:r w:rsidRPr="00EA43F5">
        <w:rPr>
          <w:rFonts w:cs="Tahoma"/>
          <w:color w:val="000000"/>
          <w:szCs w:val="18"/>
          <w:lang w:val="fr-FR"/>
        </w:rPr>
        <w:t xml:space="preserve">Exchange Online Archiving pour Exchange Online A </w:t>
      </w:r>
    </w:p>
    <w:p w:rsidR="006D5B20" w:rsidRPr="00EA43F5" w:rsidRDefault="006D5B20" w:rsidP="006D5B20">
      <w:pPr>
        <w:rPr>
          <w:rFonts w:cs="Tahoma"/>
          <w:lang w:val="fr-FR"/>
        </w:rPr>
      </w:pPr>
      <w:r w:rsidRPr="00EA43F5">
        <w:rPr>
          <w:rFonts w:cs="Tahoma"/>
          <w:color w:val="000000"/>
          <w:szCs w:val="18"/>
          <w:lang w:val="fr-FR"/>
        </w:rPr>
        <w:t>Exchange Online Protection (SL Utilisateur)</w:t>
      </w:r>
    </w:p>
    <w:p w:rsidR="00140B67" w:rsidRPr="00EA43F5" w:rsidRDefault="00140B67" w:rsidP="006D6A83">
      <w:pPr>
        <w:rPr>
          <w:rFonts w:cs="Tahoma"/>
          <w:lang w:val="fr-FR"/>
        </w:rPr>
      </w:pPr>
      <w:r w:rsidRPr="00EA43F5">
        <w:rPr>
          <w:rFonts w:cs="Tahoma"/>
          <w:color w:val="000000"/>
          <w:szCs w:val="18"/>
          <w:lang w:val="fr-FR"/>
        </w:rPr>
        <w:t>Office 365 Moyenne Entreprise (SL Utilisateur)</w:t>
      </w:r>
    </w:p>
    <w:p w:rsidR="00170CFB" w:rsidRPr="00EA43F5" w:rsidRDefault="006D5B20" w:rsidP="006D6A83">
      <w:pPr>
        <w:rPr>
          <w:rFonts w:cs="Tahoma"/>
        </w:rPr>
      </w:pPr>
      <w:r w:rsidRPr="00EA43F5">
        <w:rPr>
          <w:rFonts w:cs="Tahoma"/>
          <w:color w:val="000000"/>
          <w:szCs w:val="18"/>
        </w:rPr>
        <w:t>Office 365 Plan E1 (SL Utilisateur)SQL Server</w:t>
      </w:r>
      <w:r w:rsidR="00D11B28" w:rsidRPr="00D11B28">
        <w:rPr>
          <w:rFonts w:cs="Tahoma"/>
          <w:color w:val="000000"/>
          <w:szCs w:val="18"/>
          <w:vertAlign w:val="superscript"/>
        </w:rPr>
        <w:t>®</w:t>
      </w:r>
      <w:r w:rsidRPr="00EA43F5">
        <w:rPr>
          <w:rFonts w:cs="Tahoma"/>
          <w:color w:val="000000"/>
          <w:szCs w:val="18"/>
        </w:rPr>
        <w:t> 2012 Parallel Data Warehouse</w:t>
      </w:r>
    </w:p>
    <w:p w:rsidR="006D5B20" w:rsidRPr="00EA43F5" w:rsidRDefault="006D5B20" w:rsidP="006D5B20">
      <w:pPr>
        <w:rPr>
          <w:rFonts w:cs="Tahoma"/>
        </w:rPr>
      </w:pPr>
      <w:r w:rsidRPr="00EA43F5">
        <w:rPr>
          <w:rFonts w:cs="Tahoma"/>
          <w:color w:val="000000"/>
          <w:szCs w:val="18"/>
        </w:rPr>
        <w:t xml:space="preserve">Project Online </w:t>
      </w:r>
    </w:p>
    <w:p w:rsidR="006D5B20" w:rsidRPr="00EA43F5" w:rsidRDefault="006D5B20" w:rsidP="006D5B20">
      <w:pPr>
        <w:rPr>
          <w:rFonts w:cs="Tahoma"/>
        </w:rPr>
      </w:pPr>
      <w:r w:rsidRPr="00EA43F5">
        <w:rPr>
          <w:rFonts w:cs="Tahoma"/>
          <w:color w:val="000000"/>
          <w:szCs w:val="18"/>
        </w:rPr>
        <w:t xml:space="preserve">Project Online A </w:t>
      </w:r>
    </w:p>
    <w:p w:rsidR="006D5B20" w:rsidRPr="00EA43F5" w:rsidRDefault="006D5B20" w:rsidP="006D5B20">
      <w:pPr>
        <w:rPr>
          <w:rFonts w:cs="Tahoma"/>
        </w:rPr>
      </w:pPr>
      <w:r w:rsidRPr="00EA43F5">
        <w:rPr>
          <w:rFonts w:cs="Tahoma"/>
          <w:color w:val="000000"/>
          <w:szCs w:val="18"/>
        </w:rPr>
        <w:t xml:space="preserve">Project Pro pour Office 365 </w:t>
      </w:r>
    </w:p>
    <w:p w:rsidR="006D5B20" w:rsidRPr="00EA43F5" w:rsidRDefault="006D5B20" w:rsidP="006D5B20">
      <w:pPr>
        <w:rPr>
          <w:rFonts w:cs="Tahoma"/>
        </w:rPr>
      </w:pPr>
      <w:r w:rsidRPr="00EA43F5">
        <w:rPr>
          <w:rFonts w:cs="Tahoma"/>
          <w:color w:val="000000"/>
          <w:szCs w:val="18"/>
        </w:rPr>
        <w:t xml:space="preserve">Project Pro pour Office 365 A </w:t>
      </w:r>
    </w:p>
    <w:p w:rsidR="00170CFB" w:rsidRPr="00EA43F5" w:rsidRDefault="00170CFB" w:rsidP="006D6A83">
      <w:pPr>
        <w:rPr>
          <w:rFonts w:cs="Tahoma"/>
        </w:rPr>
      </w:pPr>
      <w:r w:rsidRPr="00EA43F5">
        <w:rPr>
          <w:rFonts w:cs="Tahoma"/>
          <w:color w:val="000000"/>
          <w:szCs w:val="18"/>
        </w:rPr>
        <w:t>SQL Server</w:t>
      </w:r>
      <w:r w:rsidR="00D11B28" w:rsidRPr="00D11B28">
        <w:rPr>
          <w:rFonts w:cs="Tahoma"/>
          <w:color w:val="000000"/>
          <w:szCs w:val="18"/>
          <w:vertAlign w:val="superscript"/>
        </w:rPr>
        <w:t>®</w:t>
      </w:r>
      <w:r w:rsidRPr="00EA43F5">
        <w:rPr>
          <w:rFonts w:cs="Tahoma"/>
          <w:color w:val="000000"/>
          <w:szCs w:val="18"/>
        </w:rPr>
        <w:t> 2012 Parallel Data Warehouse Developer</w:t>
      </w:r>
    </w:p>
    <w:p w:rsidR="00170CFB" w:rsidRPr="00EA43F5" w:rsidRDefault="00170CFB" w:rsidP="006D6A83">
      <w:pPr>
        <w:rPr>
          <w:rFonts w:cs="Tahoma"/>
          <w:lang w:val="it-IT"/>
        </w:rPr>
      </w:pPr>
      <w:r w:rsidRPr="00EA43F5">
        <w:rPr>
          <w:rFonts w:cs="Tahoma"/>
          <w:color w:val="000000"/>
          <w:szCs w:val="18"/>
          <w:lang w:val="it-IT"/>
        </w:rPr>
        <w:t xml:space="preserve">Visio Pro pour Office 365 A </w:t>
      </w:r>
    </w:p>
    <w:p w:rsidR="00170CFB" w:rsidRPr="00EA43F5" w:rsidRDefault="00170CFB" w:rsidP="006D6A83">
      <w:pPr>
        <w:rPr>
          <w:rFonts w:cs="Tahoma"/>
          <w:lang w:val="it-IT"/>
        </w:rPr>
      </w:pPr>
      <w:r w:rsidRPr="00EA43F5">
        <w:rPr>
          <w:rFonts w:cs="Tahoma"/>
          <w:color w:val="000000"/>
          <w:szCs w:val="18"/>
          <w:lang w:val="it-IT"/>
        </w:rPr>
        <w:t xml:space="preserve">Visio Pro pour Office 365 </w:t>
      </w:r>
    </w:p>
    <w:p w:rsidR="00170CFB" w:rsidRPr="00EA43F5" w:rsidRDefault="00170CFB" w:rsidP="006D6A83">
      <w:pPr>
        <w:rPr>
          <w:rFonts w:cs="Tahoma"/>
          <w:lang w:val="fr-FR"/>
        </w:rPr>
      </w:pPr>
      <w:r w:rsidRPr="00EA43F5">
        <w:rPr>
          <w:rFonts w:cs="Tahoma"/>
          <w:color w:val="000000"/>
          <w:szCs w:val="18"/>
          <w:lang w:val="fr-FR"/>
        </w:rPr>
        <w:t xml:space="preserve">Yammer Enterprise </w:t>
      </w:r>
    </w:p>
    <w:p w:rsidR="004759C6" w:rsidRPr="00EA43F5" w:rsidRDefault="004759C6" w:rsidP="004759C6">
      <w:pPr>
        <w:keepNext/>
        <w:tabs>
          <w:tab w:val="num" w:pos="720"/>
        </w:tabs>
        <w:outlineLvl w:val="3"/>
        <w:rPr>
          <w:rFonts w:cs="Tahoma"/>
          <w:lang w:val="fr-FR"/>
        </w:rPr>
      </w:pPr>
    </w:p>
    <w:p w:rsidR="004759C6" w:rsidRPr="00EA43F5" w:rsidRDefault="004759C6" w:rsidP="004759C6">
      <w:pPr>
        <w:spacing w:after="60"/>
        <w:rPr>
          <w:rFonts w:cs="Tahoma"/>
          <w:lang w:val="fr-FR"/>
        </w:rPr>
      </w:pPr>
      <w:r w:rsidRPr="00EA43F5">
        <w:rPr>
          <w:rFonts w:cs="Tahoma"/>
          <w:b/>
          <w:lang w:val="fr-FR"/>
        </w:rPr>
        <w:t>Modifications</w:t>
      </w:r>
    </w:p>
    <w:p w:rsidR="00497ADA" w:rsidRPr="00EA43F5" w:rsidRDefault="001B413E" w:rsidP="006D5B20">
      <w:pPr>
        <w:rPr>
          <w:rFonts w:cs="Tahoma"/>
          <w:lang w:val="fr-FR"/>
        </w:rPr>
      </w:pPr>
      <w:r w:rsidRPr="00EA43F5">
        <w:rPr>
          <w:rFonts w:cs="Tahoma"/>
          <w:color w:val="000000"/>
          <w:szCs w:val="18"/>
          <w:lang w:val="fr-FR"/>
        </w:rPr>
        <w:t>Microsoft Dynamics CRM Online</w:t>
      </w:r>
    </w:p>
    <w:p w:rsidR="006D5B20" w:rsidRPr="00EA43F5" w:rsidRDefault="006D5B20" w:rsidP="006D5B20">
      <w:pPr>
        <w:rPr>
          <w:rFonts w:cs="Tahoma"/>
          <w:lang w:val="fr-FR"/>
        </w:rPr>
      </w:pPr>
      <w:r w:rsidRPr="00EA43F5">
        <w:rPr>
          <w:rFonts w:cs="Tahoma"/>
          <w:color w:val="000000"/>
          <w:szCs w:val="18"/>
          <w:lang w:val="fr-FR"/>
        </w:rPr>
        <w:t>Exchange Online Archiving pour Exchange Server</w:t>
      </w:r>
    </w:p>
    <w:p w:rsidR="006D5B20" w:rsidRPr="00EA43F5" w:rsidRDefault="006D5B20" w:rsidP="006D5B20">
      <w:pPr>
        <w:rPr>
          <w:rFonts w:cs="Tahoma"/>
          <w:lang w:val="fr-FR"/>
        </w:rPr>
      </w:pPr>
      <w:r w:rsidRPr="00EA43F5">
        <w:rPr>
          <w:rFonts w:cs="Tahoma"/>
          <w:color w:val="000000"/>
          <w:szCs w:val="18"/>
          <w:lang w:val="fr-FR"/>
        </w:rPr>
        <w:t>Exchange Online Plan 1 (SL Utilisateur)</w:t>
      </w:r>
    </w:p>
    <w:p w:rsidR="006D5B20" w:rsidRPr="00EA43F5" w:rsidRDefault="006D5B20" w:rsidP="006D5B20">
      <w:pPr>
        <w:rPr>
          <w:rFonts w:cs="Tahoma"/>
          <w:lang w:val="fr-FR"/>
        </w:rPr>
      </w:pPr>
      <w:r w:rsidRPr="00EA43F5">
        <w:rPr>
          <w:rFonts w:cs="Tahoma"/>
          <w:color w:val="000000"/>
          <w:szCs w:val="18"/>
          <w:lang w:val="fr-FR"/>
        </w:rPr>
        <w:t>Exchange Online Plan 2 (SL Utilisateur)</w:t>
      </w:r>
    </w:p>
    <w:p w:rsidR="006D5B20" w:rsidRPr="00EA43F5" w:rsidRDefault="006D5B20" w:rsidP="006D5B20">
      <w:pPr>
        <w:rPr>
          <w:rFonts w:cs="Tahoma"/>
          <w:lang w:val="fr-FR"/>
        </w:rPr>
      </w:pPr>
      <w:r w:rsidRPr="00EA43F5">
        <w:rPr>
          <w:rFonts w:cs="Tahoma"/>
          <w:color w:val="000000"/>
          <w:szCs w:val="18"/>
          <w:lang w:val="fr-FR"/>
        </w:rPr>
        <w:t>Exchange Online Plan 1A pour Anciens Étudiants (SL Utilisateur)</w:t>
      </w:r>
    </w:p>
    <w:p w:rsidR="006D5B20" w:rsidRPr="00EA43F5" w:rsidRDefault="006D5B20" w:rsidP="006D5B20">
      <w:pPr>
        <w:rPr>
          <w:rFonts w:cs="Tahoma"/>
          <w:lang w:val="fr-FR"/>
        </w:rPr>
      </w:pPr>
      <w:r w:rsidRPr="00EA43F5">
        <w:rPr>
          <w:rFonts w:cs="Tahoma"/>
          <w:color w:val="000000"/>
          <w:szCs w:val="18"/>
          <w:lang w:val="fr-FR"/>
        </w:rPr>
        <w:t>Exchange Online Plan 2A (SL Utilisateur)</w:t>
      </w:r>
    </w:p>
    <w:p w:rsidR="006D5B20" w:rsidRPr="00EA43F5" w:rsidRDefault="006D5B20" w:rsidP="006D5B20">
      <w:pPr>
        <w:rPr>
          <w:rFonts w:cs="Tahoma"/>
          <w:lang w:val="fr-FR"/>
        </w:rPr>
      </w:pPr>
      <w:r w:rsidRPr="00EA43F5">
        <w:rPr>
          <w:rFonts w:cs="Tahoma"/>
          <w:color w:val="000000"/>
          <w:szCs w:val="18"/>
          <w:lang w:val="fr-FR"/>
        </w:rPr>
        <w:t>Lync Online Plan 3A (SL Utilisateur)</w:t>
      </w:r>
    </w:p>
    <w:p w:rsidR="00497ADA" w:rsidRPr="00EA43F5" w:rsidRDefault="00497ADA" w:rsidP="006D5B20">
      <w:pPr>
        <w:rPr>
          <w:rFonts w:cs="Tahoma"/>
          <w:lang w:val="fr-FR"/>
        </w:rPr>
      </w:pPr>
      <w:r w:rsidRPr="00EA43F5">
        <w:rPr>
          <w:rFonts w:cs="Tahoma"/>
          <w:color w:val="000000"/>
          <w:szCs w:val="18"/>
          <w:lang w:val="fr-FR"/>
        </w:rPr>
        <w:t>Microsoft Dynamics CRM Server 2011</w:t>
      </w:r>
    </w:p>
    <w:p w:rsidR="006D5B20" w:rsidRPr="00EA43F5" w:rsidRDefault="006D5B20" w:rsidP="006D5B20">
      <w:pPr>
        <w:rPr>
          <w:rFonts w:cs="Tahoma"/>
          <w:lang w:val="fr-FR"/>
        </w:rPr>
      </w:pPr>
      <w:r w:rsidRPr="00EA43F5">
        <w:rPr>
          <w:rFonts w:cs="Tahoma"/>
          <w:color w:val="000000"/>
          <w:szCs w:val="18"/>
          <w:lang w:val="fr-FR"/>
        </w:rPr>
        <w:t>Offres de support Microsoft Windows Azure</w:t>
      </w:r>
    </w:p>
    <w:p w:rsidR="006D5B20" w:rsidRPr="00EA43F5" w:rsidRDefault="006D5B20" w:rsidP="006D5B20">
      <w:pPr>
        <w:rPr>
          <w:rFonts w:cs="Tahoma"/>
          <w:lang w:val="fr-FR"/>
        </w:rPr>
      </w:pPr>
      <w:r w:rsidRPr="00EA43F5">
        <w:rPr>
          <w:rFonts w:cs="Tahoma"/>
          <w:color w:val="000000"/>
          <w:szCs w:val="18"/>
          <w:lang w:val="fr-FR"/>
        </w:rPr>
        <w:t>Office 365 A2 (SL Utilisateur)</w:t>
      </w:r>
    </w:p>
    <w:p w:rsidR="006D5B20" w:rsidRPr="00EA43F5" w:rsidRDefault="006D5B20" w:rsidP="006D5B20">
      <w:pPr>
        <w:rPr>
          <w:rFonts w:cs="Tahoma"/>
          <w:lang w:val="fr-FR"/>
        </w:rPr>
      </w:pPr>
      <w:r w:rsidRPr="00EA43F5">
        <w:rPr>
          <w:rFonts w:cs="Tahoma"/>
          <w:color w:val="000000"/>
          <w:szCs w:val="18"/>
          <w:lang w:val="fr-FR"/>
        </w:rPr>
        <w:t>Office 365 A3 (SL Utilisateur)</w:t>
      </w:r>
    </w:p>
    <w:p w:rsidR="006D5B20" w:rsidRPr="00EA43F5" w:rsidRDefault="006D5B20" w:rsidP="006D5B20">
      <w:pPr>
        <w:rPr>
          <w:rFonts w:cs="Tahoma"/>
          <w:lang w:val="fr-FR"/>
        </w:rPr>
      </w:pPr>
      <w:r w:rsidRPr="00EA43F5">
        <w:rPr>
          <w:rFonts w:cs="Tahoma"/>
          <w:color w:val="000000"/>
          <w:szCs w:val="18"/>
          <w:lang w:val="fr-FR"/>
        </w:rPr>
        <w:t>Office 365 A4 (SL Utilisateur)</w:t>
      </w:r>
    </w:p>
    <w:p w:rsidR="006D5B20" w:rsidRPr="00EA43F5" w:rsidRDefault="006D5B20" w:rsidP="006D5B20">
      <w:pPr>
        <w:rPr>
          <w:rFonts w:cs="Tahoma"/>
          <w:lang w:val="fr-FR"/>
        </w:rPr>
      </w:pPr>
      <w:r w:rsidRPr="00EA43F5">
        <w:rPr>
          <w:rFonts w:cs="Tahoma"/>
          <w:color w:val="000000"/>
          <w:szCs w:val="18"/>
          <w:lang w:val="fr-FR"/>
        </w:rPr>
        <w:t>Abonnement Office Professionnel Plus A (SL Utilisateur)</w:t>
      </w:r>
    </w:p>
    <w:p w:rsidR="006D5B20" w:rsidRPr="00EA43F5" w:rsidRDefault="006D5B20" w:rsidP="006D5B20">
      <w:pPr>
        <w:rPr>
          <w:rFonts w:cs="Tahoma"/>
          <w:lang w:val="fr-FR"/>
        </w:rPr>
      </w:pPr>
      <w:r w:rsidRPr="00EA43F5">
        <w:rPr>
          <w:rFonts w:cs="Tahoma"/>
          <w:color w:val="000000"/>
          <w:szCs w:val="18"/>
          <w:lang w:val="fr-FR"/>
        </w:rPr>
        <w:t>Office Web Apps avec SharePoint Plan 2A (SL Utilisateur)</w:t>
      </w:r>
    </w:p>
    <w:p w:rsidR="006D5B20" w:rsidRPr="00EA43F5" w:rsidRDefault="006D5B20" w:rsidP="006D6A83">
      <w:pPr>
        <w:rPr>
          <w:rFonts w:cs="Tahoma"/>
        </w:rPr>
      </w:pPr>
      <w:r w:rsidRPr="00EA43F5">
        <w:rPr>
          <w:rFonts w:cs="Tahoma"/>
          <w:color w:val="000000"/>
          <w:szCs w:val="18"/>
        </w:rPr>
        <w:t>SharePoint™ Online Extra Storage (1 Go) A (SL Module Complémentaire)</w:t>
      </w:r>
    </w:p>
    <w:p w:rsidR="00170CFB" w:rsidRPr="00EA43F5" w:rsidRDefault="00170CFB" w:rsidP="006D6A83">
      <w:pPr>
        <w:rPr>
          <w:rFonts w:cs="Tahoma"/>
        </w:rPr>
      </w:pPr>
      <w:r w:rsidRPr="00EA43F5">
        <w:rPr>
          <w:rFonts w:cs="Tahoma"/>
          <w:color w:val="000000"/>
          <w:szCs w:val="18"/>
        </w:rPr>
        <w:t>System Center Configuration Manager 2007 R3 Enterprise Server Management License</w:t>
      </w:r>
    </w:p>
    <w:p w:rsidR="00170CFB" w:rsidRPr="00EA43F5" w:rsidRDefault="00170CFB" w:rsidP="006D6A83">
      <w:pPr>
        <w:rPr>
          <w:rFonts w:cs="Tahoma"/>
        </w:rPr>
      </w:pPr>
      <w:r w:rsidRPr="00EA43F5">
        <w:rPr>
          <w:rFonts w:cs="Tahoma"/>
          <w:color w:val="000000"/>
          <w:szCs w:val="18"/>
        </w:rPr>
        <w:t>System Center Configuration Manager 2007 R3 Standard Server Management License (Standard Server ML)</w:t>
      </w:r>
    </w:p>
    <w:p w:rsidR="00170CFB" w:rsidRPr="00EA43F5" w:rsidRDefault="00170CFB" w:rsidP="006D6A83">
      <w:pPr>
        <w:rPr>
          <w:rFonts w:cs="Tahoma"/>
        </w:rPr>
      </w:pPr>
      <w:r w:rsidRPr="00EA43F5">
        <w:rPr>
          <w:rFonts w:cs="Tahoma"/>
          <w:color w:val="000000"/>
          <w:szCs w:val="18"/>
        </w:rPr>
        <w:t>System Center Data Protection Manager 2010 Enterprise Server Management License</w:t>
      </w:r>
    </w:p>
    <w:p w:rsidR="00170CFB" w:rsidRPr="00EA43F5" w:rsidRDefault="00170CFB" w:rsidP="006D6A83">
      <w:pPr>
        <w:rPr>
          <w:rFonts w:cs="Tahoma"/>
        </w:rPr>
      </w:pPr>
      <w:r w:rsidRPr="00EA43F5">
        <w:rPr>
          <w:rFonts w:cs="Tahoma"/>
          <w:color w:val="000000"/>
          <w:szCs w:val="18"/>
        </w:rPr>
        <w:t>System Center Data Protection Manager 2010 Standard Server Management License</w:t>
      </w:r>
    </w:p>
    <w:p w:rsidR="00170CFB" w:rsidRPr="00EA43F5" w:rsidRDefault="00170CFB" w:rsidP="006D6A83">
      <w:pPr>
        <w:rPr>
          <w:rFonts w:cs="Tahoma"/>
        </w:rPr>
      </w:pPr>
      <w:r w:rsidRPr="00EA43F5">
        <w:rPr>
          <w:rFonts w:cs="Tahoma"/>
          <w:color w:val="000000"/>
          <w:szCs w:val="18"/>
        </w:rPr>
        <w:t>System Center Operations Manager 2007 R2 Client Management License par Utilisateur</w:t>
      </w:r>
    </w:p>
    <w:p w:rsidR="00170CFB" w:rsidRPr="00EA43F5" w:rsidRDefault="00170CFB" w:rsidP="006D6A83">
      <w:pPr>
        <w:rPr>
          <w:rFonts w:cs="Tahoma"/>
          <w:lang w:val="fr-FR"/>
        </w:rPr>
      </w:pPr>
      <w:r w:rsidRPr="00EA43F5">
        <w:rPr>
          <w:rFonts w:cs="Tahoma"/>
          <w:color w:val="000000"/>
          <w:szCs w:val="18"/>
          <w:lang w:val="fr-FR"/>
        </w:rPr>
        <w:t>System Center Operations Manager 2007 R2 Licence de Gestion Client par Environnement de Système d</w:t>
      </w:r>
      <w:r w:rsidR="00BA618E">
        <w:rPr>
          <w:rFonts w:cs="Tahoma"/>
          <w:color w:val="000000"/>
          <w:szCs w:val="18"/>
          <w:lang w:val="fr-FR"/>
        </w:rPr>
        <w:t>’</w:t>
      </w:r>
      <w:r w:rsidRPr="00EA43F5">
        <w:rPr>
          <w:rFonts w:cs="Tahoma"/>
          <w:color w:val="000000"/>
          <w:szCs w:val="18"/>
          <w:lang w:val="fr-FR"/>
        </w:rPr>
        <w:t>Exploitation</w:t>
      </w:r>
    </w:p>
    <w:p w:rsidR="00170CFB" w:rsidRPr="00EA43F5" w:rsidRDefault="00170CFB" w:rsidP="006D6A83">
      <w:pPr>
        <w:rPr>
          <w:rFonts w:cs="Tahoma"/>
          <w:lang w:val="fr-FR"/>
        </w:rPr>
      </w:pPr>
      <w:r w:rsidRPr="00EA43F5">
        <w:rPr>
          <w:rFonts w:cs="Tahoma"/>
          <w:color w:val="000000"/>
          <w:szCs w:val="18"/>
          <w:lang w:val="fr-FR"/>
        </w:rPr>
        <w:t>System Center Operations Manager 2007 R2 Enterprise Server Management License</w:t>
      </w:r>
    </w:p>
    <w:p w:rsidR="00170CFB" w:rsidRPr="00EA43F5" w:rsidRDefault="00170CFB" w:rsidP="006D6A83">
      <w:pPr>
        <w:rPr>
          <w:rFonts w:cs="Tahoma"/>
          <w:lang w:val="fr-FR"/>
        </w:rPr>
      </w:pPr>
      <w:r w:rsidRPr="00EA43F5">
        <w:rPr>
          <w:rFonts w:cs="Tahoma"/>
          <w:color w:val="000000"/>
          <w:szCs w:val="18"/>
          <w:lang w:val="fr-FR"/>
        </w:rPr>
        <w:t>System Center Operations Manager 2007 R2 Standard Server Management License</w:t>
      </w:r>
    </w:p>
    <w:p w:rsidR="00170CFB" w:rsidRPr="00EA43F5" w:rsidRDefault="00170CFB" w:rsidP="006D6A83">
      <w:pPr>
        <w:rPr>
          <w:rFonts w:cs="Tahoma"/>
          <w:lang w:val="fr-FR"/>
        </w:rPr>
      </w:pPr>
      <w:r w:rsidRPr="00EA43F5">
        <w:rPr>
          <w:rFonts w:cs="Tahoma"/>
          <w:color w:val="000000"/>
          <w:szCs w:val="18"/>
          <w:lang w:val="fr-FR"/>
        </w:rPr>
        <w:t>System Center Service Manager 2010 Client Management License (Client ML) par Utilisateur</w:t>
      </w:r>
    </w:p>
    <w:p w:rsidR="00170CFB" w:rsidRPr="00EA43F5" w:rsidRDefault="00170CFB" w:rsidP="00ED3C1C">
      <w:pPr>
        <w:rPr>
          <w:rFonts w:cs="Tahoma"/>
          <w:lang w:val="fr-FR"/>
        </w:rPr>
      </w:pPr>
      <w:r w:rsidRPr="00EA43F5">
        <w:rPr>
          <w:rFonts w:cs="Tahoma"/>
          <w:color w:val="000000"/>
          <w:szCs w:val="18"/>
          <w:lang w:val="fr-FR"/>
        </w:rPr>
        <w:t>System Center Service Manager 2010 Licence de Gestion Client (Client ML) par Environnement de Système</w:t>
      </w:r>
      <w:r w:rsidR="00ED3C1C">
        <w:rPr>
          <w:rFonts w:cs="Tahoma"/>
          <w:color w:val="000000"/>
          <w:szCs w:val="18"/>
          <w:lang w:val="fr-FR"/>
        </w:rPr>
        <w:t> </w:t>
      </w:r>
      <w:r w:rsidRPr="00EA43F5">
        <w:rPr>
          <w:rFonts w:cs="Tahoma"/>
          <w:color w:val="000000"/>
          <w:szCs w:val="18"/>
          <w:lang w:val="fr-FR"/>
        </w:rPr>
        <w:t>d</w:t>
      </w:r>
      <w:r w:rsidR="00BA618E">
        <w:rPr>
          <w:rFonts w:cs="Tahoma"/>
          <w:color w:val="000000"/>
          <w:szCs w:val="18"/>
          <w:lang w:val="fr-FR"/>
        </w:rPr>
        <w:t>’</w:t>
      </w:r>
      <w:r w:rsidRPr="00EA43F5">
        <w:rPr>
          <w:rFonts w:cs="Tahoma"/>
          <w:color w:val="000000"/>
          <w:szCs w:val="18"/>
          <w:lang w:val="fr-FR"/>
        </w:rPr>
        <w:t>Exploitation</w:t>
      </w:r>
    </w:p>
    <w:p w:rsidR="00170CFB" w:rsidRPr="00EA43F5" w:rsidRDefault="00170CFB" w:rsidP="00ED3C1C">
      <w:pPr>
        <w:rPr>
          <w:rFonts w:cs="Tahoma"/>
          <w:lang w:val="fr-FR"/>
        </w:rPr>
      </w:pPr>
      <w:r w:rsidRPr="00EA43F5">
        <w:rPr>
          <w:rFonts w:cs="Tahoma"/>
          <w:color w:val="000000"/>
          <w:szCs w:val="18"/>
          <w:lang w:val="fr-FR"/>
        </w:rPr>
        <w:t>System Center Service Manager 2010 Licence de Gestion Serveur (Server ML) par Environnement de Système</w:t>
      </w:r>
      <w:r w:rsidR="00ED3C1C">
        <w:rPr>
          <w:rFonts w:cs="Tahoma"/>
          <w:color w:val="000000"/>
          <w:szCs w:val="18"/>
          <w:lang w:val="fr-FR"/>
        </w:rPr>
        <w:t> </w:t>
      </w:r>
      <w:r w:rsidRPr="00EA43F5">
        <w:rPr>
          <w:rFonts w:cs="Tahoma"/>
          <w:color w:val="000000"/>
          <w:szCs w:val="18"/>
          <w:lang w:val="fr-FR"/>
        </w:rPr>
        <w:t>d</w:t>
      </w:r>
      <w:r w:rsidR="00BA618E">
        <w:rPr>
          <w:rFonts w:cs="Tahoma"/>
          <w:color w:val="000000"/>
          <w:szCs w:val="18"/>
          <w:lang w:val="fr-FR"/>
        </w:rPr>
        <w:t>’</w:t>
      </w:r>
      <w:r w:rsidRPr="00EA43F5">
        <w:rPr>
          <w:rFonts w:cs="Tahoma"/>
          <w:color w:val="000000"/>
          <w:szCs w:val="18"/>
          <w:lang w:val="fr-FR"/>
        </w:rPr>
        <w:t>Exploitation</w:t>
      </w:r>
    </w:p>
    <w:p w:rsidR="00170CFB" w:rsidRPr="00EA43F5" w:rsidRDefault="00170CFB" w:rsidP="006D6A83">
      <w:pPr>
        <w:rPr>
          <w:rFonts w:cs="Tahoma"/>
          <w:lang w:val="fr-FR"/>
        </w:rPr>
      </w:pPr>
      <w:r w:rsidRPr="00EA43F5">
        <w:rPr>
          <w:rFonts w:cs="Tahoma"/>
          <w:color w:val="000000"/>
          <w:szCs w:val="18"/>
          <w:lang w:val="fr-FR"/>
        </w:rPr>
        <w:t>System Center Virtual Machine Manager 2008 R2 Client Management License par Utilisateur</w:t>
      </w:r>
    </w:p>
    <w:p w:rsidR="00170CFB" w:rsidRPr="00EA43F5" w:rsidRDefault="00170CFB" w:rsidP="00ED3C1C">
      <w:pPr>
        <w:rPr>
          <w:rFonts w:cs="Tahoma"/>
          <w:lang w:val="fr-FR"/>
        </w:rPr>
      </w:pPr>
      <w:r w:rsidRPr="00EA43F5">
        <w:rPr>
          <w:rFonts w:cs="Tahoma"/>
          <w:color w:val="000000"/>
          <w:szCs w:val="18"/>
          <w:lang w:val="fr-FR"/>
        </w:rPr>
        <w:t>System Center Virtual Machine Manager 2008 R2 Licence de Gestion Client par Environnement de Système</w:t>
      </w:r>
      <w:r w:rsidR="00ED3C1C">
        <w:rPr>
          <w:rFonts w:cs="Tahoma"/>
          <w:color w:val="000000"/>
          <w:szCs w:val="18"/>
          <w:lang w:val="fr-FR"/>
        </w:rPr>
        <w:t> </w:t>
      </w:r>
      <w:r w:rsidRPr="00EA43F5">
        <w:rPr>
          <w:rFonts w:cs="Tahoma"/>
          <w:color w:val="000000"/>
          <w:szCs w:val="18"/>
          <w:lang w:val="fr-FR"/>
        </w:rPr>
        <w:t>d</w:t>
      </w:r>
      <w:r w:rsidR="00BA618E">
        <w:rPr>
          <w:rFonts w:cs="Tahoma"/>
          <w:color w:val="000000"/>
          <w:szCs w:val="18"/>
          <w:lang w:val="fr-FR"/>
        </w:rPr>
        <w:t>’</w:t>
      </w:r>
      <w:r w:rsidRPr="00EA43F5">
        <w:rPr>
          <w:rFonts w:cs="Tahoma"/>
          <w:color w:val="000000"/>
          <w:szCs w:val="18"/>
          <w:lang w:val="fr-FR"/>
        </w:rPr>
        <w:t>Exploitation</w:t>
      </w:r>
    </w:p>
    <w:p w:rsidR="00170CFB" w:rsidRPr="00EA43F5" w:rsidRDefault="00170CFB" w:rsidP="006D6A83">
      <w:pPr>
        <w:rPr>
          <w:rFonts w:cs="Tahoma"/>
          <w:lang w:val="fr-FR"/>
        </w:rPr>
      </w:pPr>
      <w:r w:rsidRPr="00EA43F5">
        <w:rPr>
          <w:rFonts w:cs="Tahoma"/>
          <w:color w:val="000000"/>
          <w:szCs w:val="18"/>
          <w:lang w:val="fr-FR"/>
        </w:rPr>
        <w:t>System Center Virtual Machine Manager 2008 R2 Enterprise Server Management License</w:t>
      </w:r>
    </w:p>
    <w:p w:rsidR="0064651F" w:rsidRPr="00EA43F5" w:rsidRDefault="00497ADA">
      <w:pPr>
        <w:rPr>
          <w:rFonts w:cs="Tahoma"/>
          <w:lang w:val="fr-FR"/>
        </w:rPr>
      </w:pPr>
      <w:r w:rsidRPr="00EA43F5">
        <w:rPr>
          <w:rFonts w:cs="Tahoma"/>
          <w:color w:val="000000"/>
          <w:szCs w:val="18"/>
          <w:lang w:val="fr-FR"/>
        </w:rPr>
        <w:t>SL Utilisateur Windows Intune</w:t>
      </w:r>
    </w:p>
    <w:p w:rsidR="0064651F" w:rsidRPr="00EA43F5" w:rsidRDefault="0064651F">
      <w:pPr>
        <w:rPr>
          <w:rFonts w:cs="Tahoma"/>
          <w:lang w:val="fr-FR"/>
        </w:rPr>
      </w:pPr>
    </w:p>
    <w:p w:rsidR="004759C6" w:rsidRPr="00EA43F5" w:rsidRDefault="004759C6" w:rsidP="0064651F">
      <w:pPr>
        <w:keepNext/>
        <w:tabs>
          <w:tab w:val="num" w:pos="720"/>
        </w:tabs>
        <w:spacing w:after="60"/>
        <w:outlineLvl w:val="3"/>
        <w:rPr>
          <w:rFonts w:cs="Tahoma"/>
          <w:lang w:val="fr-FR"/>
        </w:rPr>
      </w:pPr>
      <w:r w:rsidRPr="00EA43F5">
        <w:rPr>
          <w:rFonts w:cs="Tahoma"/>
          <w:b/>
          <w:lang w:val="fr-FR"/>
        </w:rPr>
        <w:t>Suppressions</w:t>
      </w:r>
    </w:p>
    <w:p w:rsidR="006D5B20" w:rsidRPr="00EA43F5" w:rsidRDefault="006D5B20" w:rsidP="006D5B20">
      <w:pPr>
        <w:rPr>
          <w:rFonts w:cs="Tahoma"/>
          <w:lang w:val="fr-FR"/>
        </w:rPr>
      </w:pPr>
      <w:r w:rsidRPr="00EA43F5">
        <w:rPr>
          <w:rFonts w:cs="Tahoma"/>
          <w:color w:val="000000"/>
          <w:szCs w:val="18"/>
          <w:lang w:val="fr-FR"/>
        </w:rPr>
        <w:t>Expression Studio Professional 4</w:t>
      </w:r>
    </w:p>
    <w:p w:rsidR="006D5B20" w:rsidRPr="00EA43F5" w:rsidRDefault="006D5B20" w:rsidP="006D5B20">
      <w:pPr>
        <w:rPr>
          <w:rFonts w:cs="Tahoma"/>
          <w:lang w:val="fr-FR"/>
        </w:rPr>
      </w:pPr>
      <w:r w:rsidRPr="00EA43F5">
        <w:rPr>
          <w:rFonts w:cs="Tahoma"/>
          <w:color w:val="000000"/>
          <w:szCs w:val="18"/>
          <w:lang w:val="fr-FR"/>
        </w:rPr>
        <w:t>Expression Studio Ultimate 4</w:t>
      </w:r>
    </w:p>
    <w:p w:rsidR="006D5B20" w:rsidRPr="00A841ED" w:rsidRDefault="006D5B20" w:rsidP="006D5B20">
      <w:pPr>
        <w:rPr>
          <w:rFonts w:cs="Tahoma"/>
        </w:rPr>
      </w:pPr>
      <w:r w:rsidRPr="00A841ED">
        <w:rPr>
          <w:rFonts w:cs="Tahoma"/>
          <w:color w:val="000000"/>
          <w:szCs w:val="18"/>
        </w:rPr>
        <w:t>Office Web Apps A (SL Utilisateur)</w:t>
      </w:r>
    </w:p>
    <w:p w:rsidR="006D5B20" w:rsidRPr="00A841ED" w:rsidRDefault="006D5B20" w:rsidP="006D5B20">
      <w:pPr>
        <w:rPr>
          <w:rFonts w:cs="Tahoma"/>
        </w:rPr>
      </w:pPr>
      <w:r w:rsidRPr="00A841ED">
        <w:rPr>
          <w:rFonts w:cs="Tahoma"/>
          <w:color w:val="000000"/>
          <w:szCs w:val="18"/>
        </w:rPr>
        <w:t>SQL Server</w:t>
      </w:r>
      <w:r w:rsidR="00D11B28" w:rsidRPr="00A841ED">
        <w:rPr>
          <w:rFonts w:cs="Tahoma"/>
          <w:color w:val="000000"/>
          <w:szCs w:val="18"/>
          <w:vertAlign w:val="superscript"/>
        </w:rPr>
        <w:t>®</w:t>
      </w:r>
      <w:r w:rsidRPr="00A841ED">
        <w:rPr>
          <w:rFonts w:cs="Tahoma"/>
          <w:color w:val="000000"/>
          <w:szCs w:val="18"/>
        </w:rPr>
        <w:t> 2008 R2 Parallel Data Warehouse</w:t>
      </w:r>
    </w:p>
    <w:p w:rsidR="006D5B20" w:rsidRPr="00A841ED" w:rsidRDefault="006D5B20" w:rsidP="006D5B20">
      <w:pPr>
        <w:rPr>
          <w:rFonts w:cs="Tahoma"/>
        </w:rPr>
      </w:pPr>
      <w:r w:rsidRPr="00A841ED">
        <w:rPr>
          <w:rFonts w:cs="Tahoma"/>
          <w:color w:val="000000"/>
          <w:szCs w:val="18"/>
        </w:rPr>
        <w:t>SQL Server</w:t>
      </w:r>
      <w:r w:rsidR="00D11B28" w:rsidRPr="00A841ED">
        <w:rPr>
          <w:rFonts w:cs="Tahoma"/>
          <w:color w:val="000000"/>
          <w:szCs w:val="18"/>
          <w:vertAlign w:val="superscript"/>
        </w:rPr>
        <w:t>®</w:t>
      </w:r>
      <w:r w:rsidRPr="00A841ED">
        <w:rPr>
          <w:rFonts w:cs="Tahoma"/>
          <w:color w:val="000000"/>
          <w:szCs w:val="18"/>
        </w:rPr>
        <w:t> 2008 R2 Parallel Data Warehouse Developer</w:t>
      </w:r>
    </w:p>
    <w:p w:rsidR="00170CFB" w:rsidRPr="00A841ED" w:rsidRDefault="00170CFB" w:rsidP="006D6A83">
      <w:pPr>
        <w:rPr>
          <w:rFonts w:cs="Tahoma"/>
        </w:rPr>
      </w:pPr>
      <w:r w:rsidRPr="00A841ED">
        <w:rPr>
          <w:rFonts w:cs="Tahoma"/>
          <w:color w:val="000000"/>
          <w:szCs w:val="18"/>
        </w:rPr>
        <w:t>System Center Configuration Manager 2007 R3</w:t>
      </w:r>
    </w:p>
    <w:p w:rsidR="00170CFB" w:rsidRPr="00EA43F5" w:rsidRDefault="00170CFB" w:rsidP="006D6A83">
      <w:pPr>
        <w:rPr>
          <w:rFonts w:cs="Tahoma"/>
          <w:lang w:val="fr-FR"/>
        </w:rPr>
      </w:pPr>
      <w:r w:rsidRPr="00EA43F5">
        <w:rPr>
          <w:rFonts w:cs="Tahoma"/>
          <w:color w:val="000000"/>
          <w:szCs w:val="18"/>
          <w:lang w:val="fr-FR"/>
        </w:rPr>
        <w:t>System Center Configuration Manager 2007 R3 avec Technologie SQL Server 2008</w:t>
      </w:r>
    </w:p>
    <w:p w:rsidR="00170CFB" w:rsidRPr="00EA43F5" w:rsidRDefault="00170CFB" w:rsidP="006D6A83">
      <w:pPr>
        <w:rPr>
          <w:rFonts w:cs="Tahoma"/>
          <w:lang w:val="fr-FR"/>
        </w:rPr>
      </w:pPr>
      <w:r w:rsidRPr="00EA43F5">
        <w:rPr>
          <w:rFonts w:cs="Tahoma"/>
          <w:color w:val="000000"/>
          <w:szCs w:val="18"/>
          <w:lang w:val="fr-FR"/>
        </w:rPr>
        <w:t>System Center Data Protection Manager 2010 Client Management License par Utilisateur</w:t>
      </w:r>
    </w:p>
    <w:p w:rsidR="00170CFB" w:rsidRPr="00EA43F5" w:rsidRDefault="00170CFB" w:rsidP="00ED3C1C">
      <w:pPr>
        <w:rPr>
          <w:rFonts w:cs="Tahoma"/>
          <w:lang w:val="fr-FR"/>
        </w:rPr>
      </w:pPr>
      <w:r w:rsidRPr="00EA43F5">
        <w:rPr>
          <w:rFonts w:cs="Tahoma"/>
          <w:color w:val="000000"/>
          <w:szCs w:val="18"/>
          <w:lang w:val="fr-FR"/>
        </w:rPr>
        <w:t>System Center Data Protection Manager 2010 Client Management License par Environnement de Système</w:t>
      </w:r>
      <w:r w:rsidR="00ED3C1C">
        <w:rPr>
          <w:rFonts w:cs="Tahoma"/>
          <w:color w:val="000000"/>
          <w:szCs w:val="18"/>
          <w:lang w:val="fr-FR"/>
        </w:rPr>
        <w:t> </w:t>
      </w:r>
      <w:r w:rsidRPr="00EA43F5">
        <w:rPr>
          <w:rFonts w:cs="Tahoma"/>
          <w:color w:val="000000"/>
          <w:szCs w:val="18"/>
          <w:lang w:val="fr-FR"/>
        </w:rPr>
        <w:t>d</w:t>
      </w:r>
      <w:r w:rsidR="00BA618E">
        <w:rPr>
          <w:rFonts w:cs="Tahoma"/>
          <w:color w:val="000000"/>
          <w:szCs w:val="18"/>
          <w:lang w:val="fr-FR"/>
        </w:rPr>
        <w:t>’</w:t>
      </w:r>
      <w:r w:rsidRPr="00EA43F5">
        <w:rPr>
          <w:rFonts w:cs="Tahoma"/>
          <w:color w:val="000000"/>
          <w:szCs w:val="18"/>
          <w:lang w:val="fr-FR"/>
        </w:rPr>
        <w:t>Exploitation</w:t>
      </w:r>
    </w:p>
    <w:p w:rsidR="00170CFB" w:rsidRPr="00EA43F5" w:rsidRDefault="00170CFB" w:rsidP="006D6A83">
      <w:pPr>
        <w:rPr>
          <w:rFonts w:cs="Tahoma"/>
          <w:lang w:val="fr-FR"/>
        </w:rPr>
      </w:pPr>
      <w:r w:rsidRPr="00EA43F5">
        <w:rPr>
          <w:rFonts w:cs="Tahoma"/>
          <w:color w:val="000000"/>
          <w:szCs w:val="18"/>
          <w:lang w:val="fr-FR"/>
        </w:rPr>
        <w:t>System Center Operations Manager 2007 R2</w:t>
      </w:r>
    </w:p>
    <w:p w:rsidR="00170CFB" w:rsidRPr="00EA43F5" w:rsidRDefault="00170CFB" w:rsidP="006D6A83">
      <w:pPr>
        <w:rPr>
          <w:rFonts w:cs="Tahoma"/>
          <w:lang w:val="fr-FR"/>
        </w:rPr>
      </w:pPr>
      <w:r w:rsidRPr="00EA43F5">
        <w:rPr>
          <w:rFonts w:cs="Tahoma"/>
          <w:color w:val="000000"/>
          <w:szCs w:val="18"/>
          <w:lang w:val="fr-FR"/>
        </w:rPr>
        <w:t>System Center Operations Manager 2007 R2 avec Technologie SQL Server 2008</w:t>
      </w:r>
    </w:p>
    <w:p w:rsidR="00170CFB" w:rsidRPr="00EA43F5" w:rsidRDefault="00170CFB" w:rsidP="006D6A83">
      <w:pPr>
        <w:rPr>
          <w:rFonts w:cs="Tahoma"/>
          <w:lang w:val="fr-FR"/>
        </w:rPr>
      </w:pPr>
      <w:r w:rsidRPr="00EA43F5">
        <w:rPr>
          <w:rFonts w:cs="Tahoma"/>
          <w:color w:val="000000"/>
          <w:szCs w:val="18"/>
          <w:lang w:val="fr-FR"/>
        </w:rPr>
        <w:t>System Center Service Manager 2010</w:t>
      </w:r>
    </w:p>
    <w:p w:rsidR="00170CFB" w:rsidRPr="00EA43F5" w:rsidRDefault="00170CFB" w:rsidP="006D6A83">
      <w:pPr>
        <w:rPr>
          <w:rFonts w:cs="Tahoma"/>
          <w:lang w:val="fr-FR"/>
        </w:rPr>
      </w:pPr>
      <w:r w:rsidRPr="00EA43F5">
        <w:rPr>
          <w:rFonts w:cs="Tahoma"/>
          <w:color w:val="000000"/>
          <w:szCs w:val="18"/>
          <w:lang w:val="fr-FR"/>
        </w:rPr>
        <w:t>System Center Service Manager 2010 avec technologie SQL Server 2008</w:t>
      </w:r>
    </w:p>
    <w:p w:rsidR="00170CFB" w:rsidRPr="00EA43F5" w:rsidRDefault="00170CFB" w:rsidP="006D6A83">
      <w:pPr>
        <w:rPr>
          <w:rFonts w:cs="Tahoma"/>
        </w:rPr>
      </w:pPr>
      <w:r w:rsidRPr="00EA43F5">
        <w:rPr>
          <w:rFonts w:cs="Tahoma"/>
          <w:color w:val="000000"/>
          <w:szCs w:val="18"/>
        </w:rPr>
        <w:t>System Center Essentials 2010</w:t>
      </w:r>
    </w:p>
    <w:p w:rsidR="00170CFB" w:rsidRPr="00EA43F5" w:rsidRDefault="00170CFB" w:rsidP="006D6A83">
      <w:pPr>
        <w:rPr>
          <w:rFonts w:cs="Tahoma"/>
        </w:rPr>
      </w:pPr>
      <w:r w:rsidRPr="00EA43F5">
        <w:rPr>
          <w:rFonts w:cs="Tahoma"/>
          <w:color w:val="000000"/>
          <w:szCs w:val="18"/>
        </w:rPr>
        <w:t>System Center Essentials 2010 Client ML</w:t>
      </w:r>
    </w:p>
    <w:p w:rsidR="00170CFB" w:rsidRPr="00A841ED" w:rsidRDefault="00170CFB" w:rsidP="006D6A83">
      <w:pPr>
        <w:rPr>
          <w:rFonts w:cs="Tahoma"/>
          <w:lang w:val="fr-FR"/>
        </w:rPr>
      </w:pPr>
      <w:r w:rsidRPr="00A841ED">
        <w:rPr>
          <w:rFonts w:cs="Tahoma"/>
          <w:color w:val="000000"/>
          <w:szCs w:val="18"/>
          <w:lang w:val="fr-FR"/>
        </w:rPr>
        <w:t>System Center Essentials 2010 Server ML</w:t>
      </w:r>
    </w:p>
    <w:p w:rsidR="00170CFB" w:rsidRPr="00A841ED" w:rsidRDefault="00170CFB" w:rsidP="006D6A83">
      <w:pPr>
        <w:rPr>
          <w:rFonts w:cs="Tahoma"/>
          <w:lang w:val="fr-FR"/>
        </w:rPr>
      </w:pPr>
      <w:r w:rsidRPr="00A841ED">
        <w:rPr>
          <w:rFonts w:cs="Tahoma"/>
          <w:color w:val="000000"/>
          <w:szCs w:val="18"/>
          <w:lang w:val="fr-FR"/>
        </w:rPr>
        <w:t xml:space="preserve">System Center Essentials 2010 avec technologie SQL Server 2008 </w:t>
      </w:r>
    </w:p>
    <w:p w:rsidR="00170CFB" w:rsidRPr="00A841ED" w:rsidRDefault="00170CFB" w:rsidP="006D6A83">
      <w:pPr>
        <w:rPr>
          <w:rFonts w:cs="Tahoma"/>
          <w:lang w:val="fr-FR"/>
        </w:rPr>
      </w:pPr>
      <w:r w:rsidRPr="00A841ED">
        <w:rPr>
          <w:rFonts w:cs="Tahoma"/>
          <w:color w:val="000000"/>
          <w:szCs w:val="18"/>
          <w:lang w:val="fr-FR"/>
        </w:rPr>
        <w:t>System Center Essentials Plus 2010 Client Management License Suite</w:t>
      </w:r>
    </w:p>
    <w:p w:rsidR="00170CFB" w:rsidRPr="00EA43F5" w:rsidRDefault="00170CFB" w:rsidP="006D6A83">
      <w:pPr>
        <w:rPr>
          <w:rFonts w:cs="Tahoma"/>
          <w:lang w:val="fr-FR"/>
        </w:rPr>
      </w:pPr>
      <w:r w:rsidRPr="00EA43F5">
        <w:rPr>
          <w:rFonts w:cs="Tahoma"/>
          <w:color w:val="000000"/>
          <w:szCs w:val="18"/>
          <w:lang w:val="fr-FR"/>
        </w:rPr>
        <w:t>System Center Essentials Plus 2010 Server Management License Suite</w:t>
      </w:r>
    </w:p>
    <w:p w:rsidR="00170CFB" w:rsidRPr="00EA43F5" w:rsidRDefault="00170CFB" w:rsidP="006D6A83">
      <w:pPr>
        <w:rPr>
          <w:rFonts w:cs="Tahoma"/>
        </w:rPr>
      </w:pPr>
      <w:r w:rsidRPr="00EA43F5">
        <w:rPr>
          <w:rFonts w:cs="Tahoma"/>
          <w:color w:val="000000"/>
          <w:szCs w:val="18"/>
        </w:rPr>
        <w:t>System Center Virtual Machine Manager 2008 R2 Édition Workgroup</w:t>
      </w:r>
    </w:p>
    <w:p w:rsidR="00170CFB" w:rsidRPr="00EA43F5" w:rsidRDefault="00170CFB" w:rsidP="006D6A83">
      <w:pPr>
        <w:rPr>
          <w:rFonts w:cs="Tahoma"/>
        </w:rPr>
      </w:pPr>
      <w:r w:rsidRPr="00EA43F5">
        <w:rPr>
          <w:rFonts w:cs="Tahoma"/>
          <w:color w:val="000000"/>
          <w:szCs w:val="18"/>
        </w:rPr>
        <w:t>Connecteur Externe Visual Studio</w:t>
      </w:r>
      <w:r w:rsidR="00D11B28" w:rsidRPr="00D11B28">
        <w:rPr>
          <w:rFonts w:cs="Tahoma"/>
          <w:color w:val="000000"/>
          <w:szCs w:val="18"/>
          <w:vertAlign w:val="superscript"/>
        </w:rPr>
        <w:t>®</w:t>
      </w:r>
      <w:r w:rsidRPr="00EA43F5">
        <w:rPr>
          <w:rFonts w:cs="Tahoma"/>
          <w:color w:val="000000"/>
          <w:szCs w:val="18"/>
        </w:rPr>
        <w:t xml:space="preserve"> Team Foundation Server 2012</w:t>
      </w:r>
    </w:p>
    <w:p w:rsidR="004759C6" w:rsidRPr="00EA43F5" w:rsidRDefault="004759C6" w:rsidP="007E466C">
      <w:pPr>
        <w:rPr>
          <w:rFonts w:cs="Tahoma"/>
        </w:rPr>
      </w:pPr>
    </w:p>
    <w:p w:rsidR="0064651F" w:rsidRPr="00EA43F5" w:rsidRDefault="0064651F" w:rsidP="0064651F">
      <w:pPr>
        <w:rPr>
          <w:rFonts w:cs="Tahoma"/>
        </w:rPr>
      </w:pPr>
    </w:p>
    <w:p w:rsidR="00243B33" w:rsidRPr="00EA43F5" w:rsidRDefault="000225E7" w:rsidP="00243B33">
      <w:pPr>
        <w:pStyle w:val="Heading2"/>
        <w:ind w:left="0"/>
        <w:jc w:val="both"/>
        <w:rPr>
          <w:rFonts w:ascii="Tahoma" w:hAnsi="Tahoma" w:cs="Tahoma"/>
          <w:lang w:val="fr-FR"/>
        </w:rPr>
      </w:pPr>
      <w:bookmarkStart w:id="591" w:name="_Toc364943367"/>
      <w:r w:rsidRPr="00EA43F5">
        <w:rPr>
          <w:rFonts w:ascii="Tahoma" w:hAnsi="Tahoma" w:cs="Tahoma"/>
          <w:color w:val="FF6600"/>
          <w:lang w:val="fr-FR"/>
        </w:rPr>
        <w:t>MODIFICATIONS DE FÉVRIER 2013</w:t>
      </w:r>
      <w:bookmarkEnd w:id="591"/>
    </w:p>
    <w:p w:rsidR="00243B33" w:rsidRPr="00EA43F5" w:rsidRDefault="00243B33" w:rsidP="00E06050">
      <w:pPr>
        <w:pStyle w:val="Heading2"/>
        <w:ind w:left="0"/>
        <w:jc w:val="both"/>
        <w:rPr>
          <w:rFonts w:ascii="Tahoma" w:hAnsi="Tahoma" w:cs="Tahoma"/>
          <w:lang w:val="fr-FR"/>
        </w:rPr>
      </w:pPr>
    </w:p>
    <w:p w:rsidR="00662A44" w:rsidRPr="00EA43F5" w:rsidRDefault="00662A44" w:rsidP="00662A44">
      <w:pPr>
        <w:spacing w:after="60"/>
        <w:rPr>
          <w:rFonts w:cs="Tahoma"/>
          <w:lang w:val="fr-FR"/>
        </w:rPr>
      </w:pPr>
      <w:r w:rsidRPr="00EA43F5">
        <w:rPr>
          <w:rFonts w:cs="Tahoma"/>
          <w:b/>
          <w:lang w:val="fr-FR"/>
        </w:rPr>
        <w:t>Ajouts</w:t>
      </w:r>
    </w:p>
    <w:p w:rsidR="00662A44" w:rsidRPr="00EA43F5" w:rsidRDefault="00662A44" w:rsidP="00662A44">
      <w:pPr>
        <w:rPr>
          <w:rFonts w:cs="Tahoma"/>
          <w:lang w:val="fr-FR"/>
        </w:rPr>
      </w:pPr>
      <w:r w:rsidRPr="00EA43F5">
        <w:rPr>
          <w:rFonts w:cs="Tahoma"/>
          <w:lang w:val="fr-FR"/>
        </w:rPr>
        <w:t xml:space="preserve">CAL Entreprise Supplémentaire </w:t>
      </w:r>
      <w:r w:rsidRPr="00EA43F5">
        <w:rPr>
          <w:rFonts w:cs="Tahoma"/>
          <w:color w:val="000000"/>
          <w:szCs w:val="18"/>
          <w:lang w:val="fr-FR"/>
        </w:rPr>
        <w:t>Microsoft</w:t>
      </w:r>
      <w:r w:rsidRPr="00EA43F5">
        <w:rPr>
          <w:rFonts w:cs="Tahoma"/>
          <w:color w:val="000000"/>
          <w:szCs w:val="20"/>
          <w:lang w:val="fr-FR"/>
        </w:rPr>
        <w:t xml:space="preserve"> Dynamics AX 2012 R2 (Utilisateur et Dispositif)</w:t>
      </w:r>
    </w:p>
    <w:p w:rsidR="00662A44" w:rsidRPr="00EA43F5" w:rsidRDefault="00662A44" w:rsidP="00662A44">
      <w:pPr>
        <w:rPr>
          <w:rFonts w:cs="Tahoma"/>
          <w:lang w:val="fr-FR"/>
        </w:rPr>
      </w:pPr>
      <w:r w:rsidRPr="00EA43F5">
        <w:rPr>
          <w:rFonts w:cs="Tahoma"/>
          <w:lang w:val="fr-FR"/>
        </w:rPr>
        <w:t xml:space="preserve">CAL Entreprise </w:t>
      </w:r>
      <w:r w:rsidRPr="00EA43F5">
        <w:rPr>
          <w:rFonts w:cs="Tahoma"/>
          <w:color w:val="000000"/>
          <w:szCs w:val="18"/>
          <w:lang w:val="fr-FR"/>
        </w:rPr>
        <w:t>Microsoft</w:t>
      </w:r>
      <w:r w:rsidRPr="00EA43F5">
        <w:rPr>
          <w:rFonts w:cs="Tahoma"/>
          <w:color w:val="000000"/>
          <w:szCs w:val="20"/>
          <w:lang w:val="fr-FR"/>
        </w:rPr>
        <w:t xml:space="preserve"> Dynamics AX 2012 R2 (Utilisateur et Dispositif)</w:t>
      </w:r>
    </w:p>
    <w:p w:rsidR="00662A44" w:rsidRPr="00EA43F5" w:rsidRDefault="00662A44" w:rsidP="00662A44">
      <w:pPr>
        <w:rPr>
          <w:rFonts w:cs="Tahoma"/>
          <w:lang w:val="fr-FR"/>
        </w:rPr>
      </w:pPr>
      <w:r w:rsidRPr="00EA43F5">
        <w:rPr>
          <w:rFonts w:cs="Tahoma"/>
          <w:lang w:val="fr-FR"/>
        </w:rPr>
        <w:t xml:space="preserve">CAL Fonctionnelle Supplémentaire </w:t>
      </w:r>
      <w:r w:rsidRPr="00EA43F5">
        <w:rPr>
          <w:rFonts w:cs="Tahoma"/>
          <w:color w:val="000000"/>
          <w:szCs w:val="18"/>
          <w:lang w:val="fr-FR"/>
        </w:rPr>
        <w:t xml:space="preserve">Microsoft </w:t>
      </w:r>
      <w:r w:rsidRPr="00EA43F5">
        <w:rPr>
          <w:rFonts w:cs="Tahoma"/>
          <w:color w:val="000000"/>
          <w:szCs w:val="20"/>
          <w:lang w:val="fr-FR"/>
        </w:rPr>
        <w:t>Dynamics AX 2012 R2 (Utilisateur et Dispositif)</w:t>
      </w:r>
    </w:p>
    <w:p w:rsidR="00662A44" w:rsidRPr="00EA43F5" w:rsidRDefault="00662A44" w:rsidP="00662A44">
      <w:pPr>
        <w:rPr>
          <w:rFonts w:cs="Tahoma"/>
          <w:lang w:val="fr-FR"/>
        </w:rPr>
      </w:pPr>
      <w:r w:rsidRPr="00EA43F5">
        <w:rPr>
          <w:rFonts w:cs="Tahoma"/>
          <w:lang w:val="fr-FR"/>
        </w:rPr>
        <w:t xml:space="preserve">CAL Fonctionnelle </w:t>
      </w:r>
      <w:r w:rsidRPr="00EA43F5">
        <w:rPr>
          <w:rFonts w:cs="Tahoma"/>
          <w:color w:val="000000"/>
          <w:szCs w:val="18"/>
          <w:lang w:val="fr-FR"/>
        </w:rPr>
        <w:t xml:space="preserve">Microsoft </w:t>
      </w:r>
      <w:r w:rsidRPr="00EA43F5">
        <w:rPr>
          <w:rFonts w:cs="Tahoma"/>
          <w:color w:val="000000"/>
          <w:szCs w:val="20"/>
          <w:lang w:val="fr-FR"/>
        </w:rPr>
        <w:t>Dynamics AX 2012 R2 (Utilisateur et Dispositif)</w:t>
      </w:r>
    </w:p>
    <w:p w:rsidR="00662A44" w:rsidRPr="00EA43F5" w:rsidRDefault="00662A44" w:rsidP="00662A44">
      <w:pPr>
        <w:rPr>
          <w:rFonts w:cs="Tahoma"/>
          <w:lang w:val="fr-FR"/>
        </w:rPr>
      </w:pPr>
      <w:r w:rsidRPr="00EA43F5">
        <w:rPr>
          <w:rFonts w:cs="Tahoma"/>
          <w:lang w:val="fr-FR"/>
        </w:rPr>
        <w:t xml:space="preserve">CAL </w:t>
      </w:r>
      <w:r w:rsidR="00B14639">
        <w:rPr>
          <w:rFonts w:cs="Tahoma"/>
          <w:lang w:val="fr-FR"/>
        </w:rPr>
        <w:t>Libre-service</w:t>
      </w:r>
      <w:r w:rsidRPr="00EA43F5">
        <w:rPr>
          <w:rFonts w:cs="Tahoma"/>
          <w:lang w:val="fr-FR"/>
        </w:rPr>
        <w:t xml:space="preserve"> </w:t>
      </w:r>
      <w:r w:rsidRPr="00EA43F5">
        <w:rPr>
          <w:rFonts w:cs="Tahoma"/>
          <w:color w:val="000000"/>
          <w:szCs w:val="18"/>
          <w:lang w:val="fr-FR"/>
        </w:rPr>
        <w:t xml:space="preserve">Microsoft </w:t>
      </w:r>
      <w:r w:rsidRPr="00EA43F5">
        <w:rPr>
          <w:rFonts w:cs="Tahoma"/>
          <w:color w:val="000000"/>
          <w:szCs w:val="20"/>
          <w:lang w:val="fr-FR"/>
        </w:rPr>
        <w:t>Dynamics AX 2012 R2 (Utilisateur et Dispositif)</w:t>
      </w:r>
    </w:p>
    <w:p w:rsidR="00662A44" w:rsidRPr="00EA43F5" w:rsidRDefault="00662A44" w:rsidP="00662A44">
      <w:pPr>
        <w:rPr>
          <w:rFonts w:cs="Tahoma"/>
          <w:lang w:val="fr-FR"/>
        </w:rPr>
      </w:pPr>
      <w:r w:rsidRPr="00EA43F5">
        <w:rPr>
          <w:rFonts w:cs="Tahoma"/>
          <w:color w:val="000000"/>
          <w:szCs w:val="18"/>
          <w:lang w:val="fr-FR"/>
        </w:rPr>
        <w:t xml:space="preserve">Microsoft </w:t>
      </w:r>
      <w:r w:rsidRPr="00EA43F5">
        <w:rPr>
          <w:rFonts w:cs="Tahoma"/>
          <w:color w:val="000000"/>
          <w:szCs w:val="20"/>
          <w:lang w:val="fr-FR"/>
        </w:rPr>
        <w:t>Dynamics AX 2012 R2 Server</w:t>
      </w:r>
    </w:p>
    <w:p w:rsidR="00662A44" w:rsidRPr="00EA43F5" w:rsidRDefault="00662A44" w:rsidP="00662A44">
      <w:pPr>
        <w:rPr>
          <w:rFonts w:cs="Tahoma"/>
          <w:lang w:val="fr-FR"/>
        </w:rPr>
      </w:pPr>
      <w:r w:rsidRPr="00EA43F5">
        <w:rPr>
          <w:rFonts w:cs="Tahoma"/>
          <w:lang w:val="fr-FR"/>
        </w:rPr>
        <w:t xml:space="preserve">CAL Tâche Supplémentaire </w:t>
      </w:r>
      <w:r w:rsidRPr="00EA43F5">
        <w:rPr>
          <w:rFonts w:cs="Tahoma"/>
          <w:color w:val="000000"/>
          <w:szCs w:val="18"/>
          <w:lang w:val="fr-FR"/>
        </w:rPr>
        <w:t xml:space="preserve">Microsoft </w:t>
      </w:r>
      <w:r w:rsidRPr="00EA43F5">
        <w:rPr>
          <w:rFonts w:cs="Tahoma"/>
          <w:color w:val="000000"/>
          <w:szCs w:val="20"/>
          <w:lang w:val="fr-FR"/>
        </w:rPr>
        <w:t>Dynamics AX 2012 R2 (Utilisateur et Dispositif)</w:t>
      </w:r>
    </w:p>
    <w:p w:rsidR="00662A44" w:rsidRPr="00EA43F5" w:rsidRDefault="00662A44" w:rsidP="00662A44">
      <w:pPr>
        <w:keepNext/>
        <w:tabs>
          <w:tab w:val="num" w:pos="720"/>
        </w:tabs>
        <w:outlineLvl w:val="3"/>
        <w:rPr>
          <w:rFonts w:cs="Tahoma"/>
          <w:lang w:val="fr-FR"/>
        </w:rPr>
      </w:pPr>
      <w:r w:rsidRPr="00EA43F5">
        <w:rPr>
          <w:rFonts w:cs="Tahoma"/>
          <w:lang w:val="fr-FR"/>
        </w:rPr>
        <w:t xml:space="preserve">CAL Tâche </w:t>
      </w:r>
      <w:r w:rsidRPr="00EA43F5">
        <w:rPr>
          <w:rFonts w:cs="Tahoma"/>
          <w:color w:val="000000"/>
          <w:szCs w:val="18"/>
          <w:lang w:val="fr-FR"/>
        </w:rPr>
        <w:t xml:space="preserve">Microsoft </w:t>
      </w:r>
      <w:r w:rsidRPr="00EA43F5">
        <w:rPr>
          <w:rFonts w:cs="Tahoma"/>
          <w:color w:val="000000"/>
          <w:szCs w:val="20"/>
          <w:lang w:val="fr-FR"/>
        </w:rPr>
        <w:t>Dynamics AX 2012 R2 (Utilisateur et Dispositif)</w:t>
      </w:r>
    </w:p>
    <w:p w:rsidR="00662A44" w:rsidRPr="00EA43F5" w:rsidRDefault="00662A44" w:rsidP="00662A44">
      <w:pPr>
        <w:keepNext/>
        <w:tabs>
          <w:tab w:val="num" w:pos="720"/>
        </w:tabs>
        <w:outlineLvl w:val="3"/>
        <w:rPr>
          <w:rFonts w:cs="Tahoma"/>
          <w:lang w:val="fr-FR"/>
        </w:rPr>
      </w:pPr>
    </w:p>
    <w:p w:rsidR="00662A44" w:rsidRPr="00EA43F5" w:rsidRDefault="00662A44" w:rsidP="00662A44">
      <w:pPr>
        <w:spacing w:after="60"/>
        <w:rPr>
          <w:rFonts w:cs="Tahoma"/>
          <w:lang w:val="fr-FR"/>
        </w:rPr>
      </w:pPr>
      <w:r w:rsidRPr="00EA43F5">
        <w:rPr>
          <w:rFonts w:cs="Tahoma"/>
          <w:b/>
          <w:lang w:val="fr-FR"/>
        </w:rPr>
        <w:t>Modifications</w:t>
      </w:r>
    </w:p>
    <w:p w:rsidR="00662A44" w:rsidRPr="00EA43F5" w:rsidRDefault="00662A44" w:rsidP="00362289">
      <w:pPr>
        <w:tabs>
          <w:tab w:val="num" w:pos="720"/>
        </w:tabs>
        <w:outlineLvl w:val="3"/>
        <w:rPr>
          <w:rFonts w:cs="Tahoma"/>
          <w:lang w:val="fr-FR"/>
        </w:rPr>
      </w:pPr>
      <w:r w:rsidRPr="00EA43F5">
        <w:rPr>
          <w:rFonts w:cs="Tahoma"/>
          <w:color w:val="000000"/>
          <w:szCs w:val="20"/>
          <w:lang w:val="fr-FR"/>
        </w:rPr>
        <w:t>Visio Professionnel 2013</w:t>
      </w:r>
    </w:p>
    <w:p w:rsidR="00662A44" w:rsidRDefault="00662A44" w:rsidP="00362289">
      <w:pPr>
        <w:tabs>
          <w:tab w:val="num" w:pos="720"/>
        </w:tabs>
        <w:outlineLvl w:val="3"/>
        <w:rPr>
          <w:rFonts w:cs="Tahoma"/>
          <w:lang w:val="fr-FR"/>
        </w:rPr>
      </w:pPr>
    </w:p>
    <w:p w:rsidR="00362289" w:rsidRDefault="00362289" w:rsidP="00362289">
      <w:pPr>
        <w:tabs>
          <w:tab w:val="num" w:pos="720"/>
        </w:tabs>
        <w:outlineLvl w:val="3"/>
        <w:rPr>
          <w:rFonts w:cs="Tahoma"/>
          <w:lang w:val="fr-FR"/>
        </w:rPr>
      </w:pPr>
    </w:p>
    <w:p w:rsidR="00362289" w:rsidRDefault="00362289" w:rsidP="00362289">
      <w:pPr>
        <w:tabs>
          <w:tab w:val="num" w:pos="720"/>
        </w:tabs>
        <w:outlineLvl w:val="3"/>
        <w:rPr>
          <w:rFonts w:cs="Tahoma"/>
          <w:lang w:val="fr-FR"/>
        </w:rPr>
      </w:pPr>
    </w:p>
    <w:p w:rsidR="00362289" w:rsidRDefault="00362289" w:rsidP="00362289">
      <w:pPr>
        <w:tabs>
          <w:tab w:val="num" w:pos="720"/>
        </w:tabs>
        <w:outlineLvl w:val="3"/>
        <w:rPr>
          <w:rFonts w:cs="Tahoma"/>
          <w:lang w:val="fr-FR"/>
        </w:rPr>
      </w:pPr>
    </w:p>
    <w:p w:rsidR="00362289" w:rsidRDefault="00362289" w:rsidP="00362289">
      <w:pPr>
        <w:tabs>
          <w:tab w:val="num" w:pos="720"/>
        </w:tabs>
        <w:outlineLvl w:val="3"/>
        <w:rPr>
          <w:rFonts w:cs="Tahoma"/>
          <w:lang w:val="fr-FR"/>
        </w:rPr>
      </w:pPr>
    </w:p>
    <w:p w:rsidR="00362289" w:rsidRPr="00EA43F5" w:rsidRDefault="00362289" w:rsidP="00362289">
      <w:pPr>
        <w:tabs>
          <w:tab w:val="num" w:pos="720"/>
        </w:tabs>
        <w:outlineLvl w:val="3"/>
        <w:rPr>
          <w:rFonts w:cs="Tahoma"/>
          <w:lang w:val="fr-FR"/>
        </w:rPr>
      </w:pPr>
    </w:p>
    <w:p w:rsidR="00662A44" w:rsidRPr="00EA43F5" w:rsidRDefault="00662A44" w:rsidP="0064651F">
      <w:pPr>
        <w:keepNext/>
        <w:tabs>
          <w:tab w:val="num" w:pos="720"/>
        </w:tabs>
        <w:spacing w:after="60"/>
        <w:outlineLvl w:val="3"/>
        <w:rPr>
          <w:rFonts w:cs="Tahoma"/>
          <w:lang w:val="fr-FR"/>
        </w:rPr>
      </w:pPr>
      <w:r w:rsidRPr="00EA43F5">
        <w:rPr>
          <w:rFonts w:cs="Tahoma"/>
          <w:b/>
          <w:lang w:val="fr-FR"/>
        </w:rPr>
        <w:t>Suppressions</w:t>
      </w:r>
    </w:p>
    <w:p w:rsidR="00662A44" w:rsidRPr="00EA43F5" w:rsidRDefault="00662A44" w:rsidP="00662A44">
      <w:pPr>
        <w:rPr>
          <w:rFonts w:cs="Tahoma"/>
          <w:lang w:val="fr-FR"/>
        </w:rPr>
      </w:pPr>
      <w:r w:rsidRPr="00EA43F5">
        <w:rPr>
          <w:rFonts w:cs="Tahoma"/>
          <w:lang w:val="fr-FR"/>
        </w:rPr>
        <w:t xml:space="preserve">CAL Entreprise Supplémentaire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lang w:val="fr-FR"/>
        </w:rPr>
        <w:t xml:space="preserve">CAL Entreprise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lang w:val="fr-FR"/>
        </w:rPr>
        <w:t xml:space="preserve">CAL Fonctionnelle Supplémentaire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lang w:val="fr-FR"/>
        </w:rPr>
        <w:t xml:space="preserve">CAL Fonctionnelle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lang w:val="fr-FR"/>
        </w:rPr>
        <w:t xml:space="preserve">CAL </w:t>
      </w:r>
      <w:r w:rsidR="00B14639">
        <w:rPr>
          <w:rFonts w:cs="Tahoma"/>
          <w:lang w:val="fr-FR"/>
        </w:rPr>
        <w:t>Libre-service</w:t>
      </w:r>
      <w:r w:rsidRPr="00EA43F5">
        <w:rPr>
          <w:rFonts w:cs="Tahoma"/>
          <w:lang w:val="fr-FR"/>
        </w:rPr>
        <w:t xml:space="preserv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color w:val="000000"/>
          <w:szCs w:val="18"/>
          <w:lang w:val="fr-FR"/>
        </w:rPr>
        <w:t xml:space="preserve">Microsoft </w:t>
      </w:r>
      <w:r w:rsidRPr="00EA43F5">
        <w:rPr>
          <w:rFonts w:cs="Tahoma"/>
          <w:color w:val="000000"/>
          <w:szCs w:val="20"/>
          <w:lang w:val="fr-FR"/>
        </w:rPr>
        <w:t>Dynamics AX 2012 Server</w:t>
      </w:r>
    </w:p>
    <w:p w:rsidR="00662A44" w:rsidRPr="00EA43F5" w:rsidRDefault="00662A44" w:rsidP="00662A44">
      <w:pPr>
        <w:rPr>
          <w:rFonts w:cs="Tahoma"/>
          <w:lang w:val="fr-FR"/>
        </w:rPr>
      </w:pPr>
      <w:r w:rsidRPr="00EA43F5">
        <w:rPr>
          <w:rFonts w:cs="Tahoma"/>
          <w:lang w:val="fr-FR"/>
        </w:rPr>
        <w:t xml:space="preserve">CAL Tâche Supplémentaire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662A44" w:rsidRPr="00EA43F5" w:rsidRDefault="00662A44" w:rsidP="00662A44">
      <w:pPr>
        <w:rPr>
          <w:rFonts w:cs="Tahoma"/>
          <w:lang w:val="fr-FR"/>
        </w:rPr>
      </w:pPr>
      <w:r w:rsidRPr="00EA43F5">
        <w:rPr>
          <w:rFonts w:cs="Tahoma"/>
          <w:lang w:val="fr-FR"/>
        </w:rPr>
        <w:t xml:space="preserve">CAL Tâche </w:t>
      </w:r>
      <w:r w:rsidRPr="00EA43F5">
        <w:rPr>
          <w:rFonts w:cs="Tahoma"/>
          <w:color w:val="000000"/>
          <w:szCs w:val="18"/>
          <w:lang w:val="fr-FR"/>
        </w:rPr>
        <w:t xml:space="preserve">Microsoft </w:t>
      </w:r>
      <w:r w:rsidRPr="00EA43F5">
        <w:rPr>
          <w:rFonts w:cs="Tahoma"/>
          <w:color w:val="000000"/>
          <w:szCs w:val="20"/>
          <w:lang w:val="fr-FR"/>
        </w:rPr>
        <w:t>Dynamics AX 2012 (Utilisateur et Dispositif)</w:t>
      </w:r>
    </w:p>
    <w:p w:rsidR="00243B33" w:rsidRPr="00EA43F5" w:rsidRDefault="00243B33" w:rsidP="00B50A5B">
      <w:pPr>
        <w:rPr>
          <w:rFonts w:cs="Tahoma"/>
          <w:lang w:val="fr-FR"/>
        </w:rPr>
      </w:pPr>
    </w:p>
    <w:p w:rsidR="001C1727" w:rsidRPr="00EA43F5" w:rsidRDefault="001C1727" w:rsidP="00292088">
      <w:pPr>
        <w:rPr>
          <w:rFonts w:cs="Tahoma"/>
          <w:lang w:val="fr-FR"/>
        </w:rPr>
      </w:pPr>
    </w:p>
    <w:p w:rsidR="00E06050" w:rsidRPr="00EA43F5" w:rsidRDefault="00E06050" w:rsidP="00E06050">
      <w:pPr>
        <w:pStyle w:val="Heading2"/>
        <w:ind w:left="0"/>
        <w:jc w:val="both"/>
        <w:rPr>
          <w:rFonts w:ascii="Tahoma" w:hAnsi="Tahoma" w:cs="Tahoma"/>
          <w:lang w:val="fr-FR"/>
        </w:rPr>
      </w:pPr>
      <w:bookmarkStart w:id="592" w:name="_Toc364943368"/>
      <w:r w:rsidRPr="00EA43F5">
        <w:rPr>
          <w:rFonts w:ascii="Tahoma" w:hAnsi="Tahoma" w:cs="Tahoma"/>
          <w:color w:val="FF6600"/>
          <w:lang w:val="fr-FR"/>
        </w:rPr>
        <w:t>MODIFICATIONS DE JANVIER 2013</w:t>
      </w:r>
      <w:bookmarkEnd w:id="592"/>
    </w:p>
    <w:p w:rsidR="00E06050" w:rsidRPr="00EA43F5" w:rsidRDefault="00E06050" w:rsidP="00E06050">
      <w:pPr>
        <w:rPr>
          <w:rFonts w:cs="Tahoma"/>
          <w:lang w:val="fr-FR"/>
        </w:rPr>
      </w:pPr>
    </w:p>
    <w:p w:rsidR="00E06050" w:rsidRPr="00EA43F5" w:rsidRDefault="00E06050" w:rsidP="003E606C">
      <w:pPr>
        <w:spacing w:after="60"/>
        <w:rPr>
          <w:rFonts w:cs="Tahoma"/>
          <w:lang w:val="fr-FR"/>
        </w:rPr>
      </w:pPr>
      <w:r w:rsidRPr="00EA43F5">
        <w:rPr>
          <w:rFonts w:cs="Tahoma"/>
          <w:b/>
          <w:lang w:val="fr-FR"/>
        </w:rPr>
        <w:t>Ajouts</w:t>
      </w:r>
    </w:p>
    <w:p w:rsidR="00CC66A0" w:rsidRPr="00EA43F5" w:rsidRDefault="00CC66A0" w:rsidP="00737831">
      <w:pPr>
        <w:keepNext/>
        <w:tabs>
          <w:tab w:val="num" w:pos="720"/>
        </w:tabs>
        <w:outlineLvl w:val="3"/>
        <w:rPr>
          <w:rFonts w:cs="Tahoma"/>
          <w:lang w:val="fr-FR"/>
        </w:rPr>
      </w:pPr>
      <w:r w:rsidRPr="00EA43F5">
        <w:rPr>
          <w:rFonts w:cs="Tahoma"/>
          <w:color w:val="000000"/>
          <w:szCs w:val="20"/>
          <w:lang w:val="fr-FR"/>
        </w:rPr>
        <w:t>Windows MultiPoint Server 2012 Premium avec Windows MultiPoint Server 2012 (CAL) (5 clients)</w:t>
      </w:r>
    </w:p>
    <w:p w:rsidR="00E06050" w:rsidRPr="00EA43F5" w:rsidRDefault="00CC66A0" w:rsidP="00862623">
      <w:pPr>
        <w:keepNext/>
        <w:tabs>
          <w:tab w:val="num" w:pos="720"/>
        </w:tabs>
        <w:outlineLvl w:val="3"/>
        <w:rPr>
          <w:rFonts w:cs="Tahoma"/>
          <w:lang w:val="fr-FR"/>
        </w:rPr>
      </w:pPr>
      <w:r w:rsidRPr="00EA43F5">
        <w:rPr>
          <w:rFonts w:cs="Tahoma"/>
          <w:color w:val="000000"/>
          <w:szCs w:val="20"/>
          <w:lang w:val="fr-FR"/>
        </w:rPr>
        <w:t>Windows MultiPoint Server 2012 Premium avec Windows MultiPoint Server 2012 (CAL) (5 clients) avec Windows</w:t>
      </w:r>
    </w:p>
    <w:p w:rsidR="00140B67" w:rsidRPr="00EA43F5" w:rsidRDefault="00140B67" w:rsidP="003E606C">
      <w:pPr>
        <w:spacing w:after="60"/>
        <w:rPr>
          <w:rFonts w:cs="Tahoma"/>
          <w:lang w:val="fr-FR"/>
        </w:rPr>
      </w:pPr>
    </w:p>
    <w:p w:rsidR="001D63C2" w:rsidRPr="00EA43F5" w:rsidRDefault="001D63C2" w:rsidP="003E606C">
      <w:pPr>
        <w:spacing w:after="60"/>
        <w:rPr>
          <w:rFonts w:cs="Tahoma"/>
          <w:lang w:val="fr-FR"/>
        </w:rPr>
      </w:pPr>
      <w:r w:rsidRPr="00EA43F5">
        <w:rPr>
          <w:rFonts w:cs="Tahoma"/>
          <w:b/>
          <w:lang w:val="fr-FR"/>
        </w:rPr>
        <w:t>Modifications</w:t>
      </w:r>
    </w:p>
    <w:p w:rsidR="001D63C2" w:rsidRPr="00EA43F5" w:rsidRDefault="001D63C2" w:rsidP="00E06050">
      <w:pPr>
        <w:rPr>
          <w:rFonts w:cs="Tahoma"/>
          <w:lang w:val="fr-FR"/>
        </w:rPr>
      </w:pPr>
      <w:r w:rsidRPr="00EA43F5">
        <w:rPr>
          <w:rFonts w:cs="Tahoma"/>
          <w:color w:val="000000"/>
          <w:lang w:val="fr-FR"/>
        </w:rPr>
        <w:t>Windows Small Business Server 2008 CAL Suite pour Utilisateurs ou Dispositifs Premium</w:t>
      </w:r>
    </w:p>
    <w:p w:rsidR="001D63C2" w:rsidRPr="00EA43F5" w:rsidRDefault="001D63C2" w:rsidP="00E06050">
      <w:pPr>
        <w:rPr>
          <w:rFonts w:cs="Tahoma"/>
          <w:lang w:val="fr-FR"/>
        </w:rPr>
      </w:pPr>
      <w:r w:rsidRPr="00EA43F5">
        <w:rPr>
          <w:rFonts w:cs="Tahoma"/>
          <w:color w:val="000000"/>
          <w:lang w:val="fr-FR"/>
        </w:rPr>
        <w:t>CAL Suite Windows Small Business Server 2008 pour Utilisateurs ou Dispositifs Premium (5 Clients)</w:t>
      </w:r>
    </w:p>
    <w:p w:rsidR="001D63C2" w:rsidRPr="00EA43F5" w:rsidRDefault="001D63C2" w:rsidP="00E06050">
      <w:pPr>
        <w:rPr>
          <w:rFonts w:cs="Tahoma"/>
          <w:lang w:val="fr-FR"/>
        </w:rPr>
      </w:pPr>
      <w:r w:rsidRPr="00EA43F5">
        <w:rPr>
          <w:rFonts w:cs="Tahoma"/>
          <w:color w:val="000000"/>
          <w:lang w:val="fr-FR"/>
        </w:rPr>
        <w:t>CAL Suite Windows Small Business Server 2008 pour Utilisateurs ou Dispositifs Premium (20 Clients)</w:t>
      </w:r>
    </w:p>
    <w:p w:rsidR="001D63C2" w:rsidRPr="00EA43F5" w:rsidRDefault="001D63C2" w:rsidP="00E06050">
      <w:pPr>
        <w:rPr>
          <w:rFonts w:cs="Tahoma"/>
        </w:rPr>
      </w:pPr>
      <w:r w:rsidRPr="00EA43F5">
        <w:rPr>
          <w:rFonts w:cs="Tahoma"/>
          <w:color w:val="000000"/>
        </w:rPr>
        <w:t>Windows Small Business Server 2011 CAL Suite (1 Client)</w:t>
      </w:r>
    </w:p>
    <w:p w:rsidR="001D63C2" w:rsidRPr="00EA43F5" w:rsidRDefault="001D63C2" w:rsidP="001D63C2">
      <w:pPr>
        <w:rPr>
          <w:rFonts w:cs="Tahoma"/>
        </w:rPr>
      </w:pPr>
      <w:r w:rsidRPr="00EA43F5">
        <w:rPr>
          <w:rFonts w:cs="Tahoma"/>
          <w:color w:val="000000"/>
        </w:rPr>
        <w:t>CAL Suite Windows Small Business Server 2011 (5 Clients)</w:t>
      </w:r>
    </w:p>
    <w:p w:rsidR="001D63C2" w:rsidRPr="00EA43F5" w:rsidRDefault="001D63C2" w:rsidP="00E06050">
      <w:pPr>
        <w:rPr>
          <w:rFonts w:cs="Tahoma"/>
        </w:rPr>
      </w:pPr>
      <w:r w:rsidRPr="00EA43F5">
        <w:rPr>
          <w:rFonts w:cs="Tahoma"/>
          <w:color w:val="000000"/>
        </w:rPr>
        <w:t>CAL Suite Windows Small Business Server 2011 (20 Clients)</w:t>
      </w:r>
    </w:p>
    <w:p w:rsidR="001D63C2" w:rsidRPr="00EA43F5" w:rsidRDefault="001D63C2" w:rsidP="001D63C2">
      <w:pPr>
        <w:rPr>
          <w:rFonts w:cs="Tahoma"/>
        </w:rPr>
      </w:pPr>
      <w:r w:rsidRPr="00EA43F5">
        <w:rPr>
          <w:rFonts w:cs="Tahoma"/>
          <w:color w:val="000000"/>
        </w:rPr>
        <w:t>Windows Small Business Server 2011 Standard (5 Clients)</w:t>
      </w:r>
    </w:p>
    <w:p w:rsidR="001D63C2" w:rsidRPr="00EA43F5" w:rsidRDefault="001D63C2" w:rsidP="00E06050">
      <w:pPr>
        <w:rPr>
          <w:rFonts w:cs="Tahoma"/>
        </w:rPr>
      </w:pPr>
      <w:r w:rsidRPr="00EA43F5">
        <w:rPr>
          <w:rFonts w:cs="Tahoma"/>
          <w:color w:val="000000"/>
        </w:rPr>
        <w:t>Module complémentaire Windows Small Business Server 2011 Premium (5 Clients)</w:t>
      </w:r>
    </w:p>
    <w:p w:rsidR="001D63C2" w:rsidRPr="00EA43F5" w:rsidRDefault="001D63C2" w:rsidP="00E06050">
      <w:pPr>
        <w:rPr>
          <w:rFonts w:cs="Tahoma"/>
        </w:rPr>
      </w:pPr>
    </w:p>
    <w:p w:rsidR="00E06050" w:rsidRPr="00EA43F5" w:rsidRDefault="00E06050" w:rsidP="003E606C">
      <w:pPr>
        <w:spacing w:after="60"/>
        <w:rPr>
          <w:rFonts w:cs="Tahoma"/>
          <w:lang w:val="fr-FR"/>
        </w:rPr>
      </w:pPr>
      <w:r w:rsidRPr="00EA43F5">
        <w:rPr>
          <w:rFonts w:cs="Tahoma"/>
          <w:b/>
          <w:lang w:val="fr-FR"/>
        </w:rPr>
        <w:t>Suppressions</w:t>
      </w:r>
    </w:p>
    <w:p w:rsidR="00E06050" w:rsidRPr="00EA43F5" w:rsidRDefault="00E06050" w:rsidP="00E06050">
      <w:pPr>
        <w:rPr>
          <w:rFonts w:cs="Tahoma"/>
          <w:lang w:val="fr-FR"/>
        </w:rPr>
      </w:pPr>
      <w:r w:rsidRPr="00EA43F5">
        <w:rPr>
          <w:rFonts w:cs="Tahoma"/>
          <w:color w:val="000000"/>
          <w:lang w:val="fr-FR"/>
        </w:rPr>
        <w:t>Windows Embedded Device Manager 2011 Client Management License par Environnement de Système d</w:t>
      </w:r>
      <w:r w:rsidR="00BA618E">
        <w:rPr>
          <w:rFonts w:cs="Tahoma"/>
          <w:color w:val="000000"/>
          <w:lang w:val="fr-FR"/>
        </w:rPr>
        <w:t>’</w:t>
      </w:r>
      <w:r w:rsidRPr="00EA43F5">
        <w:rPr>
          <w:rFonts w:cs="Tahoma"/>
          <w:color w:val="000000"/>
          <w:lang w:val="fr-FR"/>
        </w:rPr>
        <w:t>Exploitation</w:t>
      </w:r>
    </w:p>
    <w:p w:rsidR="00E06050" w:rsidRPr="00EA43F5" w:rsidRDefault="00E06050" w:rsidP="00E06050">
      <w:pPr>
        <w:rPr>
          <w:rFonts w:cs="Tahoma"/>
          <w:lang w:val="fr-FR"/>
        </w:rPr>
      </w:pPr>
      <w:r w:rsidRPr="00EA43F5">
        <w:rPr>
          <w:rFonts w:cs="Tahoma"/>
          <w:color w:val="000000"/>
          <w:lang w:val="fr-FR"/>
        </w:rPr>
        <w:t>Windows Embedded Device Manager 2011 Client Management License par Utilisateur</w:t>
      </w:r>
    </w:p>
    <w:p w:rsidR="00844BAF" w:rsidRPr="00EA43F5" w:rsidRDefault="00844BAF" w:rsidP="00E06050">
      <w:pPr>
        <w:rPr>
          <w:rFonts w:cs="Tahoma"/>
          <w:lang w:val="fr-FR"/>
        </w:rPr>
      </w:pPr>
      <w:r w:rsidRPr="00EA43F5">
        <w:rPr>
          <w:rFonts w:cs="Tahoma"/>
          <w:color w:val="000000"/>
          <w:szCs w:val="20"/>
          <w:lang w:val="fr-FR"/>
        </w:rPr>
        <w:t>CAL Dispositif Windows Server 2008 pour Windows Essential Server Solutions (5 clients)</w:t>
      </w:r>
    </w:p>
    <w:p w:rsidR="00844BAF" w:rsidRPr="00EA43F5" w:rsidRDefault="00844BAF" w:rsidP="00E06050">
      <w:pPr>
        <w:rPr>
          <w:rFonts w:cs="Tahoma"/>
          <w:lang w:val="fr-FR"/>
        </w:rPr>
      </w:pPr>
      <w:r w:rsidRPr="00EA43F5">
        <w:rPr>
          <w:rFonts w:cs="Tahoma"/>
          <w:color w:val="000000"/>
          <w:szCs w:val="20"/>
          <w:lang w:val="fr-FR"/>
        </w:rPr>
        <w:t>CAL Utilisateur Windows Server 2008 pour Windows Essential Server Solutions (5 clients)</w:t>
      </w:r>
    </w:p>
    <w:p w:rsidR="00844BAF" w:rsidRPr="00EA43F5" w:rsidRDefault="00844BAF" w:rsidP="00844BAF">
      <w:pPr>
        <w:keepNext/>
        <w:tabs>
          <w:tab w:val="num" w:pos="720"/>
        </w:tabs>
        <w:outlineLvl w:val="3"/>
        <w:rPr>
          <w:rFonts w:cs="Tahoma"/>
          <w:lang w:val="fr-FR"/>
        </w:rPr>
      </w:pPr>
      <w:r w:rsidRPr="00EA43F5">
        <w:rPr>
          <w:rFonts w:cs="Tahoma"/>
          <w:color w:val="000000"/>
          <w:szCs w:val="20"/>
          <w:lang w:val="fr-FR"/>
        </w:rPr>
        <w:t>Windows MultiPoint Server 2011 Premium avec Windows MultiPoint Server 2011 (CAL) (5 clients)</w:t>
      </w:r>
    </w:p>
    <w:p w:rsidR="00E06050" w:rsidRPr="00EA43F5" w:rsidRDefault="00844BAF" w:rsidP="00E06050">
      <w:pPr>
        <w:rPr>
          <w:rFonts w:cs="Tahoma"/>
          <w:lang w:val="fr-FR"/>
        </w:rPr>
      </w:pPr>
      <w:r w:rsidRPr="00EA43F5">
        <w:rPr>
          <w:rFonts w:cs="Tahoma"/>
          <w:color w:val="000000"/>
          <w:szCs w:val="20"/>
          <w:lang w:val="fr-FR"/>
        </w:rPr>
        <w:t>Windows MultiPoint Server 2011 Premium avec Windows MultiPoint Server 2011 (CAL) (5 clients) avec Windows</w:t>
      </w:r>
    </w:p>
    <w:p w:rsidR="00ED3C1C" w:rsidRPr="00EA43F5" w:rsidRDefault="00ED3C1C" w:rsidP="00ED3C1C">
      <w:pPr>
        <w:rPr>
          <w:rFonts w:cs="Tahoma"/>
          <w:lang w:val="fr-FR"/>
        </w:rPr>
      </w:pPr>
    </w:p>
    <w:p w:rsidR="001C1727" w:rsidRPr="00EA43F5" w:rsidRDefault="001C1727">
      <w:pPr>
        <w:rPr>
          <w:rFonts w:cs="Tahoma"/>
          <w:lang w:val="fr-FR"/>
        </w:rPr>
      </w:pPr>
    </w:p>
    <w:p w:rsidR="00173A20" w:rsidRPr="00EA43F5" w:rsidRDefault="00173A20" w:rsidP="00BA756F">
      <w:pPr>
        <w:pStyle w:val="Heading2"/>
        <w:ind w:left="0"/>
        <w:jc w:val="both"/>
        <w:rPr>
          <w:rFonts w:ascii="Tahoma" w:hAnsi="Tahoma" w:cs="Tahoma"/>
          <w:lang w:val="fr-FR"/>
        </w:rPr>
      </w:pPr>
      <w:bookmarkStart w:id="593" w:name="_Toc364943369"/>
      <w:r w:rsidRPr="00EA43F5">
        <w:rPr>
          <w:rFonts w:ascii="Tahoma" w:hAnsi="Tahoma" w:cs="Tahoma"/>
          <w:color w:val="FF6600"/>
          <w:lang w:val="fr-FR"/>
        </w:rPr>
        <w:t>MODIFICATIONS DE DÉCEMBRE 2012</w:t>
      </w:r>
      <w:bookmarkEnd w:id="583"/>
      <w:bookmarkEnd w:id="593"/>
    </w:p>
    <w:p w:rsidR="00173A20" w:rsidRPr="00EA43F5" w:rsidRDefault="00173A20" w:rsidP="00173A20">
      <w:pPr>
        <w:jc w:val="both"/>
        <w:outlineLvl w:val="1"/>
        <w:rPr>
          <w:rFonts w:cs="Tahoma"/>
          <w:lang w:val="fr-FR"/>
        </w:rPr>
      </w:pPr>
    </w:p>
    <w:p w:rsidR="00173A20" w:rsidRPr="00EA43F5" w:rsidRDefault="00173A20" w:rsidP="003E606C">
      <w:pPr>
        <w:spacing w:after="60"/>
        <w:rPr>
          <w:rFonts w:cs="Tahoma"/>
          <w:lang w:val="fr-FR"/>
        </w:rPr>
      </w:pPr>
      <w:r w:rsidRPr="00EA43F5">
        <w:rPr>
          <w:rFonts w:cs="Tahoma"/>
          <w:b/>
          <w:lang w:val="fr-FR"/>
        </w:rPr>
        <w:t>Ajouts</w:t>
      </w:r>
    </w:p>
    <w:p w:rsidR="00173A20" w:rsidRPr="00EA43F5" w:rsidRDefault="00BA756F" w:rsidP="00173A20">
      <w:pPr>
        <w:rPr>
          <w:rFonts w:cs="Tahoma"/>
          <w:lang w:val="fr-FR"/>
        </w:rPr>
      </w:pPr>
      <w:r w:rsidRPr="00EA43F5">
        <w:rPr>
          <w:rFonts w:cs="Tahoma"/>
          <w:color w:val="000000"/>
          <w:lang w:val="fr-FR"/>
        </w:rPr>
        <w:t>Access 2013</w:t>
      </w:r>
    </w:p>
    <w:p w:rsidR="00BA756F" w:rsidRPr="00EA43F5" w:rsidRDefault="00BA756F" w:rsidP="00173A20">
      <w:pPr>
        <w:rPr>
          <w:rFonts w:cs="Tahoma"/>
          <w:lang w:val="fr-FR"/>
        </w:rPr>
      </w:pPr>
      <w:r w:rsidRPr="00EA43F5">
        <w:rPr>
          <w:rFonts w:cs="Tahoma"/>
          <w:color w:val="000000"/>
          <w:lang w:val="fr-FR"/>
        </w:rPr>
        <w:t>Excel 2013</w:t>
      </w:r>
    </w:p>
    <w:p w:rsidR="00BA756F" w:rsidRPr="00EA43F5" w:rsidRDefault="00BA756F" w:rsidP="00173A20">
      <w:pPr>
        <w:rPr>
          <w:rFonts w:cs="Tahoma"/>
          <w:lang w:val="fr-FR"/>
        </w:rPr>
      </w:pPr>
      <w:r w:rsidRPr="00EA43F5">
        <w:rPr>
          <w:rFonts w:cs="Tahoma"/>
          <w:color w:val="000000"/>
          <w:lang w:val="fr-FR"/>
        </w:rPr>
        <w:t>CAL Entreprise Exchange avec Services 2013</w:t>
      </w:r>
    </w:p>
    <w:p w:rsidR="00BA756F" w:rsidRPr="00EA43F5" w:rsidRDefault="00BA756F" w:rsidP="00173A20">
      <w:pPr>
        <w:rPr>
          <w:rFonts w:cs="Tahoma"/>
          <w:lang w:val="fr-FR"/>
        </w:rPr>
      </w:pPr>
      <w:r w:rsidRPr="00EA43F5">
        <w:rPr>
          <w:rFonts w:cs="Tahoma"/>
          <w:color w:val="000000"/>
          <w:lang w:val="fr-FR"/>
        </w:rPr>
        <w:t>CAL Entreprise Exchange sans Services 2013</w:t>
      </w:r>
    </w:p>
    <w:p w:rsidR="00BA756F" w:rsidRPr="00EA43F5" w:rsidRDefault="00BA756F" w:rsidP="00173A20">
      <w:pPr>
        <w:rPr>
          <w:rFonts w:cs="Tahoma"/>
          <w:lang w:val="fr-FR"/>
        </w:rPr>
      </w:pPr>
      <w:r w:rsidRPr="00EA43F5">
        <w:rPr>
          <w:rFonts w:cs="Tahoma"/>
          <w:color w:val="000000"/>
          <w:lang w:val="fr-FR"/>
        </w:rPr>
        <w:t>Exchange Server Entreprise 2013</w:t>
      </w:r>
    </w:p>
    <w:p w:rsidR="00BA756F" w:rsidRPr="00EA43F5" w:rsidRDefault="00BA756F" w:rsidP="00173A20">
      <w:pPr>
        <w:rPr>
          <w:rFonts w:cs="Tahoma"/>
          <w:lang w:val="fr-FR"/>
        </w:rPr>
      </w:pPr>
      <w:r w:rsidRPr="00EA43F5">
        <w:rPr>
          <w:rFonts w:cs="Tahoma"/>
          <w:color w:val="000000"/>
          <w:lang w:val="fr-FR"/>
        </w:rPr>
        <w:t>Exchange Server Standard 2013</w:t>
      </w:r>
    </w:p>
    <w:p w:rsidR="00BA756F" w:rsidRPr="00EA43F5" w:rsidRDefault="00BA756F" w:rsidP="00173A20">
      <w:pPr>
        <w:rPr>
          <w:rFonts w:cs="Tahoma"/>
          <w:lang w:val="fr-FR"/>
        </w:rPr>
      </w:pPr>
      <w:r w:rsidRPr="00EA43F5">
        <w:rPr>
          <w:rFonts w:cs="Tahoma"/>
          <w:color w:val="000000"/>
          <w:lang w:val="fr-FR"/>
        </w:rPr>
        <w:t>CAL Exchange Standard 2013</w:t>
      </w:r>
    </w:p>
    <w:p w:rsidR="00BA756F" w:rsidRPr="00EA43F5" w:rsidRDefault="00BA756F" w:rsidP="00173A20">
      <w:pPr>
        <w:rPr>
          <w:rFonts w:cs="Tahoma"/>
          <w:lang w:val="fr-FR"/>
        </w:rPr>
      </w:pPr>
      <w:r w:rsidRPr="00EA43F5">
        <w:rPr>
          <w:rFonts w:cs="Tahoma"/>
          <w:color w:val="000000"/>
          <w:lang w:val="fr-FR"/>
        </w:rPr>
        <w:t>InfoPath 2013</w:t>
      </w:r>
    </w:p>
    <w:p w:rsidR="00BA756F" w:rsidRPr="00EA43F5" w:rsidRDefault="00BA756F" w:rsidP="00173A20">
      <w:pPr>
        <w:rPr>
          <w:rFonts w:cs="Tahoma"/>
          <w:lang w:val="fr-FR"/>
        </w:rPr>
      </w:pPr>
      <w:r w:rsidRPr="00EA43F5">
        <w:rPr>
          <w:rFonts w:cs="Tahoma"/>
          <w:color w:val="000000"/>
          <w:lang w:val="fr-FR"/>
        </w:rPr>
        <w:t>Lync 2013</w:t>
      </w:r>
    </w:p>
    <w:p w:rsidR="00BA756F" w:rsidRPr="00EA43F5" w:rsidRDefault="00BA756F" w:rsidP="00173A20">
      <w:pPr>
        <w:rPr>
          <w:rFonts w:cs="Tahoma"/>
          <w:lang w:val="fr-FR"/>
        </w:rPr>
      </w:pPr>
      <w:r w:rsidRPr="00EA43F5">
        <w:rPr>
          <w:rFonts w:cs="Tahoma"/>
          <w:color w:val="000000"/>
          <w:lang w:val="fr-FR"/>
        </w:rPr>
        <w:t>Lync Server 2013</w:t>
      </w:r>
    </w:p>
    <w:p w:rsidR="00BA756F" w:rsidRPr="00EA43F5" w:rsidRDefault="00BA756F" w:rsidP="00173A20">
      <w:pPr>
        <w:rPr>
          <w:rFonts w:cs="Tahoma"/>
          <w:lang w:val="fr-FR"/>
        </w:rPr>
      </w:pPr>
      <w:r w:rsidRPr="00EA43F5">
        <w:rPr>
          <w:rFonts w:cs="Tahoma"/>
          <w:color w:val="000000"/>
          <w:lang w:val="fr-FR"/>
        </w:rPr>
        <w:t>CAL Entreprise Lync Server 2013</w:t>
      </w:r>
    </w:p>
    <w:p w:rsidR="00BA756F" w:rsidRPr="00EA43F5" w:rsidRDefault="00BA756F" w:rsidP="00173A20">
      <w:pPr>
        <w:rPr>
          <w:rFonts w:cs="Tahoma"/>
          <w:lang w:val="fr-FR"/>
        </w:rPr>
      </w:pPr>
      <w:r w:rsidRPr="00EA43F5">
        <w:rPr>
          <w:rFonts w:cs="Tahoma"/>
          <w:color w:val="000000"/>
          <w:lang w:val="fr-FR"/>
        </w:rPr>
        <w:t>CAL Plus Lync Server 2013</w:t>
      </w:r>
    </w:p>
    <w:p w:rsidR="00BA756F" w:rsidRPr="00EA43F5" w:rsidRDefault="00BA756F" w:rsidP="00173A20">
      <w:pPr>
        <w:rPr>
          <w:rFonts w:cs="Tahoma"/>
          <w:lang w:val="fr-FR"/>
        </w:rPr>
      </w:pPr>
      <w:r w:rsidRPr="00EA43F5">
        <w:rPr>
          <w:rFonts w:cs="Tahoma"/>
          <w:color w:val="000000"/>
          <w:lang w:val="fr-FR"/>
        </w:rPr>
        <w:t>CAL Standard Lync Server 2013</w:t>
      </w:r>
    </w:p>
    <w:p w:rsidR="00BA756F" w:rsidRPr="00EA43F5" w:rsidRDefault="00BA756F" w:rsidP="00173A20">
      <w:pPr>
        <w:rPr>
          <w:rFonts w:cs="Tahoma"/>
          <w:lang w:val="fr-FR"/>
        </w:rPr>
      </w:pPr>
      <w:r w:rsidRPr="00EA43F5">
        <w:rPr>
          <w:rFonts w:cs="Tahoma"/>
          <w:color w:val="000000"/>
          <w:lang w:val="fr-FR"/>
        </w:rPr>
        <w:t>Office Famille et Étudiant 2013 RT</w:t>
      </w:r>
    </w:p>
    <w:p w:rsidR="00BA756F" w:rsidRPr="00EA43F5" w:rsidRDefault="00BA756F" w:rsidP="00173A20">
      <w:pPr>
        <w:rPr>
          <w:rFonts w:cs="Tahoma"/>
          <w:lang w:val="fr-FR"/>
        </w:rPr>
      </w:pPr>
      <w:r w:rsidRPr="00EA43F5">
        <w:rPr>
          <w:rFonts w:cs="Tahoma"/>
          <w:color w:val="000000"/>
          <w:lang w:val="fr-FR"/>
        </w:rPr>
        <w:t>Office Multi Language Pack 2013</w:t>
      </w:r>
    </w:p>
    <w:p w:rsidR="00BA756F" w:rsidRPr="00EA43F5" w:rsidRDefault="00BA756F" w:rsidP="00173A20">
      <w:pPr>
        <w:rPr>
          <w:rFonts w:cs="Tahoma"/>
          <w:lang w:val="fr-FR"/>
        </w:rPr>
      </w:pPr>
      <w:r w:rsidRPr="00EA43F5">
        <w:rPr>
          <w:rFonts w:cs="Tahoma"/>
          <w:color w:val="000000"/>
          <w:lang w:val="fr-FR"/>
        </w:rPr>
        <w:t>Office Professionnel Plus 2013</w:t>
      </w:r>
    </w:p>
    <w:p w:rsidR="00BA756F" w:rsidRPr="00A841ED" w:rsidRDefault="00BA756F" w:rsidP="00173A20">
      <w:pPr>
        <w:rPr>
          <w:rFonts w:cs="Tahoma"/>
        </w:rPr>
      </w:pPr>
      <w:r w:rsidRPr="00A841ED">
        <w:rPr>
          <w:rFonts w:cs="Tahoma"/>
          <w:color w:val="000000"/>
        </w:rPr>
        <w:t>Office Standard 2013</w:t>
      </w:r>
    </w:p>
    <w:p w:rsidR="00BA756F" w:rsidRPr="00EA43F5" w:rsidRDefault="00BA756F" w:rsidP="00173A20">
      <w:pPr>
        <w:rPr>
          <w:rFonts w:cs="Tahoma"/>
        </w:rPr>
      </w:pPr>
      <w:r w:rsidRPr="00EA43F5">
        <w:rPr>
          <w:rFonts w:cs="Tahoma"/>
          <w:color w:val="000000"/>
        </w:rPr>
        <w:t>OneNote 2013</w:t>
      </w:r>
    </w:p>
    <w:p w:rsidR="00BA756F" w:rsidRPr="00EA43F5" w:rsidRDefault="00BA756F" w:rsidP="00173A20">
      <w:pPr>
        <w:rPr>
          <w:rFonts w:cs="Tahoma"/>
        </w:rPr>
      </w:pPr>
      <w:r w:rsidRPr="00EA43F5">
        <w:rPr>
          <w:rFonts w:cs="Tahoma"/>
          <w:color w:val="000000"/>
        </w:rPr>
        <w:t>Outlook 2013</w:t>
      </w:r>
    </w:p>
    <w:p w:rsidR="00BA756F" w:rsidRPr="00EA43F5" w:rsidRDefault="00BA756F" w:rsidP="00173A20">
      <w:pPr>
        <w:rPr>
          <w:rFonts w:cs="Tahoma"/>
        </w:rPr>
      </w:pPr>
      <w:r w:rsidRPr="00EA43F5">
        <w:rPr>
          <w:rFonts w:cs="Tahoma"/>
          <w:color w:val="000000"/>
        </w:rPr>
        <w:t>PowerPoint 2013</w:t>
      </w:r>
    </w:p>
    <w:p w:rsidR="00BA756F" w:rsidRPr="00EA43F5" w:rsidRDefault="00BA756F" w:rsidP="00173A20">
      <w:pPr>
        <w:rPr>
          <w:rFonts w:cs="Tahoma"/>
        </w:rPr>
      </w:pPr>
      <w:r w:rsidRPr="00EA43F5">
        <w:rPr>
          <w:rFonts w:cs="Tahoma"/>
          <w:color w:val="000000"/>
        </w:rPr>
        <w:t>Project Standard 2013</w:t>
      </w:r>
    </w:p>
    <w:p w:rsidR="00BA756F" w:rsidRPr="00EA43F5" w:rsidRDefault="00BA756F" w:rsidP="00173A20">
      <w:pPr>
        <w:rPr>
          <w:rFonts w:cs="Tahoma"/>
        </w:rPr>
      </w:pPr>
      <w:r w:rsidRPr="00EA43F5">
        <w:rPr>
          <w:rFonts w:cs="Tahoma"/>
          <w:color w:val="000000"/>
        </w:rPr>
        <w:t>Project Professionnel 2013</w:t>
      </w:r>
    </w:p>
    <w:p w:rsidR="00BA756F" w:rsidRPr="00EA43F5" w:rsidRDefault="00BA756F" w:rsidP="00173A20">
      <w:pPr>
        <w:rPr>
          <w:rFonts w:cs="Tahoma"/>
        </w:rPr>
      </w:pPr>
      <w:r w:rsidRPr="00EA43F5">
        <w:rPr>
          <w:rFonts w:cs="Tahoma"/>
          <w:color w:val="000000"/>
        </w:rPr>
        <w:t>Project Server 2013</w:t>
      </w:r>
    </w:p>
    <w:p w:rsidR="00BA756F" w:rsidRPr="00EA43F5" w:rsidRDefault="00BA756F" w:rsidP="00173A20">
      <w:pPr>
        <w:rPr>
          <w:rFonts w:cs="Tahoma"/>
        </w:rPr>
      </w:pPr>
      <w:r w:rsidRPr="00EA43F5">
        <w:rPr>
          <w:rFonts w:cs="Tahoma"/>
          <w:color w:val="000000"/>
        </w:rPr>
        <w:t>CAL Project Server 2013</w:t>
      </w:r>
    </w:p>
    <w:p w:rsidR="00BA756F" w:rsidRPr="00EA43F5" w:rsidRDefault="00FE3510" w:rsidP="00173A20">
      <w:pPr>
        <w:rPr>
          <w:rFonts w:cs="Tahoma"/>
        </w:rPr>
      </w:pPr>
      <w:r w:rsidRPr="00EA43F5">
        <w:rPr>
          <w:rFonts w:cs="Tahoma"/>
          <w:color w:val="000000"/>
        </w:rPr>
        <w:t>Publisher 2013</w:t>
      </w:r>
    </w:p>
    <w:p w:rsidR="00FE3510" w:rsidRPr="00EA43F5" w:rsidRDefault="00FE3510" w:rsidP="00173A20">
      <w:pPr>
        <w:rPr>
          <w:rFonts w:cs="Tahoma"/>
        </w:rPr>
      </w:pPr>
      <w:r w:rsidRPr="00EA43F5">
        <w:rPr>
          <w:rFonts w:cs="Tahoma"/>
          <w:color w:val="000000"/>
        </w:rPr>
        <w:t>CAL Entreprise SharePoint 2013</w:t>
      </w:r>
    </w:p>
    <w:p w:rsidR="00FE3510" w:rsidRPr="00EA43F5" w:rsidRDefault="00FE3510" w:rsidP="00173A20">
      <w:pPr>
        <w:rPr>
          <w:rFonts w:cs="Tahoma"/>
        </w:rPr>
      </w:pPr>
      <w:r w:rsidRPr="00EA43F5">
        <w:rPr>
          <w:rFonts w:cs="Tahoma"/>
          <w:color w:val="000000"/>
        </w:rPr>
        <w:t>SharePoint Server 2013</w:t>
      </w:r>
    </w:p>
    <w:p w:rsidR="00FE3510" w:rsidRPr="00EA43F5" w:rsidRDefault="00FE3510" w:rsidP="00173A20">
      <w:pPr>
        <w:rPr>
          <w:rFonts w:cs="Tahoma"/>
        </w:rPr>
      </w:pPr>
      <w:r w:rsidRPr="00EA43F5">
        <w:rPr>
          <w:rFonts w:cs="Tahoma"/>
          <w:color w:val="000000"/>
        </w:rPr>
        <w:t>CAL Standard SharePoint 2013</w:t>
      </w:r>
    </w:p>
    <w:p w:rsidR="00FE3510" w:rsidRPr="00EA43F5" w:rsidRDefault="00FE3510" w:rsidP="00173A20">
      <w:pPr>
        <w:rPr>
          <w:rFonts w:cs="Tahoma"/>
          <w:lang w:val="it-IT"/>
        </w:rPr>
      </w:pPr>
      <w:r w:rsidRPr="00EA43F5">
        <w:rPr>
          <w:rFonts w:cs="Tahoma"/>
          <w:color w:val="000000"/>
          <w:lang w:val="it-IT"/>
        </w:rPr>
        <w:t>Visio Professionnel 2013</w:t>
      </w:r>
    </w:p>
    <w:p w:rsidR="00FE3510" w:rsidRPr="00EA43F5" w:rsidRDefault="00FE3510" w:rsidP="00173A20">
      <w:pPr>
        <w:rPr>
          <w:rFonts w:cs="Tahoma"/>
          <w:lang w:val="it-IT"/>
        </w:rPr>
      </w:pPr>
      <w:r w:rsidRPr="00EA43F5">
        <w:rPr>
          <w:rFonts w:cs="Tahoma"/>
          <w:color w:val="000000"/>
          <w:lang w:val="it-IT"/>
        </w:rPr>
        <w:t>Visio Standard 2013</w:t>
      </w:r>
    </w:p>
    <w:p w:rsidR="00FE3510" w:rsidRPr="00EA43F5" w:rsidRDefault="00FE3510" w:rsidP="00173A20">
      <w:pPr>
        <w:rPr>
          <w:rFonts w:cs="Tahoma"/>
          <w:lang w:val="it-IT"/>
        </w:rPr>
      </w:pPr>
      <w:r w:rsidRPr="00EA43F5">
        <w:rPr>
          <w:rFonts w:cs="Tahoma"/>
          <w:color w:val="000000"/>
          <w:lang w:val="it-IT"/>
        </w:rPr>
        <w:t>Word 2013</w:t>
      </w:r>
    </w:p>
    <w:p w:rsidR="00FE3510" w:rsidRPr="00EA43F5" w:rsidRDefault="00FE3510" w:rsidP="00173A20">
      <w:pPr>
        <w:rPr>
          <w:rFonts w:cs="Tahoma"/>
        </w:rPr>
      </w:pPr>
      <w:r w:rsidRPr="00EA43F5">
        <w:rPr>
          <w:rFonts w:cs="Tahoma"/>
          <w:color w:val="000000"/>
        </w:rPr>
        <w:t>Windows MultiPoint Server Standard 2012</w:t>
      </w:r>
    </w:p>
    <w:p w:rsidR="00FE3510" w:rsidRPr="00EA43F5" w:rsidRDefault="00FE3510" w:rsidP="00173A20">
      <w:pPr>
        <w:rPr>
          <w:rFonts w:cs="Tahoma"/>
        </w:rPr>
      </w:pPr>
      <w:r w:rsidRPr="00EA43F5">
        <w:rPr>
          <w:rFonts w:cs="Tahoma"/>
          <w:color w:val="000000"/>
        </w:rPr>
        <w:t>Windows MultiPoint Server Premium 2012</w:t>
      </w:r>
    </w:p>
    <w:p w:rsidR="00FE3510" w:rsidRPr="00EA43F5" w:rsidRDefault="00FE3510" w:rsidP="00173A20">
      <w:pPr>
        <w:rPr>
          <w:rFonts w:cs="Tahoma"/>
        </w:rPr>
      </w:pPr>
      <w:r w:rsidRPr="00EA43F5">
        <w:rPr>
          <w:rFonts w:cs="Tahoma"/>
          <w:color w:val="000000"/>
        </w:rPr>
        <w:t>CAL Windows MultiPoint Server 2012</w:t>
      </w:r>
    </w:p>
    <w:p w:rsidR="00FE3510" w:rsidRPr="00EA43F5" w:rsidRDefault="00FE3510" w:rsidP="00173A20">
      <w:pPr>
        <w:rPr>
          <w:rFonts w:cs="Tahoma"/>
        </w:rPr>
      </w:pPr>
      <w:r w:rsidRPr="00EA43F5">
        <w:rPr>
          <w:rFonts w:cs="Tahoma"/>
          <w:color w:val="000000"/>
        </w:rPr>
        <w:t>CAL Windows MultiPoint Server avec CAL Windows Server 2012</w:t>
      </w:r>
    </w:p>
    <w:p w:rsidR="006F741C" w:rsidRPr="00EA43F5" w:rsidRDefault="006F741C" w:rsidP="006F741C">
      <w:pPr>
        <w:rPr>
          <w:rFonts w:cs="Tahoma"/>
          <w:lang w:val="fr-FR"/>
        </w:rPr>
      </w:pPr>
      <w:r w:rsidRPr="00EA43F5">
        <w:rPr>
          <w:rFonts w:cs="Tahoma"/>
          <w:color w:val="000000"/>
          <w:lang w:val="fr-FR"/>
        </w:rPr>
        <w:t>Windows Intune (par utilisateur)</w:t>
      </w:r>
    </w:p>
    <w:p w:rsidR="006F741C" w:rsidRPr="00EA43F5" w:rsidRDefault="006F741C" w:rsidP="006F741C">
      <w:pPr>
        <w:rPr>
          <w:rFonts w:cs="Tahoma"/>
          <w:lang w:val="fr-FR"/>
        </w:rPr>
      </w:pPr>
      <w:r w:rsidRPr="00EA43F5">
        <w:rPr>
          <w:rFonts w:cs="Tahoma"/>
          <w:color w:val="000000"/>
          <w:lang w:val="fr-FR"/>
        </w:rPr>
        <w:t>Module Complémentaire Windows Intune pour System Center Configuration Manager et System Center EndPoint Protection (par utilisateur)</w:t>
      </w:r>
    </w:p>
    <w:p w:rsidR="00FE3510" w:rsidRPr="00EA43F5" w:rsidRDefault="00FE3510" w:rsidP="00173A20">
      <w:pPr>
        <w:rPr>
          <w:rFonts w:cs="Tahoma"/>
          <w:lang w:val="fr-FR"/>
        </w:rPr>
      </w:pPr>
      <w:r w:rsidRPr="00EA43F5">
        <w:rPr>
          <w:rFonts w:cs="Tahoma"/>
          <w:color w:val="000000"/>
          <w:lang w:val="fr-FR"/>
        </w:rPr>
        <w:t>SL Utilisateur Windows Intune</w:t>
      </w:r>
    </w:p>
    <w:p w:rsidR="00FE3510" w:rsidRPr="00EA43F5" w:rsidRDefault="00FE3510" w:rsidP="00173A20">
      <w:pPr>
        <w:rPr>
          <w:rFonts w:cs="Tahoma"/>
          <w:lang w:val="fr-FR"/>
        </w:rPr>
      </w:pPr>
      <w:r w:rsidRPr="00EA43F5">
        <w:rPr>
          <w:rFonts w:cs="Tahoma"/>
          <w:color w:val="000000"/>
          <w:lang w:val="fr-FR"/>
        </w:rPr>
        <w:t>SL Utilisateur Module Complémentaire Windows Intune</w:t>
      </w:r>
    </w:p>
    <w:p w:rsidR="00FE3510" w:rsidRPr="00EA43F5" w:rsidRDefault="00FE3510" w:rsidP="00173A20">
      <w:pPr>
        <w:rPr>
          <w:rFonts w:cs="Tahoma"/>
          <w:lang w:val="fr-FR"/>
        </w:rPr>
      </w:pPr>
      <w:r w:rsidRPr="00EA43F5">
        <w:rPr>
          <w:rFonts w:cs="Tahoma"/>
          <w:color w:val="000000"/>
          <w:lang w:val="fr-FR"/>
        </w:rPr>
        <w:t>SL Utilisateur Module Complémentaire Windows Intune Extra Storage 1 Go</w:t>
      </w:r>
    </w:p>
    <w:p w:rsidR="00FE3510" w:rsidRPr="00EA43F5" w:rsidRDefault="00FE3510" w:rsidP="00173A20">
      <w:pPr>
        <w:rPr>
          <w:rFonts w:cs="Tahoma"/>
          <w:lang w:val="fr-FR"/>
        </w:rPr>
      </w:pPr>
      <w:r w:rsidRPr="00EA43F5">
        <w:rPr>
          <w:rFonts w:cs="Tahoma"/>
          <w:color w:val="000000"/>
          <w:lang w:val="fr-FR"/>
        </w:rPr>
        <w:t>Windows Pro avec MDOP 8</w:t>
      </w:r>
    </w:p>
    <w:p w:rsidR="00173A20" w:rsidRPr="00EA43F5" w:rsidRDefault="00173A20" w:rsidP="00173A20">
      <w:pPr>
        <w:keepNext/>
        <w:tabs>
          <w:tab w:val="num" w:pos="720"/>
        </w:tabs>
        <w:spacing w:before="60"/>
        <w:outlineLvl w:val="3"/>
        <w:rPr>
          <w:rFonts w:cs="Tahoma"/>
          <w:lang w:val="fr-FR"/>
        </w:rPr>
      </w:pPr>
    </w:p>
    <w:p w:rsidR="00173A20" w:rsidRPr="00EA43F5" w:rsidRDefault="00173A20" w:rsidP="003E606C">
      <w:pPr>
        <w:spacing w:after="60"/>
        <w:rPr>
          <w:rFonts w:cs="Tahoma"/>
          <w:lang w:val="fr-FR"/>
        </w:rPr>
      </w:pPr>
      <w:r w:rsidRPr="00EA43F5">
        <w:rPr>
          <w:rFonts w:cs="Tahoma"/>
          <w:b/>
          <w:lang w:val="fr-FR"/>
        </w:rPr>
        <w:t xml:space="preserve">Promotions </w:t>
      </w:r>
    </w:p>
    <w:p w:rsidR="00173A20" w:rsidRPr="00EA43F5" w:rsidRDefault="00FE3510" w:rsidP="00173A20">
      <w:pPr>
        <w:outlineLvl w:val="1"/>
        <w:rPr>
          <w:rFonts w:cs="Tahoma"/>
          <w:lang w:val="fr-FR"/>
        </w:rPr>
      </w:pPr>
      <w:r w:rsidRPr="00EA43F5">
        <w:rPr>
          <w:rFonts w:cs="Tahoma"/>
          <w:color w:val="000000"/>
          <w:szCs w:val="18"/>
          <w:lang w:val="fr-FR"/>
        </w:rPr>
        <w:t>Les promotions suivantes sont ajoutées :</w:t>
      </w:r>
    </w:p>
    <w:p w:rsidR="00FE3510" w:rsidRPr="00EA43F5" w:rsidRDefault="00A4121E" w:rsidP="00173A20">
      <w:pPr>
        <w:outlineLvl w:val="1"/>
        <w:rPr>
          <w:rFonts w:cs="Tahoma"/>
          <w:lang w:val="fr-FR"/>
        </w:rPr>
      </w:pPr>
      <w:r w:rsidRPr="00EA43F5">
        <w:rPr>
          <w:rFonts w:cs="Tahoma"/>
          <w:color w:val="000000"/>
          <w:szCs w:val="18"/>
          <w:lang w:val="fr-FR"/>
        </w:rPr>
        <w:t>Microsoft Dynamics AX 2012 R2 – Achetez une CAL Entreprise et obtenez une CAL Fonctionnelle promotionnelle</w:t>
      </w:r>
    </w:p>
    <w:p w:rsidR="00A4121E" w:rsidRPr="00EA43F5" w:rsidRDefault="00A4121E" w:rsidP="00173A20">
      <w:pPr>
        <w:outlineLvl w:val="1"/>
        <w:rPr>
          <w:rFonts w:cs="Tahoma"/>
          <w:lang w:val="fr-FR"/>
        </w:rPr>
      </w:pPr>
      <w:r w:rsidRPr="00EA43F5">
        <w:rPr>
          <w:rFonts w:cs="Tahoma"/>
          <w:color w:val="000000"/>
          <w:szCs w:val="18"/>
          <w:lang w:val="fr-FR"/>
        </w:rPr>
        <w:t>Microsoft Dynamics AX 2012 R2 – Promotion Starter EA</w:t>
      </w:r>
    </w:p>
    <w:p w:rsidR="00A4121E" w:rsidRPr="00EA43F5" w:rsidRDefault="00A4121E" w:rsidP="00173A20">
      <w:pPr>
        <w:outlineLvl w:val="1"/>
        <w:rPr>
          <w:rFonts w:cs="Tahoma"/>
          <w:lang w:val="fr-FR"/>
        </w:rPr>
      </w:pPr>
      <w:r w:rsidRPr="00EA43F5">
        <w:rPr>
          <w:rFonts w:cs="Tahoma"/>
          <w:color w:val="000000"/>
          <w:szCs w:val="18"/>
          <w:lang w:val="fr-FR"/>
        </w:rPr>
        <w:t>20 % de remise sur Windows Intune à l</w:t>
      </w:r>
      <w:r w:rsidR="00BA618E">
        <w:rPr>
          <w:rFonts w:cs="Tahoma"/>
          <w:color w:val="000000"/>
          <w:szCs w:val="18"/>
          <w:lang w:val="fr-FR"/>
        </w:rPr>
        <w:t>’</w:t>
      </w:r>
      <w:r w:rsidRPr="00EA43F5">
        <w:rPr>
          <w:rFonts w:cs="Tahoma"/>
          <w:color w:val="000000"/>
          <w:szCs w:val="18"/>
          <w:lang w:val="fr-FR"/>
        </w:rPr>
        <w:t>achat d</w:t>
      </w:r>
      <w:r w:rsidR="00BA618E">
        <w:rPr>
          <w:rFonts w:cs="Tahoma"/>
          <w:color w:val="000000"/>
          <w:szCs w:val="18"/>
          <w:lang w:val="fr-FR"/>
        </w:rPr>
        <w:t>’</w:t>
      </w:r>
      <w:r w:rsidRPr="00EA43F5">
        <w:rPr>
          <w:rFonts w:cs="Tahoma"/>
          <w:color w:val="000000"/>
          <w:szCs w:val="18"/>
          <w:lang w:val="fr-FR"/>
        </w:rPr>
        <w:t>un nouveau PC</w:t>
      </w:r>
    </w:p>
    <w:p w:rsidR="00FE3510" w:rsidRPr="00EA43F5" w:rsidRDefault="00FE3510" w:rsidP="00173A20">
      <w:pPr>
        <w:outlineLvl w:val="1"/>
        <w:rPr>
          <w:rFonts w:cs="Tahoma"/>
          <w:lang w:val="fr-FR"/>
        </w:rPr>
      </w:pPr>
    </w:p>
    <w:p w:rsidR="00FE3510" w:rsidRPr="00EA43F5" w:rsidRDefault="00FE3510" w:rsidP="00173A20">
      <w:pPr>
        <w:outlineLvl w:val="1"/>
        <w:rPr>
          <w:rFonts w:cs="Tahoma"/>
          <w:lang w:val="fr-FR"/>
        </w:rPr>
      </w:pPr>
      <w:r w:rsidRPr="00EA43F5">
        <w:rPr>
          <w:rFonts w:cs="Tahoma"/>
          <w:color w:val="000000"/>
          <w:szCs w:val="18"/>
          <w:lang w:val="fr-FR"/>
        </w:rPr>
        <w:t>Les promotions suivantes sont supprimées :</w:t>
      </w:r>
    </w:p>
    <w:p w:rsidR="00FE3510" w:rsidRPr="00EA43F5" w:rsidRDefault="00FE3510" w:rsidP="00173A20">
      <w:pPr>
        <w:outlineLvl w:val="1"/>
        <w:rPr>
          <w:rFonts w:cs="Tahoma"/>
          <w:lang w:val="fr-FR"/>
        </w:rPr>
      </w:pPr>
      <w:r w:rsidRPr="00EA43F5">
        <w:rPr>
          <w:rFonts w:cs="Tahoma"/>
          <w:lang w:val="fr-FR"/>
        </w:rPr>
        <w:t>20 % de remise sur Windows Intune à l</w:t>
      </w:r>
      <w:r w:rsidR="00BA618E">
        <w:rPr>
          <w:rFonts w:cs="Tahoma"/>
          <w:lang w:val="fr-FR"/>
        </w:rPr>
        <w:t>’</w:t>
      </w:r>
      <w:r w:rsidRPr="00EA43F5">
        <w:rPr>
          <w:rFonts w:cs="Tahoma"/>
          <w:lang w:val="fr-FR"/>
        </w:rPr>
        <w:t>achat d</w:t>
      </w:r>
      <w:r w:rsidR="00BA618E">
        <w:rPr>
          <w:rFonts w:cs="Tahoma"/>
          <w:lang w:val="fr-FR"/>
        </w:rPr>
        <w:t>’</w:t>
      </w:r>
      <w:r w:rsidRPr="00EA43F5">
        <w:rPr>
          <w:rFonts w:cs="Tahoma"/>
          <w:lang w:val="fr-FR"/>
        </w:rPr>
        <w:t>un nouveau PC</w:t>
      </w:r>
    </w:p>
    <w:p w:rsidR="00173A20" w:rsidRPr="00EA43F5" w:rsidRDefault="00173A20" w:rsidP="00173A20">
      <w:pPr>
        <w:outlineLvl w:val="1"/>
        <w:rPr>
          <w:rFonts w:cs="Tahoma"/>
          <w:lang w:val="fr-FR"/>
        </w:rPr>
      </w:pPr>
    </w:p>
    <w:p w:rsidR="00CD7EA6" w:rsidRPr="00EA43F5" w:rsidRDefault="00173A20" w:rsidP="003E606C">
      <w:pPr>
        <w:spacing w:after="60"/>
        <w:rPr>
          <w:rFonts w:cs="Tahoma"/>
          <w:lang w:val="fr-FR"/>
        </w:rPr>
      </w:pPr>
      <w:r w:rsidRPr="00EA43F5">
        <w:rPr>
          <w:rFonts w:cs="Tahoma"/>
          <w:b/>
          <w:lang w:val="fr-FR"/>
        </w:rPr>
        <w:t>Suppressions</w:t>
      </w:r>
    </w:p>
    <w:p w:rsidR="00685009" w:rsidRPr="00EA43F5" w:rsidRDefault="00685009" w:rsidP="00685009">
      <w:pPr>
        <w:rPr>
          <w:rFonts w:cs="Tahoma"/>
          <w:lang w:val="fr-FR"/>
        </w:rPr>
      </w:pPr>
      <w:r w:rsidRPr="00EA43F5">
        <w:rPr>
          <w:rFonts w:cs="Tahoma"/>
          <w:color w:val="000000"/>
          <w:lang w:val="fr-FR"/>
        </w:rPr>
        <w:t>Access 2010</w:t>
      </w:r>
    </w:p>
    <w:p w:rsidR="00685009" w:rsidRPr="00EA43F5" w:rsidRDefault="00685009" w:rsidP="00685009">
      <w:pPr>
        <w:rPr>
          <w:rFonts w:cs="Tahoma"/>
          <w:lang w:val="fr-FR"/>
        </w:rPr>
      </w:pPr>
      <w:r w:rsidRPr="00EA43F5">
        <w:rPr>
          <w:rFonts w:cs="Tahoma"/>
          <w:color w:val="000000"/>
          <w:lang w:val="fr-FR"/>
        </w:rPr>
        <w:t>Duet Enterprise pour Microsoft SharePoint et SAP 1.0</w:t>
      </w:r>
    </w:p>
    <w:p w:rsidR="00685009" w:rsidRPr="00EA43F5" w:rsidRDefault="00685009" w:rsidP="00685009">
      <w:pPr>
        <w:rPr>
          <w:rFonts w:cs="Tahoma"/>
          <w:lang w:val="fr-FR"/>
        </w:rPr>
      </w:pPr>
      <w:r w:rsidRPr="00EA43F5">
        <w:rPr>
          <w:rFonts w:cs="Tahoma"/>
          <w:color w:val="000000"/>
          <w:lang w:val="fr-FR"/>
        </w:rPr>
        <w:t>Dynamics CRM Onprem Mobile</w:t>
      </w:r>
    </w:p>
    <w:p w:rsidR="00685009" w:rsidRPr="00EA43F5" w:rsidRDefault="00685009" w:rsidP="00685009">
      <w:pPr>
        <w:rPr>
          <w:rFonts w:cs="Tahoma"/>
          <w:lang w:val="fr-FR"/>
        </w:rPr>
      </w:pPr>
      <w:r w:rsidRPr="00EA43F5">
        <w:rPr>
          <w:rFonts w:cs="Tahoma"/>
          <w:color w:val="000000"/>
          <w:lang w:val="fr-FR"/>
        </w:rPr>
        <w:t>Dynamics CRM Mobile</w:t>
      </w:r>
    </w:p>
    <w:p w:rsidR="00685009" w:rsidRPr="00A841ED" w:rsidRDefault="00685009" w:rsidP="00685009">
      <w:pPr>
        <w:rPr>
          <w:rFonts w:cs="Tahoma"/>
        </w:rPr>
      </w:pPr>
      <w:r w:rsidRPr="00A841ED">
        <w:rPr>
          <w:rFonts w:cs="Tahoma"/>
          <w:color w:val="000000"/>
        </w:rPr>
        <w:t>Excel 2010</w:t>
      </w:r>
    </w:p>
    <w:p w:rsidR="00685009" w:rsidRPr="00EA43F5" w:rsidRDefault="00685009" w:rsidP="00685009">
      <w:pPr>
        <w:rPr>
          <w:rFonts w:cs="Tahoma"/>
        </w:rPr>
      </w:pPr>
      <w:r w:rsidRPr="00EA43F5">
        <w:rPr>
          <w:rFonts w:cs="Tahoma"/>
          <w:color w:val="000000"/>
        </w:rPr>
        <w:t>External Connector Exchange Server 2010</w:t>
      </w:r>
    </w:p>
    <w:p w:rsidR="00685009" w:rsidRPr="00EA43F5" w:rsidRDefault="00685009" w:rsidP="00685009">
      <w:pPr>
        <w:rPr>
          <w:rFonts w:cs="Tahoma"/>
        </w:rPr>
      </w:pPr>
      <w:r w:rsidRPr="00EA43F5">
        <w:rPr>
          <w:rFonts w:cs="Tahoma"/>
          <w:color w:val="000000"/>
        </w:rPr>
        <w:t>FAST Search Server SharePoint</w:t>
      </w:r>
    </w:p>
    <w:p w:rsidR="00685009" w:rsidRPr="00EA43F5" w:rsidRDefault="00685009" w:rsidP="00685009">
      <w:pPr>
        <w:rPr>
          <w:rFonts w:cs="Tahoma"/>
          <w:lang w:val="fr-FR"/>
        </w:rPr>
      </w:pPr>
      <w:r w:rsidRPr="00EA43F5">
        <w:rPr>
          <w:rFonts w:cs="Tahoma"/>
          <w:color w:val="000000"/>
          <w:lang w:val="fr-FR"/>
        </w:rPr>
        <w:t>Forefront Protection Suite</w:t>
      </w:r>
    </w:p>
    <w:p w:rsidR="00685009" w:rsidRPr="00EA43F5" w:rsidRDefault="00685009" w:rsidP="00685009">
      <w:pPr>
        <w:rPr>
          <w:rFonts w:cs="Tahoma"/>
          <w:lang w:val="fr-FR"/>
        </w:rPr>
      </w:pPr>
      <w:r w:rsidRPr="00EA43F5">
        <w:rPr>
          <w:rFonts w:cs="Tahoma"/>
          <w:color w:val="000000"/>
          <w:lang w:val="fr-FR"/>
        </w:rPr>
        <w:t>Forefront Security pour Exchange Server</w:t>
      </w:r>
    </w:p>
    <w:p w:rsidR="00685009" w:rsidRPr="00EA43F5" w:rsidRDefault="00685009" w:rsidP="00685009">
      <w:pPr>
        <w:rPr>
          <w:rFonts w:cs="Tahoma"/>
        </w:rPr>
      </w:pPr>
      <w:r w:rsidRPr="00EA43F5">
        <w:rPr>
          <w:rFonts w:cs="Tahoma"/>
          <w:color w:val="000000"/>
        </w:rPr>
        <w:t>Forefront Security Office Communications Server</w:t>
      </w:r>
    </w:p>
    <w:p w:rsidR="00685009" w:rsidRPr="00EA43F5" w:rsidRDefault="00685009" w:rsidP="00685009">
      <w:pPr>
        <w:rPr>
          <w:rFonts w:cs="Tahoma"/>
        </w:rPr>
      </w:pPr>
      <w:r w:rsidRPr="00EA43F5">
        <w:rPr>
          <w:rFonts w:cs="Tahoma"/>
          <w:color w:val="000000"/>
        </w:rPr>
        <w:t>Forefront Security SharePoint</w:t>
      </w:r>
    </w:p>
    <w:p w:rsidR="00685009" w:rsidRPr="00EA43F5" w:rsidRDefault="00685009" w:rsidP="00685009">
      <w:pPr>
        <w:rPr>
          <w:rFonts w:cs="Tahoma"/>
        </w:rPr>
      </w:pPr>
      <w:r w:rsidRPr="00EA43F5">
        <w:rPr>
          <w:rFonts w:cs="Tahoma"/>
          <w:color w:val="000000"/>
        </w:rPr>
        <w:t>Console de gestion Forefront Security Server</w:t>
      </w:r>
    </w:p>
    <w:p w:rsidR="00685009" w:rsidRPr="00EA43F5" w:rsidRDefault="00685009" w:rsidP="00685009">
      <w:pPr>
        <w:rPr>
          <w:rFonts w:cs="Tahoma"/>
        </w:rPr>
      </w:pPr>
      <w:r w:rsidRPr="00EA43F5">
        <w:rPr>
          <w:rFonts w:cs="Tahoma"/>
          <w:color w:val="000000"/>
        </w:rPr>
        <w:t>Forefront Security Web</w:t>
      </w:r>
    </w:p>
    <w:p w:rsidR="00685009" w:rsidRPr="00EA43F5" w:rsidRDefault="00685009" w:rsidP="00685009">
      <w:pPr>
        <w:rPr>
          <w:rFonts w:cs="Tahoma"/>
        </w:rPr>
      </w:pPr>
      <w:r w:rsidRPr="00EA43F5">
        <w:rPr>
          <w:rFonts w:cs="Tahoma"/>
          <w:color w:val="000000"/>
        </w:rPr>
        <w:t>Forefront Threat Management Gateway Édition Enterprise</w:t>
      </w:r>
    </w:p>
    <w:p w:rsidR="00685009" w:rsidRPr="00EA43F5" w:rsidRDefault="00685009" w:rsidP="00685009">
      <w:pPr>
        <w:rPr>
          <w:rFonts w:cs="Tahoma"/>
        </w:rPr>
      </w:pPr>
      <w:r w:rsidRPr="00EA43F5">
        <w:rPr>
          <w:rFonts w:cs="Tahoma"/>
          <w:color w:val="000000"/>
        </w:rPr>
        <w:t>Forefront Threat Management Gateway, Medium Business</w:t>
      </w:r>
    </w:p>
    <w:p w:rsidR="00685009" w:rsidRPr="00EA43F5" w:rsidRDefault="00685009" w:rsidP="00685009">
      <w:pPr>
        <w:rPr>
          <w:rFonts w:cs="Tahoma"/>
        </w:rPr>
      </w:pPr>
      <w:r w:rsidRPr="00EA43F5">
        <w:rPr>
          <w:rFonts w:cs="Tahoma"/>
          <w:color w:val="000000"/>
        </w:rPr>
        <w:t>Forefront Threat Management Gateway Édition Standard</w:t>
      </w:r>
    </w:p>
    <w:p w:rsidR="00685009" w:rsidRPr="00EA43F5" w:rsidRDefault="00685009" w:rsidP="00685009">
      <w:pPr>
        <w:rPr>
          <w:rFonts w:cs="Tahoma"/>
        </w:rPr>
      </w:pPr>
      <w:r w:rsidRPr="00EA43F5">
        <w:rPr>
          <w:rFonts w:cs="Tahoma"/>
          <w:color w:val="000000"/>
        </w:rPr>
        <w:t>Forefront Threat Management Gateway Web Protection Service</w:t>
      </w:r>
    </w:p>
    <w:p w:rsidR="00685009" w:rsidRPr="00EA43F5" w:rsidRDefault="00685009" w:rsidP="00685009">
      <w:pPr>
        <w:rPr>
          <w:rFonts w:cs="Tahoma"/>
          <w:lang w:val="fr-FR"/>
        </w:rPr>
      </w:pPr>
      <w:r w:rsidRPr="00EA43F5">
        <w:rPr>
          <w:rFonts w:cs="Tahoma"/>
          <w:color w:val="000000"/>
          <w:lang w:val="fr-FR"/>
        </w:rPr>
        <w:t>Forefront Protection 2010 pour Exchange Server</w:t>
      </w:r>
    </w:p>
    <w:p w:rsidR="00685009" w:rsidRPr="00EA43F5" w:rsidRDefault="00685009" w:rsidP="00685009">
      <w:pPr>
        <w:rPr>
          <w:rFonts w:cs="Tahoma"/>
          <w:lang w:val="fr-FR"/>
        </w:rPr>
      </w:pPr>
      <w:r w:rsidRPr="00EA43F5">
        <w:rPr>
          <w:rFonts w:cs="Tahoma"/>
          <w:color w:val="000000"/>
          <w:lang w:val="fr-FR"/>
        </w:rPr>
        <w:t xml:space="preserve">Forefront Protection 2010 pour Connecteur Externe Exchange Server </w:t>
      </w:r>
    </w:p>
    <w:p w:rsidR="00685009" w:rsidRPr="00EA43F5" w:rsidRDefault="00685009" w:rsidP="00685009">
      <w:pPr>
        <w:rPr>
          <w:rFonts w:cs="Tahoma"/>
          <w:lang w:val="fr-FR"/>
        </w:rPr>
      </w:pPr>
      <w:r w:rsidRPr="00EA43F5">
        <w:rPr>
          <w:rFonts w:cs="Tahoma"/>
          <w:color w:val="000000"/>
          <w:lang w:val="fr-FR"/>
        </w:rPr>
        <w:t>Forefront Protection SharePoint</w:t>
      </w:r>
    </w:p>
    <w:p w:rsidR="00685009" w:rsidRPr="00EA43F5" w:rsidRDefault="00685009" w:rsidP="00685009">
      <w:pPr>
        <w:rPr>
          <w:rFonts w:cs="Tahoma"/>
          <w:lang w:val="fr-FR"/>
        </w:rPr>
      </w:pPr>
      <w:r w:rsidRPr="00EA43F5">
        <w:rPr>
          <w:rFonts w:cs="Tahoma"/>
          <w:color w:val="000000"/>
          <w:lang w:val="fr-FR"/>
        </w:rPr>
        <w:t>Groove Enterprise Services</w:t>
      </w:r>
    </w:p>
    <w:p w:rsidR="00685009" w:rsidRPr="00EA43F5" w:rsidRDefault="00685009" w:rsidP="00685009">
      <w:pPr>
        <w:rPr>
          <w:rFonts w:cs="Tahoma"/>
          <w:lang w:val="fr-FR"/>
        </w:rPr>
      </w:pPr>
      <w:r w:rsidRPr="00EA43F5">
        <w:rPr>
          <w:rFonts w:cs="Tahoma"/>
          <w:color w:val="000000"/>
          <w:lang w:val="fr-FR"/>
        </w:rPr>
        <w:t>Groove Server</w:t>
      </w:r>
    </w:p>
    <w:p w:rsidR="00685009" w:rsidRPr="00EA43F5" w:rsidRDefault="00685009" w:rsidP="00685009">
      <w:pPr>
        <w:rPr>
          <w:rFonts w:cs="Tahoma"/>
          <w:lang w:val="fr-FR"/>
        </w:rPr>
      </w:pPr>
      <w:r w:rsidRPr="00EA43F5">
        <w:rPr>
          <w:rFonts w:cs="Tahoma"/>
          <w:color w:val="000000"/>
          <w:lang w:val="fr-FR"/>
        </w:rPr>
        <w:t>InfoPath 2010</w:t>
      </w:r>
    </w:p>
    <w:p w:rsidR="00685009" w:rsidRPr="00EA43F5" w:rsidRDefault="00685009" w:rsidP="00685009">
      <w:pPr>
        <w:rPr>
          <w:rFonts w:cs="Tahoma"/>
          <w:lang w:val="fr-FR"/>
        </w:rPr>
      </w:pPr>
      <w:r w:rsidRPr="00EA43F5">
        <w:rPr>
          <w:rFonts w:cs="Tahoma"/>
          <w:color w:val="000000"/>
          <w:lang w:val="fr-FR"/>
        </w:rPr>
        <w:t>Lync 2010</w:t>
      </w:r>
    </w:p>
    <w:p w:rsidR="00685009" w:rsidRPr="00EA43F5" w:rsidRDefault="00685009" w:rsidP="00685009">
      <w:pPr>
        <w:rPr>
          <w:rFonts w:cs="Tahoma"/>
          <w:lang w:val="fr-FR"/>
        </w:rPr>
      </w:pPr>
      <w:r w:rsidRPr="00EA43F5">
        <w:rPr>
          <w:rFonts w:cs="Tahoma"/>
          <w:color w:val="000000"/>
          <w:lang w:val="fr-FR"/>
        </w:rPr>
        <w:t>Lync Server 2010 Édition Enterprise</w:t>
      </w:r>
    </w:p>
    <w:p w:rsidR="00685009" w:rsidRPr="00EA43F5" w:rsidRDefault="00685009" w:rsidP="00685009">
      <w:pPr>
        <w:rPr>
          <w:rFonts w:cs="Tahoma"/>
          <w:lang w:val="fr-FR"/>
        </w:rPr>
      </w:pPr>
      <w:r w:rsidRPr="00EA43F5">
        <w:rPr>
          <w:rFonts w:cs="Tahoma"/>
          <w:color w:val="000000"/>
          <w:lang w:val="fr-FR"/>
        </w:rPr>
        <w:t>Connecteur Externe Lync Server 2010 Enterprise</w:t>
      </w:r>
    </w:p>
    <w:p w:rsidR="00685009" w:rsidRPr="00EA43F5" w:rsidRDefault="00685009" w:rsidP="00685009">
      <w:pPr>
        <w:rPr>
          <w:rFonts w:cs="Tahoma"/>
          <w:lang w:val="fr-FR"/>
        </w:rPr>
      </w:pPr>
      <w:r w:rsidRPr="00EA43F5">
        <w:rPr>
          <w:rFonts w:cs="Tahoma"/>
          <w:color w:val="000000"/>
          <w:lang w:val="fr-FR"/>
        </w:rPr>
        <w:t>Connecteur Externe Lync Server 2010 Plus</w:t>
      </w:r>
    </w:p>
    <w:p w:rsidR="00685009" w:rsidRPr="00EA43F5" w:rsidRDefault="00685009" w:rsidP="00685009">
      <w:pPr>
        <w:rPr>
          <w:rFonts w:cs="Tahoma"/>
          <w:lang w:val="fr-FR"/>
        </w:rPr>
      </w:pPr>
      <w:r w:rsidRPr="00EA43F5">
        <w:rPr>
          <w:rFonts w:cs="Tahoma"/>
          <w:color w:val="000000"/>
          <w:lang w:val="fr-FR"/>
        </w:rPr>
        <w:t>Connecteur Externe Lync Server 2010 Standard</w:t>
      </w:r>
    </w:p>
    <w:p w:rsidR="00685009" w:rsidRPr="00EA43F5" w:rsidRDefault="00685009" w:rsidP="00685009">
      <w:pPr>
        <w:rPr>
          <w:rFonts w:cs="Tahoma"/>
          <w:lang w:val="fr-FR"/>
        </w:rPr>
      </w:pPr>
      <w:r w:rsidRPr="00EA43F5">
        <w:rPr>
          <w:rFonts w:cs="Tahoma"/>
          <w:color w:val="000000"/>
          <w:lang w:val="fr-FR"/>
        </w:rPr>
        <w:t>Lync Server 2010 Édition Standard</w:t>
      </w:r>
    </w:p>
    <w:p w:rsidR="00685009" w:rsidRPr="00EA43F5" w:rsidRDefault="00685009" w:rsidP="00685009">
      <w:pPr>
        <w:rPr>
          <w:rFonts w:cs="Tahoma"/>
          <w:lang w:val="fr-FR"/>
        </w:rPr>
      </w:pPr>
      <w:r w:rsidRPr="00EA43F5">
        <w:rPr>
          <w:rFonts w:cs="Tahoma"/>
          <w:color w:val="000000"/>
          <w:lang w:val="fr-FR"/>
        </w:rPr>
        <w:t>Office Groove Enterprise Services</w:t>
      </w:r>
    </w:p>
    <w:p w:rsidR="00685009" w:rsidRPr="00EA43F5" w:rsidRDefault="00685009" w:rsidP="00685009">
      <w:pPr>
        <w:rPr>
          <w:rFonts w:cs="Tahoma"/>
          <w:lang w:val="fr-FR"/>
        </w:rPr>
      </w:pPr>
      <w:r w:rsidRPr="00EA43F5">
        <w:rPr>
          <w:rFonts w:cs="Tahoma"/>
          <w:color w:val="000000"/>
          <w:lang w:val="fr-FR"/>
        </w:rPr>
        <w:t>Pack multilingue Office 2010</w:t>
      </w:r>
    </w:p>
    <w:p w:rsidR="00685009" w:rsidRPr="00EA43F5" w:rsidRDefault="00685009" w:rsidP="00685009">
      <w:pPr>
        <w:rPr>
          <w:rFonts w:cs="Tahoma"/>
          <w:lang w:val="fr-FR"/>
        </w:rPr>
      </w:pPr>
      <w:r w:rsidRPr="00EA43F5">
        <w:rPr>
          <w:rFonts w:cs="Tahoma"/>
          <w:color w:val="000000"/>
          <w:lang w:val="fr-FR"/>
        </w:rPr>
        <w:t>Office Professionnel Plus 2010</w:t>
      </w:r>
    </w:p>
    <w:p w:rsidR="00685009" w:rsidRPr="00EA43F5" w:rsidRDefault="00685009" w:rsidP="00685009">
      <w:pPr>
        <w:rPr>
          <w:rFonts w:cs="Tahoma"/>
        </w:rPr>
      </w:pPr>
      <w:r w:rsidRPr="00EA43F5">
        <w:rPr>
          <w:rFonts w:cs="Tahoma"/>
          <w:color w:val="000000"/>
        </w:rPr>
        <w:t>Office Standard 2010</w:t>
      </w:r>
    </w:p>
    <w:p w:rsidR="00685009" w:rsidRPr="00EA43F5" w:rsidRDefault="00685009" w:rsidP="00685009">
      <w:pPr>
        <w:rPr>
          <w:rFonts w:cs="Tahoma"/>
        </w:rPr>
      </w:pPr>
      <w:r w:rsidRPr="00EA43F5">
        <w:rPr>
          <w:rFonts w:cs="Tahoma"/>
          <w:color w:val="000000"/>
        </w:rPr>
        <w:t>Office Small Business Get Genuine</w:t>
      </w:r>
    </w:p>
    <w:p w:rsidR="00685009" w:rsidRPr="00EA43F5" w:rsidRDefault="00685009" w:rsidP="00685009">
      <w:pPr>
        <w:rPr>
          <w:rFonts w:cs="Tahoma"/>
          <w:lang w:val="fr-FR"/>
        </w:rPr>
      </w:pPr>
      <w:r w:rsidRPr="00EA43F5">
        <w:rPr>
          <w:rFonts w:cs="Tahoma"/>
          <w:color w:val="000000"/>
          <w:lang w:val="fr-FR"/>
        </w:rPr>
        <w:t>OneNote 2010</w:t>
      </w:r>
    </w:p>
    <w:p w:rsidR="00685009" w:rsidRPr="00EA43F5" w:rsidRDefault="00685009" w:rsidP="00685009">
      <w:pPr>
        <w:rPr>
          <w:rFonts w:cs="Tahoma"/>
          <w:lang w:val="fr-FR"/>
        </w:rPr>
      </w:pPr>
      <w:r w:rsidRPr="00EA43F5">
        <w:rPr>
          <w:rFonts w:cs="Tahoma"/>
          <w:color w:val="000000"/>
          <w:lang w:val="fr-FR"/>
        </w:rPr>
        <w:t>Outlook 2010</w:t>
      </w:r>
    </w:p>
    <w:p w:rsidR="00685009" w:rsidRPr="00EA43F5" w:rsidRDefault="00685009" w:rsidP="00685009">
      <w:pPr>
        <w:rPr>
          <w:rFonts w:cs="Tahoma"/>
          <w:lang w:val="fr-FR"/>
        </w:rPr>
      </w:pPr>
      <w:r w:rsidRPr="00EA43F5">
        <w:rPr>
          <w:rFonts w:cs="Tahoma"/>
          <w:color w:val="000000"/>
          <w:lang w:val="fr-FR"/>
        </w:rPr>
        <w:t>Outlook avec Gestionnaire de contacts professionnels</w:t>
      </w:r>
    </w:p>
    <w:p w:rsidR="00685009" w:rsidRPr="00EA43F5" w:rsidRDefault="00685009" w:rsidP="00685009">
      <w:pPr>
        <w:rPr>
          <w:rFonts w:cs="Tahoma"/>
        </w:rPr>
      </w:pPr>
      <w:r w:rsidRPr="00EA43F5">
        <w:rPr>
          <w:rFonts w:cs="Tahoma"/>
          <w:color w:val="000000"/>
        </w:rPr>
        <w:t>PowerPoint 2010</w:t>
      </w:r>
    </w:p>
    <w:p w:rsidR="00685009" w:rsidRPr="00EA43F5" w:rsidRDefault="00685009" w:rsidP="00685009">
      <w:pPr>
        <w:rPr>
          <w:rFonts w:cs="Tahoma"/>
        </w:rPr>
      </w:pPr>
      <w:r w:rsidRPr="00EA43F5">
        <w:rPr>
          <w:rFonts w:cs="Tahoma"/>
          <w:color w:val="000000"/>
        </w:rPr>
        <w:t>Project 2010 Standard</w:t>
      </w:r>
    </w:p>
    <w:p w:rsidR="00685009" w:rsidRPr="00EA43F5" w:rsidRDefault="00685009" w:rsidP="00685009">
      <w:pPr>
        <w:rPr>
          <w:rFonts w:cs="Tahoma"/>
        </w:rPr>
      </w:pPr>
      <w:r w:rsidRPr="00EA43F5">
        <w:rPr>
          <w:rFonts w:cs="Tahoma"/>
          <w:color w:val="000000"/>
        </w:rPr>
        <w:t>Project 2010 Professionnel</w:t>
      </w:r>
    </w:p>
    <w:p w:rsidR="00685009" w:rsidRPr="00EA43F5" w:rsidRDefault="00685009" w:rsidP="00685009">
      <w:pPr>
        <w:rPr>
          <w:rFonts w:cs="Tahoma"/>
        </w:rPr>
      </w:pPr>
      <w:r w:rsidRPr="00EA43F5">
        <w:rPr>
          <w:rFonts w:cs="Tahoma"/>
          <w:color w:val="000000"/>
        </w:rPr>
        <w:t>Search Server 2010</w:t>
      </w:r>
    </w:p>
    <w:p w:rsidR="00685009" w:rsidRPr="00EA43F5" w:rsidRDefault="00685009" w:rsidP="00685009">
      <w:pPr>
        <w:rPr>
          <w:rFonts w:cs="Tahoma"/>
          <w:lang w:val="fr-FR"/>
        </w:rPr>
      </w:pPr>
      <w:r w:rsidRPr="00EA43F5">
        <w:rPr>
          <w:rFonts w:cs="Tahoma"/>
          <w:color w:val="000000"/>
          <w:lang w:val="fr-FR"/>
        </w:rPr>
        <w:t>SharePoint Server 2010 pour les sites Internet Édition Entreprise</w:t>
      </w:r>
    </w:p>
    <w:p w:rsidR="00685009" w:rsidRPr="00EA43F5" w:rsidRDefault="00685009" w:rsidP="00685009">
      <w:pPr>
        <w:rPr>
          <w:rFonts w:cs="Tahoma"/>
          <w:lang w:val="fr-FR"/>
        </w:rPr>
      </w:pPr>
      <w:r w:rsidRPr="00EA43F5">
        <w:rPr>
          <w:rFonts w:cs="Tahoma"/>
          <w:color w:val="000000"/>
          <w:lang w:val="fr-FR"/>
        </w:rPr>
        <w:t>SharePoint Server 2010 pour les sites Internet Édition Standard</w:t>
      </w:r>
    </w:p>
    <w:p w:rsidR="00685009" w:rsidRPr="00EA43F5" w:rsidRDefault="00685009" w:rsidP="00685009">
      <w:pPr>
        <w:rPr>
          <w:rFonts w:cs="Tahoma"/>
        </w:rPr>
      </w:pPr>
      <w:r w:rsidRPr="00EA43F5">
        <w:rPr>
          <w:rFonts w:cs="Tahoma"/>
          <w:color w:val="000000"/>
        </w:rPr>
        <w:t>SharePoint Workspace 2010</w:t>
      </w:r>
    </w:p>
    <w:p w:rsidR="00685009" w:rsidRPr="00EA43F5" w:rsidRDefault="00685009" w:rsidP="00685009">
      <w:pPr>
        <w:rPr>
          <w:rFonts w:cs="Tahoma"/>
        </w:rPr>
      </w:pPr>
      <w:r w:rsidRPr="00EA43F5">
        <w:rPr>
          <w:rFonts w:cs="Tahoma"/>
          <w:color w:val="000000"/>
        </w:rPr>
        <w:t>Visio 2010 Premium</w:t>
      </w:r>
    </w:p>
    <w:p w:rsidR="00685009" w:rsidRPr="00EA43F5" w:rsidRDefault="00685009" w:rsidP="00685009">
      <w:pPr>
        <w:rPr>
          <w:rFonts w:cs="Tahoma"/>
        </w:rPr>
      </w:pPr>
      <w:r w:rsidRPr="00EA43F5">
        <w:rPr>
          <w:rFonts w:cs="Tahoma"/>
          <w:color w:val="000000"/>
        </w:rPr>
        <w:t>Visio 2010 Standard</w:t>
      </w:r>
    </w:p>
    <w:p w:rsidR="00685009" w:rsidRPr="00EA43F5" w:rsidRDefault="00685009" w:rsidP="00685009">
      <w:pPr>
        <w:rPr>
          <w:rFonts w:cs="Tahoma"/>
          <w:lang w:val="fr-FR"/>
        </w:rPr>
      </w:pPr>
      <w:r w:rsidRPr="00EA43F5">
        <w:rPr>
          <w:rFonts w:cs="Tahoma"/>
          <w:color w:val="000000"/>
          <w:lang w:val="fr-FR"/>
        </w:rPr>
        <w:t>Windows Intune (par Dispositif)</w:t>
      </w:r>
    </w:p>
    <w:p w:rsidR="00685009" w:rsidRPr="00EA43F5" w:rsidRDefault="00685009" w:rsidP="00685009">
      <w:pPr>
        <w:rPr>
          <w:rFonts w:cs="Tahoma"/>
          <w:lang w:val="fr-FR"/>
        </w:rPr>
      </w:pPr>
      <w:r w:rsidRPr="00EA43F5">
        <w:rPr>
          <w:rFonts w:cs="Tahoma"/>
          <w:color w:val="000000"/>
          <w:lang w:val="fr-FR"/>
        </w:rPr>
        <w:t>Module Complémentaire Windows Intune (par Dispositif)</w:t>
      </w:r>
    </w:p>
    <w:p w:rsidR="00685009" w:rsidRPr="00EA43F5" w:rsidRDefault="00685009" w:rsidP="00685009">
      <w:pPr>
        <w:rPr>
          <w:rFonts w:cs="Tahoma"/>
        </w:rPr>
      </w:pPr>
      <w:r w:rsidRPr="00EA43F5">
        <w:rPr>
          <w:rFonts w:cs="Tahoma"/>
          <w:color w:val="000000"/>
        </w:rPr>
        <w:t>Windows MultiPoint Server 2011 Standard</w:t>
      </w:r>
    </w:p>
    <w:p w:rsidR="00685009" w:rsidRPr="00EA43F5" w:rsidRDefault="00685009" w:rsidP="00685009">
      <w:pPr>
        <w:rPr>
          <w:rFonts w:cs="Tahoma"/>
        </w:rPr>
      </w:pPr>
      <w:r w:rsidRPr="00EA43F5">
        <w:rPr>
          <w:rFonts w:cs="Tahoma"/>
          <w:color w:val="000000"/>
        </w:rPr>
        <w:t>Windows MultiPoint Server 2011 Premium</w:t>
      </w:r>
    </w:p>
    <w:p w:rsidR="00685009" w:rsidRPr="00EA43F5" w:rsidRDefault="00685009" w:rsidP="00685009">
      <w:pPr>
        <w:rPr>
          <w:rFonts w:cs="Tahoma"/>
        </w:rPr>
      </w:pPr>
      <w:r w:rsidRPr="00EA43F5">
        <w:rPr>
          <w:rFonts w:cs="Tahoma"/>
          <w:color w:val="000000"/>
        </w:rPr>
        <w:t>CAL Windows MultiPoint Server 2011</w:t>
      </w:r>
    </w:p>
    <w:p w:rsidR="00685009" w:rsidRPr="00EA43F5" w:rsidRDefault="00685009" w:rsidP="00685009">
      <w:pPr>
        <w:rPr>
          <w:rFonts w:cs="Tahoma"/>
        </w:rPr>
      </w:pPr>
      <w:r w:rsidRPr="00EA43F5">
        <w:rPr>
          <w:rFonts w:cs="Tahoma"/>
          <w:color w:val="000000"/>
        </w:rPr>
        <w:t>CAL Windows MultiPoint Server 2011 et CAL Windows Server 2008</w:t>
      </w:r>
    </w:p>
    <w:p w:rsidR="00685009" w:rsidRPr="00EA43F5" w:rsidRDefault="00685009" w:rsidP="00685009">
      <w:pPr>
        <w:rPr>
          <w:rFonts w:cs="Tahoma"/>
        </w:rPr>
      </w:pPr>
      <w:r w:rsidRPr="00EA43F5">
        <w:rPr>
          <w:rFonts w:cs="Tahoma"/>
          <w:color w:val="000000"/>
        </w:rPr>
        <w:t>Windows MultiPoint Server 2011 Premium avec CAL Windows MultiPoint Server 2011 (5 clients)</w:t>
      </w:r>
    </w:p>
    <w:p w:rsidR="00685009" w:rsidRPr="00EA43F5" w:rsidRDefault="00685009" w:rsidP="00ED3C1C">
      <w:pPr>
        <w:rPr>
          <w:rFonts w:cs="Tahoma"/>
        </w:rPr>
      </w:pPr>
      <w:r w:rsidRPr="00EA43F5">
        <w:rPr>
          <w:rFonts w:cs="Tahoma"/>
          <w:color w:val="000000"/>
        </w:rPr>
        <w:t>Windows MultiPoint Server 2011 Premium avec CAL Windows MultiPoint Server 2011 (5 clients) et CAL Windows</w:t>
      </w:r>
      <w:r w:rsidR="00ED3C1C">
        <w:rPr>
          <w:rFonts w:cs="Tahoma"/>
          <w:color w:val="000000"/>
        </w:rPr>
        <w:t> </w:t>
      </w:r>
      <w:r w:rsidRPr="00EA43F5">
        <w:rPr>
          <w:rFonts w:cs="Tahoma"/>
          <w:color w:val="000000"/>
        </w:rPr>
        <w:t>Server 2008 (5 clients)</w:t>
      </w:r>
    </w:p>
    <w:p w:rsidR="00685009" w:rsidRPr="00EA43F5" w:rsidRDefault="00685009" w:rsidP="00685009">
      <w:pPr>
        <w:rPr>
          <w:rFonts w:cs="Tahoma"/>
          <w:lang w:val="fr-FR"/>
        </w:rPr>
      </w:pPr>
      <w:r w:rsidRPr="00EA43F5">
        <w:rPr>
          <w:rFonts w:cs="Tahoma"/>
          <w:color w:val="000000"/>
          <w:lang w:val="fr-FR"/>
        </w:rPr>
        <w:t>Word 2010</w:t>
      </w:r>
    </w:p>
    <w:p w:rsidR="00173A20" w:rsidRPr="00EA43F5" w:rsidRDefault="00173A20" w:rsidP="00173A20">
      <w:pPr>
        <w:rPr>
          <w:rFonts w:cs="Tahoma"/>
          <w:lang w:val="fr-FR"/>
        </w:rPr>
      </w:pPr>
    </w:p>
    <w:p w:rsidR="00A33CF7" w:rsidRPr="00EA43F5" w:rsidRDefault="00A33CF7" w:rsidP="00173A20">
      <w:pPr>
        <w:rPr>
          <w:rFonts w:cs="Tahoma"/>
          <w:lang w:val="fr-FR"/>
        </w:rPr>
      </w:pPr>
    </w:p>
    <w:p w:rsidR="00E64830" w:rsidRPr="00EA43F5" w:rsidRDefault="00E64830" w:rsidP="00E64830">
      <w:pPr>
        <w:pStyle w:val="Heading2"/>
        <w:ind w:left="0"/>
        <w:jc w:val="both"/>
        <w:rPr>
          <w:rFonts w:ascii="Tahoma" w:hAnsi="Tahoma" w:cs="Tahoma"/>
          <w:lang w:val="fr-FR"/>
        </w:rPr>
      </w:pPr>
      <w:bookmarkStart w:id="594" w:name="_Toc364943370"/>
      <w:r w:rsidRPr="00EA43F5">
        <w:rPr>
          <w:rFonts w:ascii="Tahoma" w:hAnsi="Tahoma" w:cs="Tahoma"/>
          <w:color w:val="FF6600"/>
          <w:lang w:val="fr-FR"/>
        </w:rPr>
        <w:t>MODIFICATIONS DE NOVEMBRE 2012</w:t>
      </w:r>
      <w:bookmarkEnd w:id="594"/>
    </w:p>
    <w:p w:rsidR="00E64830" w:rsidRPr="00EA43F5" w:rsidRDefault="00E64830" w:rsidP="007B0DDA">
      <w:pPr>
        <w:pStyle w:val="Heading2"/>
        <w:ind w:left="0"/>
        <w:jc w:val="both"/>
        <w:rPr>
          <w:rFonts w:ascii="Tahoma" w:hAnsi="Tahoma" w:cs="Tahoma"/>
          <w:lang w:val="fr-FR"/>
        </w:rPr>
      </w:pPr>
    </w:p>
    <w:p w:rsidR="00E64830" w:rsidRPr="00EA43F5" w:rsidRDefault="00E64830" w:rsidP="003E606C">
      <w:pPr>
        <w:spacing w:after="60"/>
        <w:rPr>
          <w:rFonts w:cs="Tahoma"/>
          <w:lang w:val="fr-FR"/>
        </w:rPr>
      </w:pPr>
      <w:r w:rsidRPr="00EA43F5">
        <w:rPr>
          <w:rFonts w:cs="Tahoma"/>
          <w:b/>
          <w:lang w:val="fr-FR"/>
        </w:rPr>
        <w:t>Ajouts</w:t>
      </w:r>
    </w:p>
    <w:p w:rsidR="00E64830" w:rsidRPr="00EA43F5" w:rsidRDefault="00E64830" w:rsidP="00C530A9">
      <w:pPr>
        <w:rPr>
          <w:rFonts w:cs="Tahoma"/>
          <w:lang w:val="fr-FR"/>
        </w:rPr>
      </w:pPr>
      <w:r w:rsidRPr="00EA43F5">
        <w:rPr>
          <w:rFonts w:cs="Tahoma"/>
          <w:lang w:val="fr-FR"/>
        </w:rPr>
        <w:t>Microsoft Windows Server Essentials 2012</w:t>
      </w:r>
    </w:p>
    <w:p w:rsidR="00E64830" w:rsidRPr="00EA43F5" w:rsidRDefault="00E64830" w:rsidP="00C530A9">
      <w:pPr>
        <w:rPr>
          <w:rFonts w:cs="Tahoma"/>
          <w:lang w:val="fr-FR"/>
        </w:rPr>
      </w:pPr>
      <w:r w:rsidRPr="00EA43F5">
        <w:rPr>
          <w:rFonts w:cs="Tahoma"/>
          <w:lang w:val="fr-FR"/>
        </w:rPr>
        <w:t>Microsoft AutoRoute Euro 2013</w:t>
      </w:r>
    </w:p>
    <w:p w:rsidR="00E64830" w:rsidRPr="00EA43F5" w:rsidRDefault="00E64830" w:rsidP="00C530A9">
      <w:pPr>
        <w:rPr>
          <w:rFonts w:cs="Tahoma"/>
          <w:lang w:val="fr-FR"/>
        </w:rPr>
      </w:pPr>
      <w:r w:rsidRPr="00EA43F5">
        <w:rPr>
          <w:rFonts w:cs="Tahoma"/>
          <w:lang w:val="fr-FR"/>
        </w:rPr>
        <w:t>Microsoft Desktop Organization Pack 2012 pour la Software Assurance</w:t>
      </w:r>
    </w:p>
    <w:p w:rsidR="00E64830" w:rsidRPr="00EA43F5" w:rsidRDefault="00E64830" w:rsidP="00C530A9">
      <w:pPr>
        <w:rPr>
          <w:rFonts w:cs="Tahoma"/>
          <w:lang w:val="fr-FR"/>
        </w:rPr>
      </w:pPr>
    </w:p>
    <w:p w:rsidR="00D24E3C" w:rsidRPr="00EA43F5" w:rsidRDefault="00D24E3C" w:rsidP="003E606C">
      <w:pPr>
        <w:spacing w:after="60"/>
        <w:rPr>
          <w:rFonts w:cs="Tahoma"/>
          <w:lang w:val="fr-FR"/>
        </w:rPr>
      </w:pPr>
      <w:r w:rsidRPr="00EA43F5">
        <w:rPr>
          <w:rFonts w:cs="Tahoma"/>
          <w:b/>
          <w:lang w:val="fr-FR"/>
        </w:rPr>
        <w:t>Promotions</w:t>
      </w:r>
    </w:p>
    <w:p w:rsidR="00D24E3C" w:rsidRPr="00EA43F5" w:rsidRDefault="00D24E3C" w:rsidP="00E64830">
      <w:pPr>
        <w:rPr>
          <w:rFonts w:cs="Tahoma"/>
          <w:lang w:val="fr-FR"/>
        </w:rPr>
      </w:pPr>
      <w:r w:rsidRPr="00EA43F5">
        <w:rPr>
          <w:rFonts w:cs="Tahoma"/>
          <w:color w:val="000000"/>
          <w:lang w:val="fr-FR"/>
        </w:rPr>
        <w:t>Les promotions suivantes sont ajoutées :</w:t>
      </w:r>
    </w:p>
    <w:p w:rsidR="00D24E3C" w:rsidRPr="00EA43F5" w:rsidRDefault="00D24E3C" w:rsidP="00E64830">
      <w:pPr>
        <w:rPr>
          <w:rFonts w:cs="Tahoma"/>
          <w:lang w:val="fr-FR"/>
        </w:rPr>
      </w:pPr>
      <w:r w:rsidRPr="00EA43F5">
        <w:rPr>
          <w:rFonts w:cs="Tahoma"/>
          <w:color w:val="000000"/>
          <w:lang w:val="fr-FR"/>
        </w:rPr>
        <w:t>30 % de remise sur la mise à jour vers Visual Studio Premium avec MSDN</w:t>
      </w:r>
    </w:p>
    <w:p w:rsidR="00D24E3C" w:rsidRPr="00EA43F5" w:rsidRDefault="00D24E3C" w:rsidP="00ED2410">
      <w:pPr>
        <w:rPr>
          <w:rFonts w:cs="Tahoma"/>
          <w:lang w:val="fr-FR"/>
        </w:rPr>
      </w:pPr>
      <w:r w:rsidRPr="00EA43F5">
        <w:rPr>
          <w:rFonts w:cs="Tahoma"/>
          <w:lang w:val="fr-FR"/>
        </w:rPr>
        <w:t>Passage à l</w:t>
      </w:r>
      <w:r w:rsidR="00BA618E">
        <w:rPr>
          <w:rFonts w:cs="Tahoma"/>
          <w:lang w:val="fr-FR"/>
        </w:rPr>
        <w:t>’</w:t>
      </w:r>
      <w:r w:rsidRPr="00EA43F5">
        <w:rPr>
          <w:rFonts w:cs="Tahoma"/>
          <w:lang w:val="fr-FR"/>
        </w:rPr>
        <w:t>édition supérieure Windows 8 avec SA</w:t>
      </w:r>
    </w:p>
    <w:p w:rsidR="00D24E3C" w:rsidRPr="00EA43F5" w:rsidRDefault="00D24E3C" w:rsidP="00ED2410">
      <w:pPr>
        <w:rPr>
          <w:rFonts w:cs="Tahoma"/>
          <w:lang w:val="fr-FR"/>
        </w:rPr>
      </w:pPr>
      <w:r w:rsidRPr="00EA43F5">
        <w:rPr>
          <w:rFonts w:cs="Tahoma"/>
          <w:lang w:val="fr-FR"/>
        </w:rPr>
        <w:t>20 % de remise sur Windows Intune à l</w:t>
      </w:r>
      <w:r w:rsidR="00BA618E">
        <w:rPr>
          <w:rFonts w:cs="Tahoma"/>
          <w:lang w:val="fr-FR"/>
        </w:rPr>
        <w:t>’</w:t>
      </w:r>
      <w:r w:rsidRPr="00EA43F5">
        <w:rPr>
          <w:rFonts w:cs="Tahoma"/>
          <w:lang w:val="fr-FR"/>
        </w:rPr>
        <w:t>achat d</w:t>
      </w:r>
      <w:r w:rsidR="00BA618E">
        <w:rPr>
          <w:rFonts w:cs="Tahoma"/>
          <w:lang w:val="fr-FR"/>
        </w:rPr>
        <w:t>’</w:t>
      </w:r>
      <w:r w:rsidRPr="00EA43F5">
        <w:rPr>
          <w:rFonts w:cs="Tahoma"/>
          <w:lang w:val="fr-FR"/>
        </w:rPr>
        <w:t>un nouveau PC</w:t>
      </w:r>
    </w:p>
    <w:p w:rsidR="00D24E3C" w:rsidRPr="00EA43F5" w:rsidRDefault="00D24E3C" w:rsidP="00E64830">
      <w:pPr>
        <w:rPr>
          <w:rFonts w:cs="Tahoma"/>
          <w:lang w:val="fr-FR"/>
        </w:rPr>
      </w:pPr>
    </w:p>
    <w:p w:rsidR="00E64830" w:rsidRPr="00EA43F5" w:rsidRDefault="00E64830" w:rsidP="003E606C">
      <w:pPr>
        <w:spacing w:after="60"/>
        <w:rPr>
          <w:rFonts w:cs="Tahoma"/>
          <w:lang w:val="fr-FR"/>
        </w:rPr>
      </w:pPr>
      <w:r w:rsidRPr="00EA43F5">
        <w:rPr>
          <w:rFonts w:cs="Tahoma"/>
          <w:b/>
          <w:lang w:val="fr-FR"/>
        </w:rPr>
        <w:t>Modifications</w:t>
      </w:r>
    </w:p>
    <w:p w:rsidR="00D24E3C" w:rsidRPr="00EA43F5" w:rsidRDefault="00D8428A" w:rsidP="00E64830">
      <w:pPr>
        <w:rPr>
          <w:rFonts w:cs="Tahoma"/>
          <w:lang w:val="fr-FR"/>
        </w:rPr>
      </w:pPr>
      <w:r w:rsidRPr="00EA43F5">
        <w:rPr>
          <w:rFonts w:cs="Tahoma"/>
          <w:color w:val="000000"/>
          <w:lang w:val="fr-FR"/>
        </w:rPr>
        <w:t>Des mises à jour sont apportées aux produits suivants :</w:t>
      </w:r>
    </w:p>
    <w:p w:rsidR="003A5ABA" w:rsidRPr="00EA43F5" w:rsidRDefault="00D8428A" w:rsidP="00E64830">
      <w:pPr>
        <w:rPr>
          <w:rFonts w:cs="Tahoma"/>
        </w:rPr>
      </w:pPr>
      <w:r w:rsidRPr="00EA43F5">
        <w:rPr>
          <w:rFonts w:cs="Tahoma"/>
          <w:color w:val="000000"/>
        </w:rPr>
        <w:t>Microsoft Desktop Optimization Pack</w:t>
      </w:r>
    </w:p>
    <w:p w:rsidR="000225E7" w:rsidRPr="00EA43F5" w:rsidRDefault="000225E7" w:rsidP="00C530A9">
      <w:pPr>
        <w:rPr>
          <w:rFonts w:cs="Tahoma"/>
        </w:rPr>
      </w:pPr>
    </w:p>
    <w:p w:rsidR="00E64830" w:rsidRPr="00EA43F5" w:rsidRDefault="00E64830" w:rsidP="003E606C">
      <w:pPr>
        <w:spacing w:after="60"/>
        <w:rPr>
          <w:rFonts w:cs="Tahoma"/>
        </w:rPr>
      </w:pPr>
      <w:r w:rsidRPr="00EA43F5">
        <w:rPr>
          <w:rFonts w:cs="Tahoma"/>
          <w:b/>
        </w:rPr>
        <w:t>Suppressions</w:t>
      </w:r>
    </w:p>
    <w:p w:rsidR="00E64830" w:rsidRPr="00EA43F5" w:rsidRDefault="00E64830" w:rsidP="00C530A9">
      <w:pPr>
        <w:rPr>
          <w:rFonts w:cs="Tahoma"/>
        </w:rPr>
      </w:pPr>
      <w:r w:rsidRPr="00EA43F5">
        <w:rPr>
          <w:rFonts w:cs="Tahoma"/>
        </w:rPr>
        <w:t>Windows Small Business Server 2011 Essentials</w:t>
      </w:r>
    </w:p>
    <w:p w:rsidR="00E64830" w:rsidRPr="00EA43F5" w:rsidRDefault="00E64830" w:rsidP="00C530A9">
      <w:pPr>
        <w:rPr>
          <w:rFonts w:cs="Tahoma"/>
          <w:lang w:val="fr-FR"/>
        </w:rPr>
      </w:pPr>
      <w:r w:rsidRPr="00EA43F5">
        <w:rPr>
          <w:rFonts w:cs="Tahoma"/>
          <w:lang w:val="fr-FR"/>
        </w:rPr>
        <w:t>AutoRoute 2011</w:t>
      </w:r>
    </w:p>
    <w:p w:rsidR="00E64830" w:rsidRPr="00EA43F5" w:rsidRDefault="00E64830" w:rsidP="00C530A9">
      <w:pPr>
        <w:rPr>
          <w:rFonts w:cs="Tahoma"/>
          <w:lang w:val="fr-FR"/>
        </w:rPr>
      </w:pPr>
      <w:r w:rsidRPr="00EA43F5">
        <w:rPr>
          <w:rFonts w:cs="Tahoma"/>
          <w:lang w:val="fr-FR"/>
        </w:rPr>
        <w:t>Microsoft Desktop Optimization Pack 2011 R2 pour la Software Assurance</w:t>
      </w:r>
    </w:p>
    <w:p w:rsidR="00E64830" w:rsidRPr="00EA43F5" w:rsidRDefault="00E64830" w:rsidP="007B0DDA">
      <w:pPr>
        <w:pStyle w:val="Heading2"/>
        <w:ind w:left="0"/>
        <w:jc w:val="both"/>
        <w:rPr>
          <w:rFonts w:ascii="Tahoma" w:hAnsi="Tahoma" w:cs="Tahoma"/>
          <w:lang w:val="fr-FR"/>
        </w:rPr>
      </w:pPr>
    </w:p>
    <w:p w:rsidR="007B0DDA" w:rsidRPr="00EA43F5" w:rsidRDefault="007B0DDA" w:rsidP="007B0DDA">
      <w:pPr>
        <w:pStyle w:val="Heading2"/>
        <w:ind w:left="0"/>
        <w:jc w:val="both"/>
        <w:rPr>
          <w:rFonts w:ascii="Tahoma" w:hAnsi="Tahoma" w:cs="Tahoma"/>
          <w:lang w:val="fr-FR"/>
        </w:rPr>
      </w:pPr>
      <w:bookmarkStart w:id="595" w:name="_Toc336338169"/>
      <w:bookmarkStart w:id="596" w:name="_Toc364943371"/>
      <w:r w:rsidRPr="00EA43F5">
        <w:rPr>
          <w:rFonts w:ascii="Tahoma" w:hAnsi="Tahoma" w:cs="Tahoma"/>
          <w:color w:val="FF6600"/>
          <w:lang w:val="fr-FR"/>
        </w:rPr>
        <w:t>MODIFICATIONS D</w:t>
      </w:r>
      <w:r w:rsidR="00BA618E">
        <w:rPr>
          <w:rFonts w:ascii="Tahoma" w:hAnsi="Tahoma" w:cs="Tahoma"/>
          <w:color w:val="FF6600"/>
          <w:lang w:val="fr-FR"/>
        </w:rPr>
        <w:t>’</w:t>
      </w:r>
      <w:r w:rsidRPr="00EA43F5">
        <w:rPr>
          <w:rFonts w:ascii="Tahoma" w:hAnsi="Tahoma" w:cs="Tahoma"/>
          <w:color w:val="FF6600"/>
          <w:lang w:val="fr-FR"/>
        </w:rPr>
        <w:t>OCTOBRE 2012</w:t>
      </w:r>
      <w:bookmarkEnd w:id="595"/>
      <w:bookmarkEnd w:id="596"/>
    </w:p>
    <w:p w:rsidR="007B0DDA" w:rsidRPr="00EA43F5" w:rsidRDefault="007B0DDA" w:rsidP="007B0DDA">
      <w:pPr>
        <w:rPr>
          <w:rFonts w:cs="Tahoma"/>
          <w:lang w:val="fr-FR"/>
        </w:rPr>
      </w:pPr>
    </w:p>
    <w:p w:rsidR="007B0DDA" w:rsidRPr="00EA43F5" w:rsidRDefault="007B0DDA" w:rsidP="003E606C">
      <w:pPr>
        <w:spacing w:after="60"/>
        <w:rPr>
          <w:rFonts w:cs="Tahoma"/>
          <w:lang w:val="fr-FR"/>
        </w:rPr>
      </w:pPr>
      <w:r w:rsidRPr="00EA43F5">
        <w:rPr>
          <w:rFonts w:cs="Tahoma"/>
          <w:b/>
          <w:lang w:val="fr-FR"/>
        </w:rPr>
        <w:t>Ajouts</w:t>
      </w:r>
    </w:p>
    <w:p w:rsidR="007B0DDA" w:rsidRPr="00EA43F5" w:rsidRDefault="00AD19DE" w:rsidP="007B0DDA">
      <w:pPr>
        <w:rPr>
          <w:rFonts w:cs="Tahoma"/>
          <w:lang w:val="fr-FR"/>
        </w:rPr>
      </w:pPr>
      <w:r w:rsidRPr="00EA43F5">
        <w:rPr>
          <w:rFonts w:cs="Tahoma"/>
          <w:color w:val="000000"/>
          <w:szCs w:val="20"/>
          <w:lang w:val="fr-FR"/>
        </w:rPr>
        <w:t>Licence d</w:t>
      </w:r>
      <w:r w:rsidR="00BA618E">
        <w:rPr>
          <w:rFonts w:cs="Tahoma"/>
          <w:color w:val="000000"/>
          <w:szCs w:val="20"/>
          <w:lang w:val="fr-FR"/>
        </w:rPr>
        <w:t>’</w:t>
      </w:r>
      <w:r w:rsidRPr="00EA43F5">
        <w:rPr>
          <w:rFonts w:cs="Tahoma"/>
          <w:color w:val="000000"/>
          <w:szCs w:val="20"/>
          <w:lang w:val="fr-FR"/>
        </w:rPr>
        <w:t>abonnement à l</w:t>
      </w:r>
      <w:r w:rsidR="00BA618E">
        <w:rPr>
          <w:rFonts w:cs="Tahoma"/>
          <w:color w:val="000000"/>
          <w:szCs w:val="20"/>
          <w:lang w:val="fr-FR"/>
        </w:rPr>
        <w:t>’</w:t>
      </w:r>
      <w:r w:rsidRPr="00EA43F5">
        <w:rPr>
          <w:rFonts w:cs="Tahoma"/>
          <w:color w:val="000000"/>
          <w:szCs w:val="20"/>
          <w:lang w:val="fr-FR"/>
        </w:rPr>
        <w:t>Assistant Windows</w:t>
      </w:r>
    </w:p>
    <w:p w:rsidR="007B0DDA" w:rsidRPr="00EA43F5" w:rsidRDefault="007B0DDA" w:rsidP="007B0DDA">
      <w:pPr>
        <w:rPr>
          <w:rFonts w:cs="Tahoma"/>
          <w:lang w:val="fr-FR"/>
        </w:rPr>
      </w:pPr>
    </w:p>
    <w:p w:rsidR="007B0DDA" w:rsidRPr="00EA43F5" w:rsidRDefault="007B0DDA" w:rsidP="003E606C">
      <w:pPr>
        <w:spacing w:after="60"/>
        <w:rPr>
          <w:rFonts w:cs="Tahoma"/>
          <w:lang w:val="fr-FR"/>
        </w:rPr>
      </w:pPr>
      <w:r w:rsidRPr="00EA43F5">
        <w:rPr>
          <w:rFonts w:cs="Tahoma"/>
          <w:b/>
          <w:lang w:val="fr-FR"/>
        </w:rPr>
        <w:t>Modifications</w:t>
      </w:r>
    </w:p>
    <w:p w:rsidR="007B0DDA" w:rsidRPr="00EA43F5" w:rsidRDefault="007B0DDA" w:rsidP="007B0DDA">
      <w:pPr>
        <w:rPr>
          <w:rFonts w:cs="Tahoma"/>
          <w:lang w:val="fr-FR"/>
        </w:rPr>
      </w:pPr>
      <w:r w:rsidRPr="00EA43F5">
        <w:rPr>
          <w:rFonts w:cs="Tahoma"/>
          <w:color w:val="000000"/>
          <w:szCs w:val="20"/>
          <w:lang w:val="fr-FR"/>
        </w:rPr>
        <w:t>La valeur en points des produits suivants a changé :</w:t>
      </w:r>
    </w:p>
    <w:p w:rsidR="007B0DDA" w:rsidRPr="00EA43F5" w:rsidRDefault="007B0DDA" w:rsidP="007B0DDA">
      <w:pPr>
        <w:rPr>
          <w:rFonts w:cs="Tahoma"/>
          <w:lang w:val="fr-FR"/>
        </w:rPr>
      </w:pPr>
      <w:r w:rsidRPr="00EA43F5">
        <w:rPr>
          <w:rFonts w:cs="Tahoma"/>
          <w:color w:val="000000"/>
          <w:szCs w:val="20"/>
          <w:lang w:val="fr-FR"/>
        </w:rPr>
        <w:t>Core Infrastructure Server Suite Datacenter</w:t>
      </w:r>
    </w:p>
    <w:p w:rsidR="007B0DDA" w:rsidRPr="00EA43F5" w:rsidRDefault="007B0DDA" w:rsidP="007B0DDA">
      <w:pPr>
        <w:rPr>
          <w:rFonts w:cs="Tahoma"/>
          <w:lang w:val="fr-FR"/>
        </w:rPr>
      </w:pPr>
      <w:r w:rsidRPr="00EA43F5">
        <w:rPr>
          <w:rFonts w:cs="Tahoma"/>
          <w:color w:val="000000"/>
          <w:szCs w:val="20"/>
          <w:lang w:val="fr-FR"/>
        </w:rPr>
        <w:t>Core Infrastructure Server Suite Standard</w:t>
      </w:r>
    </w:p>
    <w:p w:rsidR="007B0DDA" w:rsidRPr="00EA43F5" w:rsidRDefault="007B0DDA" w:rsidP="007B0DDA">
      <w:pPr>
        <w:rPr>
          <w:rFonts w:cs="Tahoma"/>
          <w:lang w:val="fr-FR"/>
        </w:rPr>
      </w:pPr>
      <w:r w:rsidRPr="00EA43F5">
        <w:rPr>
          <w:rFonts w:cs="Tahoma"/>
          <w:color w:val="000000"/>
          <w:szCs w:val="20"/>
          <w:lang w:val="fr-FR"/>
        </w:rPr>
        <w:t>System Center 2012 Standard Server Management License (2 processeurs)</w:t>
      </w:r>
    </w:p>
    <w:p w:rsidR="007B0DDA" w:rsidRPr="00EA43F5" w:rsidRDefault="007B0DDA" w:rsidP="007B0DDA">
      <w:pPr>
        <w:rPr>
          <w:rFonts w:cs="Tahoma"/>
          <w:lang w:val="fr-FR"/>
        </w:rPr>
      </w:pPr>
      <w:r w:rsidRPr="00EA43F5">
        <w:rPr>
          <w:rFonts w:cs="Tahoma"/>
          <w:color w:val="000000"/>
          <w:szCs w:val="20"/>
          <w:lang w:val="fr-FR"/>
        </w:rPr>
        <w:t>System Center 2012 Datacenter Server Management License (2 processeurs)</w:t>
      </w:r>
    </w:p>
    <w:p w:rsidR="007B0DDA" w:rsidRPr="00EA43F5" w:rsidRDefault="007B0DDA" w:rsidP="007B0DDA">
      <w:pPr>
        <w:rPr>
          <w:rFonts w:cs="Tahoma"/>
          <w:lang w:val="fr-FR"/>
        </w:rPr>
      </w:pPr>
      <w:r w:rsidRPr="00EA43F5">
        <w:rPr>
          <w:rFonts w:cs="Tahoma"/>
          <w:color w:val="000000"/>
          <w:szCs w:val="20"/>
          <w:lang w:val="fr-FR"/>
        </w:rPr>
        <w:t>System Center Configuration Manager 2007 R3</w:t>
      </w:r>
    </w:p>
    <w:p w:rsidR="007B0DDA" w:rsidRPr="00EA43F5" w:rsidRDefault="007B0DDA" w:rsidP="007B0DDA">
      <w:pPr>
        <w:rPr>
          <w:rFonts w:cs="Tahoma"/>
          <w:lang w:val="fr-FR"/>
        </w:rPr>
      </w:pPr>
      <w:r w:rsidRPr="00EA43F5">
        <w:rPr>
          <w:rFonts w:cs="Tahoma"/>
          <w:color w:val="000000"/>
          <w:szCs w:val="20"/>
          <w:lang w:val="fr-FR"/>
        </w:rPr>
        <w:t xml:space="preserve">System Center Configuration Manager 2007 R3 Enterprise Server Management License </w:t>
      </w:r>
    </w:p>
    <w:p w:rsidR="007B0DDA" w:rsidRPr="00EA43F5" w:rsidRDefault="007B0DDA" w:rsidP="007B0DDA">
      <w:pPr>
        <w:rPr>
          <w:rFonts w:cs="Tahoma"/>
          <w:lang w:val="fr-FR"/>
        </w:rPr>
      </w:pPr>
      <w:r w:rsidRPr="00EA43F5">
        <w:rPr>
          <w:rFonts w:cs="Tahoma"/>
          <w:color w:val="000000"/>
          <w:szCs w:val="20"/>
          <w:lang w:val="fr-FR"/>
        </w:rPr>
        <w:t>System Center Configuration Manager 2007 R3 Standard Server Management License (Standard Server ML)</w:t>
      </w:r>
    </w:p>
    <w:p w:rsidR="007B0DDA" w:rsidRPr="00EA43F5" w:rsidRDefault="007B0DDA" w:rsidP="007B0DDA">
      <w:pPr>
        <w:rPr>
          <w:rFonts w:cs="Tahoma"/>
          <w:lang w:val="fr-FR"/>
        </w:rPr>
      </w:pPr>
      <w:r w:rsidRPr="00EA43F5">
        <w:rPr>
          <w:rFonts w:cs="Tahoma"/>
          <w:color w:val="000000"/>
          <w:szCs w:val="20"/>
          <w:lang w:val="fr-FR"/>
        </w:rPr>
        <w:t>System Center Configuration Manager 2007 R3 avec Technologie SQL Server 2008</w:t>
      </w:r>
    </w:p>
    <w:p w:rsidR="007B0DDA" w:rsidRPr="00EA43F5" w:rsidRDefault="007B0DDA" w:rsidP="007B0DDA">
      <w:pPr>
        <w:rPr>
          <w:rFonts w:cs="Tahoma"/>
          <w:lang w:val="fr-FR"/>
        </w:rPr>
      </w:pPr>
      <w:r w:rsidRPr="00EA43F5">
        <w:rPr>
          <w:rFonts w:cs="Tahoma"/>
          <w:color w:val="000000"/>
          <w:szCs w:val="20"/>
          <w:lang w:val="fr-FR"/>
        </w:rPr>
        <w:t>System Center Data Protection Manager 2010 Client Management License par Utilisateur</w:t>
      </w:r>
    </w:p>
    <w:p w:rsidR="007B0DDA" w:rsidRPr="00EA43F5" w:rsidRDefault="007B0DDA" w:rsidP="00ED3C1C">
      <w:pPr>
        <w:rPr>
          <w:rFonts w:cs="Tahoma"/>
          <w:lang w:val="fr-FR"/>
        </w:rPr>
      </w:pPr>
      <w:r w:rsidRPr="00EA43F5">
        <w:rPr>
          <w:rFonts w:cs="Tahoma"/>
          <w:color w:val="000000"/>
          <w:szCs w:val="20"/>
          <w:lang w:val="fr-FR"/>
        </w:rPr>
        <w:t>System Center Data Protection Manager 2010 Client Management License par Environnement de Système</w:t>
      </w:r>
      <w:r w:rsidR="00ED3C1C">
        <w:rPr>
          <w:rFonts w:cs="Tahoma"/>
          <w:color w:val="000000"/>
          <w:szCs w:val="20"/>
          <w:lang w:val="fr-FR"/>
        </w:rPr>
        <w:t> </w:t>
      </w:r>
      <w:r w:rsidRPr="00EA43F5">
        <w:rPr>
          <w:rFonts w:cs="Tahoma"/>
          <w:color w:val="000000"/>
          <w:szCs w:val="20"/>
          <w:lang w:val="fr-FR"/>
        </w:rPr>
        <w:t>d</w:t>
      </w:r>
      <w:r w:rsidR="00BA618E">
        <w:rPr>
          <w:rFonts w:cs="Tahoma"/>
          <w:color w:val="000000"/>
          <w:szCs w:val="20"/>
          <w:lang w:val="fr-FR"/>
        </w:rPr>
        <w:t>’</w:t>
      </w:r>
      <w:r w:rsidRPr="00EA43F5">
        <w:rPr>
          <w:rFonts w:cs="Tahoma"/>
          <w:color w:val="000000"/>
          <w:szCs w:val="20"/>
          <w:lang w:val="fr-FR"/>
        </w:rPr>
        <w:t>Exploitation</w:t>
      </w:r>
    </w:p>
    <w:p w:rsidR="007B0DDA" w:rsidRPr="00EA43F5" w:rsidRDefault="007B0DDA" w:rsidP="007B0DDA">
      <w:pPr>
        <w:rPr>
          <w:rFonts w:cs="Tahoma"/>
          <w:lang w:val="fr-FR"/>
        </w:rPr>
      </w:pPr>
      <w:r w:rsidRPr="00EA43F5">
        <w:rPr>
          <w:rFonts w:cs="Tahoma"/>
          <w:color w:val="000000"/>
          <w:szCs w:val="20"/>
          <w:lang w:val="fr-FR"/>
        </w:rPr>
        <w:t xml:space="preserve">System Center Data Protection Manager 2010 Enterprise Server Management License </w:t>
      </w:r>
    </w:p>
    <w:p w:rsidR="007B0DDA" w:rsidRPr="00EA43F5" w:rsidRDefault="007B0DDA" w:rsidP="007B0DDA">
      <w:pPr>
        <w:rPr>
          <w:rFonts w:cs="Tahoma"/>
          <w:lang w:val="fr-FR"/>
        </w:rPr>
      </w:pPr>
      <w:r w:rsidRPr="00EA43F5">
        <w:rPr>
          <w:rFonts w:cs="Tahoma"/>
          <w:color w:val="000000"/>
          <w:szCs w:val="20"/>
          <w:lang w:val="fr-FR"/>
        </w:rPr>
        <w:t xml:space="preserve">System Center Data Protection Manager 2010 Standard Server Management License </w:t>
      </w:r>
    </w:p>
    <w:p w:rsidR="007B0DDA" w:rsidRPr="00EA43F5" w:rsidRDefault="007B0DDA" w:rsidP="007B0DDA">
      <w:pPr>
        <w:rPr>
          <w:rFonts w:cs="Tahoma"/>
          <w:lang w:val="fr-FR"/>
        </w:rPr>
      </w:pPr>
      <w:r w:rsidRPr="00EA43F5">
        <w:rPr>
          <w:rFonts w:cs="Tahoma"/>
          <w:color w:val="000000"/>
          <w:szCs w:val="20"/>
          <w:lang w:val="fr-FR"/>
        </w:rPr>
        <w:t>System Center Operations Manager 2007 R2</w:t>
      </w:r>
    </w:p>
    <w:p w:rsidR="007B0DDA" w:rsidRPr="00EA43F5" w:rsidRDefault="007B0DDA" w:rsidP="007B0DDA">
      <w:pPr>
        <w:rPr>
          <w:rFonts w:cs="Tahoma"/>
          <w:lang w:val="fr-FR"/>
        </w:rPr>
      </w:pPr>
      <w:r w:rsidRPr="00EA43F5">
        <w:rPr>
          <w:rFonts w:cs="Tahoma"/>
          <w:color w:val="000000"/>
          <w:szCs w:val="20"/>
          <w:lang w:val="fr-FR"/>
        </w:rPr>
        <w:t>System Center Operations Manager 2007 R2 avec Technologie SQL Server 2008</w:t>
      </w:r>
    </w:p>
    <w:p w:rsidR="007B0DDA" w:rsidRPr="00EA43F5" w:rsidRDefault="007B0DDA" w:rsidP="007B0DDA">
      <w:pPr>
        <w:rPr>
          <w:rFonts w:cs="Tahoma"/>
          <w:lang w:val="fr-FR"/>
        </w:rPr>
      </w:pPr>
      <w:r w:rsidRPr="00EA43F5">
        <w:rPr>
          <w:rFonts w:cs="Tahoma"/>
          <w:color w:val="000000"/>
          <w:szCs w:val="20"/>
          <w:lang w:val="fr-FR"/>
        </w:rPr>
        <w:t xml:space="preserve">System Center Operations Manager 2007 R2 Standard Server Management License </w:t>
      </w:r>
    </w:p>
    <w:p w:rsidR="007B0DDA" w:rsidRPr="00EA43F5" w:rsidRDefault="007B0DDA" w:rsidP="007B0DDA">
      <w:pPr>
        <w:rPr>
          <w:rFonts w:cs="Tahoma"/>
          <w:lang w:val="fr-FR"/>
        </w:rPr>
      </w:pPr>
      <w:r w:rsidRPr="00EA43F5">
        <w:rPr>
          <w:rFonts w:cs="Tahoma"/>
          <w:color w:val="000000"/>
          <w:szCs w:val="20"/>
          <w:lang w:val="fr-FR"/>
        </w:rPr>
        <w:t xml:space="preserve">System Center Operations Manager 2007 R2 Enterprise Server Management License </w:t>
      </w:r>
    </w:p>
    <w:p w:rsidR="007B0DDA" w:rsidRPr="00EA43F5" w:rsidRDefault="007B0DDA" w:rsidP="007B0DDA">
      <w:pPr>
        <w:rPr>
          <w:rFonts w:cs="Tahoma"/>
          <w:lang w:val="fr-FR"/>
        </w:rPr>
      </w:pPr>
      <w:r w:rsidRPr="00EA43F5">
        <w:rPr>
          <w:rFonts w:cs="Tahoma"/>
          <w:color w:val="000000"/>
          <w:szCs w:val="20"/>
          <w:lang w:val="fr-FR"/>
        </w:rPr>
        <w:t>System Center Operations Manager 2007 R2 Licence de Gestion Client par Environnement de Système d</w:t>
      </w:r>
      <w:r w:rsidR="00BA618E">
        <w:rPr>
          <w:rFonts w:cs="Tahoma"/>
          <w:color w:val="000000"/>
          <w:szCs w:val="20"/>
          <w:lang w:val="fr-FR"/>
        </w:rPr>
        <w:t>’</w:t>
      </w:r>
      <w:r w:rsidRPr="00EA43F5">
        <w:rPr>
          <w:rFonts w:cs="Tahoma"/>
          <w:color w:val="000000"/>
          <w:szCs w:val="20"/>
          <w:lang w:val="fr-FR"/>
        </w:rPr>
        <w:t>Exploitation</w:t>
      </w:r>
    </w:p>
    <w:p w:rsidR="007B0DDA" w:rsidRPr="00EA43F5" w:rsidRDefault="007B0DDA" w:rsidP="007B0DDA">
      <w:pPr>
        <w:rPr>
          <w:rFonts w:cs="Tahoma"/>
          <w:lang w:val="fr-FR"/>
        </w:rPr>
      </w:pPr>
      <w:r w:rsidRPr="00EA43F5">
        <w:rPr>
          <w:rFonts w:cs="Tahoma"/>
          <w:color w:val="000000"/>
          <w:szCs w:val="20"/>
          <w:lang w:val="fr-FR"/>
        </w:rPr>
        <w:t>System Center Operations Manager 2007 R2 Client Management License par Utilisateur</w:t>
      </w:r>
    </w:p>
    <w:p w:rsidR="007B0DDA" w:rsidRPr="00EA43F5" w:rsidRDefault="007B0DDA" w:rsidP="007B0DDA">
      <w:pPr>
        <w:rPr>
          <w:rFonts w:cs="Tahoma"/>
          <w:lang w:val="fr-FR"/>
        </w:rPr>
      </w:pPr>
      <w:r w:rsidRPr="00EA43F5">
        <w:rPr>
          <w:rFonts w:cs="Tahoma"/>
          <w:color w:val="000000"/>
          <w:szCs w:val="20"/>
          <w:lang w:val="fr-FR"/>
        </w:rPr>
        <w:t xml:space="preserve">System Center Server Management Suite Enterprise </w:t>
      </w:r>
    </w:p>
    <w:p w:rsidR="007B0DDA" w:rsidRPr="00EA43F5" w:rsidRDefault="007B0DDA" w:rsidP="007B0DDA">
      <w:pPr>
        <w:rPr>
          <w:rFonts w:cs="Tahoma"/>
          <w:lang w:val="fr-FR"/>
        </w:rPr>
      </w:pPr>
      <w:r w:rsidRPr="00EA43F5">
        <w:rPr>
          <w:rFonts w:cs="Tahoma"/>
          <w:color w:val="000000"/>
          <w:szCs w:val="20"/>
          <w:lang w:val="fr-FR"/>
        </w:rPr>
        <w:t>System Center Server Management Suite Datacenter</w:t>
      </w:r>
    </w:p>
    <w:p w:rsidR="007B0DDA" w:rsidRPr="00EA43F5" w:rsidRDefault="007B0DDA" w:rsidP="007B0DDA">
      <w:pPr>
        <w:rPr>
          <w:rFonts w:cs="Tahoma"/>
          <w:lang w:val="fr-FR"/>
        </w:rPr>
      </w:pPr>
      <w:r w:rsidRPr="00EA43F5">
        <w:rPr>
          <w:rFonts w:cs="Tahoma"/>
          <w:color w:val="000000"/>
          <w:szCs w:val="20"/>
          <w:lang w:val="fr-FR"/>
        </w:rPr>
        <w:t>System Center Service Manager 2010</w:t>
      </w:r>
    </w:p>
    <w:p w:rsidR="007B0DDA" w:rsidRPr="00EA43F5" w:rsidRDefault="007B0DDA" w:rsidP="007B0DDA">
      <w:pPr>
        <w:rPr>
          <w:rFonts w:cs="Tahoma"/>
          <w:lang w:val="fr-FR"/>
        </w:rPr>
      </w:pPr>
      <w:r w:rsidRPr="00EA43F5">
        <w:rPr>
          <w:rFonts w:cs="Tahoma"/>
          <w:color w:val="000000"/>
          <w:szCs w:val="20"/>
          <w:lang w:val="fr-FR"/>
        </w:rPr>
        <w:t>System Center Service Manager 2010 avec technologie SQL Server 2008</w:t>
      </w:r>
    </w:p>
    <w:p w:rsidR="007B0DDA" w:rsidRPr="00EA43F5" w:rsidRDefault="007B0DDA" w:rsidP="00ED3C1C">
      <w:pPr>
        <w:rPr>
          <w:rFonts w:cs="Tahoma"/>
          <w:lang w:val="fr-FR"/>
        </w:rPr>
      </w:pPr>
      <w:r w:rsidRPr="00EA43F5">
        <w:rPr>
          <w:rFonts w:cs="Tahoma"/>
          <w:color w:val="000000"/>
          <w:szCs w:val="20"/>
          <w:lang w:val="fr-FR"/>
        </w:rPr>
        <w:t>System Center Service Manager 2010 Licence de Gestion Client (Client ML) par Environnement de Système</w:t>
      </w:r>
      <w:r w:rsidR="00ED3C1C">
        <w:rPr>
          <w:rFonts w:cs="Tahoma"/>
          <w:color w:val="000000"/>
          <w:szCs w:val="20"/>
          <w:lang w:val="fr-FR"/>
        </w:rPr>
        <w:t> </w:t>
      </w:r>
      <w:r w:rsidRPr="00EA43F5">
        <w:rPr>
          <w:rFonts w:cs="Tahoma"/>
          <w:color w:val="000000"/>
          <w:szCs w:val="20"/>
          <w:lang w:val="fr-FR"/>
        </w:rPr>
        <w:t>d</w:t>
      </w:r>
      <w:r w:rsidR="00BA618E">
        <w:rPr>
          <w:rFonts w:cs="Tahoma"/>
          <w:color w:val="000000"/>
          <w:szCs w:val="20"/>
          <w:lang w:val="fr-FR"/>
        </w:rPr>
        <w:t>’</w:t>
      </w:r>
      <w:r w:rsidRPr="00EA43F5">
        <w:rPr>
          <w:rFonts w:cs="Tahoma"/>
          <w:color w:val="000000"/>
          <w:szCs w:val="20"/>
          <w:lang w:val="fr-FR"/>
        </w:rPr>
        <w:t>Exploitation</w:t>
      </w:r>
    </w:p>
    <w:p w:rsidR="007B0DDA" w:rsidRPr="00EA43F5" w:rsidRDefault="007B0DDA" w:rsidP="007B0DDA">
      <w:pPr>
        <w:rPr>
          <w:rFonts w:cs="Tahoma"/>
          <w:lang w:val="fr-FR"/>
        </w:rPr>
      </w:pPr>
      <w:r w:rsidRPr="00EA43F5">
        <w:rPr>
          <w:rFonts w:cs="Tahoma"/>
          <w:color w:val="000000"/>
          <w:szCs w:val="20"/>
          <w:lang w:val="fr-FR"/>
        </w:rPr>
        <w:t>System Center Service Manager 2010 Client Management License (Client ML) par Utilisateur</w:t>
      </w:r>
    </w:p>
    <w:p w:rsidR="007B0DDA" w:rsidRPr="00EA43F5" w:rsidRDefault="007B0DDA" w:rsidP="00ED3C1C">
      <w:pPr>
        <w:rPr>
          <w:rFonts w:cs="Tahoma"/>
          <w:lang w:val="fr-FR"/>
        </w:rPr>
      </w:pPr>
      <w:r w:rsidRPr="00EA43F5">
        <w:rPr>
          <w:rFonts w:cs="Tahoma"/>
          <w:color w:val="000000"/>
          <w:szCs w:val="20"/>
          <w:lang w:val="fr-FR"/>
        </w:rPr>
        <w:t>System Center Service Manager 2010 Licence de Gestion Serveur (Server ML) par Environnement de Système</w:t>
      </w:r>
      <w:r w:rsidR="00ED3C1C">
        <w:rPr>
          <w:rFonts w:cs="Tahoma"/>
          <w:color w:val="000000"/>
          <w:szCs w:val="20"/>
          <w:lang w:val="fr-FR"/>
        </w:rPr>
        <w:t> </w:t>
      </w:r>
      <w:r w:rsidRPr="00EA43F5">
        <w:rPr>
          <w:rFonts w:cs="Tahoma"/>
          <w:color w:val="000000"/>
          <w:szCs w:val="20"/>
          <w:lang w:val="fr-FR"/>
        </w:rPr>
        <w:t>d</w:t>
      </w:r>
      <w:r w:rsidR="00BA618E">
        <w:rPr>
          <w:rFonts w:cs="Tahoma"/>
          <w:color w:val="000000"/>
          <w:szCs w:val="20"/>
          <w:lang w:val="fr-FR"/>
        </w:rPr>
        <w:t>’</w:t>
      </w:r>
      <w:r w:rsidRPr="00EA43F5">
        <w:rPr>
          <w:rFonts w:cs="Tahoma"/>
          <w:color w:val="000000"/>
          <w:szCs w:val="20"/>
          <w:lang w:val="fr-FR"/>
        </w:rPr>
        <w:t>Exploitation</w:t>
      </w:r>
    </w:p>
    <w:p w:rsidR="007B0DDA" w:rsidRPr="00EA43F5" w:rsidRDefault="007B0DDA" w:rsidP="00ED3C1C">
      <w:pPr>
        <w:rPr>
          <w:rFonts w:cs="Tahoma"/>
          <w:lang w:val="fr-FR"/>
        </w:rPr>
      </w:pPr>
      <w:r w:rsidRPr="00EA43F5">
        <w:rPr>
          <w:rFonts w:cs="Tahoma"/>
          <w:color w:val="000000"/>
          <w:szCs w:val="20"/>
          <w:lang w:val="fr-FR"/>
        </w:rPr>
        <w:t>System Center Virtual Machine Manager 2008 R2 Licence de Gestion Client par Environnement de Système</w:t>
      </w:r>
      <w:r w:rsidR="00ED3C1C">
        <w:rPr>
          <w:rFonts w:cs="Tahoma"/>
          <w:color w:val="000000"/>
          <w:szCs w:val="20"/>
          <w:lang w:val="fr-FR"/>
        </w:rPr>
        <w:t> </w:t>
      </w:r>
      <w:r w:rsidRPr="00EA43F5">
        <w:rPr>
          <w:rFonts w:cs="Tahoma"/>
          <w:color w:val="000000"/>
          <w:szCs w:val="20"/>
          <w:lang w:val="fr-FR"/>
        </w:rPr>
        <w:t>d</w:t>
      </w:r>
      <w:r w:rsidR="00BA618E">
        <w:rPr>
          <w:rFonts w:cs="Tahoma"/>
          <w:color w:val="000000"/>
          <w:szCs w:val="20"/>
          <w:lang w:val="fr-FR"/>
        </w:rPr>
        <w:t>’</w:t>
      </w:r>
      <w:r w:rsidRPr="00EA43F5">
        <w:rPr>
          <w:rFonts w:cs="Tahoma"/>
          <w:color w:val="000000"/>
          <w:szCs w:val="20"/>
          <w:lang w:val="fr-FR"/>
        </w:rPr>
        <w:t>Exploitation</w:t>
      </w:r>
    </w:p>
    <w:p w:rsidR="007B0DDA" w:rsidRPr="00EA43F5" w:rsidRDefault="007B0DDA" w:rsidP="007B0DDA">
      <w:pPr>
        <w:rPr>
          <w:rFonts w:cs="Tahoma"/>
          <w:lang w:val="fr-FR"/>
        </w:rPr>
      </w:pPr>
      <w:r w:rsidRPr="00EA43F5">
        <w:rPr>
          <w:rFonts w:cs="Tahoma"/>
          <w:color w:val="000000"/>
          <w:szCs w:val="20"/>
          <w:lang w:val="fr-FR"/>
        </w:rPr>
        <w:t>System Center Virtual Machine Manager 2008 R2 Client Management License par Utilisateur</w:t>
      </w:r>
    </w:p>
    <w:p w:rsidR="007B0DDA" w:rsidRPr="00EA43F5" w:rsidRDefault="007B0DDA" w:rsidP="007B0DDA">
      <w:pPr>
        <w:rPr>
          <w:rFonts w:cs="Tahoma"/>
          <w:lang w:val="fr-FR"/>
        </w:rPr>
      </w:pPr>
      <w:r w:rsidRPr="00EA43F5">
        <w:rPr>
          <w:rFonts w:cs="Tahoma"/>
          <w:color w:val="000000"/>
          <w:szCs w:val="20"/>
          <w:lang w:val="fr-FR"/>
        </w:rPr>
        <w:t>System Center Virtual Machine Manager 2008 R2 Enterprise Server Management License</w:t>
      </w:r>
    </w:p>
    <w:p w:rsidR="007B0DDA" w:rsidRPr="00EA43F5" w:rsidRDefault="007B0DDA" w:rsidP="007B0DDA">
      <w:pPr>
        <w:rPr>
          <w:rFonts w:cs="Tahoma"/>
          <w:lang w:val="fr-FR"/>
        </w:rPr>
      </w:pPr>
    </w:p>
    <w:p w:rsidR="007B0DDA" w:rsidRPr="00EA43F5" w:rsidRDefault="007B0DDA" w:rsidP="003E606C">
      <w:pPr>
        <w:spacing w:after="60"/>
        <w:rPr>
          <w:rFonts w:cs="Tahoma"/>
          <w:lang w:val="fr-FR"/>
        </w:rPr>
      </w:pPr>
      <w:r w:rsidRPr="00EA43F5">
        <w:rPr>
          <w:rFonts w:cs="Tahoma"/>
          <w:b/>
          <w:lang w:val="fr-FR"/>
        </w:rPr>
        <w:t>Suppressions</w:t>
      </w:r>
    </w:p>
    <w:p w:rsidR="007B0DDA" w:rsidRPr="00EA43F5" w:rsidRDefault="007B0DDA" w:rsidP="007B0DDA">
      <w:pPr>
        <w:rPr>
          <w:rFonts w:cs="Tahoma"/>
          <w:lang w:val="fr-FR"/>
        </w:rPr>
      </w:pPr>
      <w:r w:rsidRPr="00EA43F5">
        <w:rPr>
          <w:rFonts w:cs="Tahoma"/>
          <w:color w:val="000000"/>
          <w:lang w:val="fr-FR"/>
        </w:rPr>
        <w:t>System Center Mobile Device Manager 2008</w:t>
      </w:r>
    </w:p>
    <w:p w:rsidR="00B20EAC" w:rsidRPr="00EA43F5" w:rsidRDefault="00B20EAC" w:rsidP="007B0DDA">
      <w:pPr>
        <w:rPr>
          <w:rFonts w:cs="Tahoma"/>
          <w:lang w:val="fr-FR"/>
        </w:rPr>
      </w:pPr>
      <w:r w:rsidRPr="00EA43F5">
        <w:rPr>
          <w:rFonts w:cs="Tahoma"/>
          <w:color w:val="000000"/>
          <w:lang w:val="fr-FR"/>
        </w:rPr>
        <w:t>Database Consolidation Appliance 2012</w:t>
      </w:r>
    </w:p>
    <w:p w:rsidR="00593FBD" w:rsidRPr="00EA43F5" w:rsidRDefault="00593FBD" w:rsidP="00593FBD">
      <w:pPr>
        <w:ind w:right="720"/>
        <w:rPr>
          <w:rFonts w:cs="Tahoma"/>
          <w:lang w:val="fr-FR"/>
        </w:rPr>
      </w:pPr>
    </w:p>
    <w:p w:rsidR="00A31A6D" w:rsidRPr="00EA43F5" w:rsidRDefault="00A31A6D" w:rsidP="00593FBD">
      <w:pPr>
        <w:ind w:right="720"/>
        <w:rPr>
          <w:rFonts w:cs="Tahoma"/>
          <w:lang w:val="fr-FR"/>
        </w:rPr>
      </w:pPr>
    </w:p>
    <w:p w:rsidR="00023FE7" w:rsidRPr="00EA43F5" w:rsidRDefault="00EF4590" w:rsidP="00B939A4">
      <w:pPr>
        <w:rPr>
          <w:rFonts w:cs="Tahoma"/>
          <w:lang w:val="fr-FR"/>
        </w:rPr>
      </w:pPr>
      <w:r w:rsidRPr="00EA43F5">
        <w:rPr>
          <w:rFonts w:cs="Tahoma"/>
          <w:lang w:val="fr-FR"/>
        </w:rPr>
        <w:br w:type="page"/>
      </w:r>
      <w:bookmarkStart w:id="597" w:name="_Toc336338180"/>
      <w:bookmarkStart w:id="598" w:name="_Toc364943372"/>
      <w:r w:rsidRPr="00EA43F5">
        <w:rPr>
          <w:rStyle w:val="Heading1Char"/>
          <w:rFonts w:cs="Tahoma"/>
          <w:lang w:val="fr-FR"/>
        </w:rPr>
        <w:t>SECTION 2 – PROMOTIONS DE PRODUITS</w:t>
      </w:r>
      <w:bookmarkEnd w:id="597"/>
      <w:bookmarkEnd w:id="598"/>
    </w:p>
    <w:p w:rsidR="00023FE7" w:rsidRPr="00EA43F5" w:rsidRDefault="00023FE7" w:rsidP="00510F6B">
      <w:pPr>
        <w:ind w:right="720"/>
        <w:rPr>
          <w:rFonts w:cs="Tahoma"/>
          <w:lang w:val="fr-FR"/>
        </w:rPr>
      </w:pPr>
    </w:p>
    <w:p w:rsidR="00187499" w:rsidRPr="00EA43F5" w:rsidRDefault="00187499" w:rsidP="005D753D">
      <w:pPr>
        <w:pStyle w:val="Heading2"/>
        <w:spacing w:after="120"/>
        <w:ind w:left="0"/>
        <w:rPr>
          <w:rFonts w:ascii="Tahoma" w:hAnsi="Tahoma" w:cs="Tahoma"/>
          <w:lang w:val="fr-FR"/>
        </w:rPr>
      </w:pPr>
      <w:bookmarkStart w:id="599" w:name="_Toc364943373"/>
      <w:bookmarkStart w:id="600" w:name="_Toc336338182"/>
      <w:r w:rsidRPr="00EA43F5">
        <w:rPr>
          <w:rFonts w:ascii="Tahoma" w:hAnsi="Tahoma" w:cs="Tahoma"/>
          <w:color w:val="FF9429"/>
          <w:lang w:val="fr-FR"/>
        </w:rPr>
        <w:t>Microsoft Dynamics AX 2012 R2 – Promotion Starter EA</w:t>
      </w:r>
      <w:bookmarkEnd w:id="599"/>
    </w:p>
    <w:bookmarkEnd w:id="600"/>
    <w:p w:rsidR="001D214E" w:rsidRPr="00EA43F5" w:rsidRDefault="001D214E" w:rsidP="005D753D">
      <w:pPr>
        <w:spacing w:after="120" w:line="276" w:lineRule="auto"/>
        <w:rPr>
          <w:rFonts w:cs="Tahoma"/>
          <w:lang w:val="fr-FR"/>
        </w:rPr>
      </w:pPr>
      <w:r w:rsidRPr="00EA43F5">
        <w:rPr>
          <w:rFonts w:cs="Tahoma"/>
          <w:lang w:val="fr-FR"/>
        </w:rPr>
        <w:t>Dans le cadre d</w:t>
      </w:r>
      <w:r w:rsidR="00BA618E">
        <w:rPr>
          <w:rFonts w:cs="Tahoma"/>
          <w:lang w:val="fr-FR"/>
        </w:rPr>
        <w:t>’</w:t>
      </w:r>
      <w:r w:rsidRPr="00EA43F5">
        <w:rPr>
          <w:rFonts w:cs="Tahoma"/>
          <w:lang w:val="fr-FR"/>
        </w:rPr>
        <w:t xml:space="preserve">une offre limitée applicable entre le </w:t>
      </w:r>
      <w:r w:rsidRPr="00EA43F5">
        <w:rPr>
          <w:rFonts w:eastAsia="Calibri" w:cs="Tahoma"/>
          <w:szCs w:val="18"/>
          <w:lang w:val="fr-FR"/>
        </w:rPr>
        <w:t xml:space="preserve">1er mars 2013 et le 31 décembre 2013, Microsoft offre 3 (trois) CAL Entreprise et 50 (cinquante) CAL </w:t>
      </w:r>
      <w:r w:rsidR="00B14639">
        <w:rPr>
          <w:rFonts w:eastAsia="Calibri" w:cs="Tahoma"/>
          <w:szCs w:val="18"/>
          <w:lang w:val="fr-FR"/>
        </w:rPr>
        <w:t>Libre-service</w:t>
      </w:r>
      <w:r w:rsidRPr="00EA43F5">
        <w:rPr>
          <w:rFonts w:eastAsia="Calibri" w:cs="Tahoma"/>
          <w:szCs w:val="18"/>
          <w:lang w:val="fr-FR"/>
        </w:rPr>
        <w:t xml:space="preserve"> pour l</w:t>
      </w:r>
      <w:r w:rsidR="00BA618E">
        <w:rPr>
          <w:rFonts w:eastAsia="Calibri" w:cs="Tahoma"/>
          <w:szCs w:val="18"/>
          <w:lang w:val="fr-FR"/>
        </w:rPr>
        <w:t>’</w:t>
      </w:r>
      <w:r w:rsidRPr="00EA43F5">
        <w:rPr>
          <w:rFonts w:eastAsia="Calibri" w:cs="Tahoma"/>
          <w:szCs w:val="18"/>
          <w:lang w:val="fr-FR"/>
        </w:rPr>
        <w:t>achat de la première licence Microsoft Dynamics AX</w:t>
      </w:r>
      <w:r w:rsidRPr="00EA43F5">
        <w:rPr>
          <w:rFonts w:cs="Tahoma"/>
          <w:lang w:val="fr-FR"/>
        </w:rPr>
        <w:t> 2012 </w:t>
      </w:r>
      <w:r w:rsidRPr="00EA43F5">
        <w:rPr>
          <w:rFonts w:eastAsia="Calibri" w:cs="Tahoma"/>
          <w:szCs w:val="18"/>
          <w:lang w:val="fr-FR"/>
        </w:rPr>
        <w:t>R2 Server.</w:t>
      </w:r>
      <w:r w:rsidR="00D11B28">
        <w:rPr>
          <w:rFonts w:cs="Tahoma"/>
          <w:lang w:val="fr-FR"/>
        </w:rPr>
        <w:t xml:space="preserve"> </w:t>
      </w:r>
      <w:r w:rsidRPr="00EA43F5">
        <w:rPr>
          <w:rFonts w:cs="Tahoma"/>
          <w:lang w:val="fr-FR"/>
        </w:rPr>
        <w:t xml:space="preserve">Cette promotion est valable </w:t>
      </w:r>
      <w:r w:rsidRPr="00EA43F5">
        <w:rPr>
          <w:rFonts w:eastAsia="Calibri" w:cs="Tahoma"/>
          <w:szCs w:val="18"/>
          <w:lang w:val="fr-FR"/>
        </w:rPr>
        <w:t>uniquement</w:t>
      </w:r>
      <w:r w:rsidRPr="00EA43F5">
        <w:rPr>
          <w:rFonts w:cs="Tahoma"/>
          <w:lang w:val="fr-FR"/>
        </w:rPr>
        <w:t xml:space="preserve"> dans le cadre d</w:t>
      </w:r>
      <w:r w:rsidR="00BA618E">
        <w:rPr>
          <w:rFonts w:cs="Tahoma"/>
          <w:lang w:val="fr-FR"/>
        </w:rPr>
        <w:t>’</w:t>
      </w:r>
      <w:r w:rsidRPr="00EA43F5">
        <w:rPr>
          <w:rFonts w:cs="Tahoma"/>
          <w:lang w:val="fr-FR"/>
        </w:rPr>
        <w:t>un Contrat Microsoft Entreprise</w:t>
      </w:r>
      <w:r w:rsidRPr="00EA43F5">
        <w:rPr>
          <w:rFonts w:eastAsia="Calibri" w:cs="Tahoma"/>
          <w:szCs w:val="18"/>
          <w:lang w:val="fr-FR"/>
        </w:rPr>
        <w:t xml:space="preserve">. </w:t>
      </w:r>
    </w:p>
    <w:p w:rsidR="00187499" w:rsidRPr="00EA43F5" w:rsidRDefault="00187499" w:rsidP="00ED3C1C">
      <w:pPr>
        <w:spacing w:after="120" w:line="276" w:lineRule="auto"/>
        <w:rPr>
          <w:rFonts w:cs="Tahoma"/>
          <w:lang w:val="fr-FR"/>
        </w:rPr>
      </w:pPr>
      <w:r w:rsidRPr="00EA43F5">
        <w:rPr>
          <w:rFonts w:eastAsia="Calibri" w:cs="Tahoma"/>
          <w:szCs w:val="18"/>
          <w:lang w:val="fr-FR"/>
        </w:rPr>
        <w:t>Toutes les licences concédées au titre de cette offre incluront la Software Assurance. Cette couverture prendra fin à</w:t>
      </w:r>
      <w:r w:rsidR="00ED3C1C">
        <w:rPr>
          <w:rFonts w:eastAsia="Calibri" w:cs="Tahoma"/>
          <w:szCs w:val="18"/>
          <w:lang w:val="fr-FR"/>
        </w:rPr>
        <w:t> </w:t>
      </w:r>
      <w:r w:rsidRPr="00EA43F5">
        <w:rPr>
          <w:rFonts w:eastAsia="Calibri" w:cs="Tahoma"/>
          <w:szCs w:val="18"/>
          <w:lang w:val="fr-FR"/>
        </w:rPr>
        <w:t>l</w:t>
      </w:r>
      <w:r w:rsidR="00BA618E">
        <w:rPr>
          <w:rFonts w:eastAsia="Calibri" w:cs="Tahoma"/>
          <w:szCs w:val="18"/>
          <w:lang w:val="fr-FR"/>
        </w:rPr>
        <w:t>’</w:t>
      </w:r>
      <w:r w:rsidRPr="00EA43F5">
        <w:rPr>
          <w:rFonts w:eastAsia="Calibri" w:cs="Tahoma"/>
          <w:szCs w:val="18"/>
          <w:lang w:val="fr-FR"/>
        </w:rPr>
        <w:t>expiration de la couverture des licences éligibles. À l</w:t>
      </w:r>
      <w:r w:rsidR="00BA618E">
        <w:rPr>
          <w:rFonts w:eastAsia="Calibri" w:cs="Tahoma"/>
          <w:szCs w:val="18"/>
          <w:lang w:val="fr-FR"/>
        </w:rPr>
        <w:t>’</w:t>
      </w:r>
      <w:r w:rsidRPr="00EA43F5">
        <w:rPr>
          <w:rFonts w:eastAsia="Calibri" w:cs="Tahoma"/>
          <w:szCs w:val="18"/>
          <w:lang w:val="fr-FR"/>
        </w:rPr>
        <w:t xml:space="preserve">expiration de cette couverture, les clients auront la possibilité de renouveler leur Software Assurance pour les licences concédées. </w:t>
      </w:r>
      <w:bookmarkStart w:id="601" w:name="_Toc336338183"/>
      <w:r w:rsidRPr="00EA43F5">
        <w:rPr>
          <w:rFonts w:eastAsia="Calibri" w:cs="Tahoma"/>
          <w:szCs w:val="18"/>
          <w:lang w:val="fr-FR"/>
        </w:rPr>
        <w:t>Le droit d</w:t>
      </w:r>
      <w:r w:rsidR="00BA618E">
        <w:rPr>
          <w:rFonts w:eastAsia="Calibri" w:cs="Tahoma"/>
          <w:szCs w:val="18"/>
          <w:lang w:val="fr-FR"/>
        </w:rPr>
        <w:t>’</w:t>
      </w:r>
      <w:r w:rsidRPr="00EA43F5">
        <w:rPr>
          <w:rFonts w:eastAsia="Calibri" w:cs="Tahoma"/>
          <w:szCs w:val="18"/>
          <w:lang w:val="fr-FR"/>
        </w:rPr>
        <w:t>utiliser le logiciel concédé prend fin à l</w:t>
      </w:r>
      <w:r w:rsidR="00BA618E">
        <w:rPr>
          <w:rFonts w:eastAsia="Calibri" w:cs="Tahoma"/>
          <w:szCs w:val="18"/>
          <w:lang w:val="fr-FR"/>
        </w:rPr>
        <w:t>’</w:t>
      </w:r>
      <w:r w:rsidRPr="00EA43F5">
        <w:rPr>
          <w:rFonts w:eastAsia="Calibri" w:cs="Tahoma"/>
          <w:szCs w:val="18"/>
          <w:lang w:val="fr-FR"/>
        </w:rPr>
        <w:t>expiration du droit d</w:t>
      </w:r>
      <w:r w:rsidR="00BA618E">
        <w:rPr>
          <w:rFonts w:eastAsia="Calibri" w:cs="Tahoma"/>
          <w:szCs w:val="18"/>
          <w:lang w:val="fr-FR"/>
        </w:rPr>
        <w:t>’</w:t>
      </w:r>
      <w:r w:rsidRPr="00EA43F5">
        <w:rPr>
          <w:rFonts w:eastAsia="Calibri" w:cs="Tahoma"/>
          <w:szCs w:val="18"/>
          <w:lang w:val="fr-FR"/>
        </w:rPr>
        <w:t>utiliser le logiciel au titre de la licence Microsoft Dynamics AX 2012 R2 Server éligible. La preuve de la licence serveur éligible et cette note relative au produit octroient au client le droit d</w:t>
      </w:r>
      <w:r w:rsidR="00BA618E">
        <w:rPr>
          <w:rFonts w:eastAsia="Calibri" w:cs="Tahoma"/>
          <w:szCs w:val="18"/>
          <w:lang w:val="fr-FR"/>
        </w:rPr>
        <w:t>’</w:t>
      </w:r>
      <w:r w:rsidRPr="00EA43F5">
        <w:rPr>
          <w:rFonts w:eastAsia="Calibri" w:cs="Tahoma"/>
          <w:szCs w:val="18"/>
          <w:lang w:val="fr-FR"/>
        </w:rPr>
        <w:t>utiliser les licences Microsoft Dynamics AX 2012 R2 en vertu des conditions de la présente offre. Les clients ne sont pas autorisés à transférer les licences concédées au titre de cette offre séparément des licences éligibles correspondantes.</w:t>
      </w:r>
    </w:p>
    <w:bookmarkEnd w:id="601"/>
    <w:p w:rsidR="00491DAC" w:rsidRPr="00EA43F5" w:rsidRDefault="00491DAC" w:rsidP="005D753D">
      <w:pPr>
        <w:spacing w:after="120" w:line="276" w:lineRule="auto"/>
        <w:rPr>
          <w:rFonts w:cs="Tahoma"/>
          <w:lang w:val="fr-FR"/>
        </w:rPr>
      </w:pPr>
      <w:r w:rsidRPr="00EA43F5">
        <w:rPr>
          <w:rFonts w:cs="Tahoma"/>
          <w:color w:val="000000"/>
          <w:lang w:val="fr-FR"/>
        </w:rPr>
        <w:t>Programmes Plus, EAP, ECI et Open Value</w:t>
      </w:r>
    </w:p>
    <w:p w:rsidR="006D4F1D" w:rsidRPr="00EA43F5" w:rsidRDefault="006D4F1D" w:rsidP="00ED3C1C">
      <w:pPr>
        <w:spacing w:line="211" w:lineRule="auto"/>
        <w:rPr>
          <w:rFonts w:cs="Tahoma"/>
          <w:lang w:val="fr-FR"/>
        </w:rPr>
      </w:pPr>
    </w:p>
    <w:p w:rsidR="00517645" w:rsidRPr="00EA43F5" w:rsidRDefault="00517645" w:rsidP="005D753D">
      <w:pPr>
        <w:pStyle w:val="Heading2"/>
        <w:spacing w:after="120" w:line="276" w:lineRule="auto"/>
        <w:ind w:left="0"/>
        <w:rPr>
          <w:rFonts w:ascii="Tahoma" w:hAnsi="Tahoma" w:cs="Tahoma"/>
          <w:lang w:val="fr-FR"/>
        </w:rPr>
      </w:pPr>
      <w:bookmarkStart w:id="602" w:name="_Toc364943374"/>
      <w:r w:rsidRPr="00EA43F5">
        <w:rPr>
          <w:rStyle w:val="Strong"/>
          <w:rFonts w:ascii="Tahoma" w:hAnsi="Tahoma" w:cs="Tahoma"/>
          <w:b/>
          <w:color w:val="FF9429"/>
          <w:bdr w:val="none" w:sz="0" w:space="0" w:color="auto" w:frame="1"/>
          <w:shd w:val="clear" w:color="auto" w:fill="FFFFFF"/>
          <w:lang w:val="fr-FR"/>
        </w:rPr>
        <w:t>Promotion de relance pour l</w:t>
      </w:r>
      <w:r w:rsidR="00BA618E">
        <w:rPr>
          <w:rStyle w:val="Strong"/>
          <w:rFonts w:ascii="Tahoma" w:hAnsi="Tahoma" w:cs="Tahoma"/>
          <w:b/>
          <w:color w:val="FF9429"/>
          <w:bdr w:val="none" w:sz="0" w:space="0" w:color="auto" w:frame="1"/>
          <w:shd w:val="clear" w:color="auto" w:fill="FFFFFF"/>
          <w:lang w:val="fr-FR"/>
        </w:rPr>
        <w:t>’</w:t>
      </w:r>
      <w:r w:rsidRPr="00EA43F5">
        <w:rPr>
          <w:rStyle w:val="Strong"/>
          <w:rFonts w:ascii="Tahoma" w:hAnsi="Tahoma" w:cs="Tahoma"/>
          <w:b/>
          <w:color w:val="FF9429"/>
          <w:bdr w:val="none" w:sz="0" w:space="0" w:color="auto" w:frame="1"/>
          <w:shd w:val="clear" w:color="auto" w:fill="FFFFFF"/>
          <w:lang w:val="fr-FR"/>
        </w:rPr>
        <w:t>Assistant Windows</w:t>
      </w:r>
      <w:bookmarkEnd w:id="602"/>
    </w:p>
    <w:p w:rsidR="00517645" w:rsidRPr="00EA43F5" w:rsidRDefault="00517645" w:rsidP="00ED3C1C">
      <w:pPr>
        <w:spacing w:after="120" w:line="276" w:lineRule="auto"/>
        <w:rPr>
          <w:rFonts w:cs="Tahoma"/>
          <w:lang w:val="fr-FR"/>
        </w:rPr>
      </w:pPr>
      <w:r w:rsidRPr="00EA43F5">
        <w:rPr>
          <w:rFonts w:cs="Tahoma"/>
          <w:color w:val="000000" w:themeColor="text1"/>
          <w:szCs w:val="18"/>
          <w:bdr w:val="none" w:sz="0" w:space="0" w:color="auto" w:frame="1"/>
          <w:shd w:val="clear" w:color="auto" w:fill="FFFFFF"/>
          <w:lang w:val="fr-FR"/>
        </w:rPr>
        <w:t>Entre le 1er mai 2013 et le 30 septembre 2013, Microsoft proposera une remise de 67 % sur les licences d</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abonnement à l</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Assistant Windows pour tous les clients disposant de contrats Entreprise et Select (250 et plus) qui</w:t>
      </w:r>
      <w:r w:rsidR="00ED3C1C">
        <w:rPr>
          <w:rFonts w:cs="Tahoma"/>
          <w:color w:val="000000" w:themeColor="text1"/>
          <w:szCs w:val="18"/>
          <w:bdr w:val="none" w:sz="0" w:space="0" w:color="auto" w:frame="1"/>
          <w:shd w:val="clear" w:color="auto" w:fill="FFFFFF"/>
          <w:lang w:val="fr-FR"/>
        </w:rPr>
        <w:t> </w:t>
      </w:r>
      <w:r w:rsidRPr="00EA43F5">
        <w:rPr>
          <w:rFonts w:cs="Tahoma"/>
          <w:color w:val="000000" w:themeColor="text1"/>
          <w:szCs w:val="18"/>
          <w:bdr w:val="none" w:sz="0" w:space="0" w:color="auto" w:frame="1"/>
          <w:shd w:val="clear" w:color="auto" w:fill="FFFFFF"/>
          <w:lang w:val="fr-FR"/>
        </w:rPr>
        <w:t>s</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engagent à souscrire un complément pour un nouvel abonnement, un renouvellement d</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abonnement ou un abonnement à mi</w:t>
      </w:r>
      <w:r w:rsidR="00C8614A">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contrat.</w:t>
      </w:r>
      <w:r w:rsidR="00D11B28">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Un minimum de 250 sièges est requis pour pouvoir prétendre à cette offre. Cette offre</w:t>
      </w:r>
      <w:r w:rsidR="00ED3C1C">
        <w:rPr>
          <w:rFonts w:cs="Tahoma"/>
          <w:color w:val="000000" w:themeColor="text1"/>
          <w:szCs w:val="18"/>
          <w:bdr w:val="none" w:sz="0" w:space="0" w:color="auto" w:frame="1"/>
          <w:shd w:val="clear" w:color="auto" w:fill="FFFFFF"/>
          <w:lang w:val="fr-FR"/>
        </w:rPr>
        <w:t> </w:t>
      </w:r>
      <w:r w:rsidRPr="00EA43F5">
        <w:rPr>
          <w:rFonts w:cs="Tahoma"/>
          <w:color w:val="000000" w:themeColor="text1"/>
          <w:szCs w:val="18"/>
          <w:bdr w:val="none" w:sz="0" w:space="0" w:color="auto" w:frame="1"/>
          <w:shd w:val="clear" w:color="auto" w:fill="FFFFFF"/>
          <w:lang w:val="fr-FR"/>
        </w:rPr>
        <w:t>est proposée aux clients dans le cadre des programmes CE, EAS, EES et Select Plus. Les segments de clientèle</w:t>
      </w:r>
      <w:r w:rsidR="00ED3C1C">
        <w:rPr>
          <w:rFonts w:cs="Tahoma"/>
          <w:color w:val="000000" w:themeColor="text1"/>
          <w:szCs w:val="18"/>
          <w:bdr w:val="none" w:sz="0" w:space="0" w:color="auto" w:frame="1"/>
          <w:shd w:val="clear" w:color="auto" w:fill="FFFFFF"/>
          <w:lang w:val="fr-FR"/>
        </w:rPr>
        <w:t> </w:t>
      </w:r>
      <w:r w:rsidRPr="00EA43F5">
        <w:rPr>
          <w:rFonts w:cs="Tahoma"/>
          <w:color w:val="000000" w:themeColor="text1"/>
          <w:szCs w:val="18"/>
          <w:bdr w:val="none" w:sz="0" w:space="0" w:color="auto" w:frame="1"/>
          <w:shd w:val="clear" w:color="auto" w:fill="FFFFFF"/>
          <w:lang w:val="fr-FR"/>
        </w:rPr>
        <w:t>ciblés comprennent les EPG</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SMS&amp;P</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CA Commercial, Secteur Public, Éducation.</w:t>
      </w:r>
      <w:r w:rsidRPr="00EA43F5">
        <w:rPr>
          <w:rFonts w:cs="Tahoma"/>
          <w:color w:val="000000" w:themeColor="text1"/>
          <w:szCs w:val="18"/>
          <w:lang w:val="fr-FR"/>
        </w:rPr>
        <w:t xml:space="preserve"> </w:t>
      </w:r>
    </w:p>
    <w:p w:rsidR="006D4F1D" w:rsidRPr="00EA43F5" w:rsidRDefault="006D4F1D" w:rsidP="00ED3C1C">
      <w:pPr>
        <w:spacing w:line="211" w:lineRule="auto"/>
        <w:rPr>
          <w:rFonts w:cs="Tahoma"/>
          <w:lang w:val="fr-FR"/>
        </w:rPr>
      </w:pPr>
    </w:p>
    <w:p w:rsidR="006D4F1D" w:rsidRPr="00EA43F5" w:rsidRDefault="006D4F1D" w:rsidP="005D753D">
      <w:pPr>
        <w:pStyle w:val="Heading2"/>
        <w:spacing w:after="120"/>
        <w:ind w:left="0"/>
        <w:rPr>
          <w:rFonts w:ascii="Tahoma" w:hAnsi="Tahoma" w:cs="Tahoma"/>
          <w:lang w:val="fr-FR"/>
        </w:rPr>
      </w:pPr>
      <w:bookmarkStart w:id="603" w:name="_Toc364943375"/>
      <w:r w:rsidRPr="00EA43F5">
        <w:rPr>
          <w:rFonts w:ascii="Tahoma" w:eastAsia="Times New Roman" w:hAnsi="Tahoma" w:cs="Tahoma"/>
          <w:color w:val="FF9429"/>
          <w:lang w:val="fr-FR"/>
        </w:rPr>
        <w:t>Campagne de légalisation Windows – pour certains marchés ciblés</w:t>
      </w:r>
      <w:bookmarkEnd w:id="603"/>
    </w:p>
    <w:p w:rsidR="006D4F1D" w:rsidRPr="00EA43F5" w:rsidRDefault="006D4F1D" w:rsidP="00ED3C1C">
      <w:pPr>
        <w:spacing w:after="120" w:line="276" w:lineRule="auto"/>
        <w:rPr>
          <w:rFonts w:cs="Tahoma"/>
          <w:lang w:val="fr-FR"/>
        </w:rPr>
      </w:pPr>
      <w:r w:rsidRPr="00EA43F5">
        <w:rPr>
          <w:rFonts w:cs="Tahoma"/>
          <w:lang w:val="fr-FR"/>
        </w:rPr>
        <w:t>Tout au long de la période F14 (1er juillet 2013 au 30 juin 2014), Microsoft mènera une campagne de légalisation ciblée sur le Secteur public. Cette campagne vise principalement à inciter les entités gouvernementales à utiliser des</w:t>
      </w:r>
      <w:r w:rsidR="00ED3C1C">
        <w:rPr>
          <w:rFonts w:cs="Tahoma"/>
          <w:lang w:val="fr-FR"/>
        </w:rPr>
        <w:t> </w:t>
      </w:r>
      <w:r w:rsidRPr="00EA43F5">
        <w:rPr>
          <w:rFonts w:cs="Tahoma"/>
          <w:lang w:val="fr-FR"/>
        </w:rPr>
        <w:t>logiciels authentiques et à leur offrir une occasion unique d</w:t>
      </w:r>
      <w:r w:rsidR="00BA618E">
        <w:rPr>
          <w:rFonts w:cs="Tahoma"/>
          <w:lang w:val="fr-FR"/>
        </w:rPr>
        <w:t>’</w:t>
      </w:r>
      <w:r w:rsidRPr="00EA43F5">
        <w:rPr>
          <w:rFonts w:cs="Tahoma"/>
          <w:lang w:val="fr-FR"/>
        </w:rPr>
        <w:t>obtenir le meilleur tarif de légalisation auquel elles peuvent prétendre, sans difficulté d</w:t>
      </w:r>
      <w:r w:rsidR="00BA618E">
        <w:rPr>
          <w:rFonts w:cs="Tahoma"/>
          <w:lang w:val="fr-FR"/>
        </w:rPr>
        <w:t>’</w:t>
      </w:r>
      <w:r w:rsidRPr="00EA43F5">
        <w:rPr>
          <w:rFonts w:cs="Tahoma"/>
          <w:lang w:val="fr-FR"/>
        </w:rPr>
        <w:t>accès à ce niveau de prix.</w:t>
      </w:r>
    </w:p>
    <w:p w:rsidR="006D4F1D" w:rsidRPr="00EA43F5" w:rsidRDefault="006D4F1D" w:rsidP="005D753D">
      <w:pPr>
        <w:spacing w:after="120" w:line="276" w:lineRule="auto"/>
        <w:rPr>
          <w:rFonts w:cs="Tahoma"/>
          <w:lang w:val="fr-FR"/>
        </w:rPr>
      </w:pPr>
      <w:r w:rsidRPr="00EA43F5">
        <w:rPr>
          <w:rFonts w:cs="Tahoma"/>
          <w:lang w:val="fr-FR"/>
        </w:rPr>
        <w:t>Cette offre est réservée aux entités du secteur public et n</w:t>
      </w:r>
      <w:r w:rsidR="00BA618E">
        <w:rPr>
          <w:rFonts w:cs="Tahoma"/>
          <w:lang w:val="fr-FR"/>
        </w:rPr>
        <w:t>’</w:t>
      </w:r>
      <w:r w:rsidRPr="00EA43F5">
        <w:rPr>
          <w:rFonts w:cs="Tahoma"/>
          <w:lang w:val="fr-FR"/>
        </w:rPr>
        <w:t>est pas disponibles pour les clients Commerce. Ce sont des références (SKU) spécifiques créées pour les clients du Secteur Public uniquement. Cette campagne propose un prix unique de 135 USD pour les références des Contrat Get Genuine Windows (GGWA) pour PME et Contrat Get Genuine Windows pour les grandes entreprises. Les clients qui acquièrent des contrats GGWA pour les grandes entreprises peuvent également s</w:t>
      </w:r>
      <w:r w:rsidR="00BA618E">
        <w:rPr>
          <w:rFonts w:cs="Tahoma"/>
          <w:lang w:val="fr-FR"/>
        </w:rPr>
        <w:t>’</w:t>
      </w:r>
      <w:r w:rsidRPr="00EA43F5">
        <w:rPr>
          <w:rFonts w:cs="Tahoma"/>
          <w:lang w:val="fr-FR"/>
        </w:rPr>
        <w:t>abonner à la SA pour une durée de 3 ans (auquel cas la première année d</w:t>
      </w:r>
      <w:r w:rsidR="00BA618E">
        <w:rPr>
          <w:rFonts w:cs="Tahoma"/>
          <w:lang w:val="fr-FR"/>
        </w:rPr>
        <w:t>’</w:t>
      </w:r>
      <w:r w:rsidRPr="00EA43F5">
        <w:rPr>
          <w:rFonts w:cs="Tahoma"/>
          <w:lang w:val="fr-FR"/>
        </w:rPr>
        <w:t>abonnement est gratuite). Cette partie de l</w:t>
      </w:r>
      <w:r w:rsidR="00BA618E">
        <w:rPr>
          <w:rFonts w:cs="Tahoma"/>
          <w:lang w:val="fr-FR"/>
        </w:rPr>
        <w:t>’</w:t>
      </w:r>
      <w:r w:rsidRPr="00EA43F5">
        <w:rPr>
          <w:rFonts w:cs="Tahoma"/>
          <w:lang w:val="fr-FR"/>
        </w:rPr>
        <w:t>offre doit être exécutée manuellement. Il n</w:t>
      </w:r>
      <w:r w:rsidR="00BA618E">
        <w:rPr>
          <w:rFonts w:cs="Tahoma"/>
          <w:lang w:val="fr-FR"/>
        </w:rPr>
        <w:t>’</w:t>
      </w:r>
      <w:r w:rsidRPr="00EA43F5">
        <w:rPr>
          <w:rFonts w:cs="Tahoma"/>
          <w:lang w:val="fr-FR"/>
        </w:rPr>
        <w:t>est pas possible d</w:t>
      </w:r>
      <w:r w:rsidR="00BA618E">
        <w:rPr>
          <w:rFonts w:cs="Tahoma"/>
          <w:lang w:val="fr-FR"/>
        </w:rPr>
        <w:t>’</w:t>
      </w:r>
      <w:r w:rsidRPr="00EA43F5">
        <w:rPr>
          <w:rFonts w:cs="Tahoma"/>
          <w:lang w:val="fr-FR"/>
        </w:rPr>
        <w:t>associer ces références à d</w:t>
      </w:r>
      <w:r w:rsidR="00BA618E">
        <w:rPr>
          <w:rFonts w:cs="Tahoma"/>
          <w:lang w:val="fr-FR"/>
        </w:rPr>
        <w:t>’</w:t>
      </w:r>
      <w:r w:rsidRPr="00EA43F5">
        <w:rPr>
          <w:rFonts w:cs="Tahoma"/>
          <w:lang w:val="fr-FR"/>
        </w:rPr>
        <w:t>autres remises et aucune autre action n</w:t>
      </w:r>
      <w:r w:rsidR="00BA618E">
        <w:rPr>
          <w:rFonts w:cs="Tahoma"/>
          <w:lang w:val="fr-FR"/>
        </w:rPr>
        <w:t>’</w:t>
      </w:r>
      <w:r w:rsidRPr="00EA43F5">
        <w:rPr>
          <w:rFonts w:cs="Tahoma"/>
          <w:lang w:val="fr-FR"/>
        </w:rPr>
        <w:t>est autorisée concernant ces prix. Un grand nombre de clients auront accès à des prix de légalisation plus avantageux par l</w:t>
      </w:r>
      <w:r w:rsidR="00BA618E">
        <w:rPr>
          <w:rFonts w:cs="Tahoma"/>
          <w:lang w:val="fr-FR"/>
        </w:rPr>
        <w:t>’</w:t>
      </w:r>
      <w:r w:rsidRPr="00EA43F5">
        <w:rPr>
          <w:rFonts w:cs="Tahoma"/>
          <w:lang w:val="fr-FR"/>
        </w:rPr>
        <w:t>intermédiaire d</w:t>
      </w:r>
      <w:r w:rsidR="00BA618E">
        <w:rPr>
          <w:rFonts w:cs="Tahoma"/>
          <w:lang w:val="fr-FR"/>
        </w:rPr>
        <w:t>’</w:t>
      </w:r>
      <w:r w:rsidRPr="00EA43F5">
        <w:rPr>
          <w:rFonts w:cs="Tahoma"/>
          <w:lang w:val="fr-FR"/>
        </w:rPr>
        <w:t>une habilitation classique et peuvent donc choisir de ne pas utiliser ces références spécifiques.</w:t>
      </w:r>
    </w:p>
    <w:p w:rsidR="006D4F1D" w:rsidRPr="00EA43F5" w:rsidRDefault="006D4F1D" w:rsidP="00ED3C1C">
      <w:pPr>
        <w:spacing w:line="211" w:lineRule="auto"/>
        <w:rPr>
          <w:rFonts w:cs="Tahoma"/>
          <w:lang w:val="fr-FR"/>
        </w:rPr>
      </w:pPr>
    </w:p>
    <w:p w:rsidR="00517645" w:rsidRPr="00EA43F5" w:rsidRDefault="00517645" w:rsidP="005D753D">
      <w:pPr>
        <w:pStyle w:val="Heading2"/>
        <w:spacing w:after="120" w:line="276" w:lineRule="auto"/>
        <w:ind w:left="0"/>
        <w:rPr>
          <w:rFonts w:ascii="Tahoma" w:hAnsi="Tahoma" w:cs="Tahoma"/>
          <w:lang w:val="fr-FR"/>
        </w:rPr>
      </w:pPr>
      <w:bookmarkStart w:id="604" w:name="_Toc364943376"/>
      <w:r w:rsidRPr="00EA43F5">
        <w:rPr>
          <w:rStyle w:val="Strong"/>
          <w:rFonts w:ascii="Tahoma" w:hAnsi="Tahoma" w:cs="Tahoma"/>
          <w:b/>
          <w:color w:val="FF9429"/>
          <w:bdr w:val="none" w:sz="0" w:space="0" w:color="auto" w:frame="1"/>
          <w:shd w:val="clear" w:color="auto" w:fill="FFFFFF"/>
          <w:lang w:val="fr-FR"/>
        </w:rPr>
        <w:t>Promotion</w:t>
      </w:r>
      <w:r w:rsidRPr="00EA43F5">
        <w:rPr>
          <w:rFonts w:ascii="Tahoma" w:hAnsi="Tahoma" w:cs="Tahoma"/>
          <w:color w:val="FF9429"/>
          <w:bdr w:val="none" w:sz="0" w:space="0" w:color="auto" w:frame="1"/>
          <w:shd w:val="clear" w:color="auto" w:fill="FFFFFF"/>
          <w:lang w:val="fr-FR"/>
        </w:rPr>
        <w:t xml:space="preserve"> </w:t>
      </w:r>
      <w:r w:rsidRPr="00EA43F5">
        <w:rPr>
          <w:rStyle w:val="Strong"/>
          <w:rFonts w:ascii="Tahoma" w:hAnsi="Tahoma" w:cs="Tahoma"/>
          <w:b/>
          <w:color w:val="FF9429"/>
          <w:bdr w:val="none" w:sz="0" w:space="0" w:color="auto" w:frame="1"/>
          <w:shd w:val="clear" w:color="auto" w:fill="FFFFFF"/>
          <w:lang w:val="fr-FR"/>
        </w:rPr>
        <w:t>Windows Intune</w:t>
      </w:r>
      <w:bookmarkEnd w:id="604"/>
      <w:r w:rsidRPr="00EA43F5">
        <w:rPr>
          <w:rFonts w:ascii="Tahoma" w:hAnsi="Tahoma" w:cs="Tahoma"/>
          <w:color w:val="FF9429"/>
          <w:bdr w:val="none" w:sz="0" w:space="0" w:color="auto" w:frame="1"/>
          <w:shd w:val="clear" w:color="auto" w:fill="FFFFFF"/>
          <w:lang w:val="fr-FR"/>
        </w:rPr>
        <w:t xml:space="preserve"> </w:t>
      </w:r>
    </w:p>
    <w:p w:rsidR="00676723" w:rsidRPr="00EA43F5" w:rsidRDefault="00517645" w:rsidP="005D753D">
      <w:pPr>
        <w:spacing w:after="120" w:line="276" w:lineRule="auto"/>
        <w:rPr>
          <w:rFonts w:cs="Tahoma"/>
          <w:lang w:val="fr-FR"/>
        </w:rPr>
      </w:pPr>
      <w:r w:rsidRPr="00EA43F5">
        <w:rPr>
          <w:rFonts w:cs="Tahoma"/>
          <w:color w:val="000000" w:themeColor="text1"/>
          <w:szCs w:val="18"/>
          <w:bdr w:val="none" w:sz="0" w:space="0" w:color="auto" w:frame="1"/>
          <w:shd w:val="clear" w:color="auto" w:fill="FFFFFF"/>
          <w:lang w:val="fr-FR"/>
        </w:rPr>
        <w:t>Entre le 1er octobre 2013 et le 30 juin 2013, Microsoft offrira une remise de 30 % sur Intune et le Module Complémentaire Intune pour System Center Configuration Manager et System Center Endpoint Protection aux clients qui achètent les suites Office 365 (E</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A</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w:t>
      </w:r>
      <w:r w:rsidR="00DB1F3D">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G) ou des références (SKU) autonomes (par exemple, Exchange Online) par l</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intermédiaire de programmes de Licences en Volume Entreprise.</w:t>
      </w:r>
      <w:r w:rsidR="00D11B28">
        <w:rPr>
          <w:rFonts w:cs="Tahoma"/>
          <w:color w:val="000000" w:themeColor="text1"/>
          <w:szCs w:val="18"/>
          <w:bdr w:val="none" w:sz="0" w:space="0" w:color="auto" w:frame="1"/>
          <w:shd w:val="clear" w:color="auto" w:fill="FFFFFF"/>
          <w:lang w:val="fr-FR"/>
        </w:rPr>
        <w:t xml:space="preserve"> </w:t>
      </w:r>
      <w:r w:rsidRPr="00EA43F5">
        <w:rPr>
          <w:rFonts w:cs="Tahoma"/>
          <w:color w:val="000000" w:themeColor="text1"/>
          <w:szCs w:val="18"/>
          <w:bdr w:val="none" w:sz="0" w:space="0" w:color="auto" w:frame="1"/>
          <w:shd w:val="clear" w:color="auto" w:fill="FFFFFF"/>
          <w:lang w:val="fr-FR"/>
        </w:rPr>
        <w:t>Un minimum de 250 sièges est requis pour pouvoir prétendre à cette offre. Cette offre est proposée aux clients par l</w:t>
      </w:r>
      <w:r w:rsidR="00BA618E">
        <w:rPr>
          <w:rFonts w:cs="Tahoma"/>
          <w:color w:val="000000" w:themeColor="text1"/>
          <w:szCs w:val="18"/>
          <w:bdr w:val="none" w:sz="0" w:space="0" w:color="auto" w:frame="1"/>
          <w:shd w:val="clear" w:color="auto" w:fill="FFFFFF"/>
          <w:lang w:val="fr-FR"/>
        </w:rPr>
        <w:t>’</w:t>
      </w:r>
      <w:r w:rsidRPr="00EA43F5">
        <w:rPr>
          <w:rFonts w:cs="Tahoma"/>
          <w:color w:val="000000" w:themeColor="text1"/>
          <w:szCs w:val="18"/>
          <w:bdr w:val="none" w:sz="0" w:space="0" w:color="auto" w:frame="1"/>
          <w:shd w:val="clear" w:color="auto" w:fill="FFFFFF"/>
          <w:lang w:val="fr-FR"/>
        </w:rPr>
        <w:t>intermédiaire des programmes CE, EAS et EES. Les segments de clientèle ciblés comprennent les EPG Commercial, Secteur Public et Éducation ainsi que les programmes SMS&amp;P Commercial Secteur Public et Éducation.</w:t>
      </w:r>
      <w:r w:rsidRPr="00EA43F5">
        <w:rPr>
          <w:rFonts w:cs="Tahoma"/>
          <w:color w:val="000000" w:themeColor="text1"/>
          <w:szCs w:val="18"/>
          <w:lang w:val="fr-FR"/>
        </w:rPr>
        <w:t xml:space="preserve"> </w:t>
      </w:r>
      <w:r w:rsidRPr="00EA43F5">
        <w:rPr>
          <w:rFonts w:cs="Tahoma"/>
          <w:color w:val="000000" w:themeColor="text1"/>
          <w:szCs w:val="18"/>
          <w:lang w:val="fr-FR"/>
        </w:rPr>
        <w:br w:type="page"/>
      </w:r>
    </w:p>
    <w:p w:rsidR="00023FE7" w:rsidRPr="00EA43F5" w:rsidRDefault="00714962" w:rsidP="00B0065F">
      <w:pPr>
        <w:pStyle w:val="Heading1"/>
        <w:rPr>
          <w:rFonts w:cs="Tahoma"/>
          <w:lang w:val="fr-FR"/>
        </w:rPr>
      </w:pPr>
      <w:bookmarkStart w:id="605" w:name="_Toc336338188"/>
      <w:bookmarkStart w:id="606" w:name="_Toc364943377"/>
      <w:r w:rsidRPr="00EA43F5">
        <w:rPr>
          <w:rFonts w:cs="Tahoma"/>
          <w:lang w:val="fr-FR"/>
        </w:rPr>
        <w:t>SECTION 3 – CONDitions du programme de licence en volume</w:t>
      </w:r>
      <w:bookmarkEnd w:id="605"/>
      <w:bookmarkEnd w:id="606"/>
    </w:p>
    <w:p w:rsidR="00E64551" w:rsidRPr="00EA43F5" w:rsidRDefault="00E64551" w:rsidP="00456002">
      <w:pPr>
        <w:pStyle w:val="Heading3"/>
        <w:ind w:right="720"/>
        <w:rPr>
          <w:rFonts w:ascii="Tahoma" w:hAnsi="Tahoma" w:cs="Tahoma"/>
          <w:lang w:val="fr-FR"/>
        </w:rPr>
      </w:pPr>
      <w:bookmarkStart w:id="607" w:name="_Toc323159724"/>
    </w:p>
    <w:p w:rsidR="00456002" w:rsidRPr="00EA43F5" w:rsidRDefault="00456002" w:rsidP="003E606C">
      <w:pPr>
        <w:pStyle w:val="Heading3"/>
        <w:ind w:right="720"/>
        <w:rPr>
          <w:rFonts w:ascii="Tahoma" w:hAnsi="Tahoma" w:cs="Tahoma"/>
          <w:lang w:val="fr-FR"/>
        </w:rPr>
      </w:pPr>
      <w:bookmarkStart w:id="608" w:name="_Toc336338189"/>
      <w:bookmarkStart w:id="609" w:name="_Toc364943378"/>
      <w:r w:rsidRPr="00EA43F5">
        <w:rPr>
          <w:rFonts w:ascii="Tahoma" w:hAnsi="Tahoma" w:cs="Tahoma"/>
          <w:sz w:val="24"/>
          <w:szCs w:val="22"/>
          <w:lang w:val="fr-FR"/>
        </w:rPr>
        <w:t>Programmes de Licence en Volume applicables</w:t>
      </w:r>
      <w:bookmarkEnd w:id="608"/>
      <w:bookmarkEnd w:id="609"/>
      <w:r w:rsidRPr="00EA43F5">
        <w:rPr>
          <w:rFonts w:ascii="Tahoma" w:hAnsi="Tahoma" w:cs="Tahoma"/>
          <w:sz w:val="22"/>
          <w:lang w:val="fr-FR"/>
        </w:rPr>
        <w:t xml:space="preserve"> </w:t>
      </w:r>
      <w:bookmarkEnd w:id="607"/>
    </w:p>
    <w:p w:rsidR="00E64551" w:rsidRPr="00EA43F5" w:rsidRDefault="00E64551" w:rsidP="003E606C">
      <w:pPr>
        <w:rPr>
          <w:rFonts w:cs="Tahoma"/>
          <w:lang w:val="fr-FR"/>
        </w:rPr>
      </w:pPr>
    </w:p>
    <w:p w:rsidR="00456002" w:rsidRPr="00EA43F5" w:rsidRDefault="00456002" w:rsidP="00456002">
      <w:pPr>
        <w:rPr>
          <w:rFonts w:cs="Tahoma"/>
          <w:lang w:val="fr-FR"/>
        </w:rPr>
      </w:pPr>
      <w:r w:rsidRPr="00EA43F5">
        <w:rPr>
          <w:rFonts w:cs="Tahoma"/>
          <w:lang w:val="fr-FR"/>
        </w:rPr>
        <w:t>Cette section s</w:t>
      </w:r>
      <w:r w:rsidR="00BA618E">
        <w:rPr>
          <w:rFonts w:cs="Tahoma"/>
          <w:lang w:val="fr-FR"/>
        </w:rPr>
        <w:t>’</w:t>
      </w:r>
      <w:r w:rsidRPr="00EA43F5">
        <w:rPr>
          <w:rFonts w:cs="Tahoma"/>
          <w:lang w:val="fr-FR"/>
        </w:rPr>
        <w:t>applique aux Programmes de Licence en Volume suivants, versions Éducation, Charity et Gouvernement incluses, sous réserve de disponibilité.</w:t>
      </w:r>
    </w:p>
    <w:p w:rsidR="00510F6B" w:rsidRPr="00EA43F5" w:rsidRDefault="00510F6B" w:rsidP="00456002">
      <w:pPr>
        <w:rPr>
          <w:rFonts w:cs="Tahoma"/>
          <w:lang w:val="fr-FR"/>
        </w:rPr>
      </w:pPr>
    </w:p>
    <w:p w:rsidR="00456002" w:rsidRPr="00EA43F5" w:rsidRDefault="00456002" w:rsidP="00822871">
      <w:pPr>
        <w:numPr>
          <w:ilvl w:val="0"/>
          <w:numId w:val="19"/>
        </w:numPr>
        <w:spacing w:after="60"/>
        <w:rPr>
          <w:rFonts w:cs="Tahoma"/>
        </w:rPr>
      </w:pPr>
      <w:r w:rsidRPr="00EA43F5">
        <w:rPr>
          <w:rFonts w:cs="Tahoma"/>
        </w:rPr>
        <w:t>Licence Open</w:t>
      </w:r>
    </w:p>
    <w:p w:rsidR="00456002" w:rsidRPr="00EA43F5" w:rsidRDefault="00456002" w:rsidP="00822871">
      <w:pPr>
        <w:numPr>
          <w:ilvl w:val="0"/>
          <w:numId w:val="19"/>
        </w:numPr>
        <w:spacing w:after="60"/>
        <w:rPr>
          <w:rFonts w:cs="Tahoma"/>
        </w:rPr>
      </w:pPr>
      <w:r w:rsidRPr="00EA43F5">
        <w:rPr>
          <w:rFonts w:cs="Tahoma"/>
        </w:rPr>
        <w:t xml:space="preserve">Open Value </w:t>
      </w:r>
    </w:p>
    <w:p w:rsidR="00456002" w:rsidRPr="00EA43F5" w:rsidRDefault="00456002" w:rsidP="00822871">
      <w:pPr>
        <w:numPr>
          <w:ilvl w:val="0"/>
          <w:numId w:val="19"/>
        </w:numPr>
        <w:spacing w:after="60"/>
        <w:rPr>
          <w:rFonts w:cs="Tahoma"/>
        </w:rPr>
      </w:pPr>
      <w:r w:rsidRPr="00EA43F5">
        <w:rPr>
          <w:rFonts w:cs="Tahoma"/>
        </w:rPr>
        <w:t xml:space="preserve">Open Value Souscription </w:t>
      </w:r>
    </w:p>
    <w:p w:rsidR="00456002" w:rsidRPr="00EA43F5" w:rsidRDefault="00456002" w:rsidP="00822871">
      <w:pPr>
        <w:numPr>
          <w:ilvl w:val="0"/>
          <w:numId w:val="19"/>
        </w:numPr>
        <w:spacing w:after="60"/>
        <w:rPr>
          <w:rFonts w:cs="Tahoma"/>
        </w:rPr>
      </w:pPr>
      <w:r w:rsidRPr="00EA43F5">
        <w:rPr>
          <w:rFonts w:cs="Tahoma"/>
        </w:rPr>
        <w:t xml:space="preserve">Select </w:t>
      </w:r>
    </w:p>
    <w:p w:rsidR="00456002" w:rsidRPr="00EA43F5" w:rsidRDefault="00456002" w:rsidP="00822871">
      <w:pPr>
        <w:numPr>
          <w:ilvl w:val="0"/>
          <w:numId w:val="19"/>
        </w:numPr>
        <w:spacing w:after="60"/>
        <w:rPr>
          <w:rFonts w:cs="Tahoma"/>
        </w:rPr>
      </w:pPr>
      <w:r w:rsidRPr="00EA43F5">
        <w:rPr>
          <w:rFonts w:cs="Tahoma"/>
        </w:rPr>
        <w:t xml:space="preserve">Select Plus </w:t>
      </w:r>
    </w:p>
    <w:p w:rsidR="0091793D" w:rsidRPr="00EA43F5" w:rsidRDefault="00F84FA6" w:rsidP="00822871">
      <w:pPr>
        <w:numPr>
          <w:ilvl w:val="0"/>
          <w:numId w:val="19"/>
        </w:numPr>
        <w:spacing w:after="60"/>
        <w:rPr>
          <w:rFonts w:cs="Tahoma"/>
        </w:rPr>
      </w:pPr>
      <w:r w:rsidRPr="00EA43F5">
        <w:rPr>
          <w:rFonts w:cs="Tahoma"/>
          <w:szCs w:val="18"/>
        </w:rPr>
        <w:t xml:space="preserve">Contrat Entreprise </w:t>
      </w:r>
    </w:p>
    <w:p w:rsidR="0091793D" w:rsidRPr="00EA43F5" w:rsidRDefault="00F84FA6" w:rsidP="00822871">
      <w:pPr>
        <w:numPr>
          <w:ilvl w:val="0"/>
          <w:numId w:val="19"/>
        </w:numPr>
        <w:spacing w:after="60"/>
        <w:rPr>
          <w:rFonts w:cs="Tahoma"/>
        </w:rPr>
      </w:pPr>
      <w:r w:rsidRPr="00EA43F5">
        <w:rPr>
          <w:rFonts w:cs="Tahoma"/>
          <w:szCs w:val="18"/>
        </w:rPr>
        <w:t>Contrat Souscription Entreprise</w:t>
      </w:r>
      <w:r w:rsidRPr="00EA43F5">
        <w:rPr>
          <w:rFonts w:cs="Tahoma"/>
          <w:color w:val="000000"/>
          <w:szCs w:val="18"/>
        </w:rPr>
        <w:t xml:space="preserve"> </w:t>
      </w:r>
    </w:p>
    <w:p w:rsidR="0091793D" w:rsidRPr="00EA43F5" w:rsidRDefault="0091793D" w:rsidP="0091793D">
      <w:pPr>
        <w:pStyle w:val="Heading3"/>
        <w:ind w:right="720"/>
        <w:rPr>
          <w:rFonts w:ascii="Tahoma" w:hAnsi="Tahoma" w:cs="Tahoma"/>
        </w:rPr>
      </w:pPr>
    </w:p>
    <w:p w:rsidR="0091793D" w:rsidRPr="00EA43F5" w:rsidRDefault="0091793D" w:rsidP="003E606C">
      <w:pPr>
        <w:pStyle w:val="Heading3"/>
        <w:ind w:right="720"/>
        <w:rPr>
          <w:rFonts w:ascii="Tahoma" w:hAnsi="Tahoma" w:cs="Tahoma"/>
        </w:rPr>
      </w:pPr>
      <w:bookmarkStart w:id="610" w:name="_Toc336338190"/>
      <w:bookmarkStart w:id="611" w:name="_Toc364943379"/>
      <w:r w:rsidRPr="00EA43F5">
        <w:rPr>
          <w:rFonts w:ascii="Tahoma" w:hAnsi="Tahoma" w:cs="Tahoma"/>
          <w:sz w:val="24"/>
          <w:szCs w:val="22"/>
        </w:rPr>
        <w:t>Points et commandes minimums</w:t>
      </w:r>
      <w:bookmarkEnd w:id="610"/>
      <w:bookmarkEnd w:id="611"/>
    </w:p>
    <w:p w:rsidR="00BA4C27" w:rsidRPr="00EA43F5" w:rsidRDefault="00BA4C27" w:rsidP="003E606C">
      <w:pPr>
        <w:rPr>
          <w:rFonts w:cs="Tahoma"/>
        </w:rPr>
      </w:pPr>
    </w:p>
    <w:p w:rsidR="00BA4C27" w:rsidRPr="00EA43F5" w:rsidRDefault="00BA4C27" w:rsidP="00BA4C27">
      <w:pPr>
        <w:pStyle w:val="AppendixBodyText"/>
        <w:ind w:right="720"/>
        <w:rPr>
          <w:rFonts w:ascii="Tahoma" w:hAnsi="Tahoma" w:cs="Tahoma"/>
          <w:lang w:val="fr-FR"/>
        </w:rPr>
      </w:pPr>
      <w:r w:rsidRPr="00EA43F5">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w:t>
      </w:r>
      <w:r w:rsidR="00BA618E">
        <w:rPr>
          <w:rFonts w:ascii="Tahoma" w:hAnsi="Tahoma" w:cs="Tahoma"/>
          <w:sz w:val="18"/>
          <w:lang w:val="fr-FR"/>
        </w:rPr>
        <w:t>’</w:t>
      </w:r>
      <w:r w:rsidRPr="00EA43F5">
        <w:rPr>
          <w:rFonts w:ascii="Tahoma" w:hAnsi="Tahoma" w:cs="Tahoma"/>
          <w:sz w:val="18"/>
          <w:lang w:val="fr-FR"/>
        </w:rPr>
        <w:t>un produit donné donne droit à « 0 » points, cela signifie que le produit est proposé dans le cadre du programme spécifié, mais qu</w:t>
      </w:r>
      <w:r w:rsidR="00BA618E">
        <w:rPr>
          <w:rFonts w:ascii="Tahoma" w:hAnsi="Tahoma" w:cs="Tahoma"/>
          <w:sz w:val="18"/>
          <w:lang w:val="fr-FR"/>
        </w:rPr>
        <w:t>’</w:t>
      </w:r>
      <w:r w:rsidRPr="00EA43F5">
        <w:rPr>
          <w:rFonts w:ascii="Tahoma" w:hAnsi="Tahoma" w:cs="Tahoma"/>
          <w:sz w:val="18"/>
          <w:lang w:val="fr-FR"/>
        </w:rPr>
        <w:t>il ne rapporte pas de points.</w:t>
      </w:r>
      <w:r w:rsidR="00D11B28">
        <w:rPr>
          <w:rFonts w:ascii="Tahoma" w:hAnsi="Tahoma" w:cs="Tahoma"/>
          <w:sz w:val="18"/>
          <w:lang w:val="fr-FR"/>
        </w:rPr>
        <w:t xml:space="preserve"> </w:t>
      </w:r>
      <w:r w:rsidRPr="00EA43F5">
        <w:rPr>
          <w:rFonts w:ascii="Tahoma" w:hAnsi="Tahoma" w:cs="Tahoma"/>
          <w:sz w:val="18"/>
          <w:lang w:val="fr-FR"/>
        </w:rPr>
        <w:t xml:space="preserve">Vous trouverez </w:t>
      </w:r>
      <w:r w:rsidR="00B14639">
        <w:rPr>
          <w:rFonts w:ascii="Tahoma" w:hAnsi="Tahoma" w:cs="Tahoma"/>
          <w:sz w:val="18"/>
          <w:lang w:val="fr-FR"/>
        </w:rPr>
        <w:t>ci-dessous</w:t>
      </w:r>
      <w:r w:rsidRPr="00EA43F5">
        <w:rPr>
          <w:rFonts w:ascii="Tahoma" w:hAnsi="Tahoma" w:cs="Tahoma"/>
          <w:sz w:val="18"/>
          <w:lang w:val="fr-FR"/>
        </w:rPr>
        <w:t xml:space="preserve"> les attributions d</w:t>
      </w:r>
      <w:r w:rsidR="00BA618E">
        <w:rPr>
          <w:rFonts w:ascii="Tahoma" w:hAnsi="Tahoma" w:cs="Tahoma"/>
          <w:sz w:val="18"/>
          <w:lang w:val="fr-FR"/>
        </w:rPr>
        <w:t>’</w:t>
      </w:r>
      <w:r w:rsidRPr="00EA43F5">
        <w:rPr>
          <w:rFonts w:ascii="Tahoma" w:hAnsi="Tahoma" w:cs="Tahoma"/>
          <w:sz w:val="18"/>
          <w:lang w:val="fr-FR"/>
        </w:rPr>
        <w:t>unités en fonction des licences pour les conditions minimales de commande des programmes Open /</w:t>
      </w:r>
      <w:r w:rsidR="00DB1F3D">
        <w:rPr>
          <w:rFonts w:ascii="Tahoma" w:hAnsi="Tahoma" w:cs="Tahoma"/>
          <w:sz w:val="18"/>
          <w:lang w:val="fr-FR"/>
        </w:rPr>
        <w:t xml:space="preserve"> </w:t>
      </w:r>
      <w:r w:rsidRPr="00EA43F5">
        <w:rPr>
          <w:rFonts w:ascii="Tahoma" w:hAnsi="Tahoma" w:cs="Tahoma"/>
          <w:sz w:val="18"/>
          <w:lang w:val="fr-FR"/>
        </w:rPr>
        <w:t>Open Value /</w:t>
      </w:r>
      <w:r w:rsidR="00DB1F3D">
        <w:rPr>
          <w:rFonts w:ascii="Tahoma" w:hAnsi="Tahoma" w:cs="Tahoma"/>
          <w:sz w:val="18"/>
          <w:lang w:val="fr-FR"/>
        </w:rPr>
        <w:t xml:space="preserve"> </w:t>
      </w:r>
      <w:r w:rsidRPr="00EA43F5">
        <w:rPr>
          <w:rFonts w:ascii="Tahoma" w:hAnsi="Tahoma" w:cs="Tahoma"/>
          <w:sz w:val="18"/>
          <w:lang w:val="fr-FR"/>
        </w:rPr>
        <w:t>Open Value Souscription :</w:t>
      </w:r>
    </w:p>
    <w:p w:rsidR="00E64551" w:rsidRPr="00EA43F5" w:rsidRDefault="00E64551" w:rsidP="00E64551">
      <w:pPr>
        <w:pStyle w:val="AppendixBodyText"/>
        <w:ind w:right="720"/>
        <w:rPr>
          <w:rFonts w:ascii="Tahoma" w:hAnsi="Tahoma" w:cs="Tahoma"/>
          <w:lang w:val="fr-FR"/>
        </w:rPr>
      </w:pPr>
    </w:p>
    <w:p w:rsidR="00456002" w:rsidRPr="00EA43F5" w:rsidRDefault="00456002" w:rsidP="00822871">
      <w:pPr>
        <w:numPr>
          <w:ilvl w:val="0"/>
          <w:numId w:val="19"/>
        </w:numPr>
        <w:spacing w:after="60"/>
        <w:rPr>
          <w:rFonts w:cs="Tahoma"/>
        </w:rPr>
      </w:pPr>
      <w:r w:rsidRPr="00EA43F5">
        <w:rPr>
          <w:rFonts w:cs="Tahoma"/>
        </w:rPr>
        <w:t xml:space="preserve">Licence Standard : 1 licence </w:t>
      </w:r>
    </w:p>
    <w:p w:rsidR="00456002" w:rsidRPr="00EA43F5" w:rsidRDefault="00456002" w:rsidP="00822871">
      <w:pPr>
        <w:numPr>
          <w:ilvl w:val="0"/>
          <w:numId w:val="19"/>
        </w:numPr>
        <w:spacing w:after="60"/>
        <w:rPr>
          <w:rFonts w:cs="Tahoma"/>
        </w:rPr>
      </w:pPr>
      <w:r w:rsidRPr="00EA43F5">
        <w:rPr>
          <w:rFonts w:cs="Tahoma"/>
        </w:rPr>
        <w:t xml:space="preserve">Mise à jour : 1 licence </w:t>
      </w:r>
    </w:p>
    <w:p w:rsidR="00456002" w:rsidRPr="00EA43F5" w:rsidRDefault="00456002" w:rsidP="00822871">
      <w:pPr>
        <w:numPr>
          <w:ilvl w:val="0"/>
          <w:numId w:val="19"/>
        </w:numPr>
        <w:spacing w:after="60"/>
        <w:rPr>
          <w:rFonts w:cs="Tahoma"/>
        </w:rPr>
      </w:pPr>
      <w:r w:rsidRPr="00EA43F5">
        <w:rPr>
          <w:rFonts w:cs="Tahoma"/>
        </w:rPr>
        <w:t xml:space="preserve">Software Assurance : 1 licence </w:t>
      </w:r>
    </w:p>
    <w:p w:rsidR="00456002" w:rsidRPr="00EA43F5" w:rsidRDefault="00456002" w:rsidP="00822871">
      <w:pPr>
        <w:numPr>
          <w:ilvl w:val="0"/>
          <w:numId w:val="19"/>
        </w:numPr>
        <w:spacing w:after="60"/>
        <w:rPr>
          <w:rFonts w:cs="Tahoma"/>
          <w:lang w:val="fr-FR"/>
        </w:rPr>
      </w:pPr>
      <w:r w:rsidRPr="00EA43F5">
        <w:rPr>
          <w:rFonts w:cs="Tahoma"/>
          <w:lang w:val="fr-FR"/>
        </w:rPr>
        <w:t>Licen</w:t>
      </w:r>
      <w:r w:rsidR="003538FF">
        <w:rPr>
          <w:rFonts w:cs="Tahoma"/>
          <w:lang w:val="fr-FR"/>
        </w:rPr>
        <w:t xml:space="preserve">ce et Software Assurance (L&amp;SA) </w:t>
      </w:r>
      <w:r w:rsidRPr="00EA43F5">
        <w:rPr>
          <w:rFonts w:cs="Tahoma"/>
          <w:lang w:val="fr-FR"/>
        </w:rPr>
        <w:t xml:space="preserve">: 2 licences </w:t>
      </w:r>
    </w:p>
    <w:p w:rsidR="00456002" w:rsidRPr="00EA43F5" w:rsidRDefault="00456002" w:rsidP="00822871">
      <w:pPr>
        <w:numPr>
          <w:ilvl w:val="0"/>
          <w:numId w:val="19"/>
        </w:numPr>
        <w:spacing w:after="60"/>
        <w:rPr>
          <w:rFonts w:cs="Tahoma"/>
          <w:lang w:val="fr-FR"/>
        </w:rPr>
      </w:pPr>
      <w:r w:rsidRPr="00EA43F5">
        <w:rPr>
          <w:rFonts w:cs="Tahoma"/>
          <w:lang w:val="fr-FR"/>
        </w:rPr>
        <w:t>Mise à jour et Software Assurance : 2 licences</w:t>
      </w:r>
    </w:p>
    <w:p w:rsidR="00456002" w:rsidRPr="00EA43F5" w:rsidRDefault="00456002" w:rsidP="00822871">
      <w:pPr>
        <w:numPr>
          <w:ilvl w:val="0"/>
          <w:numId w:val="19"/>
        </w:numPr>
        <w:spacing w:after="60"/>
        <w:rPr>
          <w:rFonts w:cs="Tahoma"/>
        </w:rPr>
      </w:pPr>
      <w:r w:rsidRPr="00EA43F5">
        <w:rPr>
          <w:rFonts w:cs="Tahoma"/>
        </w:rPr>
        <w:t xml:space="preserve">Licences </w:t>
      </w:r>
      <w:r w:rsidR="00B14639">
        <w:rPr>
          <w:rFonts w:cs="Tahoma"/>
        </w:rPr>
        <w:t>Work-at-Home</w:t>
      </w:r>
      <w:r w:rsidRPr="00EA43F5">
        <w:rPr>
          <w:rFonts w:cs="Tahoma"/>
        </w:rPr>
        <w:t xml:space="preserve"> (« WAH ») (Travail à domicile) : 1 licence </w:t>
      </w:r>
    </w:p>
    <w:p w:rsidR="00456002" w:rsidRPr="00EA43F5" w:rsidRDefault="00456002" w:rsidP="00822871">
      <w:pPr>
        <w:numPr>
          <w:ilvl w:val="0"/>
          <w:numId w:val="19"/>
        </w:numPr>
        <w:spacing w:after="60"/>
        <w:rPr>
          <w:rFonts w:cs="Tahoma"/>
          <w:lang w:val="fr-FR"/>
        </w:rPr>
      </w:pPr>
      <w:r w:rsidRPr="00EA43F5">
        <w:rPr>
          <w:rFonts w:cs="Tahoma"/>
          <w:lang w:val="fr-FR"/>
        </w:rPr>
        <w:t>Licence de Passage à une Édition Supérieure : 1 licence</w:t>
      </w:r>
    </w:p>
    <w:p w:rsidR="00456002" w:rsidRPr="00EA43F5" w:rsidRDefault="002435BA" w:rsidP="00822871">
      <w:pPr>
        <w:numPr>
          <w:ilvl w:val="0"/>
          <w:numId w:val="19"/>
        </w:numPr>
        <w:spacing w:after="60"/>
        <w:rPr>
          <w:rFonts w:cs="Tahoma"/>
        </w:rPr>
      </w:pPr>
      <w:r w:rsidRPr="00EA43F5">
        <w:rPr>
          <w:rFonts w:cs="Tahoma"/>
        </w:rPr>
        <w:t>Frais : 1 licence</w:t>
      </w:r>
    </w:p>
    <w:p w:rsidR="00456002" w:rsidRPr="00EA43F5" w:rsidRDefault="00456002" w:rsidP="00822871">
      <w:pPr>
        <w:numPr>
          <w:ilvl w:val="0"/>
          <w:numId w:val="19"/>
        </w:numPr>
        <w:spacing w:after="60"/>
        <w:rPr>
          <w:rFonts w:cs="Tahoma"/>
        </w:rPr>
      </w:pPr>
      <w:r w:rsidRPr="00EA43F5">
        <w:rPr>
          <w:rFonts w:cs="Tahoma"/>
        </w:rPr>
        <w:t>Licence d</w:t>
      </w:r>
      <w:r w:rsidR="00BA618E">
        <w:rPr>
          <w:rFonts w:cs="Tahoma"/>
        </w:rPr>
        <w:t>’</w:t>
      </w:r>
      <w:r w:rsidRPr="00EA43F5">
        <w:rPr>
          <w:rFonts w:cs="Tahoma"/>
        </w:rPr>
        <w:t>Abonnement : 1 licence</w:t>
      </w:r>
    </w:p>
    <w:p w:rsidR="00456002" w:rsidRPr="00EA43F5" w:rsidRDefault="00456002" w:rsidP="00E64551">
      <w:pPr>
        <w:pStyle w:val="Heading2"/>
        <w:ind w:left="0"/>
        <w:rPr>
          <w:rFonts w:ascii="Tahoma" w:hAnsi="Tahoma" w:cs="Tahoma"/>
        </w:rPr>
      </w:pPr>
    </w:p>
    <w:p w:rsidR="00E64551" w:rsidRPr="00EA43F5" w:rsidRDefault="00456002" w:rsidP="009C0DC9">
      <w:pPr>
        <w:pStyle w:val="Heading2"/>
        <w:ind w:left="0"/>
        <w:rPr>
          <w:rFonts w:ascii="Tahoma" w:hAnsi="Tahoma" w:cs="Tahoma"/>
        </w:rPr>
      </w:pPr>
      <w:bookmarkStart w:id="612" w:name="_Toc336338191"/>
      <w:bookmarkStart w:id="613" w:name="_Toc364943380"/>
      <w:bookmarkStart w:id="614" w:name="_Toc323159726"/>
      <w:r w:rsidRPr="00EA43F5">
        <w:rPr>
          <w:rFonts w:ascii="Tahoma" w:hAnsi="Tahoma" w:cs="Tahoma"/>
        </w:rPr>
        <w:t>Conditions minimales de commande</w:t>
      </w:r>
      <w:bookmarkEnd w:id="612"/>
      <w:bookmarkEnd w:id="613"/>
    </w:p>
    <w:bookmarkEnd w:id="614"/>
    <w:p w:rsidR="00456002" w:rsidRPr="00EA43F5"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762"/>
      </w:tblGrid>
      <w:tr w:rsidR="00456002" w:rsidRPr="00EA43F5" w:rsidTr="00954966">
        <w:trPr>
          <w:tblHeader/>
        </w:trPr>
        <w:tc>
          <w:tcPr>
            <w:tcW w:w="2700" w:type="dxa"/>
            <w:shd w:val="clear" w:color="auto" w:fill="FABF8F"/>
          </w:tcPr>
          <w:p w:rsidR="00456002" w:rsidRPr="00EA43F5" w:rsidRDefault="00456002" w:rsidP="005C647E">
            <w:pPr>
              <w:pStyle w:val="AppendixBodyText"/>
              <w:ind w:right="720"/>
              <w:jc w:val="center"/>
              <w:rPr>
                <w:rFonts w:ascii="Tahoma" w:hAnsi="Tahoma" w:cs="Tahoma"/>
                <w:b/>
                <w:color w:val="000000"/>
                <w:sz w:val="22"/>
                <w:szCs w:val="18"/>
                <w:lang w:eastAsia="ja-JP"/>
              </w:rPr>
            </w:pPr>
            <w:r w:rsidRPr="00EA43F5">
              <w:rPr>
                <w:rFonts w:ascii="Tahoma" w:hAnsi="Tahoma" w:cs="Tahoma"/>
                <w:b/>
                <w:color w:val="000000"/>
                <w:sz w:val="22"/>
                <w:szCs w:val="18"/>
              </w:rPr>
              <w:t>Programmes</w:t>
            </w:r>
          </w:p>
        </w:tc>
        <w:tc>
          <w:tcPr>
            <w:tcW w:w="6762" w:type="dxa"/>
            <w:shd w:val="clear" w:color="auto" w:fill="FABF8F"/>
          </w:tcPr>
          <w:p w:rsidR="00456002" w:rsidRPr="00EA43F5" w:rsidRDefault="00456002" w:rsidP="005C647E">
            <w:pPr>
              <w:pStyle w:val="AppendixBodyText"/>
              <w:ind w:right="720"/>
              <w:jc w:val="center"/>
              <w:rPr>
                <w:rFonts w:ascii="Tahoma" w:hAnsi="Tahoma" w:cs="Tahoma"/>
                <w:b/>
                <w:color w:val="000000"/>
                <w:sz w:val="22"/>
                <w:szCs w:val="18"/>
                <w:lang w:eastAsia="ja-JP"/>
              </w:rPr>
            </w:pPr>
            <w:r w:rsidRPr="00EA43F5">
              <w:rPr>
                <w:rFonts w:ascii="Tahoma" w:hAnsi="Tahoma" w:cs="Tahoma"/>
                <w:b/>
                <w:color w:val="000000"/>
                <w:sz w:val="22"/>
                <w:szCs w:val="18"/>
              </w:rPr>
              <w:t>Conditions minimales de commande</w:t>
            </w:r>
          </w:p>
        </w:tc>
      </w:tr>
      <w:tr w:rsidR="00456002" w:rsidRPr="00667043" w:rsidTr="00954966">
        <w:tc>
          <w:tcPr>
            <w:tcW w:w="2700" w:type="dxa"/>
            <w:shd w:val="clear" w:color="auto" w:fill="auto"/>
          </w:tcPr>
          <w:p w:rsidR="00456002" w:rsidRPr="00EA43F5" w:rsidRDefault="00456002" w:rsidP="001323B9">
            <w:pPr>
              <w:pStyle w:val="AppendixBodyText"/>
              <w:spacing w:before="60"/>
              <w:ind w:right="720"/>
              <w:rPr>
                <w:rFonts w:ascii="Tahoma" w:hAnsi="Tahoma" w:cs="Tahoma"/>
                <w:b/>
                <w:color w:val="000000"/>
                <w:sz w:val="18"/>
                <w:szCs w:val="18"/>
                <w:lang w:val="fr-FR" w:eastAsia="ja-JP"/>
              </w:rPr>
            </w:pPr>
            <w:r w:rsidRPr="00EA43F5">
              <w:rPr>
                <w:rFonts w:ascii="Tahoma" w:hAnsi="Tahoma" w:cs="Tahoma"/>
                <w:b/>
                <w:color w:val="000000"/>
                <w:szCs w:val="18"/>
                <w:lang w:val="fr-FR"/>
              </w:rPr>
              <w:t>Licence Open, Open Value et Open Value Souscription (Commerce et Gouvernement)</w:t>
            </w:r>
          </w:p>
        </w:tc>
        <w:tc>
          <w:tcPr>
            <w:tcW w:w="6762" w:type="dxa"/>
            <w:shd w:val="clear" w:color="auto" w:fill="auto"/>
          </w:tcPr>
          <w:p w:rsidR="00456002" w:rsidRPr="00EA43F5" w:rsidRDefault="004B6D8C" w:rsidP="00A70464">
            <w:pPr>
              <w:pStyle w:val="AppendixBodyText"/>
              <w:spacing w:before="60"/>
              <w:ind w:right="720"/>
              <w:rPr>
                <w:rFonts w:ascii="Tahoma" w:hAnsi="Tahoma" w:cs="Tahoma"/>
                <w:lang w:val="fr-FR"/>
              </w:rPr>
            </w:pPr>
            <w:r w:rsidRPr="00EA43F5">
              <w:rPr>
                <w:rFonts w:ascii="Tahoma" w:hAnsi="Tahoma" w:cs="Tahoma"/>
                <w:b/>
                <w:sz w:val="18"/>
                <w:lang w:val="fr-FR"/>
              </w:rPr>
              <w:t>Licence Open</w:t>
            </w:r>
          </w:p>
          <w:p w:rsidR="00456002" w:rsidRPr="00EA43F5" w:rsidRDefault="00456002" w:rsidP="00954966">
            <w:pPr>
              <w:pStyle w:val="AppendixBodyText"/>
              <w:ind w:right="-6"/>
              <w:rPr>
                <w:rFonts w:ascii="Tahoma" w:hAnsi="Tahoma" w:cs="Tahoma"/>
                <w:lang w:val="fr-FR"/>
              </w:rPr>
            </w:pPr>
            <w:r w:rsidRPr="00EA43F5">
              <w:rPr>
                <w:rFonts w:ascii="Tahoma" w:hAnsi="Tahoma" w:cs="Tahoma"/>
                <w:sz w:val="18"/>
                <w:lang w:val="fr-FR"/>
              </w:rPr>
              <w:t>Le programme de Licence Open nécessite une commande minimale de 5 licences, 5 Software Assurance, ou toute combinaison de celles</w:t>
            </w:r>
            <w:r w:rsidR="00C8614A">
              <w:rPr>
                <w:rFonts w:ascii="Tahoma" w:hAnsi="Tahoma" w:cs="Tahoma"/>
                <w:sz w:val="18"/>
                <w:lang w:val="fr-FR"/>
              </w:rPr>
              <w:t>-</w:t>
            </w:r>
            <w:r w:rsidRPr="00EA43F5">
              <w:rPr>
                <w:rFonts w:ascii="Tahoma" w:hAnsi="Tahoma" w:cs="Tahoma"/>
                <w:sz w:val="18"/>
                <w:lang w:val="fr-FR"/>
              </w:rPr>
              <w:t>ci, pour obtenir un Numéro d</w:t>
            </w:r>
            <w:r w:rsidR="00BA618E">
              <w:rPr>
                <w:rFonts w:ascii="Tahoma" w:hAnsi="Tahoma" w:cs="Tahoma"/>
                <w:sz w:val="18"/>
                <w:lang w:val="fr-FR"/>
              </w:rPr>
              <w:t>’</w:t>
            </w:r>
            <w:r w:rsidRPr="00EA43F5">
              <w:rPr>
                <w:rFonts w:ascii="Tahoma" w:hAnsi="Tahoma" w:cs="Tahoma"/>
                <w:sz w:val="18"/>
                <w:lang w:val="fr-FR"/>
              </w:rPr>
              <w:t>Autorisation.</w:t>
            </w:r>
            <w:r w:rsidR="00D11B28">
              <w:rPr>
                <w:rFonts w:ascii="Tahoma" w:hAnsi="Tahoma" w:cs="Tahoma"/>
                <w:sz w:val="18"/>
                <w:lang w:val="fr-FR"/>
              </w:rPr>
              <w:t xml:space="preserve"> </w:t>
            </w:r>
            <w:r w:rsidRPr="00EA43F5">
              <w:rPr>
                <w:rFonts w:ascii="Tahoma" w:hAnsi="Tahoma" w:cs="Tahoma"/>
                <w:sz w:val="18"/>
                <w:lang w:val="fr-FR"/>
              </w:rPr>
              <w:t>Par exemple, 2 Licences et Software Assurance (L&amp;SA) et</w:t>
            </w:r>
            <w:r w:rsidR="00954966">
              <w:rPr>
                <w:rFonts w:ascii="Tahoma" w:hAnsi="Tahoma" w:cs="Tahoma"/>
                <w:sz w:val="18"/>
                <w:lang w:val="fr-FR"/>
              </w:rPr>
              <w:t> </w:t>
            </w:r>
            <w:r w:rsidRPr="00EA43F5">
              <w:rPr>
                <w:rFonts w:ascii="Tahoma" w:hAnsi="Tahoma" w:cs="Tahoma"/>
                <w:sz w:val="18"/>
                <w:lang w:val="fr-FR"/>
              </w:rPr>
              <w:t xml:space="preserve">1 Licence Standard satisfont la condition de commande minimale de 5 licences requise pour participer au programme. </w:t>
            </w:r>
          </w:p>
          <w:p w:rsidR="00456002" w:rsidRDefault="00456002" w:rsidP="003E606C">
            <w:pPr>
              <w:pStyle w:val="AppendixBodyText"/>
              <w:spacing w:after="0"/>
              <w:ind w:right="720"/>
              <w:rPr>
                <w:rFonts w:ascii="Tahoma" w:hAnsi="Tahoma" w:cs="Tahoma"/>
                <w:lang w:val="fr-FR"/>
              </w:rPr>
            </w:pPr>
          </w:p>
          <w:p w:rsidR="00954966" w:rsidRDefault="00954966" w:rsidP="003E606C">
            <w:pPr>
              <w:pStyle w:val="AppendixBodyText"/>
              <w:spacing w:after="0"/>
              <w:ind w:right="720"/>
              <w:rPr>
                <w:rFonts w:ascii="Tahoma" w:hAnsi="Tahoma" w:cs="Tahoma"/>
                <w:lang w:val="fr-FR"/>
              </w:rPr>
            </w:pPr>
          </w:p>
          <w:p w:rsidR="00954966" w:rsidRPr="00EA43F5" w:rsidRDefault="00954966" w:rsidP="003E606C">
            <w:pPr>
              <w:pStyle w:val="AppendixBodyText"/>
              <w:spacing w:after="0"/>
              <w:ind w:right="720"/>
              <w:rPr>
                <w:rFonts w:ascii="Tahoma" w:hAnsi="Tahoma" w:cs="Tahoma"/>
                <w:lang w:val="fr-FR"/>
              </w:rPr>
            </w:pPr>
          </w:p>
          <w:p w:rsidR="004B6D8C" w:rsidRPr="00EA43F5" w:rsidRDefault="00456002" w:rsidP="005C647E">
            <w:pPr>
              <w:pStyle w:val="AppendixBodyText"/>
              <w:ind w:right="720"/>
              <w:rPr>
                <w:rFonts w:ascii="Tahoma" w:hAnsi="Tahoma" w:cs="Tahoma"/>
              </w:rPr>
            </w:pPr>
            <w:r w:rsidRPr="00EA43F5">
              <w:rPr>
                <w:rFonts w:ascii="Tahoma" w:hAnsi="Tahoma" w:cs="Tahoma"/>
                <w:b/>
                <w:sz w:val="18"/>
              </w:rPr>
              <w:t>Open Value et Open Value Souscription</w:t>
            </w:r>
          </w:p>
          <w:p w:rsidR="00456002" w:rsidRPr="00EA43F5" w:rsidRDefault="00456002" w:rsidP="00954966">
            <w:pPr>
              <w:pStyle w:val="AppendixBodyText"/>
              <w:ind w:right="174"/>
              <w:rPr>
                <w:rFonts w:ascii="Tahoma" w:hAnsi="Tahoma" w:cs="Tahoma"/>
                <w:lang w:val="fr-FR"/>
              </w:rPr>
            </w:pPr>
            <w:r w:rsidRPr="00EA43F5">
              <w:rPr>
                <w:rFonts w:ascii="Tahoma" w:hAnsi="Tahoma" w:cs="Tahoma"/>
                <w:sz w:val="18"/>
                <w:lang w:val="fr-FR"/>
              </w:rPr>
              <w:t>Le programme Open Value nécessite une commande minimale de 5 Mises à jour et Software Assurance, 5 Licences et Software Assurance, 5 Software Assurance, 5 Licences d</w:t>
            </w:r>
            <w:r w:rsidR="00BA618E">
              <w:rPr>
                <w:rFonts w:ascii="Tahoma" w:hAnsi="Tahoma" w:cs="Tahoma"/>
                <w:sz w:val="18"/>
                <w:lang w:val="fr-FR"/>
              </w:rPr>
              <w:t>’</w:t>
            </w:r>
            <w:r w:rsidRPr="00EA43F5">
              <w:rPr>
                <w:rFonts w:ascii="Tahoma" w:hAnsi="Tahoma" w:cs="Tahoma"/>
                <w:sz w:val="18"/>
                <w:lang w:val="fr-FR"/>
              </w:rPr>
              <w:t>Abonnement, ou toute combinaison de celles</w:t>
            </w:r>
            <w:r w:rsidR="00C8614A">
              <w:rPr>
                <w:rFonts w:ascii="Tahoma" w:hAnsi="Tahoma" w:cs="Tahoma"/>
                <w:sz w:val="18"/>
                <w:lang w:val="fr-FR"/>
              </w:rPr>
              <w:t>-</w:t>
            </w:r>
            <w:r w:rsidRPr="00EA43F5">
              <w:rPr>
                <w:rFonts w:ascii="Tahoma" w:hAnsi="Tahoma" w:cs="Tahoma"/>
                <w:sz w:val="18"/>
                <w:lang w:val="fr-FR"/>
              </w:rPr>
              <w:t>ci, pour</w:t>
            </w:r>
            <w:r w:rsidR="00954966">
              <w:rPr>
                <w:rFonts w:ascii="Tahoma" w:hAnsi="Tahoma" w:cs="Tahoma"/>
                <w:sz w:val="18"/>
                <w:lang w:val="fr-FR"/>
              </w:rPr>
              <w:t> </w:t>
            </w:r>
            <w:r w:rsidRPr="00EA43F5">
              <w:rPr>
                <w:rFonts w:ascii="Tahoma" w:hAnsi="Tahoma" w:cs="Tahoma"/>
                <w:sz w:val="18"/>
                <w:lang w:val="fr-FR"/>
              </w:rPr>
              <w:t xml:space="preserve">conclure un contrat. </w:t>
            </w:r>
          </w:p>
          <w:p w:rsidR="00456002" w:rsidRPr="00EA43F5" w:rsidRDefault="00456002" w:rsidP="003E606C">
            <w:pPr>
              <w:pStyle w:val="AppendixBodyText"/>
              <w:spacing w:after="0"/>
              <w:ind w:right="720"/>
              <w:rPr>
                <w:rFonts w:ascii="Tahoma" w:hAnsi="Tahoma" w:cs="Tahoma"/>
                <w:lang w:val="fr-FR"/>
              </w:rPr>
            </w:pPr>
          </w:p>
          <w:p w:rsidR="00456002" w:rsidRPr="00EA43F5" w:rsidRDefault="00456002" w:rsidP="00954966">
            <w:pPr>
              <w:pStyle w:val="AppendixBodyText"/>
              <w:spacing w:after="0"/>
              <w:ind w:right="174"/>
              <w:rPr>
                <w:rFonts w:ascii="Tahoma" w:hAnsi="Tahoma" w:cs="Tahoma"/>
                <w:lang w:val="fr-FR"/>
              </w:rPr>
            </w:pPr>
            <w:r w:rsidRPr="00EA43F5">
              <w:rPr>
                <w:rFonts w:ascii="Tahoma" w:hAnsi="Tahoma" w:cs="Tahoma"/>
                <w:b/>
                <w:sz w:val="18"/>
                <w:lang w:val="fr-FR"/>
              </w:rPr>
              <w:t>Remarque :</w:t>
            </w:r>
            <w:r w:rsidRPr="00EA43F5">
              <w:rPr>
                <w:rFonts w:ascii="Tahoma" w:hAnsi="Tahoma" w:cs="Tahoma"/>
                <w:sz w:val="18"/>
                <w:lang w:val="fr-FR"/>
              </w:rPr>
              <w:t xml:space="preserve"> dans le cadre des programmes Open et Open Value, une seule licence de certains produits équivaut aux 5 licences minimum requises.</w:t>
            </w:r>
            <w:r w:rsidR="00D11B28">
              <w:rPr>
                <w:rFonts w:ascii="Tahoma" w:hAnsi="Tahoma" w:cs="Tahoma"/>
                <w:sz w:val="18"/>
                <w:lang w:val="fr-FR"/>
              </w:rPr>
              <w:t xml:space="preserve"> </w:t>
            </w:r>
            <w:r w:rsidRPr="00EA43F5">
              <w:rPr>
                <w:rFonts w:ascii="Tahoma" w:hAnsi="Tahoma" w:cs="Tahoma"/>
                <w:sz w:val="18"/>
                <w:lang w:val="fr-FR"/>
              </w:rPr>
              <w:t>Veuillez vous référer aux notes relatives aux produits spécifiques pour savoir si un produit est éligible à cette exception.</w:t>
            </w:r>
          </w:p>
          <w:p w:rsidR="00A51838" w:rsidRPr="00EA43F5" w:rsidRDefault="00A51838" w:rsidP="00A51838">
            <w:pPr>
              <w:pStyle w:val="AppendixBodyText"/>
              <w:spacing w:after="0"/>
              <w:ind w:right="720"/>
              <w:rPr>
                <w:rFonts w:ascii="Tahoma" w:hAnsi="Tahoma" w:cs="Tahoma"/>
                <w:sz w:val="18"/>
                <w:lang w:val="fr-FR" w:eastAsia="ja-JP"/>
              </w:rPr>
            </w:pPr>
          </w:p>
        </w:tc>
      </w:tr>
      <w:tr w:rsidR="00456002" w:rsidRPr="00667043" w:rsidTr="00954966">
        <w:tc>
          <w:tcPr>
            <w:tcW w:w="2700" w:type="dxa"/>
            <w:shd w:val="clear" w:color="auto" w:fill="auto"/>
          </w:tcPr>
          <w:p w:rsidR="00456002" w:rsidRPr="00EA43F5" w:rsidRDefault="00456002" w:rsidP="00A70464">
            <w:pPr>
              <w:pStyle w:val="AppendixBodyText"/>
              <w:spacing w:before="60"/>
              <w:ind w:right="720"/>
              <w:rPr>
                <w:rFonts w:ascii="Tahoma" w:hAnsi="Tahoma" w:cs="Tahoma"/>
                <w:b/>
                <w:color w:val="000000"/>
                <w:szCs w:val="18"/>
                <w:lang w:eastAsia="ja-JP"/>
              </w:rPr>
            </w:pPr>
            <w:r w:rsidRPr="00EA43F5">
              <w:rPr>
                <w:rFonts w:ascii="Tahoma" w:hAnsi="Tahoma" w:cs="Tahoma"/>
                <w:b/>
                <w:color w:val="000000"/>
                <w:szCs w:val="18"/>
              </w:rPr>
              <w:t>Open Value Souscription – ES</w:t>
            </w:r>
          </w:p>
        </w:tc>
        <w:tc>
          <w:tcPr>
            <w:tcW w:w="6762" w:type="dxa"/>
            <w:shd w:val="clear" w:color="auto" w:fill="auto"/>
          </w:tcPr>
          <w:p w:rsidR="00456002" w:rsidRPr="00EA43F5" w:rsidRDefault="00456002" w:rsidP="00230E01">
            <w:pPr>
              <w:spacing w:before="60"/>
              <w:rPr>
                <w:rFonts w:cs="Tahoma"/>
                <w:lang w:val="fr-FR"/>
              </w:rPr>
            </w:pPr>
            <w:r w:rsidRPr="00EA43F5">
              <w:rPr>
                <w:rFonts w:cs="Tahoma"/>
                <w:szCs w:val="18"/>
                <w:lang w:val="fr-FR"/>
              </w:rPr>
              <w:t xml:space="preserve">Open Value Souscription – ES nécessite au moins un (1) Produit de la </w:t>
            </w:r>
            <w:r w:rsidR="00B14639">
              <w:rPr>
                <w:rFonts w:cs="Tahoma"/>
                <w:szCs w:val="18"/>
                <w:lang w:val="fr-FR"/>
              </w:rPr>
              <w:t>Plate-forme</w:t>
            </w:r>
            <w:r w:rsidRPr="00EA43F5">
              <w:rPr>
                <w:rFonts w:cs="Tahoma"/>
                <w:szCs w:val="18"/>
                <w:lang w:val="fr-FR"/>
              </w:rPr>
              <w:t xml:space="preserve"> Desktop pour le Nombre couvrant l</w:t>
            </w:r>
            <w:r w:rsidR="00BA618E">
              <w:rPr>
                <w:rFonts w:cs="Tahoma"/>
                <w:szCs w:val="18"/>
                <w:lang w:val="fr-FR"/>
              </w:rPr>
              <w:t>’</w:t>
            </w:r>
            <w:r w:rsidRPr="00EA43F5">
              <w:rPr>
                <w:rFonts w:cs="Tahoma"/>
                <w:szCs w:val="18"/>
                <w:lang w:val="fr-FR"/>
              </w:rPr>
              <w:t>ensemble de l</w:t>
            </w:r>
            <w:r w:rsidR="00BA618E">
              <w:rPr>
                <w:rFonts w:cs="Tahoma"/>
                <w:szCs w:val="18"/>
                <w:lang w:val="fr-FR"/>
              </w:rPr>
              <w:t>’</w:t>
            </w:r>
            <w:r w:rsidRPr="00EA43F5">
              <w:rPr>
                <w:rFonts w:cs="Tahoma"/>
                <w:szCs w:val="18"/>
                <w:lang w:val="fr-FR"/>
              </w:rPr>
              <w:t xml:space="preserve">Organisation (5 minimum) OU un (1) Produit de la </w:t>
            </w:r>
            <w:r w:rsidR="00B14639">
              <w:rPr>
                <w:rFonts w:cs="Tahoma"/>
                <w:szCs w:val="18"/>
                <w:lang w:val="fr-FR"/>
              </w:rPr>
              <w:t>Plate-forme</w:t>
            </w:r>
            <w:r w:rsidRPr="00EA43F5">
              <w:rPr>
                <w:rFonts w:cs="Tahoma"/>
                <w:szCs w:val="18"/>
                <w:lang w:val="fr-FR"/>
              </w:rPr>
              <w:t xml:space="preserve"> Desktop pour le Nombre d</w:t>
            </w:r>
            <w:r w:rsidR="00BA618E">
              <w:rPr>
                <w:rFonts w:cs="Tahoma"/>
                <w:szCs w:val="18"/>
                <w:lang w:val="fr-FR"/>
              </w:rPr>
              <w:t>’</w:t>
            </w:r>
            <w:r w:rsidRPr="00EA43F5">
              <w:rPr>
                <w:rFonts w:cs="Tahoma"/>
                <w:szCs w:val="18"/>
                <w:lang w:val="fr-FR"/>
              </w:rPr>
              <w:t>Étudiants (5 minimum).</w:t>
            </w:r>
          </w:p>
          <w:p w:rsidR="00230E01" w:rsidRPr="00EA43F5" w:rsidRDefault="00230E01" w:rsidP="00230E01">
            <w:pPr>
              <w:rPr>
                <w:rFonts w:cs="Tahoma"/>
                <w:szCs w:val="18"/>
                <w:lang w:val="fr-FR"/>
              </w:rPr>
            </w:pPr>
          </w:p>
        </w:tc>
      </w:tr>
      <w:tr w:rsidR="00456002" w:rsidRPr="00667043" w:rsidTr="00954966">
        <w:tc>
          <w:tcPr>
            <w:tcW w:w="2700" w:type="dxa"/>
            <w:shd w:val="clear" w:color="auto" w:fill="auto"/>
          </w:tcPr>
          <w:p w:rsidR="00456002" w:rsidRPr="00EA43F5" w:rsidRDefault="00456002" w:rsidP="00A70464">
            <w:pPr>
              <w:pStyle w:val="AppendixBodyText"/>
              <w:spacing w:before="60"/>
              <w:ind w:right="720"/>
              <w:rPr>
                <w:rFonts w:ascii="Tahoma" w:hAnsi="Tahoma" w:cs="Tahoma"/>
                <w:b/>
                <w:color w:val="000000"/>
                <w:szCs w:val="18"/>
                <w:lang w:eastAsia="ja-JP"/>
              </w:rPr>
            </w:pPr>
            <w:r w:rsidRPr="00EA43F5">
              <w:rPr>
                <w:rFonts w:ascii="Tahoma" w:hAnsi="Tahoma" w:cs="Tahoma"/>
                <w:b/>
                <w:color w:val="000000"/>
                <w:szCs w:val="18"/>
              </w:rPr>
              <w:t>Select</w:t>
            </w:r>
          </w:p>
        </w:tc>
        <w:tc>
          <w:tcPr>
            <w:tcW w:w="6762" w:type="dxa"/>
            <w:shd w:val="clear" w:color="auto" w:fill="auto"/>
          </w:tcPr>
          <w:p w:rsidR="00456002" w:rsidRPr="00EA43F5" w:rsidRDefault="00456002" w:rsidP="00954966">
            <w:pPr>
              <w:pStyle w:val="AppendixBodyText"/>
              <w:spacing w:before="60" w:after="0"/>
              <w:ind w:right="84"/>
              <w:rPr>
                <w:rFonts w:ascii="Tahoma" w:hAnsi="Tahoma" w:cs="Tahoma"/>
                <w:lang w:val="fr-FR"/>
              </w:rPr>
            </w:pPr>
            <w:r w:rsidRPr="00EA43F5">
              <w:rPr>
                <w:rFonts w:ascii="Tahoma" w:hAnsi="Tahoma" w:cs="Tahoma"/>
                <w:color w:val="000000"/>
                <w:sz w:val="18"/>
                <w:szCs w:val="18"/>
                <w:lang w:val="fr-FR"/>
              </w:rPr>
              <w:t>Select nécessite une commande minimum de 1 500 points par groupe sur la période du contrat.</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Les conditions de quantité de commande minimale peuvent être annulées si un contrat éligible est fourni.</w:t>
            </w:r>
          </w:p>
          <w:p w:rsidR="00230E01" w:rsidRPr="00EA43F5" w:rsidRDefault="00230E01" w:rsidP="00230E01">
            <w:pPr>
              <w:pStyle w:val="AppendixBodyText"/>
              <w:spacing w:after="0"/>
              <w:ind w:right="720"/>
              <w:rPr>
                <w:rFonts w:ascii="Tahoma" w:hAnsi="Tahoma" w:cs="Tahoma"/>
                <w:color w:val="000000"/>
                <w:sz w:val="18"/>
                <w:szCs w:val="18"/>
                <w:lang w:val="fr-FR" w:eastAsia="ja-JP"/>
              </w:rPr>
            </w:pPr>
          </w:p>
        </w:tc>
      </w:tr>
      <w:tr w:rsidR="00456002" w:rsidRPr="00667043" w:rsidTr="00954966">
        <w:tc>
          <w:tcPr>
            <w:tcW w:w="2700" w:type="dxa"/>
            <w:shd w:val="clear" w:color="auto" w:fill="auto"/>
          </w:tcPr>
          <w:p w:rsidR="00456002" w:rsidRPr="00EA43F5" w:rsidRDefault="00456002" w:rsidP="00A70464">
            <w:pPr>
              <w:pStyle w:val="AppendixBodyText"/>
              <w:spacing w:before="60"/>
              <w:ind w:right="720"/>
              <w:rPr>
                <w:rFonts w:ascii="Tahoma" w:hAnsi="Tahoma" w:cs="Tahoma"/>
                <w:b/>
                <w:color w:val="000000"/>
                <w:szCs w:val="18"/>
                <w:lang w:eastAsia="ja-JP"/>
              </w:rPr>
            </w:pPr>
            <w:r w:rsidRPr="00EA43F5">
              <w:rPr>
                <w:rFonts w:ascii="Tahoma" w:hAnsi="Tahoma" w:cs="Tahoma"/>
                <w:b/>
                <w:color w:val="000000"/>
                <w:szCs w:val="18"/>
              </w:rPr>
              <w:t>Select Plus</w:t>
            </w:r>
          </w:p>
        </w:tc>
        <w:tc>
          <w:tcPr>
            <w:tcW w:w="6762" w:type="dxa"/>
            <w:shd w:val="clear" w:color="auto" w:fill="auto"/>
          </w:tcPr>
          <w:p w:rsidR="00456002" w:rsidRPr="00EA43F5" w:rsidRDefault="00456002" w:rsidP="00954966">
            <w:pPr>
              <w:pStyle w:val="AppendixBodyText"/>
              <w:spacing w:before="60"/>
              <w:ind w:right="174"/>
              <w:rPr>
                <w:rFonts w:ascii="Tahoma" w:hAnsi="Tahoma" w:cs="Tahoma"/>
                <w:lang w:val="fr-FR"/>
              </w:rPr>
            </w:pPr>
            <w:r w:rsidRPr="00EA43F5">
              <w:rPr>
                <w:rFonts w:ascii="Tahoma" w:hAnsi="Tahoma" w:cs="Tahoma"/>
                <w:color w:val="000000"/>
                <w:sz w:val="18"/>
                <w:szCs w:val="18"/>
                <w:lang w:val="fr-FR"/>
              </w:rPr>
              <w:t>Select Plus nécessite une quantité de commande minimale de 500 points par groupe au cours de la première année.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La condition de quantité minimale à la commande peut être annulée si un contrat éligible est fourni.</w:t>
            </w:r>
          </w:p>
          <w:p w:rsidR="00456002" w:rsidRPr="00EA43F5" w:rsidRDefault="00456002" w:rsidP="00A70464">
            <w:pPr>
              <w:pStyle w:val="AppendixBodyText"/>
              <w:spacing w:after="0"/>
              <w:ind w:right="720"/>
              <w:rPr>
                <w:rFonts w:ascii="Tahoma" w:hAnsi="Tahoma" w:cs="Tahoma"/>
                <w:lang w:val="fr-FR"/>
              </w:rPr>
            </w:pPr>
          </w:p>
          <w:p w:rsidR="00456002" w:rsidRPr="00EA43F5" w:rsidRDefault="00456002" w:rsidP="004B6D8C">
            <w:pPr>
              <w:spacing w:after="60"/>
              <w:rPr>
                <w:rFonts w:cs="Tahoma"/>
                <w:lang w:val="fr-FR"/>
              </w:rPr>
            </w:pPr>
            <w:bookmarkStart w:id="615" w:name="_Toc323159727"/>
            <w:r w:rsidRPr="00EA43F5">
              <w:rPr>
                <w:rFonts w:cs="Tahoma"/>
                <w:b/>
                <w:lang w:val="fr-FR"/>
              </w:rPr>
              <w:t>Niveaux de prix Select Plus</w:t>
            </w:r>
            <w:bookmarkEnd w:id="615"/>
          </w:p>
          <w:p w:rsidR="00456002" w:rsidRPr="00EA43F5" w:rsidRDefault="00456002" w:rsidP="005C647E">
            <w:pPr>
              <w:rPr>
                <w:rFonts w:cs="Tahoma"/>
                <w:lang w:val="fr-FR"/>
              </w:rPr>
            </w:pPr>
            <w:r w:rsidRPr="00EA43F5">
              <w:rPr>
                <w:rFonts w:cs="Tahoma"/>
                <w:szCs w:val="18"/>
                <w:lang w:val="fr-FR"/>
              </w:rPr>
              <w:t>Pour participer au Programme Select Plus, les clients doivent remplir l</w:t>
            </w:r>
            <w:r w:rsidR="00BA618E">
              <w:rPr>
                <w:rFonts w:cs="Tahoma"/>
                <w:szCs w:val="18"/>
                <w:lang w:val="fr-FR"/>
              </w:rPr>
              <w:t>’</w:t>
            </w:r>
            <w:r w:rsidRPr="00EA43F5">
              <w:rPr>
                <w:rFonts w:cs="Tahoma"/>
                <w:szCs w:val="18"/>
                <w:lang w:val="fr-FR"/>
              </w:rPr>
              <w:t xml:space="preserve">un des trois critères suivants : </w:t>
            </w:r>
          </w:p>
          <w:p w:rsidR="00406CB0" w:rsidRPr="00EA43F5" w:rsidRDefault="00406CB0" w:rsidP="00A70464">
            <w:pPr>
              <w:rPr>
                <w:rFonts w:cs="Tahoma"/>
                <w:lang w:val="fr-FR"/>
              </w:rPr>
            </w:pPr>
          </w:p>
          <w:p w:rsidR="00456002" w:rsidRPr="00EA43F5" w:rsidRDefault="00456002" w:rsidP="00346F4B">
            <w:pPr>
              <w:numPr>
                <w:ilvl w:val="0"/>
                <w:numId w:val="64"/>
              </w:numPr>
              <w:spacing w:after="60"/>
              <w:rPr>
                <w:rFonts w:cs="Tahoma"/>
                <w:lang w:val="fr-FR"/>
              </w:rPr>
            </w:pPr>
            <w:r w:rsidRPr="00EA43F5">
              <w:rPr>
                <w:rFonts w:cs="Tahoma"/>
                <w:lang w:val="fr-FR"/>
              </w:rPr>
              <w:t>avoir en cours un Accord de Mise en Œuvre Entreprise actif au titre d</w:t>
            </w:r>
            <w:r w:rsidR="00BA618E">
              <w:rPr>
                <w:rFonts w:cs="Tahoma"/>
                <w:lang w:val="fr-FR"/>
              </w:rPr>
              <w:t>’</w:t>
            </w:r>
            <w:r w:rsidRPr="00EA43F5">
              <w:rPr>
                <w:rFonts w:cs="Tahoma"/>
                <w:lang w:val="fr-FR"/>
              </w:rPr>
              <w:t>un Contrat Entreprise distinct ou un Accord de Mise en Œuvre Souscription Entreprise actif au titre d</w:t>
            </w:r>
            <w:r w:rsidR="00BA618E">
              <w:rPr>
                <w:rFonts w:cs="Tahoma"/>
                <w:lang w:val="fr-FR"/>
              </w:rPr>
              <w:t>’</w:t>
            </w:r>
            <w:r w:rsidRPr="00EA43F5">
              <w:rPr>
                <w:rFonts w:cs="Tahoma"/>
                <w:lang w:val="fr-FR"/>
              </w:rPr>
              <w:t>un Contrat Souscription Entreprise (les clients éducation peuvent utiliser un contrat Campus ou School actif ou un Accord de Mise en Œuvre de Solutions Éducation actif comme contrat éligible) ;</w:t>
            </w:r>
          </w:p>
          <w:p w:rsidR="00456002" w:rsidRPr="00EA43F5" w:rsidRDefault="00456002" w:rsidP="00346F4B">
            <w:pPr>
              <w:numPr>
                <w:ilvl w:val="0"/>
                <w:numId w:val="64"/>
              </w:numPr>
              <w:spacing w:after="60"/>
              <w:rPr>
                <w:rFonts w:cs="Tahoma"/>
                <w:lang w:val="fr-FR"/>
              </w:rPr>
            </w:pPr>
            <w:r w:rsidRPr="00EA43F5">
              <w:rPr>
                <w:rFonts w:cs="Tahoma"/>
                <w:lang w:val="fr-FR"/>
              </w:rPr>
              <w:t>passer une commande égale d</w:t>
            </w:r>
            <w:r w:rsidR="00BA618E">
              <w:rPr>
                <w:rFonts w:cs="Tahoma"/>
                <w:lang w:val="fr-FR"/>
              </w:rPr>
              <w:t>’</w:t>
            </w:r>
            <w:r w:rsidRPr="00EA43F5">
              <w:rPr>
                <w:rFonts w:cs="Tahoma"/>
                <w:lang w:val="fr-FR"/>
              </w:rPr>
              <w:t xml:space="preserve">au minimum 500 points pour chaque groupe de produits sélectionné par le Client au cours de la première année ; et </w:t>
            </w:r>
          </w:p>
          <w:p w:rsidR="00456002" w:rsidRPr="00EA43F5" w:rsidRDefault="00456002" w:rsidP="00954966">
            <w:pPr>
              <w:numPr>
                <w:ilvl w:val="0"/>
                <w:numId w:val="64"/>
              </w:numPr>
              <w:spacing w:after="60"/>
              <w:rPr>
                <w:rFonts w:cs="Tahoma"/>
                <w:lang w:val="fr-FR"/>
              </w:rPr>
            </w:pPr>
            <w:r w:rsidRPr="00EA43F5">
              <w:rPr>
                <w:rFonts w:cs="Tahoma"/>
                <w:lang w:val="fr-FR"/>
              </w:rPr>
              <w:t>identifier un contrat dont la quantité minimum de commande a été acquise au cours des douze (12) mois qui précèdent la date d</w:t>
            </w:r>
            <w:r w:rsidR="00BA618E">
              <w:rPr>
                <w:rFonts w:cs="Tahoma"/>
                <w:lang w:val="fr-FR"/>
              </w:rPr>
              <w:t>’</w:t>
            </w:r>
            <w:r w:rsidRPr="00EA43F5">
              <w:rPr>
                <w:rFonts w:cs="Tahoma"/>
                <w:lang w:val="fr-FR"/>
              </w:rPr>
              <w:t>entrée en</w:t>
            </w:r>
            <w:r w:rsidR="00954966">
              <w:rPr>
                <w:rFonts w:cs="Tahoma"/>
                <w:lang w:val="fr-FR"/>
              </w:rPr>
              <w:t> </w:t>
            </w:r>
            <w:r w:rsidRPr="00EA43F5">
              <w:rPr>
                <w:rFonts w:cs="Tahoma"/>
                <w:lang w:val="fr-FR"/>
              </w:rPr>
              <w:t xml:space="preserve">vigueur du Contrat Select Plus du client. </w:t>
            </w:r>
          </w:p>
          <w:p w:rsidR="00456002" w:rsidRPr="00EA43F5" w:rsidRDefault="00456002" w:rsidP="00A70464">
            <w:pPr>
              <w:rPr>
                <w:rFonts w:cs="Tahoma"/>
                <w:lang w:val="fr-FR"/>
              </w:rPr>
            </w:pPr>
          </w:p>
          <w:p w:rsidR="00456002" w:rsidRPr="00EA43F5" w:rsidRDefault="00456002" w:rsidP="005C647E">
            <w:pPr>
              <w:rPr>
                <w:rFonts w:cs="Tahoma"/>
                <w:lang w:val="fr-FR"/>
              </w:rPr>
            </w:pPr>
            <w:r w:rsidRPr="00EA43F5">
              <w:rPr>
                <w:rFonts w:cs="Tahoma"/>
                <w:szCs w:val="18"/>
                <w:lang w:val="fr-FR"/>
              </w:rPr>
              <w:t>Pour les options 2 et 3, le Client doit conserver 500 points au minimum dans chaque groupe de produits qu</w:t>
            </w:r>
            <w:r w:rsidR="00BA618E">
              <w:rPr>
                <w:rFonts w:cs="Tahoma"/>
                <w:szCs w:val="18"/>
                <w:lang w:val="fr-FR"/>
              </w:rPr>
              <w:t>’</w:t>
            </w:r>
            <w:r w:rsidRPr="00EA43F5">
              <w:rPr>
                <w:rFonts w:cs="Tahoma"/>
                <w:szCs w:val="18"/>
                <w:lang w:val="fr-FR"/>
              </w:rPr>
              <w:t xml:space="preserve">il sélectionne au moment de la vérification de conformité. </w:t>
            </w:r>
          </w:p>
          <w:p w:rsidR="00456002" w:rsidRDefault="00456002"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Default="00931B05" w:rsidP="005C647E">
            <w:pPr>
              <w:rPr>
                <w:rFonts w:cs="Tahoma"/>
                <w:lang w:val="fr-FR"/>
              </w:rPr>
            </w:pPr>
          </w:p>
          <w:p w:rsidR="00931B05" w:rsidRPr="00EA43F5" w:rsidRDefault="00931B05" w:rsidP="005C647E">
            <w:pPr>
              <w:rPr>
                <w:rFonts w:cs="Tahoma"/>
                <w:lang w:val="fr-FR"/>
              </w:rPr>
            </w:pPr>
          </w:p>
          <w:p w:rsidR="00456002" w:rsidRPr="00EA43F5" w:rsidRDefault="00456002" w:rsidP="00954966">
            <w:pPr>
              <w:rPr>
                <w:rFonts w:cs="Tahoma"/>
                <w:lang w:val="fr-FR"/>
              </w:rPr>
            </w:pPr>
            <w:r w:rsidRPr="00EA43F5">
              <w:rPr>
                <w:rFonts w:cs="Tahoma"/>
                <w:szCs w:val="18"/>
                <w:lang w:val="fr-FR"/>
              </w:rPr>
              <w:t>Les prix que le Client paiera seront fixés d</w:t>
            </w:r>
            <w:r w:rsidR="00BA618E">
              <w:rPr>
                <w:rFonts w:cs="Tahoma"/>
                <w:szCs w:val="18"/>
                <w:lang w:val="fr-FR"/>
              </w:rPr>
              <w:t>’</w:t>
            </w:r>
            <w:r w:rsidRPr="00EA43F5">
              <w:rPr>
                <w:rFonts w:cs="Tahoma"/>
                <w:szCs w:val="18"/>
                <w:lang w:val="fr-FR"/>
              </w:rPr>
              <w:t>un commun accord entre le Client et</w:t>
            </w:r>
            <w:r w:rsidR="00954966">
              <w:rPr>
                <w:rFonts w:cs="Tahoma"/>
                <w:szCs w:val="18"/>
                <w:lang w:val="fr-FR"/>
              </w:rPr>
              <w:t> </w:t>
            </w:r>
            <w:r w:rsidRPr="00EA43F5">
              <w:rPr>
                <w:rFonts w:cs="Tahoma"/>
                <w:szCs w:val="18"/>
                <w:lang w:val="fr-FR"/>
              </w:rPr>
              <w:t>son revendeur.</w:t>
            </w:r>
            <w:r w:rsidR="00D11B28">
              <w:rPr>
                <w:rFonts w:cs="Tahoma"/>
                <w:szCs w:val="18"/>
                <w:lang w:val="fr-FR"/>
              </w:rPr>
              <w:t xml:space="preserve"> </w:t>
            </w:r>
            <w:r w:rsidRPr="00EA43F5">
              <w:rPr>
                <w:rFonts w:cs="Tahoma"/>
                <w:szCs w:val="18"/>
                <w:lang w:val="fr-FR"/>
              </w:rPr>
              <w:t>Toutefois, Microsoft fournira au revendeur les prix et les critères relatifs aux points suivants afin de l</w:t>
            </w:r>
            <w:r w:rsidR="00BA618E">
              <w:rPr>
                <w:rFonts w:cs="Tahoma"/>
                <w:szCs w:val="18"/>
                <w:lang w:val="fr-FR"/>
              </w:rPr>
              <w:t>’</w:t>
            </w:r>
            <w:r w:rsidRPr="00EA43F5">
              <w:rPr>
                <w:rFonts w:cs="Tahoma"/>
                <w:szCs w:val="18"/>
                <w:lang w:val="fr-FR"/>
              </w:rPr>
              <w:t>aider à déterminer le prix appliqué au</w:t>
            </w:r>
            <w:r w:rsidR="00954966">
              <w:rPr>
                <w:rFonts w:cs="Tahoma"/>
                <w:szCs w:val="18"/>
                <w:lang w:val="fr-FR"/>
              </w:rPr>
              <w:t> </w:t>
            </w:r>
            <w:r w:rsidRPr="00EA43F5">
              <w:rPr>
                <w:rFonts w:cs="Tahoma"/>
                <w:szCs w:val="18"/>
                <w:lang w:val="fr-FR"/>
              </w:rPr>
              <w:t>client final :</w:t>
            </w:r>
            <w:r w:rsidR="00D11B28">
              <w:rPr>
                <w:rFonts w:cs="Tahoma"/>
                <w:szCs w:val="18"/>
                <w:lang w:val="fr-FR"/>
              </w:rPr>
              <w:t xml:space="preserve"> </w:t>
            </w:r>
          </w:p>
          <w:p w:rsidR="00456002" w:rsidRPr="00EA43F5" w:rsidRDefault="00456002" w:rsidP="005C647E">
            <w:pPr>
              <w:rPr>
                <w:rFonts w:cs="Tahoma"/>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31B05" w:rsidRPr="00667043" w:rsidTr="004E6CE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31B05" w:rsidRPr="00191A55" w:rsidRDefault="00931B05" w:rsidP="004E6CE5">
                  <w:pPr>
                    <w:jc w:val="center"/>
                    <w:rPr>
                      <w:rFonts w:cs="Tahoma"/>
                      <w:b/>
                      <w:sz w:val="20"/>
                      <w:szCs w:val="18"/>
                      <w:lang w:val="fr-FR"/>
                    </w:rPr>
                  </w:pPr>
                  <w:r w:rsidRPr="00191A55">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31B05" w:rsidRPr="00191A55" w:rsidRDefault="00931B05" w:rsidP="004E6CE5">
                  <w:pPr>
                    <w:jc w:val="center"/>
                    <w:rPr>
                      <w:rFonts w:cs="Tahoma"/>
                      <w:b/>
                      <w:sz w:val="20"/>
                      <w:szCs w:val="18"/>
                      <w:lang w:val="fr-FR"/>
                    </w:rPr>
                  </w:pPr>
                  <w:r w:rsidRPr="00191A55">
                    <w:rPr>
                      <w:rFonts w:cs="Tahoma"/>
                      <w:b/>
                      <w:sz w:val="20"/>
                      <w:szCs w:val="18"/>
                      <w:lang w:val="fr-FR"/>
                    </w:rPr>
                    <w:t>Points annuels minimum par groupe</w:t>
                  </w:r>
                </w:p>
              </w:tc>
            </w:tr>
            <w:tr w:rsidR="00931B05" w:rsidRPr="00667043" w:rsidTr="004E6CE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4E6CE5">
                  <w:pPr>
                    <w:jc w:val="center"/>
                    <w:rPr>
                      <w:rFonts w:cs="Tahoma"/>
                      <w:szCs w:val="18"/>
                      <w:lang w:val="fr-FR"/>
                    </w:rPr>
                  </w:pPr>
                  <w:r w:rsidRPr="00931B05">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4E6CE5">
                  <w:pPr>
                    <w:jc w:val="center"/>
                    <w:rPr>
                      <w:rFonts w:cs="Tahoma"/>
                      <w:szCs w:val="18"/>
                      <w:lang w:val="fr-FR"/>
                    </w:rPr>
                  </w:pPr>
                  <w:r w:rsidRPr="00931B05">
                    <w:rPr>
                      <w:rFonts w:cs="Tahoma"/>
                      <w:szCs w:val="18"/>
                      <w:lang w:val="fr-FR"/>
                    </w:rPr>
                    <w:t>500</w:t>
                  </w:r>
                </w:p>
              </w:tc>
            </w:tr>
            <w:tr w:rsidR="00931B05" w:rsidRPr="00667043" w:rsidTr="004E6CE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4E6CE5">
                  <w:pPr>
                    <w:jc w:val="center"/>
                    <w:rPr>
                      <w:rFonts w:cs="Tahoma"/>
                      <w:szCs w:val="18"/>
                      <w:lang w:val="fr-FR"/>
                    </w:rPr>
                  </w:pPr>
                  <w:r w:rsidRPr="00931B05">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931B05">
                  <w:pPr>
                    <w:jc w:val="center"/>
                    <w:rPr>
                      <w:rFonts w:cs="Tahoma"/>
                      <w:szCs w:val="18"/>
                      <w:lang w:val="fr-FR"/>
                    </w:rPr>
                  </w:pPr>
                  <w:r w:rsidRPr="00931B05">
                    <w:rPr>
                      <w:rFonts w:cs="Tahoma"/>
                      <w:szCs w:val="18"/>
                      <w:lang w:val="fr-FR"/>
                    </w:rPr>
                    <w:t>4</w:t>
                  </w:r>
                  <w:r>
                    <w:rPr>
                      <w:rFonts w:cs="Tahoma"/>
                      <w:szCs w:val="18"/>
                      <w:lang w:val="fr-FR"/>
                    </w:rPr>
                    <w:t xml:space="preserve"> </w:t>
                  </w:r>
                  <w:r w:rsidRPr="00931B05">
                    <w:rPr>
                      <w:rFonts w:cs="Tahoma"/>
                      <w:szCs w:val="18"/>
                      <w:lang w:val="fr-FR"/>
                    </w:rPr>
                    <w:t>000</w:t>
                  </w:r>
                </w:p>
              </w:tc>
            </w:tr>
            <w:tr w:rsidR="00931B05" w:rsidRPr="00667043" w:rsidTr="004E6CE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4E6CE5">
                  <w:pPr>
                    <w:jc w:val="center"/>
                    <w:rPr>
                      <w:rFonts w:cs="Tahoma"/>
                      <w:szCs w:val="18"/>
                      <w:lang w:val="fr-FR"/>
                    </w:rPr>
                  </w:pPr>
                  <w:r w:rsidRPr="00931B05">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931B05">
                  <w:pPr>
                    <w:jc w:val="center"/>
                    <w:rPr>
                      <w:rFonts w:cs="Tahoma"/>
                      <w:szCs w:val="18"/>
                      <w:lang w:val="fr-FR"/>
                    </w:rPr>
                  </w:pPr>
                  <w:r w:rsidRPr="00931B05">
                    <w:rPr>
                      <w:rFonts w:cs="Tahoma"/>
                      <w:szCs w:val="18"/>
                      <w:lang w:val="fr-FR"/>
                    </w:rPr>
                    <w:t>10</w:t>
                  </w:r>
                  <w:r>
                    <w:rPr>
                      <w:rFonts w:cs="Tahoma"/>
                      <w:szCs w:val="18"/>
                      <w:lang w:val="fr-FR"/>
                    </w:rPr>
                    <w:t xml:space="preserve"> </w:t>
                  </w:r>
                  <w:r w:rsidRPr="00931B05">
                    <w:rPr>
                      <w:rFonts w:cs="Tahoma"/>
                      <w:szCs w:val="18"/>
                      <w:lang w:val="fr-FR"/>
                    </w:rPr>
                    <w:t>000</w:t>
                  </w:r>
                </w:p>
              </w:tc>
            </w:tr>
            <w:tr w:rsidR="00931B05" w:rsidRPr="00667043" w:rsidTr="004E6CE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4E6CE5">
                  <w:pPr>
                    <w:jc w:val="center"/>
                    <w:rPr>
                      <w:rFonts w:cs="Tahoma"/>
                      <w:szCs w:val="18"/>
                      <w:lang w:val="fr-FR"/>
                    </w:rPr>
                  </w:pPr>
                  <w:r w:rsidRPr="00931B05">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1B05" w:rsidRPr="00931B05" w:rsidRDefault="00931B05" w:rsidP="00931B05">
                  <w:pPr>
                    <w:jc w:val="center"/>
                    <w:rPr>
                      <w:rFonts w:cs="Tahoma"/>
                      <w:szCs w:val="18"/>
                      <w:lang w:val="fr-FR"/>
                    </w:rPr>
                  </w:pPr>
                  <w:r w:rsidRPr="00931B05">
                    <w:rPr>
                      <w:rFonts w:cs="Tahoma"/>
                      <w:szCs w:val="18"/>
                      <w:lang w:val="fr-FR"/>
                    </w:rPr>
                    <w:t>25</w:t>
                  </w:r>
                  <w:r>
                    <w:rPr>
                      <w:rFonts w:cs="Tahoma"/>
                      <w:szCs w:val="18"/>
                      <w:lang w:val="fr-FR"/>
                    </w:rPr>
                    <w:t xml:space="preserve"> </w:t>
                  </w:r>
                  <w:r w:rsidRPr="00931B05">
                    <w:rPr>
                      <w:rFonts w:cs="Tahoma"/>
                      <w:szCs w:val="18"/>
                      <w:lang w:val="fr-FR"/>
                    </w:rPr>
                    <w:t>000</w:t>
                  </w:r>
                </w:p>
              </w:tc>
            </w:tr>
          </w:tbl>
          <w:p w:rsidR="00456002" w:rsidRPr="00EA43F5" w:rsidRDefault="00637D2F" w:rsidP="00931B05">
            <w:pPr>
              <w:pStyle w:val="AppendixBodyText"/>
              <w:spacing w:after="0"/>
              <w:ind w:left="522" w:right="174"/>
              <w:rPr>
                <w:rFonts w:ascii="Tahoma" w:hAnsi="Tahoma" w:cs="Tahoma"/>
                <w:lang w:val="fr-FR"/>
              </w:rPr>
            </w:pPr>
            <w:r w:rsidRPr="00EA43F5">
              <w:rPr>
                <w:rFonts w:ascii="Tahoma" w:hAnsi="Tahoma" w:cs="Tahoma"/>
                <w:i/>
                <w:sz w:val="16"/>
                <w:lang w:val="fr-FR"/>
              </w:rPr>
              <w:t>Remarque : Tout point excédant le niveau de prix minimum sera comptabilisé l</w:t>
            </w:r>
            <w:r w:rsidR="00BA618E">
              <w:rPr>
                <w:rFonts w:ascii="Tahoma" w:hAnsi="Tahoma" w:cs="Tahoma"/>
                <w:i/>
                <w:sz w:val="16"/>
                <w:lang w:val="fr-FR"/>
              </w:rPr>
              <w:t>’</w:t>
            </w:r>
            <w:r w:rsidRPr="00EA43F5">
              <w:rPr>
                <w:rFonts w:ascii="Tahoma" w:hAnsi="Tahoma" w:cs="Tahoma"/>
                <w:i/>
                <w:sz w:val="16"/>
                <w:lang w:val="fr-FR"/>
              </w:rPr>
              <w:t>année suivante lors de la vérification annuelle. Par exemple, si le client a cumulé 4 500 points à l</w:t>
            </w:r>
            <w:r w:rsidR="00BA618E">
              <w:rPr>
                <w:rFonts w:ascii="Tahoma" w:hAnsi="Tahoma" w:cs="Tahoma"/>
                <w:i/>
                <w:sz w:val="16"/>
                <w:lang w:val="fr-FR"/>
              </w:rPr>
              <w:t>’</w:t>
            </w:r>
            <w:r w:rsidRPr="00EA43F5">
              <w:rPr>
                <w:rFonts w:ascii="Tahoma" w:hAnsi="Tahoma" w:cs="Tahoma"/>
                <w:i/>
                <w:sz w:val="16"/>
                <w:lang w:val="fr-FR"/>
              </w:rPr>
              <w:t>heure de la vérification annuelle, 500 points s</w:t>
            </w:r>
            <w:r w:rsidR="00BA618E">
              <w:rPr>
                <w:rFonts w:ascii="Tahoma" w:hAnsi="Tahoma" w:cs="Tahoma"/>
                <w:i/>
                <w:sz w:val="16"/>
                <w:lang w:val="fr-FR"/>
              </w:rPr>
              <w:t>’</w:t>
            </w:r>
            <w:r w:rsidRPr="00EA43F5">
              <w:rPr>
                <w:rFonts w:ascii="Tahoma" w:hAnsi="Tahoma" w:cs="Tahoma"/>
                <w:i/>
                <w:sz w:val="16"/>
                <w:lang w:val="fr-FR"/>
              </w:rPr>
              <w:t>ajouteront aux points cumulés au moment de la prochaine vérification annuelle.</w:t>
            </w:r>
          </w:p>
          <w:p w:rsidR="00230E01" w:rsidRPr="00EA43F5" w:rsidRDefault="00230E01" w:rsidP="00230E01">
            <w:pPr>
              <w:pStyle w:val="AppendixBodyText"/>
              <w:spacing w:after="0"/>
              <w:ind w:left="605" w:right="720"/>
              <w:rPr>
                <w:rFonts w:ascii="Tahoma" w:hAnsi="Tahoma" w:cs="Tahoma"/>
                <w:color w:val="000000"/>
                <w:sz w:val="18"/>
                <w:szCs w:val="18"/>
                <w:lang w:val="fr-FR" w:eastAsia="ja-JP"/>
              </w:rPr>
            </w:pPr>
          </w:p>
        </w:tc>
      </w:tr>
      <w:tr w:rsidR="00456002" w:rsidRPr="00667043" w:rsidTr="00931B05">
        <w:tc>
          <w:tcPr>
            <w:tcW w:w="2700" w:type="dxa"/>
            <w:shd w:val="clear" w:color="auto" w:fill="auto"/>
          </w:tcPr>
          <w:p w:rsidR="00456002" w:rsidRPr="00EA43F5" w:rsidRDefault="00456002" w:rsidP="00A70464">
            <w:pPr>
              <w:pStyle w:val="AppendixBodyText"/>
              <w:spacing w:before="60"/>
              <w:ind w:right="720"/>
              <w:rPr>
                <w:rFonts w:ascii="Tahoma" w:hAnsi="Tahoma" w:cs="Tahoma"/>
                <w:b/>
                <w:color w:val="000000"/>
                <w:szCs w:val="18"/>
                <w:lang w:eastAsia="ja-JP"/>
              </w:rPr>
            </w:pPr>
            <w:r w:rsidRPr="00EA43F5">
              <w:rPr>
                <w:rFonts w:ascii="Tahoma" w:hAnsi="Tahoma" w:cs="Tahoma"/>
                <w:b/>
                <w:color w:val="000000"/>
                <w:szCs w:val="18"/>
              </w:rPr>
              <w:t>Contrat School</w:t>
            </w:r>
          </w:p>
        </w:tc>
        <w:tc>
          <w:tcPr>
            <w:tcW w:w="6762" w:type="dxa"/>
            <w:shd w:val="clear" w:color="auto" w:fill="auto"/>
          </w:tcPr>
          <w:p w:rsidR="00456002" w:rsidRPr="00EA43F5" w:rsidRDefault="00456002" w:rsidP="00931B05">
            <w:pPr>
              <w:pStyle w:val="AppendixBodyText"/>
              <w:spacing w:before="60"/>
              <w:ind w:right="174"/>
              <w:rPr>
                <w:rFonts w:ascii="Tahoma" w:hAnsi="Tahoma" w:cs="Tahoma"/>
                <w:lang w:val="fr-FR"/>
              </w:rPr>
            </w:pPr>
            <w:r w:rsidRPr="00EA43F5">
              <w:rPr>
                <w:rFonts w:ascii="Tahoma" w:hAnsi="Tahoma" w:cs="Tahoma"/>
                <w:sz w:val="18"/>
                <w:lang w:val="fr-FR"/>
              </w:rPr>
              <w:t>Les Contrats</w:t>
            </w:r>
            <w:r w:rsidRPr="00EA43F5">
              <w:rPr>
                <w:rFonts w:ascii="Tahoma" w:hAnsi="Tahoma" w:cs="Tahoma"/>
                <w:b/>
                <w:sz w:val="18"/>
                <w:lang w:val="fr-FR"/>
              </w:rPr>
              <w:t xml:space="preserve"> </w:t>
            </w:r>
            <w:r w:rsidRPr="00EA43F5">
              <w:rPr>
                <w:rFonts w:ascii="Tahoma" w:hAnsi="Tahoma" w:cs="Tahoma"/>
                <w:sz w:val="18"/>
                <w:lang w:val="fr-FR"/>
              </w:rPr>
              <w:t>School nécessitent une commande minimum de 300 unités.</w:t>
            </w:r>
            <w:r w:rsidR="00D11B28">
              <w:rPr>
                <w:rFonts w:ascii="Tahoma" w:hAnsi="Tahoma" w:cs="Tahoma"/>
                <w:sz w:val="18"/>
                <w:lang w:val="fr-FR"/>
              </w:rPr>
              <w:t xml:space="preserve"> </w:t>
            </w:r>
            <w:r w:rsidRPr="00EA43F5">
              <w:rPr>
                <w:rFonts w:ascii="Tahoma" w:hAnsi="Tahoma" w:cs="Tahoma"/>
                <w:sz w:val="18"/>
                <w:lang w:val="fr-FR"/>
              </w:rPr>
              <w:t>Les</w:t>
            </w:r>
            <w:r w:rsidR="00931B05">
              <w:rPr>
                <w:rFonts w:ascii="Tahoma" w:hAnsi="Tahoma" w:cs="Tahoma"/>
                <w:sz w:val="18"/>
                <w:lang w:val="fr-FR"/>
              </w:rPr>
              <w:t> </w:t>
            </w:r>
            <w:r w:rsidRPr="00EA43F5">
              <w:rPr>
                <w:rFonts w:ascii="Tahoma" w:hAnsi="Tahoma" w:cs="Tahoma"/>
                <w:sz w:val="18"/>
                <w:lang w:val="fr-FR"/>
              </w:rPr>
              <w:t>unités sont calculées en multipliant le nombre total d</w:t>
            </w:r>
            <w:r w:rsidR="00BA618E">
              <w:rPr>
                <w:rFonts w:ascii="Tahoma" w:hAnsi="Tahoma" w:cs="Tahoma"/>
                <w:sz w:val="18"/>
                <w:lang w:val="fr-FR"/>
              </w:rPr>
              <w:t>’</w:t>
            </w:r>
            <w:r w:rsidRPr="00EA43F5">
              <w:rPr>
                <w:rFonts w:ascii="Tahoma" w:hAnsi="Tahoma" w:cs="Tahoma"/>
                <w:sz w:val="18"/>
                <w:lang w:val="fr-FR"/>
              </w:rPr>
              <w:t>applications, systèmes et CAL de produits choisis par le nombre total de PC éligibles ou d</w:t>
            </w:r>
            <w:r w:rsidR="00BA618E">
              <w:rPr>
                <w:rFonts w:ascii="Tahoma" w:hAnsi="Tahoma" w:cs="Tahoma"/>
                <w:sz w:val="18"/>
                <w:lang w:val="fr-FR"/>
              </w:rPr>
              <w:t>’</w:t>
            </w:r>
            <w:r w:rsidRPr="00EA43F5">
              <w:rPr>
                <w:rFonts w:ascii="Tahoma" w:hAnsi="Tahoma" w:cs="Tahoma"/>
                <w:sz w:val="18"/>
                <w:lang w:val="fr-FR"/>
              </w:rPr>
              <w:t>employés en équivalent temps plein (ETP) éligibles. Veuillez noter que la condition de commande minimum peut varier en fonction de la région.</w:t>
            </w:r>
          </w:p>
          <w:p w:rsidR="00406CB0" w:rsidRPr="00931B05" w:rsidRDefault="00406CB0" w:rsidP="00931B05">
            <w:pPr>
              <w:pStyle w:val="AppendixBodyText"/>
              <w:spacing w:after="0" w:line="216" w:lineRule="auto"/>
              <w:ind w:right="720"/>
              <w:rPr>
                <w:rFonts w:ascii="Tahoma" w:hAnsi="Tahoma" w:cs="Tahoma"/>
                <w:sz w:val="18"/>
                <w:szCs w:val="18"/>
                <w:lang w:val="fr-FR"/>
              </w:rPr>
            </w:pPr>
          </w:p>
          <w:p w:rsidR="00456002" w:rsidRPr="00EA43F5" w:rsidRDefault="00456002" w:rsidP="00CE72C0">
            <w:pPr>
              <w:tabs>
                <w:tab w:val="left" w:pos="8640"/>
              </w:tabs>
              <w:ind w:right="-6"/>
              <w:rPr>
                <w:rFonts w:cs="Tahoma"/>
                <w:lang w:val="fr-FR"/>
              </w:rPr>
            </w:pPr>
            <w:r w:rsidRPr="00EA43F5">
              <w:rPr>
                <w:rFonts w:cs="Tahoma"/>
                <w:b/>
                <w:bCs/>
                <w:color w:val="000000"/>
                <w:szCs w:val="20"/>
                <w:lang w:val="fr-FR"/>
              </w:rPr>
              <w:t>Remarque :</w:t>
            </w:r>
            <w:r w:rsidRPr="00EA43F5">
              <w:rPr>
                <w:rFonts w:cs="Tahoma"/>
                <w:color w:val="000000"/>
                <w:szCs w:val="20"/>
                <w:lang w:val="fr-FR"/>
              </w:rPr>
              <w:t xml:space="preserve"> </w:t>
            </w:r>
            <w:r w:rsidR="00CE72C0">
              <w:rPr>
                <w:rFonts w:cs="Tahoma"/>
                <w:color w:val="000000"/>
                <w:szCs w:val="20"/>
                <w:lang w:val="fr-FR"/>
              </w:rPr>
              <w:t>L</w:t>
            </w:r>
            <w:r w:rsidRPr="00EA43F5">
              <w:rPr>
                <w:rFonts w:cs="Tahoma"/>
                <w:color w:val="000000"/>
                <w:szCs w:val="20"/>
                <w:lang w:val="fr-FR"/>
              </w:rPr>
              <w:t>es clients des Contrats School ne peuvent pas choisir l</w:t>
            </w:r>
            <w:r w:rsidR="00BA618E">
              <w:rPr>
                <w:rFonts w:cs="Tahoma"/>
                <w:color w:val="000000"/>
                <w:szCs w:val="20"/>
                <w:lang w:val="fr-FR"/>
              </w:rPr>
              <w:t>’</w:t>
            </w:r>
            <w:r w:rsidRPr="00EA43F5">
              <w:rPr>
                <w:rFonts w:cs="Tahoma"/>
                <w:color w:val="000000"/>
                <w:szCs w:val="20"/>
                <w:lang w:val="fr-FR"/>
              </w:rPr>
              <w:t>application, le système, la Licence d</w:t>
            </w:r>
            <w:r w:rsidR="00BA618E">
              <w:rPr>
                <w:rFonts w:cs="Tahoma"/>
                <w:color w:val="000000"/>
                <w:szCs w:val="20"/>
                <w:lang w:val="fr-FR"/>
              </w:rPr>
              <w:t>’</w:t>
            </w:r>
            <w:r w:rsidRPr="00EA43F5">
              <w:rPr>
                <w:rFonts w:cs="Tahoma"/>
                <w:color w:val="000000"/>
                <w:szCs w:val="20"/>
                <w:lang w:val="fr-FR"/>
              </w:rPr>
              <w:t>Abonnement (SL) (utilisateur</w:t>
            </w:r>
            <w:r w:rsidR="00DB1F3D">
              <w:rPr>
                <w:rFonts w:cs="Tahoma"/>
                <w:color w:val="000000"/>
                <w:szCs w:val="20"/>
                <w:lang w:val="fr-FR"/>
              </w:rPr>
              <w:t xml:space="preserve"> </w:t>
            </w:r>
            <w:r w:rsidRPr="00EA43F5">
              <w:rPr>
                <w:rFonts w:cs="Tahoma"/>
                <w:color w:val="000000"/>
                <w:szCs w:val="20"/>
                <w:lang w:val="fr-FR"/>
              </w:rPr>
              <w:t>/</w:t>
            </w:r>
            <w:r w:rsidR="00DB1F3D">
              <w:rPr>
                <w:rFonts w:cs="Tahoma"/>
                <w:color w:val="000000"/>
                <w:szCs w:val="20"/>
                <w:lang w:val="fr-FR"/>
              </w:rPr>
              <w:t xml:space="preserve"> </w:t>
            </w:r>
            <w:r w:rsidRPr="00EA43F5">
              <w:rPr>
                <w:rFonts w:cs="Tahoma"/>
                <w:color w:val="000000"/>
                <w:szCs w:val="20"/>
                <w:lang w:val="fr-FR"/>
              </w:rPr>
              <w:t>dispositif) et les CAL produit pour seulement une partie des PC inclus dans l</w:t>
            </w:r>
            <w:r w:rsidR="00BA618E">
              <w:rPr>
                <w:rFonts w:cs="Tahoma"/>
                <w:color w:val="000000"/>
                <w:szCs w:val="20"/>
                <w:lang w:val="fr-FR"/>
              </w:rPr>
              <w:t>’</w:t>
            </w:r>
            <w:r w:rsidRPr="00EA43F5">
              <w:rPr>
                <w:rFonts w:cs="Tahoma"/>
                <w:color w:val="000000"/>
                <w:szCs w:val="20"/>
                <w:lang w:val="fr-FR"/>
              </w:rPr>
              <w:t xml:space="preserve">abonnement, </w:t>
            </w:r>
            <w:r w:rsidRPr="00EA43F5">
              <w:rPr>
                <w:rFonts w:cs="Tahoma"/>
                <w:color w:val="000000"/>
                <w:szCs w:val="18"/>
                <w:lang w:val="fr-FR"/>
              </w:rPr>
              <w:t>sauf si cela est explicitement indiqué dans les Remarques relatives aux Produits dans la Liste des Produits</w:t>
            </w:r>
            <w:r w:rsidRPr="00EA43F5">
              <w:rPr>
                <w:rFonts w:cs="Tahoma"/>
                <w:color w:val="000000"/>
                <w:szCs w:val="20"/>
                <w:lang w:val="fr-FR"/>
              </w:rPr>
              <w:t>. Par exemple, si l</w:t>
            </w:r>
            <w:r w:rsidR="00BA618E">
              <w:rPr>
                <w:rFonts w:cs="Tahoma"/>
                <w:color w:val="000000"/>
                <w:szCs w:val="20"/>
                <w:lang w:val="fr-FR"/>
              </w:rPr>
              <w:t>’</w:t>
            </w:r>
            <w:r w:rsidRPr="00EA43F5">
              <w:rPr>
                <w:rFonts w:cs="Tahoma"/>
                <w:color w:val="000000"/>
                <w:szCs w:val="20"/>
                <w:lang w:val="fr-FR"/>
              </w:rPr>
              <w:t>abonnement comporte 100 PC au total, l</w:t>
            </w:r>
            <w:r w:rsidR="00BA618E">
              <w:rPr>
                <w:rFonts w:cs="Tahoma"/>
                <w:color w:val="000000"/>
                <w:szCs w:val="20"/>
                <w:lang w:val="fr-FR"/>
              </w:rPr>
              <w:t>’</w:t>
            </w:r>
            <w:r w:rsidRPr="00EA43F5">
              <w:rPr>
                <w:rFonts w:cs="Tahoma"/>
                <w:color w:val="000000"/>
                <w:szCs w:val="20"/>
                <w:lang w:val="fr-FR"/>
              </w:rPr>
              <w:t>application, le système, la Licence d</w:t>
            </w:r>
            <w:r w:rsidR="00BA618E">
              <w:rPr>
                <w:rFonts w:cs="Tahoma"/>
                <w:color w:val="000000"/>
                <w:szCs w:val="20"/>
                <w:lang w:val="fr-FR"/>
              </w:rPr>
              <w:t>’</w:t>
            </w:r>
            <w:r w:rsidRPr="00EA43F5">
              <w:rPr>
                <w:rFonts w:cs="Tahoma"/>
                <w:color w:val="000000"/>
                <w:szCs w:val="20"/>
                <w:lang w:val="fr-FR"/>
              </w:rPr>
              <w:t>Abonnement (utilisateur</w:t>
            </w:r>
            <w:r w:rsidR="00DB1F3D">
              <w:rPr>
                <w:rFonts w:cs="Tahoma"/>
                <w:color w:val="000000"/>
                <w:szCs w:val="20"/>
                <w:lang w:val="fr-FR"/>
              </w:rPr>
              <w:t xml:space="preserve"> </w:t>
            </w:r>
            <w:r w:rsidRPr="00EA43F5">
              <w:rPr>
                <w:rFonts w:cs="Tahoma"/>
                <w:color w:val="000000"/>
                <w:szCs w:val="20"/>
                <w:lang w:val="fr-FR"/>
              </w:rPr>
              <w:t>/</w:t>
            </w:r>
            <w:r w:rsidR="00DB1F3D">
              <w:rPr>
                <w:rFonts w:cs="Tahoma"/>
                <w:color w:val="000000"/>
                <w:szCs w:val="20"/>
                <w:lang w:val="fr-FR"/>
              </w:rPr>
              <w:t xml:space="preserve"> </w:t>
            </w:r>
            <w:r w:rsidRPr="00EA43F5">
              <w:rPr>
                <w:rFonts w:cs="Tahoma"/>
                <w:color w:val="000000"/>
                <w:szCs w:val="20"/>
                <w:lang w:val="fr-FR"/>
              </w:rPr>
              <w:t>dispositif) et les CAL produit choisis doivent concerner les 100 PC à la fois, même si seulement une partie de ces PC exécutera un produit donné.</w:t>
            </w:r>
          </w:p>
          <w:p w:rsidR="00230E01" w:rsidRPr="00EA43F5" w:rsidRDefault="00230E01" w:rsidP="00230E01">
            <w:pPr>
              <w:tabs>
                <w:tab w:val="left" w:pos="8640"/>
              </w:tabs>
              <w:ind w:right="720"/>
              <w:rPr>
                <w:rFonts w:cs="Tahoma"/>
                <w:color w:val="000000"/>
                <w:szCs w:val="20"/>
                <w:lang w:val="fr-FR" w:eastAsia="ja-JP"/>
              </w:rPr>
            </w:pPr>
          </w:p>
        </w:tc>
      </w:tr>
      <w:tr w:rsidR="00456002" w:rsidRPr="00667043" w:rsidTr="00931B05">
        <w:tc>
          <w:tcPr>
            <w:tcW w:w="2700" w:type="dxa"/>
            <w:shd w:val="clear" w:color="auto" w:fill="auto"/>
          </w:tcPr>
          <w:p w:rsidR="00456002" w:rsidRPr="00EA43F5" w:rsidRDefault="00456002" w:rsidP="00A70464">
            <w:pPr>
              <w:pStyle w:val="AppendixBodyText"/>
              <w:spacing w:before="60"/>
              <w:ind w:right="720"/>
              <w:rPr>
                <w:rFonts w:ascii="Tahoma" w:hAnsi="Tahoma" w:cs="Tahoma"/>
                <w:b/>
                <w:color w:val="000000"/>
                <w:sz w:val="18"/>
                <w:szCs w:val="18"/>
                <w:lang w:val="fr-FR" w:eastAsia="ja-JP"/>
              </w:rPr>
            </w:pPr>
            <w:r w:rsidRPr="00EA43F5">
              <w:rPr>
                <w:rFonts w:ascii="Tahoma" w:hAnsi="Tahoma" w:cs="Tahoma"/>
                <w:b/>
                <w:lang w:val="fr-FR"/>
              </w:rPr>
              <w:t>Contrats Entreprise et Souscription Entreprise</w:t>
            </w:r>
          </w:p>
        </w:tc>
        <w:tc>
          <w:tcPr>
            <w:tcW w:w="6762" w:type="dxa"/>
            <w:shd w:val="clear" w:color="auto" w:fill="auto"/>
          </w:tcPr>
          <w:p w:rsidR="00456002" w:rsidRPr="00EA43F5" w:rsidRDefault="00456002" w:rsidP="00A70464">
            <w:pPr>
              <w:spacing w:before="60"/>
              <w:rPr>
                <w:rFonts w:cs="Tahoma"/>
                <w:lang w:val="fr-FR"/>
              </w:rPr>
            </w:pPr>
            <w:r w:rsidRPr="00EA43F5">
              <w:rPr>
                <w:rFonts w:cs="Tahoma"/>
                <w:lang w:val="fr-FR"/>
              </w:rPr>
              <w:t>Les Contrats Entreprise (CE) et Souscription Entreprise (ESA) nécessitent au moins 250 Dispositifs</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Ordinateurs</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Utilisateurs Éligibles.</w:t>
            </w:r>
          </w:p>
          <w:p w:rsidR="00456002" w:rsidRPr="00EA43F5" w:rsidRDefault="00456002" w:rsidP="00931B05">
            <w:pPr>
              <w:spacing w:line="216" w:lineRule="auto"/>
              <w:rPr>
                <w:rFonts w:cs="Tahoma"/>
                <w:lang w:val="fr-FR"/>
              </w:rPr>
            </w:pPr>
          </w:p>
          <w:p w:rsidR="0091793D" w:rsidRPr="00EA43F5" w:rsidRDefault="0091793D" w:rsidP="004B6D8C">
            <w:pPr>
              <w:spacing w:after="60"/>
              <w:rPr>
                <w:rFonts w:cs="Tahoma"/>
                <w:lang w:val="fr-FR"/>
              </w:rPr>
            </w:pPr>
            <w:r w:rsidRPr="00EA43F5">
              <w:rPr>
                <w:rFonts w:cs="Tahoma"/>
                <w:b/>
                <w:lang w:val="fr-FR"/>
              </w:rPr>
              <w:t>Dispositif</w:t>
            </w:r>
            <w:r w:rsidR="00DB1F3D">
              <w:rPr>
                <w:rFonts w:cs="Tahoma"/>
                <w:b/>
                <w:lang w:val="fr-FR"/>
              </w:rPr>
              <w:t xml:space="preserve"> </w:t>
            </w:r>
            <w:r w:rsidRPr="00EA43F5">
              <w:rPr>
                <w:rFonts w:cs="Tahoma"/>
                <w:b/>
                <w:lang w:val="fr-FR"/>
              </w:rPr>
              <w:t>/</w:t>
            </w:r>
            <w:r w:rsidR="00DB1F3D">
              <w:rPr>
                <w:rFonts w:cs="Tahoma"/>
                <w:b/>
                <w:lang w:val="fr-FR"/>
              </w:rPr>
              <w:t xml:space="preserve"> </w:t>
            </w:r>
            <w:r w:rsidRPr="00EA43F5">
              <w:rPr>
                <w:rFonts w:cs="Tahoma"/>
                <w:b/>
                <w:lang w:val="fr-FR"/>
              </w:rPr>
              <w:t>Ordinateur Éligible</w:t>
            </w:r>
          </w:p>
          <w:p w:rsidR="0091793D" w:rsidRPr="00EA43F5" w:rsidRDefault="0091793D" w:rsidP="00931B05">
            <w:pPr>
              <w:rPr>
                <w:rFonts w:cs="Tahoma"/>
                <w:lang w:val="fr-FR"/>
              </w:rPr>
            </w:pPr>
            <w:bookmarkStart w:id="616" w:name="_Toc323159729"/>
            <w:bookmarkStart w:id="617" w:name="_Toc325313134"/>
            <w:bookmarkStart w:id="618" w:name="_Toc325609169"/>
            <w:r w:rsidRPr="00EA43F5">
              <w:rPr>
                <w:rFonts w:cs="Tahoma"/>
                <w:lang w:val="fr-FR"/>
              </w:rPr>
              <w:t>Nonobstant toute stipulation contraire de votre contrat de licence en volume, les</w:t>
            </w:r>
            <w:r w:rsidR="00931B05">
              <w:rPr>
                <w:rFonts w:cs="Tahoma"/>
                <w:lang w:val="fr-FR"/>
              </w:rPr>
              <w:t> </w:t>
            </w:r>
            <w:r w:rsidRPr="00EA43F5">
              <w:rPr>
                <w:rFonts w:cs="Tahoma"/>
                <w:lang w:val="fr-FR"/>
              </w:rPr>
              <w:t>Dispositifs</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Ordinateurs Éligibles n</w:t>
            </w:r>
            <w:r w:rsidR="00BA618E">
              <w:rPr>
                <w:rFonts w:cs="Tahoma"/>
                <w:lang w:val="fr-FR"/>
              </w:rPr>
              <w:t>’</w:t>
            </w:r>
            <w:r w:rsidRPr="00EA43F5">
              <w:rPr>
                <w:rFonts w:cs="Tahoma"/>
                <w:lang w:val="fr-FR"/>
              </w:rPr>
              <w:t xml:space="preserve">incluent pas les </w:t>
            </w:r>
            <w:r w:rsidRPr="00EA43F5">
              <w:rPr>
                <w:rFonts w:cs="Tahoma"/>
                <w:iCs/>
                <w:lang w:val="fr-FR"/>
              </w:rPr>
              <w:t>dispositifs tiers éligibles</w:t>
            </w:r>
            <w:r w:rsidRPr="00EA43F5">
              <w:rPr>
                <w:rFonts w:cs="Tahoma"/>
                <w:lang w:val="fr-FR"/>
              </w:rPr>
              <w:t xml:space="preserve"> à partir desquels les utilisateurs ont accès au logiciel et l</w:t>
            </w:r>
            <w:r w:rsidR="00BA618E">
              <w:rPr>
                <w:rFonts w:cs="Tahoma"/>
                <w:lang w:val="fr-FR"/>
              </w:rPr>
              <w:t>’</w:t>
            </w:r>
            <w:r w:rsidRPr="00EA43F5">
              <w:rPr>
                <w:rFonts w:cs="Tahoma"/>
                <w:lang w:val="fr-FR"/>
              </w:rPr>
              <w:t>utilisent uniquement au titre des Droits d</w:t>
            </w:r>
            <w:r w:rsidR="00BA618E">
              <w:rPr>
                <w:rFonts w:cs="Tahoma"/>
                <w:lang w:val="fr-FR"/>
              </w:rPr>
              <w:t>’</w:t>
            </w:r>
            <w:r w:rsidRPr="00EA43F5">
              <w:rPr>
                <w:rFonts w:cs="Tahoma"/>
                <w:lang w:val="fr-FR"/>
              </w:rPr>
              <w:t>Utilisation Itinérante pour les éléments suivants :</w:t>
            </w:r>
            <w:bookmarkEnd w:id="616"/>
            <w:bookmarkEnd w:id="617"/>
            <w:bookmarkEnd w:id="618"/>
          </w:p>
          <w:p w:rsidR="00456002" w:rsidRPr="00931B05" w:rsidRDefault="00456002" w:rsidP="00931B05">
            <w:pPr>
              <w:spacing w:line="216" w:lineRule="auto"/>
              <w:rPr>
                <w:rFonts w:cs="Tahoma"/>
                <w:szCs w:val="18"/>
                <w:lang w:val="fr-FR"/>
              </w:rPr>
            </w:pPr>
          </w:p>
          <w:p w:rsidR="00406CB0" w:rsidRPr="00EA43F5" w:rsidRDefault="00456002" w:rsidP="00346F4B">
            <w:pPr>
              <w:numPr>
                <w:ilvl w:val="0"/>
                <w:numId w:val="64"/>
              </w:numPr>
              <w:spacing w:after="60"/>
              <w:rPr>
                <w:rFonts w:cs="Tahoma"/>
              </w:rPr>
            </w:pPr>
            <w:r w:rsidRPr="00EA43F5">
              <w:rPr>
                <w:rFonts w:cs="Tahoma"/>
              </w:rPr>
              <w:t xml:space="preserve">Software Assurance Windows, </w:t>
            </w:r>
          </w:p>
          <w:p w:rsidR="00456002" w:rsidRPr="00EA43F5" w:rsidRDefault="00456002" w:rsidP="00346F4B">
            <w:pPr>
              <w:numPr>
                <w:ilvl w:val="0"/>
                <w:numId w:val="64"/>
              </w:numPr>
              <w:spacing w:after="60"/>
              <w:rPr>
                <w:rFonts w:cs="Tahoma"/>
              </w:rPr>
            </w:pPr>
            <w:r w:rsidRPr="00EA43F5">
              <w:rPr>
                <w:rFonts w:cs="Tahoma"/>
              </w:rPr>
              <w:t xml:space="preserve">Windows Virtual Desktop Access, </w:t>
            </w:r>
          </w:p>
          <w:p w:rsidR="00456002" w:rsidRPr="00EA43F5" w:rsidRDefault="00456002" w:rsidP="00346F4B">
            <w:pPr>
              <w:numPr>
                <w:ilvl w:val="0"/>
                <w:numId w:val="64"/>
              </w:numPr>
              <w:spacing w:after="60"/>
              <w:rPr>
                <w:rFonts w:cs="Tahoma"/>
              </w:rPr>
            </w:pPr>
            <w:r w:rsidRPr="00EA43F5">
              <w:rPr>
                <w:rFonts w:cs="Tahoma"/>
              </w:rPr>
              <w:t xml:space="preserve">Virtual Desktop Infrastructure Suites, </w:t>
            </w:r>
          </w:p>
          <w:p w:rsidR="00456002" w:rsidRPr="00A841ED" w:rsidRDefault="003538FF" w:rsidP="00346F4B">
            <w:pPr>
              <w:numPr>
                <w:ilvl w:val="0"/>
                <w:numId w:val="64"/>
              </w:numPr>
              <w:spacing w:after="60"/>
              <w:rPr>
                <w:rFonts w:cs="Tahoma"/>
                <w:lang w:val="fr-FR"/>
              </w:rPr>
            </w:pPr>
            <w:r w:rsidRPr="00A841ED">
              <w:rPr>
                <w:rFonts w:cs="Tahoma"/>
                <w:lang w:val="fr-FR"/>
              </w:rPr>
              <w:t xml:space="preserve">MDOP pour Software Assurance et, </w:t>
            </w:r>
          </w:p>
          <w:p w:rsidR="00456002" w:rsidRPr="00EA43F5" w:rsidRDefault="00456002" w:rsidP="00346F4B">
            <w:pPr>
              <w:numPr>
                <w:ilvl w:val="0"/>
                <w:numId w:val="64"/>
              </w:numPr>
              <w:spacing w:after="60"/>
              <w:rPr>
                <w:rFonts w:cs="Tahoma"/>
                <w:lang w:val="fr-FR"/>
              </w:rPr>
            </w:pPr>
            <w:r w:rsidRPr="00EA43F5">
              <w:rPr>
                <w:rFonts w:cs="Tahoma"/>
                <w:lang w:val="fr-FR"/>
              </w:rPr>
              <w:t>Software Assurance pour toutes les éditions d</w:t>
            </w:r>
            <w:r w:rsidR="00BA618E">
              <w:rPr>
                <w:rFonts w:cs="Tahoma"/>
                <w:lang w:val="fr-FR"/>
              </w:rPr>
              <w:t>’</w:t>
            </w:r>
            <w:r w:rsidRPr="00EA43F5">
              <w:rPr>
                <w:rFonts w:cs="Tahoma"/>
                <w:lang w:val="fr-FR"/>
              </w:rPr>
              <w:t>Office, de Project et de Visio pour inclure les Droits d</w:t>
            </w:r>
            <w:r w:rsidR="00BA618E">
              <w:rPr>
                <w:rFonts w:cs="Tahoma"/>
                <w:lang w:val="fr-FR"/>
              </w:rPr>
              <w:t>’</w:t>
            </w:r>
            <w:r w:rsidRPr="00EA43F5">
              <w:rPr>
                <w:rFonts w:cs="Tahoma"/>
                <w:lang w:val="fr-FR"/>
              </w:rPr>
              <w:t>Utilisation Itinérante.</w:t>
            </w:r>
            <w:r w:rsidR="00D11B28">
              <w:rPr>
                <w:rFonts w:cs="Tahoma"/>
                <w:lang w:val="fr-FR"/>
              </w:rPr>
              <w:t xml:space="preserve"> </w:t>
            </w:r>
          </w:p>
          <w:p w:rsidR="00456002" w:rsidRPr="00931B05" w:rsidRDefault="00456002" w:rsidP="00931B05">
            <w:pPr>
              <w:spacing w:line="216" w:lineRule="auto"/>
              <w:rPr>
                <w:rFonts w:cs="Tahoma"/>
                <w:szCs w:val="18"/>
                <w:lang w:val="fr-FR"/>
              </w:rPr>
            </w:pPr>
          </w:p>
          <w:p w:rsidR="00456002" w:rsidRPr="00EA43F5" w:rsidRDefault="00456002" w:rsidP="00931B05">
            <w:pPr>
              <w:rPr>
                <w:rFonts w:cs="Tahoma"/>
                <w:lang w:val="fr-FR"/>
              </w:rPr>
            </w:pPr>
            <w:bookmarkStart w:id="619" w:name="_Toc323159730"/>
            <w:bookmarkStart w:id="620" w:name="_Toc325313135"/>
            <w:bookmarkStart w:id="621" w:name="_Toc325609170"/>
            <w:r w:rsidRPr="00EA43F5">
              <w:rPr>
                <w:rFonts w:cs="Tahoma"/>
                <w:lang w:val="fr-FR"/>
              </w:rPr>
              <w:t>Un « dispositif tiers éligible » est un dispositif que vous ou vos affiliés ne contrôlez pas, directement ou indirectement (par exemple, une borne publique</w:t>
            </w:r>
            <w:r w:rsidR="00931B05">
              <w:rPr>
                <w:rFonts w:cs="Tahoma"/>
                <w:lang w:val="fr-FR"/>
              </w:rPr>
              <w:t> </w:t>
            </w:r>
            <w:r w:rsidRPr="00EA43F5">
              <w:rPr>
                <w:rFonts w:cs="Tahoma"/>
                <w:lang w:val="fr-FR"/>
              </w:rPr>
              <w:t>d</w:t>
            </w:r>
            <w:r w:rsidR="00BA618E">
              <w:rPr>
                <w:rFonts w:cs="Tahoma"/>
                <w:lang w:val="fr-FR"/>
              </w:rPr>
              <w:t>’</w:t>
            </w:r>
            <w:r w:rsidRPr="00EA43F5">
              <w:rPr>
                <w:rFonts w:cs="Tahoma"/>
                <w:lang w:val="fr-FR"/>
              </w:rPr>
              <w:t>un tiers). Pour plus d</w:t>
            </w:r>
            <w:r w:rsidR="00BA618E">
              <w:rPr>
                <w:rFonts w:cs="Tahoma"/>
                <w:lang w:val="fr-FR"/>
              </w:rPr>
              <w:t>’</w:t>
            </w:r>
            <w:r w:rsidRPr="00EA43F5">
              <w:rPr>
                <w:rFonts w:cs="Tahoma"/>
                <w:lang w:val="fr-FR"/>
              </w:rPr>
              <w:t xml:space="preserve">informations, </w:t>
            </w:r>
            <w:r w:rsidR="00B14639">
              <w:rPr>
                <w:rFonts w:cs="Tahoma"/>
                <w:lang w:val="fr-FR"/>
              </w:rPr>
              <w:t>reportez-vous</w:t>
            </w:r>
            <w:r w:rsidRPr="00EA43F5">
              <w:rPr>
                <w:rFonts w:cs="Tahoma"/>
                <w:lang w:val="fr-FR"/>
              </w:rPr>
              <w:t xml:space="preserve"> aux Droits d</w:t>
            </w:r>
            <w:r w:rsidR="00BA618E">
              <w:rPr>
                <w:rFonts w:cs="Tahoma"/>
                <w:lang w:val="fr-FR"/>
              </w:rPr>
              <w:t>’</w:t>
            </w:r>
            <w:r w:rsidRPr="00EA43F5">
              <w:rPr>
                <w:rFonts w:cs="Tahoma"/>
                <w:lang w:val="fr-FR"/>
              </w:rPr>
              <w:t>Utilisation de Logiciels.</w:t>
            </w:r>
            <w:bookmarkEnd w:id="619"/>
            <w:bookmarkEnd w:id="620"/>
            <w:bookmarkEnd w:id="621"/>
          </w:p>
          <w:p w:rsidR="0091793D" w:rsidRPr="00EA43F5" w:rsidRDefault="0091793D" w:rsidP="004B6D8C">
            <w:pPr>
              <w:spacing w:after="60"/>
              <w:rPr>
                <w:rFonts w:cs="Tahoma"/>
                <w:lang w:val="fr-FR"/>
              </w:rPr>
            </w:pPr>
            <w:r w:rsidRPr="00EA43F5">
              <w:rPr>
                <w:rFonts w:cs="Tahoma"/>
                <w:b/>
                <w:lang w:val="fr-FR"/>
              </w:rPr>
              <w:t>Exonération d</w:t>
            </w:r>
            <w:r w:rsidR="00BA618E">
              <w:rPr>
                <w:rFonts w:cs="Tahoma"/>
                <w:b/>
                <w:lang w:val="fr-FR"/>
              </w:rPr>
              <w:t>’</w:t>
            </w:r>
            <w:r w:rsidRPr="00EA43F5">
              <w:rPr>
                <w:rFonts w:cs="Tahoma"/>
                <w:b/>
                <w:lang w:val="fr-FR"/>
              </w:rPr>
              <w:t xml:space="preserve">éligibilité </w:t>
            </w:r>
          </w:p>
          <w:p w:rsidR="00456002" w:rsidRPr="00EA43F5" w:rsidRDefault="00456002" w:rsidP="004B6D8C">
            <w:pPr>
              <w:pStyle w:val="AppendixBodyText"/>
              <w:ind w:right="720"/>
              <w:rPr>
                <w:rFonts w:ascii="Tahoma" w:hAnsi="Tahoma" w:cs="Tahoma"/>
                <w:lang w:val="fr-FR"/>
              </w:rPr>
            </w:pPr>
            <w:r w:rsidRPr="00EA43F5">
              <w:rPr>
                <w:rFonts w:ascii="Tahoma" w:hAnsi="Tahoma" w:cs="Tahoma"/>
                <w:sz w:val="18"/>
                <w:lang w:val="fr-FR"/>
              </w:rPr>
              <w:t>Quiconque ayant accès au logiciel serveur ou aux services en ligne uniquement en vertu d</w:t>
            </w:r>
            <w:r w:rsidR="00BA618E">
              <w:rPr>
                <w:rFonts w:ascii="Tahoma" w:hAnsi="Tahoma" w:cs="Tahoma"/>
                <w:sz w:val="18"/>
                <w:lang w:val="fr-FR"/>
              </w:rPr>
              <w:t>’</w:t>
            </w:r>
            <w:r w:rsidRPr="00EA43F5">
              <w:rPr>
                <w:rFonts w:ascii="Tahoma" w:hAnsi="Tahoma" w:cs="Tahoma"/>
                <w:sz w:val="18"/>
                <w:lang w:val="fr-FR"/>
              </w:rPr>
              <w:t>une licence apparaissant dans la liste suivante est dispensé de réunir les critères d</w:t>
            </w:r>
            <w:r w:rsidR="00BA618E">
              <w:rPr>
                <w:rFonts w:ascii="Tahoma" w:hAnsi="Tahoma" w:cs="Tahoma"/>
                <w:sz w:val="18"/>
                <w:lang w:val="fr-FR"/>
              </w:rPr>
              <w:t>’</w:t>
            </w:r>
            <w:r w:rsidRPr="00EA43F5">
              <w:rPr>
                <w:rFonts w:ascii="Tahoma" w:hAnsi="Tahoma" w:cs="Tahoma"/>
                <w:sz w:val="18"/>
                <w:lang w:val="fr-FR"/>
              </w:rPr>
              <w:t>Utilisateur Éligible :</w:t>
            </w:r>
          </w:p>
          <w:p w:rsidR="00456002" w:rsidRPr="00EA43F5" w:rsidRDefault="00456002" w:rsidP="00A70464">
            <w:pPr>
              <w:pStyle w:val="AppendixBodyText"/>
              <w:spacing w:after="0"/>
              <w:ind w:right="720"/>
              <w:rPr>
                <w:rFonts w:ascii="Tahoma" w:hAnsi="Tahoma" w:cs="Tahoma"/>
                <w:lang w:val="fr-FR"/>
              </w:rPr>
            </w:pPr>
          </w:p>
          <w:p w:rsidR="00456002" w:rsidRPr="00EA43F5" w:rsidRDefault="00456002" w:rsidP="00346F4B">
            <w:pPr>
              <w:numPr>
                <w:ilvl w:val="0"/>
                <w:numId w:val="64"/>
              </w:numPr>
              <w:spacing w:after="60"/>
              <w:rPr>
                <w:rFonts w:cs="Tahoma"/>
                <w:lang w:val="fr-FR"/>
              </w:rPr>
            </w:pPr>
            <w:r w:rsidRPr="00EA43F5">
              <w:rPr>
                <w:rFonts w:cs="Tahoma"/>
                <w:lang w:val="fr-FR"/>
              </w:rPr>
              <w:t>Licence d</w:t>
            </w:r>
            <w:r w:rsidR="00BA618E">
              <w:rPr>
                <w:rFonts w:cs="Tahoma"/>
                <w:lang w:val="fr-FR"/>
              </w:rPr>
              <w:t>’</w:t>
            </w:r>
            <w:r w:rsidRPr="00EA43F5">
              <w:rPr>
                <w:rFonts w:cs="Tahoma"/>
                <w:lang w:val="fr-FR"/>
              </w:rPr>
              <w:t>abonnement utilisateur (SL Utilisateur) pour Office 365 Entreprise K1</w:t>
            </w:r>
          </w:p>
          <w:p w:rsidR="00456002" w:rsidRPr="00EA43F5" w:rsidRDefault="00456002" w:rsidP="00346F4B">
            <w:pPr>
              <w:numPr>
                <w:ilvl w:val="0"/>
                <w:numId w:val="64"/>
              </w:numPr>
              <w:spacing w:after="60"/>
              <w:rPr>
                <w:rFonts w:cs="Tahoma"/>
                <w:lang w:val="fr-FR"/>
              </w:rPr>
            </w:pPr>
            <w:r w:rsidRPr="00EA43F5">
              <w:rPr>
                <w:rFonts w:cs="Tahoma"/>
                <w:lang w:val="fr-FR"/>
              </w:rPr>
              <w:t>SL Utilisateur pour SharePoint Online Kiosk</w:t>
            </w:r>
          </w:p>
          <w:p w:rsidR="00456002" w:rsidRPr="00EA43F5" w:rsidRDefault="00456002" w:rsidP="00346F4B">
            <w:pPr>
              <w:numPr>
                <w:ilvl w:val="0"/>
                <w:numId w:val="64"/>
              </w:numPr>
              <w:spacing w:after="60"/>
              <w:rPr>
                <w:rFonts w:cs="Tahoma"/>
                <w:lang w:val="fr-FR"/>
              </w:rPr>
            </w:pPr>
            <w:r w:rsidRPr="00EA43F5">
              <w:rPr>
                <w:rFonts w:cs="Tahoma"/>
                <w:lang w:val="fr-FR"/>
              </w:rPr>
              <w:t>SL Utilisateur pour Exchange Online Kiosk</w:t>
            </w:r>
          </w:p>
          <w:p w:rsidR="00456002" w:rsidRPr="00EA43F5" w:rsidRDefault="00456002" w:rsidP="00931B05">
            <w:pPr>
              <w:numPr>
                <w:ilvl w:val="0"/>
                <w:numId w:val="64"/>
              </w:numPr>
              <w:spacing w:after="60"/>
              <w:rPr>
                <w:rFonts w:cs="Tahoma"/>
                <w:lang w:val="fr-FR"/>
              </w:rPr>
            </w:pPr>
            <w:r w:rsidRPr="00EA43F5">
              <w:rPr>
                <w:rFonts w:cs="Tahoma"/>
                <w:lang w:val="fr-FR"/>
              </w:rPr>
              <w:t>Les Licences pour produits logiciels ou services en ligne n</w:t>
            </w:r>
            <w:r w:rsidR="00BA618E">
              <w:rPr>
                <w:rFonts w:cs="Tahoma"/>
                <w:lang w:val="fr-FR"/>
              </w:rPr>
              <w:t>’</w:t>
            </w:r>
            <w:r w:rsidRPr="00EA43F5">
              <w:rPr>
                <w:rFonts w:cs="Tahoma"/>
                <w:lang w:val="fr-FR"/>
              </w:rPr>
              <w:t>exigeant pas que les utilisateurs ou dispositifs disposent d</w:t>
            </w:r>
            <w:r w:rsidR="00BA618E">
              <w:rPr>
                <w:rFonts w:cs="Tahoma"/>
                <w:lang w:val="fr-FR"/>
              </w:rPr>
              <w:t>’</w:t>
            </w:r>
            <w:r w:rsidRPr="00EA43F5">
              <w:rPr>
                <w:rFonts w:cs="Tahoma"/>
                <w:lang w:val="fr-FR"/>
              </w:rPr>
              <w:t>une licence individuelle pour accéder aux dits produits ou services en ligne (comme les Licences d</w:t>
            </w:r>
            <w:r w:rsidR="00BA618E">
              <w:rPr>
                <w:rFonts w:cs="Tahoma"/>
                <w:lang w:val="fr-FR"/>
              </w:rPr>
              <w:t>’</w:t>
            </w:r>
            <w:r w:rsidRPr="00EA43F5">
              <w:rPr>
                <w:rFonts w:cs="Tahoma"/>
                <w:lang w:val="fr-FR"/>
              </w:rPr>
              <w:t>accès client (CAL), licences de gestion client (ML), SL Utilisateur et SL</w:t>
            </w:r>
            <w:r w:rsidR="00931B05">
              <w:rPr>
                <w:rFonts w:cs="Tahoma"/>
                <w:lang w:val="fr-FR"/>
              </w:rPr>
              <w:t> </w:t>
            </w:r>
            <w:r w:rsidRPr="00EA43F5">
              <w:rPr>
                <w:rFonts w:cs="Tahoma"/>
                <w:lang w:val="fr-FR"/>
              </w:rPr>
              <w:t>Dispositif)</w:t>
            </w:r>
          </w:p>
          <w:p w:rsidR="00456002" w:rsidRPr="00EA43F5" w:rsidRDefault="00456002" w:rsidP="00346F4B">
            <w:pPr>
              <w:numPr>
                <w:ilvl w:val="0"/>
                <w:numId w:val="64"/>
              </w:numPr>
              <w:spacing w:after="60"/>
              <w:rPr>
                <w:rFonts w:cs="Tahoma"/>
                <w:lang w:val="fr-FR"/>
              </w:rPr>
            </w:pPr>
            <w:r w:rsidRPr="00EA43F5">
              <w:rPr>
                <w:rFonts w:cs="Tahoma"/>
                <w:lang w:val="fr-FR"/>
              </w:rPr>
              <w:t>Toutes les Licences Connecteur Externe (External Connector)</w:t>
            </w:r>
          </w:p>
          <w:p w:rsidR="00456002" w:rsidRPr="00EA43F5" w:rsidRDefault="00456002" w:rsidP="00A70464">
            <w:pPr>
              <w:pStyle w:val="AppendixBodyText"/>
              <w:spacing w:after="0"/>
              <w:ind w:right="720"/>
              <w:rPr>
                <w:rFonts w:ascii="Tahoma" w:hAnsi="Tahoma" w:cs="Tahoma"/>
                <w:lang w:val="fr-FR"/>
              </w:rPr>
            </w:pPr>
          </w:p>
          <w:p w:rsidR="00456002" w:rsidRPr="00EA43F5" w:rsidRDefault="00456002" w:rsidP="00954966">
            <w:pPr>
              <w:pStyle w:val="AppendixBodyText"/>
              <w:spacing w:after="0"/>
              <w:ind w:right="174"/>
              <w:rPr>
                <w:rFonts w:ascii="Tahoma" w:hAnsi="Tahoma" w:cs="Tahoma"/>
                <w:lang w:val="fr-FR"/>
              </w:rPr>
            </w:pPr>
            <w:r w:rsidRPr="00EA43F5">
              <w:rPr>
                <w:rFonts w:ascii="Tahoma" w:hAnsi="Tahoma" w:cs="Tahoma"/>
                <w:sz w:val="18"/>
                <w:lang w:val="fr-FR"/>
              </w:rPr>
              <w:t>Ces exonérations d</w:t>
            </w:r>
            <w:r w:rsidR="00BA618E">
              <w:rPr>
                <w:rFonts w:ascii="Tahoma" w:hAnsi="Tahoma" w:cs="Tahoma"/>
                <w:sz w:val="18"/>
                <w:lang w:val="fr-FR"/>
              </w:rPr>
              <w:t>’</w:t>
            </w:r>
            <w:r w:rsidRPr="00EA43F5">
              <w:rPr>
                <w:rFonts w:ascii="Tahoma" w:hAnsi="Tahoma" w:cs="Tahoma"/>
                <w:sz w:val="18"/>
                <w:lang w:val="fr-FR"/>
              </w:rPr>
              <w:t>éligibilité s</w:t>
            </w:r>
            <w:r w:rsidR="00BA618E">
              <w:rPr>
                <w:rFonts w:ascii="Tahoma" w:hAnsi="Tahoma" w:cs="Tahoma"/>
                <w:sz w:val="18"/>
                <w:lang w:val="fr-FR"/>
              </w:rPr>
              <w:t>’</w:t>
            </w:r>
            <w:r w:rsidRPr="00EA43F5">
              <w:rPr>
                <w:rFonts w:ascii="Tahoma" w:hAnsi="Tahoma" w:cs="Tahoma"/>
                <w:sz w:val="18"/>
                <w:lang w:val="fr-FR"/>
              </w:rPr>
              <w:t>appliquent aux titulaires d</w:t>
            </w:r>
            <w:r w:rsidR="00BA618E">
              <w:rPr>
                <w:rFonts w:ascii="Tahoma" w:hAnsi="Tahoma" w:cs="Tahoma"/>
                <w:sz w:val="18"/>
                <w:lang w:val="fr-FR"/>
              </w:rPr>
              <w:t>’</w:t>
            </w:r>
            <w:r w:rsidRPr="00EA43F5">
              <w:rPr>
                <w:rFonts w:ascii="Tahoma" w:hAnsi="Tahoma" w:cs="Tahoma"/>
                <w:sz w:val="18"/>
                <w:lang w:val="fr-FR"/>
              </w:rPr>
              <w:t>un Contrat CE ou ESA, qu</w:t>
            </w:r>
            <w:r w:rsidR="00BA618E">
              <w:rPr>
                <w:rFonts w:ascii="Tahoma" w:hAnsi="Tahoma" w:cs="Tahoma"/>
                <w:sz w:val="18"/>
                <w:lang w:val="fr-FR"/>
              </w:rPr>
              <w:t>’</w:t>
            </w:r>
            <w:r w:rsidRPr="00EA43F5">
              <w:rPr>
                <w:rFonts w:ascii="Tahoma" w:hAnsi="Tahoma" w:cs="Tahoma"/>
                <w:sz w:val="18"/>
                <w:lang w:val="fr-FR"/>
              </w:rPr>
              <w:t>elles soient spécifiquement mentionnées dans les conditions générales du Contrat ou non.</w:t>
            </w:r>
          </w:p>
          <w:p w:rsidR="00230E01" w:rsidRPr="00EA43F5" w:rsidRDefault="00230E01" w:rsidP="00230E01">
            <w:pPr>
              <w:pStyle w:val="AppendixBodyText"/>
              <w:spacing w:after="0"/>
              <w:ind w:right="720"/>
              <w:rPr>
                <w:rFonts w:ascii="Tahoma" w:hAnsi="Tahoma" w:cs="Tahoma"/>
                <w:sz w:val="18"/>
                <w:lang w:val="fr-FR" w:eastAsia="ja-JP"/>
              </w:rPr>
            </w:pPr>
          </w:p>
        </w:tc>
      </w:tr>
      <w:tr w:rsidR="00456002" w:rsidRPr="00667043" w:rsidTr="00931B05">
        <w:tc>
          <w:tcPr>
            <w:tcW w:w="2700" w:type="dxa"/>
            <w:shd w:val="clear" w:color="auto" w:fill="auto"/>
          </w:tcPr>
          <w:p w:rsidR="00456002" w:rsidRPr="00EA43F5" w:rsidRDefault="00456002" w:rsidP="00A70464">
            <w:pPr>
              <w:pStyle w:val="AppendixBodyText"/>
              <w:spacing w:before="60"/>
              <w:ind w:right="720"/>
              <w:rPr>
                <w:rFonts w:ascii="Tahoma" w:hAnsi="Tahoma" w:cs="Tahoma"/>
                <w:b/>
                <w:lang w:eastAsia="ja-JP"/>
              </w:rPr>
            </w:pPr>
            <w:r w:rsidRPr="00EA43F5">
              <w:rPr>
                <w:rFonts w:ascii="Tahoma" w:hAnsi="Tahoma" w:cs="Tahoma"/>
                <w:b/>
                <w:color w:val="000000"/>
                <w:szCs w:val="18"/>
              </w:rPr>
              <w:t>EES</w:t>
            </w:r>
          </w:p>
        </w:tc>
        <w:tc>
          <w:tcPr>
            <w:tcW w:w="6762" w:type="dxa"/>
            <w:shd w:val="clear" w:color="auto" w:fill="auto"/>
          </w:tcPr>
          <w:p w:rsidR="00456002" w:rsidRPr="00EA43F5" w:rsidRDefault="00456002" w:rsidP="00A70464">
            <w:pPr>
              <w:pStyle w:val="ListParagraph"/>
              <w:spacing w:before="60"/>
              <w:ind w:left="0"/>
              <w:contextualSpacing w:val="0"/>
              <w:rPr>
                <w:rFonts w:ascii="Tahoma" w:hAnsi="Tahoma" w:cs="Tahoma"/>
                <w:lang w:val="fr-FR"/>
              </w:rPr>
            </w:pPr>
            <w:r w:rsidRPr="00EA43F5">
              <w:rPr>
                <w:rFonts w:ascii="Tahoma" w:hAnsi="Tahoma" w:cs="Tahoma"/>
                <w:sz w:val="18"/>
                <w:szCs w:val="18"/>
                <w:lang w:val="fr-FR"/>
              </w:rPr>
              <w:t>EES nécessite une commande minimum de :</w:t>
            </w:r>
            <w:r w:rsidR="00D11B28">
              <w:rPr>
                <w:rFonts w:ascii="Tahoma" w:hAnsi="Tahoma" w:cs="Tahoma"/>
                <w:sz w:val="18"/>
                <w:szCs w:val="18"/>
                <w:lang w:val="fr-FR"/>
              </w:rPr>
              <w:t xml:space="preserve"> </w:t>
            </w:r>
          </w:p>
          <w:p w:rsidR="00406CB0" w:rsidRPr="00EA43F5" w:rsidRDefault="00406CB0" w:rsidP="00A70464">
            <w:pPr>
              <w:pStyle w:val="ListParagraph"/>
              <w:ind w:left="0"/>
              <w:contextualSpacing w:val="0"/>
              <w:rPr>
                <w:rFonts w:ascii="Tahoma" w:hAnsi="Tahoma" w:cs="Tahoma"/>
                <w:lang w:val="fr-FR"/>
              </w:rPr>
            </w:pPr>
          </w:p>
          <w:p w:rsidR="00456002" w:rsidRPr="00EA43F5" w:rsidRDefault="00456002" w:rsidP="00346F4B">
            <w:pPr>
              <w:numPr>
                <w:ilvl w:val="0"/>
                <w:numId w:val="64"/>
              </w:numPr>
              <w:spacing w:after="60"/>
              <w:rPr>
                <w:rFonts w:cs="Tahoma"/>
                <w:lang w:val="fr-FR"/>
              </w:rPr>
            </w:pPr>
            <w:r w:rsidRPr="00EA43F5">
              <w:rPr>
                <w:rFonts w:cs="Tahoma"/>
                <w:lang w:val="fr-FR"/>
              </w:rPr>
              <w:t>un (1) Produit de la Plateforme Desktop pour le Nombre couvrant l</w:t>
            </w:r>
            <w:r w:rsidR="00BA618E">
              <w:rPr>
                <w:rFonts w:cs="Tahoma"/>
                <w:lang w:val="fr-FR"/>
              </w:rPr>
              <w:t>’</w:t>
            </w:r>
            <w:r w:rsidRPr="00EA43F5">
              <w:rPr>
                <w:rFonts w:cs="Tahoma"/>
                <w:lang w:val="fr-FR"/>
              </w:rPr>
              <w:t>ensemble de l</w:t>
            </w:r>
            <w:r w:rsidR="00BA618E">
              <w:rPr>
                <w:rFonts w:cs="Tahoma"/>
                <w:lang w:val="fr-FR"/>
              </w:rPr>
              <w:t>’</w:t>
            </w:r>
            <w:r w:rsidRPr="00EA43F5">
              <w:rPr>
                <w:rFonts w:cs="Tahoma"/>
                <w:lang w:val="fr-FR"/>
              </w:rPr>
              <w:t>Organisation, soit 1 000 minimum, OU</w:t>
            </w:r>
          </w:p>
          <w:p w:rsidR="00456002" w:rsidRPr="00EA43F5" w:rsidRDefault="00456002" w:rsidP="00346F4B">
            <w:pPr>
              <w:numPr>
                <w:ilvl w:val="0"/>
                <w:numId w:val="64"/>
              </w:numPr>
              <w:spacing w:after="60"/>
              <w:rPr>
                <w:rFonts w:cs="Tahoma"/>
                <w:lang w:val="fr-FR"/>
              </w:rPr>
            </w:pPr>
            <w:r w:rsidRPr="00EA43F5">
              <w:rPr>
                <w:rFonts w:cs="Tahoma"/>
                <w:lang w:val="fr-FR"/>
              </w:rPr>
              <w:t>un (1) Service en Ligne de la Plateforme pour les Employés</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Enseignants, soit 1 000 minimum, OU</w:t>
            </w:r>
          </w:p>
          <w:p w:rsidR="00456002" w:rsidRPr="00EA43F5" w:rsidRDefault="00456002" w:rsidP="00931B05">
            <w:pPr>
              <w:numPr>
                <w:ilvl w:val="0"/>
                <w:numId w:val="64"/>
              </w:numPr>
              <w:spacing w:after="60"/>
              <w:rPr>
                <w:rFonts w:cs="Tahoma"/>
                <w:lang w:val="fr-FR"/>
              </w:rPr>
            </w:pPr>
            <w:r w:rsidRPr="00EA43F5">
              <w:rPr>
                <w:rFonts w:cs="Tahoma"/>
                <w:lang w:val="fr-FR"/>
              </w:rPr>
              <w:t>un (1) Produit de la Plateforme Desktop pour le Nombre d</w:t>
            </w:r>
            <w:r w:rsidR="00BA618E">
              <w:rPr>
                <w:rFonts w:cs="Tahoma"/>
                <w:lang w:val="fr-FR"/>
              </w:rPr>
              <w:t>’</w:t>
            </w:r>
            <w:r w:rsidRPr="00EA43F5">
              <w:rPr>
                <w:rFonts w:cs="Tahoma"/>
                <w:lang w:val="fr-FR"/>
              </w:rPr>
              <w:t>Étudiants, soit</w:t>
            </w:r>
            <w:r w:rsidR="00931B05">
              <w:rPr>
                <w:rFonts w:cs="Tahoma"/>
                <w:lang w:val="fr-FR"/>
              </w:rPr>
              <w:t> </w:t>
            </w:r>
            <w:r w:rsidRPr="00EA43F5">
              <w:rPr>
                <w:rFonts w:cs="Tahoma"/>
                <w:lang w:val="fr-FR"/>
              </w:rPr>
              <w:t>1 000 minimum, OU</w:t>
            </w:r>
          </w:p>
          <w:p w:rsidR="00456002" w:rsidRPr="00EA43F5" w:rsidRDefault="00456002" w:rsidP="00931B05">
            <w:pPr>
              <w:numPr>
                <w:ilvl w:val="0"/>
                <w:numId w:val="64"/>
              </w:numPr>
              <w:spacing w:after="60"/>
              <w:rPr>
                <w:rFonts w:cs="Tahoma"/>
                <w:lang w:val="fr-FR"/>
              </w:rPr>
            </w:pPr>
            <w:r w:rsidRPr="00EA43F5">
              <w:rPr>
                <w:rFonts w:cs="Tahoma"/>
                <w:lang w:val="fr-FR"/>
              </w:rPr>
              <w:t>un (1) Service en Ligne de la Plateforme pour les Étudiants, soit 1 000</w:t>
            </w:r>
            <w:r w:rsidR="00931B05">
              <w:rPr>
                <w:rFonts w:cs="Tahoma"/>
                <w:lang w:val="fr-FR"/>
              </w:rPr>
              <w:t> </w:t>
            </w:r>
            <w:r w:rsidRPr="00EA43F5">
              <w:rPr>
                <w:rFonts w:cs="Tahoma"/>
                <w:lang w:val="fr-FR"/>
              </w:rPr>
              <w:t xml:space="preserve">minimum. </w:t>
            </w:r>
          </w:p>
          <w:p w:rsidR="00456002" w:rsidRPr="00EA43F5" w:rsidRDefault="00456002" w:rsidP="00A70464">
            <w:pPr>
              <w:rPr>
                <w:rFonts w:cs="Tahoma"/>
                <w:lang w:val="fr-FR"/>
              </w:rPr>
            </w:pPr>
          </w:p>
          <w:p w:rsidR="00A9013C" w:rsidRPr="00EA43F5" w:rsidRDefault="00456002" w:rsidP="00CE72C0">
            <w:pPr>
              <w:rPr>
                <w:rFonts w:cs="Tahoma"/>
                <w:lang w:val="fr-FR"/>
              </w:rPr>
            </w:pPr>
            <w:r w:rsidRPr="00EA43F5">
              <w:rPr>
                <w:rFonts w:cs="Tahoma"/>
                <w:b/>
                <w:color w:val="000000"/>
                <w:szCs w:val="18"/>
                <w:lang w:val="fr-FR"/>
              </w:rPr>
              <w:t>Remarque :</w:t>
            </w:r>
            <w:r w:rsidRPr="00EA43F5">
              <w:rPr>
                <w:rFonts w:cs="Tahoma"/>
                <w:color w:val="000000"/>
                <w:szCs w:val="18"/>
                <w:lang w:val="fr-FR"/>
              </w:rPr>
              <w:t xml:space="preserve"> </w:t>
            </w:r>
            <w:r w:rsidR="00CE72C0">
              <w:rPr>
                <w:rFonts w:cs="Tahoma"/>
                <w:color w:val="000000"/>
                <w:szCs w:val="18"/>
                <w:lang w:val="fr-FR"/>
              </w:rPr>
              <w:t>L</w:t>
            </w:r>
            <w:r w:rsidRPr="00EA43F5">
              <w:rPr>
                <w:rFonts w:cs="Tahoma"/>
                <w:color w:val="000000"/>
                <w:szCs w:val="18"/>
                <w:lang w:val="fr-FR"/>
              </w:rPr>
              <w:t>a condition de quantité minimale à la commande peut être annulée si un accord de mise en œuvre éligible est fourni.</w:t>
            </w:r>
          </w:p>
          <w:p w:rsidR="00406CB0" w:rsidRPr="00EA43F5" w:rsidRDefault="00406CB0" w:rsidP="005C647E">
            <w:pPr>
              <w:rPr>
                <w:rFonts w:cs="Tahoma"/>
                <w:lang w:val="fr-FR"/>
              </w:rPr>
            </w:pPr>
          </w:p>
          <w:p w:rsidR="00822871" w:rsidRPr="00EA43F5" w:rsidRDefault="00A9013C" w:rsidP="00931B05">
            <w:pPr>
              <w:rPr>
                <w:rFonts w:cs="Tahoma"/>
                <w:lang w:val="fr-FR"/>
              </w:rPr>
            </w:pPr>
            <w:r w:rsidRPr="00EA43F5">
              <w:rPr>
                <w:rFonts w:cs="Tahoma"/>
                <w:b/>
                <w:color w:val="000000"/>
                <w:szCs w:val="18"/>
                <w:lang w:val="fr-FR"/>
              </w:rPr>
              <w:t xml:space="preserve">Remarque : </w:t>
            </w:r>
            <w:r w:rsidRPr="00EA43F5">
              <w:rPr>
                <w:rFonts w:cs="Tahoma"/>
                <w:color w:val="000000"/>
                <w:szCs w:val="18"/>
                <w:lang w:val="fr-FR"/>
              </w:rPr>
              <w:t>Les CAL (Licences d</w:t>
            </w:r>
            <w:r w:rsidR="00BA618E">
              <w:rPr>
                <w:rFonts w:cs="Tahoma"/>
                <w:color w:val="000000"/>
                <w:szCs w:val="18"/>
                <w:lang w:val="fr-FR"/>
              </w:rPr>
              <w:t>’</w:t>
            </w:r>
            <w:r w:rsidRPr="00EA43F5">
              <w:rPr>
                <w:rFonts w:cs="Tahoma"/>
                <w:color w:val="000000"/>
                <w:szCs w:val="18"/>
                <w:lang w:val="fr-FR"/>
              </w:rPr>
              <w:t>accès client) achetées au titre d</w:t>
            </w:r>
            <w:r w:rsidR="00BA618E">
              <w:rPr>
                <w:rFonts w:cs="Tahoma"/>
                <w:color w:val="000000"/>
                <w:szCs w:val="18"/>
                <w:lang w:val="fr-FR"/>
              </w:rPr>
              <w:t>’</w:t>
            </w:r>
            <w:r w:rsidRPr="00EA43F5">
              <w:rPr>
                <w:rFonts w:cs="Tahoma"/>
                <w:color w:val="000000"/>
                <w:szCs w:val="18"/>
                <w:lang w:val="fr-FR"/>
              </w:rPr>
              <w:t>un Accord de</w:t>
            </w:r>
            <w:r w:rsidR="00931B05">
              <w:rPr>
                <w:rFonts w:cs="Tahoma"/>
                <w:color w:val="000000"/>
                <w:szCs w:val="18"/>
                <w:lang w:val="fr-FR"/>
              </w:rPr>
              <w:t> </w:t>
            </w:r>
            <w:r w:rsidRPr="00EA43F5">
              <w:rPr>
                <w:rFonts w:cs="Tahoma"/>
                <w:color w:val="000000"/>
                <w:szCs w:val="18"/>
                <w:lang w:val="fr-FR"/>
              </w:rPr>
              <w:t>Mise en Œuvre de Solutions Éducation (EES) dans le cadre d</w:t>
            </w:r>
            <w:r w:rsidR="00BA618E">
              <w:rPr>
                <w:rFonts w:cs="Tahoma"/>
                <w:color w:val="000000"/>
                <w:szCs w:val="18"/>
                <w:lang w:val="fr-FR"/>
              </w:rPr>
              <w:t>’</w:t>
            </w:r>
            <w:r w:rsidRPr="00EA43F5">
              <w:rPr>
                <w:rFonts w:cs="Tahoma"/>
                <w:color w:val="000000"/>
                <w:szCs w:val="18"/>
                <w:lang w:val="fr-FR"/>
              </w:rPr>
              <w:t>une option ne couvrant pas l</w:t>
            </w:r>
            <w:r w:rsidR="00BA618E">
              <w:rPr>
                <w:rFonts w:cs="Tahoma"/>
                <w:color w:val="000000"/>
                <w:szCs w:val="18"/>
                <w:lang w:val="fr-FR"/>
              </w:rPr>
              <w:t>’</w:t>
            </w:r>
            <w:r w:rsidRPr="00EA43F5">
              <w:rPr>
                <w:rFonts w:cs="Tahoma"/>
                <w:color w:val="000000"/>
                <w:szCs w:val="18"/>
                <w:lang w:val="fr-FR"/>
              </w:rPr>
              <w:t>ensemble de l</w:t>
            </w:r>
            <w:r w:rsidR="00BA618E">
              <w:rPr>
                <w:rFonts w:cs="Tahoma"/>
                <w:color w:val="000000"/>
                <w:szCs w:val="18"/>
                <w:lang w:val="fr-FR"/>
              </w:rPr>
              <w:t>’</w:t>
            </w:r>
            <w:r w:rsidRPr="00EA43F5">
              <w:rPr>
                <w:rFonts w:cs="Tahoma"/>
                <w:color w:val="000000"/>
                <w:szCs w:val="18"/>
                <w:lang w:val="fr-FR"/>
              </w:rPr>
              <w:t>organisation peuvent être attribuées et utilisées soit comme CAL Dispositif, soit comme CAL Utilisateur, au choix de l</w:t>
            </w:r>
            <w:r w:rsidR="00BA618E">
              <w:rPr>
                <w:rFonts w:cs="Tahoma"/>
                <w:color w:val="000000"/>
                <w:szCs w:val="18"/>
                <w:lang w:val="fr-FR"/>
              </w:rPr>
              <w:t>’</w:t>
            </w:r>
            <w:r w:rsidRPr="00EA43F5">
              <w:rPr>
                <w:rFonts w:cs="Tahoma"/>
                <w:color w:val="000000"/>
                <w:szCs w:val="18"/>
                <w:lang w:val="fr-FR"/>
              </w:rPr>
              <w:t>Établissement.</w:t>
            </w:r>
            <w:r w:rsidR="00D11B28">
              <w:rPr>
                <w:rFonts w:cs="Tahoma"/>
                <w:color w:val="000000"/>
                <w:szCs w:val="18"/>
                <w:lang w:val="fr-FR"/>
              </w:rPr>
              <w:t xml:space="preserve"> </w:t>
            </w:r>
            <w:r w:rsidRPr="00EA43F5">
              <w:rPr>
                <w:rFonts w:cs="Tahoma"/>
                <w:color w:val="000000"/>
                <w:szCs w:val="18"/>
                <w:lang w:val="fr-FR"/>
              </w:rPr>
              <w:t xml:space="preserve">Les CAL Utilisateur ne peuvent pas être réattribuées comme CAL Dispositif et inversement, sauf stipulation contraire </w:t>
            </w:r>
            <w:r w:rsidR="00B14639">
              <w:rPr>
                <w:rFonts w:cs="Tahoma"/>
                <w:color w:val="000000"/>
                <w:szCs w:val="18"/>
                <w:lang w:val="fr-FR"/>
              </w:rPr>
              <w:t>ci-après</w:t>
            </w:r>
            <w:r w:rsidRPr="00EA43F5">
              <w:rPr>
                <w:rFonts w:cs="Tahoma"/>
                <w:color w:val="000000"/>
                <w:szCs w:val="18"/>
                <w:lang w:val="fr-FR"/>
              </w:rPr>
              <w:t> :</w:t>
            </w:r>
            <w:r w:rsidR="00D11B28">
              <w:rPr>
                <w:rFonts w:cs="Tahoma"/>
                <w:color w:val="000000"/>
                <w:szCs w:val="18"/>
                <w:lang w:val="fr-FR"/>
              </w:rPr>
              <w:t xml:space="preserve"> </w:t>
            </w:r>
            <w:r w:rsidRPr="00EA43F5">
              <w:rPr>
                <w:rFonts w:cs="Tahoma"/>
                <w:color w:val="000000"/>
                <w:szCs w:val="18"/>
                <w:lang w:val="fr-FR"/>
              </w:rPr>
              <w:t>toute CAL commandée dans le</w:t>
            </w:r>
            <w:r w:rsidR="00931B05">
              <w:rPr>
                <w:rFonts w:cs="Tahoma"/>
                <w:color w:val="000000"/>
                <w:szCs w:val="18"/>
                <w:lang w:val="fr-FR"/>
              </w:rPr>
              <w:t> </w:t>
            </w:r>
            <w:r w:rsidRPr="00EA43F5">
              <w:rPr>
                <w:rFonts w:cs="Tahoma"/>
                <w:color w:val="000000"/>
                <w:szCs w:val="18"/>
                <w:lang w:val="fr-FR"/>
              </w:rPr>
              <w:t>cadre d</w:t>
            </w:r>
            <w:r w:rsidR="00BA618E">
              <w:rPr>
                <w:rFonts w:cs="Tahoma"/>
                <w:color w:val="000000"/>
                <w:szCs w:val="18"/>
                <w:lang w:val="fr-FR"/>
              </w:rPr>
              <w:t>’</w:t>
            </w:r>
            <w:r w:rsidRPr="00EA43F5">
              <w:rPr>
                <w:rFonts w:cs="Tahoma"/>
                <w:color w:val="000000"/>
                <w:szCs w:val="18"/>
                <w:lang w:val="fr-FR"/>
              </w:rPr>
              <w:t>une option ne couvrant pas l</w:t>
            </w:r>
            <w:r w:rsidR="00BA618E">
              <w:rPr>
                <w:rFonts w:cs="Tahoma"/>
                <w:color w:val="000000"/>
                <w:szCs w:val="18"/>
                <w:lang w:val="fr-FR"/>
              </w:rPr>
              <w:t>’</w:t>
            </w:r>
            <w:r w:rsidRPr="00EA43F5">
              <w:rPr>
                <w:rFonts w:cs="Tahoma"/>
                <w:color w:val="000000"/>
                <w:szCs w:val="18"/>
                <w:lang w:val="fr-FR"/>
              </w:rPr>
              <w:t>ensemble de l</w:t>
            </w:r>
            <w:r w:rsidR="00BA618E">
              <w:rPr>
                <w:rFonts w:cs="Tahoma"/>
                <w:color w:val="000000"/>
                <w:szCs w:val="18"/>
                <w:lang w:val="fr-FR"/>
              </w:rPr>
              <w:t>’</w:t>
            </w:r>
            <w:r w:rsidRPr="00EA43F5">
              <w:rPr>
                <w:rFonts w:cs="Tahoma"/>
                <w:color w:val="000000"/>
                <w:szCs w:val="18"/>
                <w:lang w:val="fr-FR"/>
              </w:rPr>
              <w:t>organisation peut être réattribuée et utilisée soit comme CAL Dispositif, soit comme CAL Utilisateur à</w:t>
            </w:r>
            <w:r w:rsidR="00931B05">
              <w:rPr>
                <w:rFonts w:cs="Tahoma"/>
                <w:color w:val="000000"/>
                <w:szCs w:val="18"/>
                <w:lang w:val="fr-FR"/>
              </w:rPr>
              <w:t> </w:t>
            </w:r>
            <w:r w:rsidRPr="00EA43F5">
              <w:rPr>
                <w:rFonts w:cs="Tahoma"/>
                <w:color w:val="000000"/>
                <w:szCs w:val="18"/>
                <w:lang w:val="fr-FR"/>
              </w:rPr>
              <w:t>condition de renouveler l</w:t>
            </w:r>
            <w:r w:rsidR="00BA618E">
              <w:rPr>
                <w:rFonts w:cs="Tahoma"/>
                <w:color w:val="000000"/>
                <w:szCs w:val="18"/>
                <w:lang w:val="fr-FR"/>
              </w:rPr>
              <w:t>’</w:t>
            </w:r>
            <w:r w:rsidRPr="00EA43F5">
              <w:rPr>
                <w:rFonts w:cs="Tahoma"/>
                <w:color w:val="000000"/>
                <w:szCs w:val="18"/>
                <w:lang w:val="fr-FR"/>
              </w:rPr>
              <w:t>abonnement en concluant un nouveau Contrat.</w:t>
            </w:r>
          </w:p>
          <w:p w:rsidR="00230E01" w:rsidRPr="00EA43F5" w:rsidRDefault="00230E01" w:rsidP="00230E01">
            <w:pPr>
              <w:rPr>
                <w:rFonts w:cs="Tahoma"/>
                <w:color w:val="000000"/>
                <w:szCs w:val="18"/>
                <w:lang w:val="fr-FR"/>
              </w:rPr>
            </w:pPr>
          </w:p>
        </w:tc>
      </w:tr>
    </w:tbl>
    <w:p w:rsidR="00366502" w:rsidRDefault="00366502" w:rsidP="00456002">
      <w:pPr>
        <w:pStyle w:val="Heading3"/>
        <w:ind w:right="720"/>
        <w:rPr>
          <w:rFonts w:ascii="Tahoma" w:hAnsi="Tahoma" w:cs="Tahoma"/>
          <w:lang w:val="fr-FR"/>
        </w:rPr>
      </w:pPr>
      <w:bookmarkStart w:id="622" w:name="_Toc323159731"/>
      <w:bookmarkStart w:id="623" w:name="_Toc325609171"/>
      <w:bookmarkStart w:id="624" w:name="_Toc336338192"/>
    </w:p>
    <w:p w:rsidR="00931B05" w:rsidRDefault="00931B05" w:rsidP="00931B05">
      <w:pPr>
        <w:rPr>
          <w:lang w:val="fr-FR"/>
        </w:rPr>
      </w:pPr>
    </w:p>
    <w:p w:rsidR="00931B05" w:rsidRDefault="00931B05" w:rsidP="00931B05">
      <w:pPr>
        <w:rPr>
          <w:lang w:val="fr-FR"/>
        </w:rPr>
      </w:pPr>
    </w:p>
    <w:p w:rsidR="00931B05" w:rsidRDefault="00931B05" w:rsidP="00931B05">
      <w:pPr>
        <w:rPr>
          <w:lang w:val="fr-FR"/>
        </w:rPr>
      </w:pPr>
    </w:p>
    <w:p w:rsidR="00931B05" w:rsidRDefault="00931B05" w:rsidP="00931B05">
      <w:pPr>
        <w:rPr>
          <w:lang w:val="fr-FR"/>
        </w:rPr>
      </w:pPr>
    </w:p>
    <w:p w:rsidR="00931B05" w:rsidRDefault="00931B05" w:rsidP="00931B05">
      <w:pPr>
        <w:rPr>
          <w:lang w:val="fr-FR"/>
        </w:rPr>
      </w:pPr>
    </w:p>
    <w:p w:rsidR="00931B05" w:rsidRDefault="00931B05" w:rsidP="00931B05">
      <w:pPr>
        <w:rPr>
          <w:lang w:val="fr-FR"/>
        </w:rPr>
      </w:pPr>
    </w:p>
    <w:p w:rsidR="00931B05" w:rsidRDefault="00931B05" w:rsidP="00931B05">
      <w:pPr>
        <w:rPr>
          <w:lang w:val="fr-FR"/>
        </w:rPr>
      </w:pPr>
    </w:p>
    <w:p w:rsidR="00931B05" w:rsidRPr="00931B05" w:rsidRDefault="00931B05" w:rsidP="00931B05">
      <w:pPr>
        <w:rPr>
          <w:lang w:val="fr-FR"/>
        </w:rPr>
      </w:pPr>
    </w:p>
    <w:p w:rsidR="00456002" w:rsidRPr="00EA43F5" w:rsidRDefault="00456002" w:rsidP="00456002">
      <w:pPr>
        <w:pStyle w:val="Heading3"/>
        <w:ind w:right="720"/>
        <w:rPr>
          <w:rFonts w:ascii="Tahoma" w:hAnsi="Tahoma" w:cs="Tahoma"/>
        </w:rPr>
      </w:pPr>
      <w:bookmarkStart w:id="625" w:name="_Toc364943381"/>
      <w:r w:rsidRPr="00EA43F5">
        <w:rPr>
          <w:rFonts w:ascii="Tahoma" w:hAnsi="Tahoma" w:cs="Tahoma"/>
          <w:sz w:val="24"/>
          <w:szCs w:val="22"/>
        </w:rPr>
        <w:t>Plateformes</w:t>
      </w:r>
      <w:bookmarkEnd w:id="622"/>
      <w:bookmarkEnd w:id="623"/>
      <w:bookmarkEnd w:id="624"/>
      <w:bookmarkEnd w:id="625"/>
    </w:p>
    <w:p w:rsidR="00456002" w:rsidRPr="00EA43F5"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A43F5" w:rsidTr="00E72B9D">
        <w:tc>
          <w:tcPr>
            <w:tcW w:w="1890" w:type="dxa"/>
            <w:shd w:val="clear" w:color="auto" w:fill="FABF8F"/>
          </w:tcPr>
          <w:p w:rsidR="00456002" w:rsidRPr="00EA43F5" w:rsidRDefault="00456002" w:rsidP="00E64551">
            <w:pPr>
              <w:rPr>
                <w:rFonts w:cs="Tahoma"/>
                <w:b/>
                <w:sz w:val="22"/>
                <w:lang w:eastAsia="ja-JP"/>
              </w:rPr>
            </w:pPr>
            <w:r w:rsidRPr="00EA43F5">
              <w:rPr>
                <w:rFonts w:cs="Tahoma"/>
                <w:b/>
                <w:sz w:val="22"/>
              </w:rPr>
              <w:t>Programmes</w:t>
            </w:r>
          </w:p>
        </w:tc>
        <w:tc>
          <w:tcPr>
            <w:tcW w:w="7308" w:type="dxa"/>
            <w:shd w:val="clear" w:color="auto" w:fill="FABF8F"/>
          </w:tcPr>
          <w:p w:rsidR="00456002" w:rsidRPr="00EA43F5" w:rsidRDefault="00456002" w:rsidP="005C647E">
            <w:pPr>
              <w:jc w:val="center"/>
              <w:rPr>
                <w:rFonts w:cs="Tahoma"/>
                <w:b/>
                <w:sz w:val="22"/>
                <w:lang w:eastAsia="ja-JP"/>
              </w:rPr>
            </w:pPr>
            <w:r w:rsidRPr="00EA43F5">
              <w:rPr>
                <w:rFonts w:cs="Tahoma"/>
                <w:b/>
                <w:sz w:val="22"/>
              </w:rPr>
              <w:t>Plateformes</w:t>
            </w:r>
          </w:p>
        </w:tc>
      </w:tr>
      <w:tr w:rsidR="00456002" w:rsidRPr="00667043" w:rsidTr="00E72B9D">
        <w:tc>
          <w:tcPr>
            <w:tcW w:w="1890" w:type="dxa"/>
            <w:shd w:val="clear" w:color="auto" w:fill="auto"/>
          </w:tcPr>
          <w:p w:rsidR="00456002" w:rsidRPr="00EA43F5" w:rsidRDefault="00DD367D" w:rsidP="00A51838">
            <w:pPr>
              <w:spacing w:before="60"/>
              <w:rPr>
                <w:rFonts w:cs="Tahoma"/>
                <w:b/>
                <w:lang w:val="fr-FR" w:eastAsia="ja-JP"/>
              </w:rPr>
            </w:pPr>
            <w:r w:rsidRPr="00EA43F5">
              <w:rPr>
                <w:rFonts w:cs="Tahoma"/>
                <w:b/>
                <w:lang w:val="fr-FR"/>
              </w:rPr>
              <w:t>Contrats Entreprise et Souscription Entreprise</w:t>
            </w:r>
          </w:p>
        </w:tc>
        <w:tc>
          <w:tcPr>
            <w:tcW w:w="7308" w:type="dxa"/>
            <w:shd w:val="clear" w:color="auto" w:fill="auto"/>
          </w:tcPr>
          <w:p w:rsidR="00456002" w:rsidRPr="00EA43F5" w:rsidRDefault="00456002" w:rsidP="00346F4B">
            <w:pPr>
              <w:pStyle w:val="ListParagraph"/>
              <w:numPr>
                <w:ilvl w:val="0"/>
                <w:numId w:val="123"/>
              </w:numPr>
              <w:spacing w:before="60" w:after="60"/>
              <w:ind w:left="245"/>
              <w:rPr>
                <w:rFonts w:ascii="Tahoma" w:hAnsi="Tahoma" w:cs="Tahoma"/>
                <w:lang w:val="fr-FR"/>
              </w:rPr>
            </w:pPr>
            <w:r w:rsidRPr="00EA43F5">
              <w:rPr>
                <w:rFonts w:ascii="Tahoma" w:hAnsi="Tahoma" w:cs="Tahoma"/>
                <w:b/>
                <w:sz w:val="18"/>
                <w:lang w:val="fr-FR"/>
              </w:rPr>
              <w:t>Produits de la plateforme Desktop Entreprise</w:t>
            </w:r>
          </w:p>
          <w:p w:rsidR="00456002" w:rsidRPr="00EA43F5" w:rsidRDefault="00456002" w:rsidP="00931B05">
            <w:pPr>
              <w:rPr>
                <w:rFonts w:cs="Tahoma"/>
                <w:lang w:val="fr-FR"/>
              </w:rPr>
            </w:pPr>
            <w:r w:rsidRPr="00EA43F5">
              <w:rPr>
                <w:rFonts w:cs="Tahoma"/>
                <w:color w:val="000000"/>
                <w:szCs w:val="18"/>
                <w:lang w:val="fr-FR"/>
              </w:rPr>
              <w:t xml:space="preserve">Les produits de la </w:t>
            </w:r>
            <w:r w:rsidR="00B14639">
              <w:rPr>
                <w:rFonts w:cs="Tahoma"/>
                <w:color w:val="000000"/>
                <w:szCs w:val="18"/>
                <w:lang w:val="fr-FR"/>
              </w:rPr>
              <w:t>Plate-forme</w:t>
            </w:r>
            <w:r w:rsidRPr="00EA43F5">
              <w:rPr>
                <w:rFonts w:cs="Tahoma"/>
                <w:color w:val="000000"/>
                <w:szCs w:val="18"/>
                <w:lang w:val="fr-FR"/>
              </w:rPr>
              <w:t xml:space="preserve"> Desktop Entreprise sont disponibles pour les clients qui ont conclu un Contrat Entreprise et incluent les versions les plus récentes de Microsoft Office </w:t>
            </w:r>
            <w:r w:rsidRPr="00EA43F5">
              <w:rPr>
                <w:rFonts w:cs="Tahoma"/>
                <w:szCs w:val="18"/>
                <w:lang w:val="fr-FR"/>
              </w:rPr>
              <w:t>Professionnel Plus</w:t>
            </w:r>
            <w:r w:rsidRPr="00EA43F5">
              <w:rPr>
                <w:rFonts w:cs="Tahoma"/>
                <w:color w:val="000000"/>
                <w:szCs w:val="18"/>
                <w:lang w:val="fr-FR"/>
              </w:rPr>
              <w:t>, la Mise à Jour de Système d</w:t>
            </w:r>
            <w:r w:rsidR="00BA618E">
              <w:rPr>
                <w:rFonts w:cs="Tahoma"/>
                <w:color w:val="000000"/>
                <w:szCs w:val="18"/>
                <w:lang w:val="fr-FR"/>
              </w:rPr>
              <w:t>’</w:t>
            </w:r>
            <w:r w:rsidRPr="00EA43F5">
              <w:rPr>
                <w:rFonts w:cs="Tahoma"/>
                <w:color w:val="000000"/>
                <w:szCs w:val="18"/>
                <w:lang w:val="fr-FR"/>
              </w:rPr>
              <w:t>Exploitation Windows 8 Pro ou Windows Virtual Access (VDA) et la licence d</w:t>
            </w:r>
            <w:r w:rsidR="00BA618E">
              <w:rPr>
                <w:rFonts w:cs="Tahoma"/>
                <w:color w:val="000000"/>
                <w:szCs w:val="18"/>
                <w:lang w:val="fr-FR"/>
              </w:rPr>
              <w:t>’</w:t>
            </w:r>
            <w:r w:rsidRPr="00EA43F5">
              <w:rPr>
                <w:rFonts w:cs="Tahoma"/>
                <w:color w:val="000000"/>
                <w:szCs w:val="18"/>
                <w:lang w:val="fr-FR"/>
              </w:rPr>
              <w:t>accès client CAL Entreprise Suite. Les</w:t>
            </w:r>
            <w:r w:rsidR="00931B05">
              <w:rPr>
                <w:rFonts w:cs="Tahoma"/>
                <w:color w:val="000000"/>
                <w:szCs w:val="18"/>
                <w:lang w:val="fr-FR"/>
              </w:rPr>
              <w:t> </w:t>
            </w:r>
            <w:r w:rsidRPr="00EA43F5">
              <w:rPr>
                <w:rFonts w:cs="Tahoma"/>
                <w:color w:val="000000"/>
                <w:szCs w:val="18"/>
                <w:lang w:val="fr-FR"/>
              </w:rPr>
              <w:t>produits de la plateforme Desktop Entreprise sont identifiés avec un « E » dans les</w:t>
            </w:r>
            <w:r w:rsidR="00931B05">
              <w:rPr>
                <w:rFonts w:cs="Tahoma"/>
                <w:color w:val="000000"/>
                <w:szCs w:val="18"/>
                <w:lang w:val="fr-FR"/>
              </w:rPr>
              <w:t> </w:t>
            </w:r>
            <w:r w:rsidRPr="00EA43F5">
              <w:rPr>
                <w:rFonts w:cs="Tahoma"/>
                <w:color w:val="000000"/>
                <w:szCs w:val="18"/>
                <w:lang w:val="fr-FR"/>
              </w:rPr>
              <w:t>colonnes Contrat Entreprise.</w:t>
            </w:r>
            <w:r w:rsidR="00D11B28">
              <w:rPr>
                <w:rFonts w:cs="Tahoma"/>
                <w:color w:val="000000"/>
                <w:szCs w:val="18"/>
                <w:lang w:val="fr-FR"/>
              </w:rPr>
              <w:t xml:space="preserve"> </w:t>
            </w:r>
            <w:r w:rsidRPr="00EA43F5">
              <w:rPr>
                <w:rFonts w:cs="Tahoma"/>
                <w:color w:val="000000"/>
                <w:szCs w:val="18"/>
                <w:lang w:val="fr-FR"/>
              </w:rPr>
              <w:t>Les clients ayant conclu un Contrat Entreprise ou Souscription Entreprise peuvent également acheter la plateforme Desktop Entreprise avec MDOP.</w:t>
            </w:r>
          </w:p>
          <w:p w:rsidR="00456002" w:rsidRPr="00EA43F5" w:rsidRDefault="00456002" w:rsidP="005C647E">
            <w:pPr>
              <w:rPr>
                <w:rFonts w:cs="Tahoma"/>
                <w:lang w:val="fr-FR"/>
              </w:rPr>
            </w:pPr>
          </w:p>
          <w:p w:rsidR="00456002" w:rsidRPr="00EA43F5" w:rsidRDefault="00456002" w:rsidP="00346F4B">
            <w:pPr>
              <w:pStyle w:val="ListParagraph"/>
              <w:numPr>
                <w:ilvl w:val="0"/>
                <w:numId w:val="123"/>
              </w:numPr>
              <w:spacing w:after="60"/>
              <w:ind w:left="252"/>
              <w:rPr>
                <w:rFonts w:ascii="Tahoma" w:hAnsi="Tahoma" w:cs="Tahoma"/>
                <w:lang w:val="fr-FR"/>
              </w:rPr>
            </w:pPr>
            <w:r w:rsidRPr="00EA43F5">
              <w:rPr>
                <w:rFonts w:ascii="Tahoma" w:hAnsi="Tahoma" w:cs="Tahoma"/>
                <w:b/>
                <w:sz w:val="18"/>
                <w:lang w:val="fr-FR"/>
              </w:rPr>
              <w:t>Produits de la plateforme Desktop Professionnel</w:t>
            </w:r>
          </w:p>
          <w:p w:rsidR="00456002" w:rsidRPr="00EA43F5" w:rsidRDefault="00456002" w:rsidP="00931B05">
            <w:pPr>
              <w:rPr>
                <w:rFonts w:cs="Tahoma"/>
                <w:lang w:val="fr-FR"/>
              </w:rPr>
            </w:pPr>
            <w:r w:rsidRPr="00EA43F5">
              <w:rPr>
                <w:rFonts w:cs="Tahoma"/>
                <w:color w:val="000000"/>
                <w:szCs w:val="18"/>
                <w:lang w:val="fr-FR"/>
              </w:rPr>
              <w:t>Les produits de la plateforme Desktop Professionnel sont destinés aux clients qui ont conclu un Contrat Entreprise. La plateforme Desktop Professionnel inclut les versions les</w:t>
            </w:r>
            <w:r w:rsidR="00931B05">
              <w:rPr>
                <w:rFonts w:cs="Tahoma"/>
                <w:color w:val="000000"/>
                <w:szCs w:val="18"/>
                <w:lang w:val="fr-FR"/>
              </w:rPr>
              <w:t> </w:t>
            </w:r>
            <w:r w:rsidRPr="00EA43F5">
              <w:rPr>
                <w:rFonts w:cs="Tahoma"/>
                <w:color w:val="000000"/>
                <w:szCs w:val="18"/>
                <w:lang w:val="fr-FR"/>
              </w:rPr>
              <w:t>plus récentes de Microsoft Office Professionnel Plus, de la Mise à Jour de Système d</w:t>
            </w:r>
            <w:r w:rsidR="00BA618E">
              <w:rPr>
                <w:rFonts w:cs="Tahoma"/>
                <w:color w:val="000000"/>
                <w:szCs w:val="18"/>
                <w:lang w:val="fr-FR"/>
              </w:rPr>
              <w:t>’</w:t>
            </w:r>
            <w:r w:rsidRPr="00EA43F5">
              <w:rPr>
                <w:rFonts w:cs="Tahoma"/>
                <w:color w:val="000000"/>
                <w:szCs w:val="18"/>
                <w:lang w:val="fr-FR"/>
              </w:rPr>
              <w:t>Exploitation Windows 8 Pro ou de Windows Virtual Desktop Access (VDA) (valable uniquement pour les Contrats Entreprise) et la licence d</w:t>
            </w:r>
            <w:r w:rsidR="00BA618E">
              <w:rPr>
                <w:rFonts w:cs="Tahoma"/>
                <w:color w:val="000000"/>
                <w:szCs w:val="18"/>
                <w:lang w:val="fr-FR"/>
              </w:rPr>
              <w:t>’</w:t>
            </w:r>
            <w:r w:rsidRPr="00EA43F5">
              <w:rPr>
                <w:rFonts w:cs="Tahoma"/>
                <w:color w:val="000000"/>
                <w:szCs w:val="18"/>
                <w:lang w:val="fr-FR"/>
              </w:rPr>
              <w:t>accès client Core CAL Suite. Les</w:t>
            </w:r>
            <w:r w:rsidR="00931B05">
              <w:rPr>
                <w:rFonts w:cs="Tahoma"/>
                <w:color w:val="000000"/>
                <w:szCs w:val="18"/>
                <w:lang w:val="fr-FR"/>
              </w:rPr>
              <w:t> </w:t>
            </w:r>
            <w:r w:rsidRPr="00EA43F5">
              <w:rPr>
                <w:rFonts w:cs="Tahoma"/>
                <w:color w:val="000000"/>
                <w:szCs w:val="18"/>
                <w:lang w:val="fr-FR"/>
              </w:rPr>
              <w:t>produits de la plateforme Desktop Professionnel sont signalés par un « E » dans les</w:t>
            </w:r>
            <w:r w:rsidR="00931B05">
              <w:rPr>
                <w:rFonts w:cs="Tahoma"/>
                <w:color w:val="000000"/>
                <w:szCs w:val="18"/>
                <w:lang w:val="fr-FR"/>
              </w:rPr>
              <w:t> </w:t>
            </w:r>
            <w:r w:rsidRPr="00EA43F5">
              <w:rPr>
                <w:rFonts w:cs="Tahoma"/>
                <w:color w:val="000000"/>
                <w:szCs w:val="18"/>
                <w:lang w:val="fr-FR"/>
              </w:rPr>
              <w:t>colonnes Contrat Entreprise. Les clients ayant conclu un Contrat Entreprise ou Souscription Entreprise peuvent également acheter la plateforme Desktop Professionnel avec MDOP.</w:t>
            </w:r>
          </w:p>
          <w:p w:rsidR="00456002" w:rsidRPr="00EA43F5" w:rsidRDefault="00456002" w:rsidP="005C647E">
            <w:pPr>
              <w:rPr>
                <w:rFonts w:cs="Tahoma"/>
                <w:szCs w:val="18"/>
                <w:lang w:val="fr-FR" w:eastAsia="ja-JP"/>
              </w:rPr>
            </w:pPr>
          </w:p>
        </w:tc>
      </w:tr>
      <w:tr w:rsidR="00456002" w:rsidRPr="00667043" w:rsidTr="00E72B9D">
        <w:trPr>
          <w:trHeight w:val="278"/>
        </w:trPr>
        <w:tc>
          <w:tcPr>
            <w:tcW w:w="1890" w:type="dxa"/>
            <w:shd w:val="clear" w:color="auto" w:fill="auto"/>
          </w:tcPr>
          <w:p w:rsidR="00456002" w:rsidRPr="00EA43F5" w:rsidRDefault="00456002" w:rsidP="00931B05">
            <w:pPr>
              <w:spacing w:before="60"/>
              <w:rPr>
                <w:rFonts w:cs="Tahoma"/>
                <w:b/>
                <w:lang w:val="fr-FR" w:eastAsia="ja-JP"/>
              </w:rPr>
            </w:pPr>
            <w:r w:rsidRPr="00EA43F5">
              <w:rPr>
                <w:rFonts w:cs="Tahoma"/>
                <w:b/>
                <w:sz w:val="20"/>
                <w:lang w:val="fr-FR"/>
              </w:rPr>
              <w:t>Licence Open Value et Open</w:t>
            </w:r>
            <w:r w:rsidR="00931B05">
              <w:rPr>
                <w:rFonts w:cs="Tahoma"/>
                <w:b/>
                <w:sz w:val="20"/>
                <w:lang w:val="fr-FR"/>
              </w:rPr>
              <w:t> </w:t>
            </w:r>
            <w:r w:rsidRPr="00EA43F5">
              <w:rPr>
                <w:rFonts w:cs="Tahoma"/>
                <w:b/>
                <w:sz w:val="20"/>
                <w:lang w:val="fr-FR"/>
              </w:rPr>
              <w:t>Value Souscription (Commerce et Gouvernement)</w:t>
            </w:r>
          </w:p>
        </w:tc>
        <w:tc>
          <w:tcPr>
            <w:tcW w:w="7308" w:type="dxa"/>
            <w:shd w:val="clear" w:color="auto" w:fill="auto"/>
          </w:tcPr>
          <w:p w:rsidR="00456002" w:rsidRPr="00EA43F5" w:rsidRDefault="00456002" w:rsidP="00346F4B">
            <w:pPr>
              <w:pStyle w:val="ListParagraph"/>
              <w:numPr>
                <w:ilvl w:val="0"/>
                <w:numId w:val="123"/>
              </w:numPr>
              <w:spacing w:before="60" w:after="60"/>
              <w:ind w:left="245"/>
              <w:rPr>
                <w:rFonts w:ascii="Tahoma" w:hAnsi="Tahoma" w:cs="Tahoma"/>
                <w:lang w:val="fr-FR"/>
              </w:rPr>
            </w:pPr>
            <w:r w:rsidRPr="00EA43F5">
              <w:rPr>
                <w:rFonts w:ascii="Tahoma" w:hAnsi="Tahoma" w:cs="Tahoma"/>
                <w:b/>
                <w:sz w:val="18"/>
                <w:lang w:val="fr-FR"/>
              </w:rPr>
              <w:t>Produits de la plateforme Desktop Personnalisé</w:t>
            </w:r>
          </w:p>
          <w:p w:rsidR="00456002" w:rsidRPr="00EA43F5" w:rsidRDefault="00456002" w:rsidP="004B6D8C">
            <w:pPr>
              <w:rPr>
                <w:rFonts w:cs="Tahoma"/>
                <w:lang w:val="fr-FR"/>
              </w:rPr>
            </w:pPr>
            <w:r w:rsidRPr="00EA43F5">
              <w:rPr>
                <w:rFonts w:cs="Tahoma"/>
                <w:color w:val="000000"/>
                <w:szCs w:val="18"/>
                <w:lang w:val="fr-FR"/>
              </w:rPr>
              <w:t xml:space="preserve">Les produits de la </w:t>
            </w:r>
            <w:r w:rsidR="00B14639">
              <w:rPr>
                <w:rFonts w:cs="Tahoma"/>
                <w:color w:val="000000"/>
                <w:szCs w:val="18"/>
                <w:lang w:val="fr-FR"/>
              </w:rPr>
              <w:t>Plate-forme</w:t>
            </w:r>
            <w:r w:rsidRPr="00EA43F5">
              <w:rPr>
                <w:rFonts w:cs="Tahoma"/>
                <w:color w:val="000000"/>
                <w:szCs w:val="18"/>
                <w:lang w:val="fr-FR"/>
              </w:rPr>
              <w:t xml:space="preserve"> Desktop Personnalisés sont destinés aux clients Open Value et Open Value Souscription lorsqu</w:t>
            </w:r>
            <w:r w:rsidR="00BA618E">
              <w:rPr>
                <w:rFonts w:cs="Tahoma"/>
                <w:color w:val="000000"/>
                <w:szCs w:val="18"/>
                <w:lang w:val="fr-FR"/>
              </w:rPr>
              <w:t>’</w:t>
            </w:r>
            <w:r w:rsidRPr="00EA43F5">
              <w:rPr>
                <w:rFonts w:cs="Tahoma"/>
                <w:color w:val="000000"/>
                <w:szCs w:val="18"/>
                <w:lang w:val="fr-FR"/>
              </w:rPr>
              <w:t xml:space="preserve">ils choisissent </w:t>
            </w:r>
            <w:r w:rsidRPr="00EA43F5">
              <w:rPr>
                <w:rFonts w:cs="Tahoma"/>
                <w:szCs w:val="18"/>
                <w:lang w:val="fr-FR"/>
              </w:rPr>
              <w:t>l</w:t>
            </w:r>
            <w:r w:rsidR="00BA618E">
              <w:rPr>
                <w:rFonts w:cs="Tahoma"/>
                <w:szCs w:val="18"/>
                <w:lang w:val="fr-FR"/>
              </w:rPr>
              <w:t>’</w:t>
            </w:r>
            <w:r w:rsidRPr="00EA43F5">
              <w:rPr>
                <w:rFonts w:cs="Tahoma"/>
                <w:szCs w:val="18"/>
                <w:lang w:val="fr-FR"/>
              </w:rPr>
              <w:t>option Couvrant l</w:t>
            </w:r>
            <w:r w:rsidR="00BA618E">
              <w:rPr>
                <w:rFonts w:cs="Tahoma"/>
                <w:szCs w:val="18"/>
                <w:lang w:val="fr-FR"/>
              </w:rPr>
              <w:t>’</w:t>
            </w:r>
            <w:r w:rsidRPr="00EA43F5">
              <w:rPr>
                <w:rFonts w:cs="Tahoma"/>
                <w:szCs w:val="18"/>
                <w:lang w:val="fr-FR"/>
              </w:rPr>
              <w:t>Ensemble de l</w:t>
            </w:r>
            <w:r w:rsidR="00BA618E">
              <w:rPr>
                <w:rFonts w:cs="Tahoma"/>
                <w:szCs w:val="18"/>
                <w:lang w:val="fr-FR"/>
              </w:rPr>
              <w:t>’</w:t>
            </w:r>
            <w:r w:rsidRPr="00EA43F5">
              <w:rPr>
                <w:rFonts w:cs="Tahoma"/>
                <w:szCs w:val="18"/>
                <w:lang w:val="fr-FR"/>
              </w:rPr>
              <w:t>Entreprise</w:t>
            </w:r>
            <w:r w:rsidRPr="00EA43F5">
              <w:rPr>
                <w:rFonts w:cs="Tahoma"/>
                <w:color w:val="000000"/>
                <w:szCs w:val="18"/>
                <w:lang w:val="fr-FR"/>
              </w:rPr>
              <w:t>. La Plateforme Desktop Personnalisé inclut les versions actuelles de Microsoft Office Professionnel Plus, la Mise à Jour de Système d</w:t>
            </w:r>
            <w:r w:rsidR="00BA618E">
              <w:rPr>
                <w:rFonts w:cs="Tahoma"/>
                <w:color w:val="000000"/>
                <w:szCs w:val="18"/>
                <w:lang w:val="fr-FR"/>
              </w:rPr>
              <w:t>’</w:t>
            </w:r>
            <w:r w:rsidRPr="00EA43F5">
              <w:rPr>
                <w:rFonts w:cs="Tahoma"/>
                <w:color w:val="000000"/>
                <w:szCs w:val="18"/>
                <w:lang w:val="fr-FR"/>
              </w:rPr>
              <w:t>Exploitation Windows 8 Pro* et une licence d</w:t>
            </w:r>
            <w:r w:rsidR="00BA618E">
              <w:rPr>
                <w:rFonts w:cs="Tahoma"/>
                <w:color w:val="000000"/>
                <w:szCs w:val="18"/>
                <w:lang w:val="fr-FR"/>
              </w:rPr>
              <w:t>’</w:t>
            </w:r>
            <w:r w:rsidRPr="00EA43F5">
              <w:rPr>
                <w:rFonts w:cs="Tahoma"/>
                <w:color w:val="000000"/>
                <w:szCs w:val="18"/>
                <w:lang w:val="fr-FR"/>
              </w:rPr>
              <w:t>accès client Enterprise CAL Suite, Core CAL Suite, Essential Business Server CAL Suite ou Small Business Server CAL Suite. Les produits de la plateforme Desktop Personnalisé sont identifiés avec un « E » dans les colonnes Open Value.</w:t>
            </w:r>
            <w:r w:rsidR="00D11B28">
              <w:rPr>
                <w:rFonts w:cs="Tahoma"/>
                <w:color w:val="000000"/>
                <w:szCs w:val="18"/>
                <w:lang w:val="fr-FR"/>
              </w:rPr>
              <w:t xml:space="preserve"> </w:t>
            </w:r>
          </w:p>
          <w:p w:rsidR="00456002" w:rsidRPr="00EA43F5" w:rsidRDefault="00456002" w:rsidP="005C647E">
            <w:pPr>
              <w:rPr>
                <w:rFonts w:cs="Tahoma"/>
                <w:szCs w:val="18"/>
                <w:lang w:val="fr-FR" w:eastAsia="ja-JP"/>
              </w:rPr>
            </w:pPr>
          </w:p>
        </w:tc>
      </w:tr>
      <w:tr w:rsidR="00456002" w:rsidRPr="00667043" w:rsidTr="00E72B9D">
        <w:trPr>
          <w:trHeight w:val="278"/>
        </w:trPr>
        <w:tc>
          <w:tcPr>
            <w:tcW w:w="1890" w:type="dxa"/>
            <w:shd w:val="clear" w:color="auto" w:fill="auto"/>
          </w:tcPr>
          <w:p w:rsidR="00456002" w:rsidRPr="00EA43F5" w:rsidRDefault="00456002" w:rsidP="00230E01">
            <w:pPr>
              <w:spacing w:before="60"/>
              <w:rPr>
                <w:rFonts w:cs="Tahoma"/>
                <w:b/>
                <w:lang w:val="fr-FR" w:eastAsia="ja-JP"/>
              </w:rPr>
            </w:pPr>
            <w:r w:rsidRPr="00EA43F5">
              <w:rPr>
                <w:rFonts w:cs="Tahoma"/>
                <w:b/>
                <w:sz w:val="20"/>
                <w:lang w:val="fr-FR"/>
              </w:rPr>
              <w:t xml:space="preserve">Plateformes Éducation (Contrats EES, </w:t>
            </w:r>
            <w:r w:rsidR="00B14639">
              <w:rPr>
                <w:rFonts w:cs="Tahoma"/>
                <w:b/>
                <w:sz w:val="20"/>
                <w:lang w:val="fr-FR"/>
              </w:rPr>
              <w:t>OVS-ES</w:t>
            </w:r>
            <w:r w:rsidRPr="00EA43F5">
              <w:rPr>
                <w:rFonts w:cs="Tahoma"/>
                <w:b/>
                <w:sz w:val="20"/>
                <w:lang w:val="fr-FR"/>
              </w:rPr>
              <w:t xml:space="preserve"> et School)</w:t>
            </w:r>
          </w:p>
        </w:tc>
        <w:tc>
          <w:tcPr>
            <w:tcW w:w="7308" w:type="dxa"/>
            <w:shd w:val="clear" w:color="auto" w:fill="auto"/>
          </w:tcPr>
          <w:p w:rsidR="00821966" w:rsidRPr="00EA43F5" w:rsidRDefault="00456002" w:rsidP="00346F4B">
            <w:pPr>
              <w:pStyle w:val="ListParagraph"/>
              <w:numPr>
                <w:ilvl w:val="0"/>
                <w:numId w:val="123"/>
              </w:numPr>
              <w:spacing w:before="60" w:after="60"/>
              <w:ind w:left="245"/>
              <w:contextualSpacing w:val="0"/>
              <w:rPr>
                <w:rFonts w:ascii="Tahoma" w:hAnsi="Tahoma" w:cs="Tahoma"/>
                <w:lang w:val="fr-FR"/>
              </w:rPr>
            </w:pPr>
            <w:r w:rsidRPr="00EA43F5">
              <w:rPr>
                <w:rFonts w:ascii="Tahoma" w:hAnsi="Tahoma" w:cs="Tahoma"/>
                <w:b/>
                <w:sz w:val="18"/>
                <w:lang w:val="fr-FR"/>
              </w:rPr>
              <w:t>Produits des plates</w:t>
            </w:r>
            <w:r w:rsidR="00A841ED">
              <w:rPr>
                <w:rFonts w:ascii="Tahoma" w:hAnsi="Tahoma" w:cs="Tahoma"/>
                <w:b/>
                <w:sz w:val="18"/>
                <w:lang w:val="fr-FR"/>
              </w:rPr>
              <w:t>-</w:t>
            </w:r>
            <w:r w:rsidRPr="00EA43F5">
              <w:rPr>
                <w:rFonts w:ascii="Tahoma" w:hAnsi="Tahoma" w:cs="Tahoma"/>
                <w:b/>
                <w:sz w:val="18"/>
                <w:lang w:val="fr-FR"/>
              </w:rPr>
              <w:t>formes Desktop Education et Desktop School avec Enterprise CAL Suite</w:t>
            </w:r>
          </w:p>
          <w:p w:rsidR="00456002" w:rsidRPr="00EA43F5" w:rsidRDefault="00456002" w:rsidP="00346F4B">
            <w:pPr>
              <w:pStyle w:val="ListParagraph"/>
              <w:numPr>
                <w:ilvl w:val="0"/>
                <w:numId w:val="123"/>
              </w:numPr>
              <w:spacing w:after="60"/>
              <w:ind w:left="252"/>
              <w:rPr>
                <w:rFonts w:ascii="Tahoma" w:hAnsi="Tahoma" w:cs="Tahoma"/>
                <w:lang w:val="fr-FR"/>
              </w:rPr>
            </w:pPr>
            <w:r w:rsidRPr="00EA43F5">
              <w:rPr>
                <w:rFonts w:ascii="Tahoma" w:hAnsi="Tahoma" w:cs="Tahoma"/>
                <w:b/>
                <w:sz w:val="18"/>
                <w:lang w:val="fr-FR"/>
              </w:rPr>
              <w:t>Produits des Plateformes Desktop Éducation et Desktop School avec CAL Core Suite</w:t>
            </w:r>
          </w:p>
          <w:p w:rsidR="00456002" w:rsidRPr="00EA43F5" w:rsidRDefault="00456002" w:rsidP="00821966">
            <w:pPr>
              <w:rPr>
                <w:rFonts w:cs="Tahoma"/>
                <w:lang w:val="fr-FR"/>
              </w:rPr>
            </w:pPr>
            <w:r w:rsidRPr="00EA43F5">
              <w:rPr>
                <w:rFonts w:cs="Tahoma"/>
                <w:szCs w:val="18"/>
                <w:lang w:val="fr-FR"/>
              </w:rPr>
              <w:t>Les produits de la plateforme Desktop Education sont destinés aux clients ayant conclu un Accord de Mise en Œuvre de Solutions Éducation (EES) ou un contrat Open Value Souscription – Solutions Éducation (</w:t>
            </w:r>
            <w:r w:rsidR="00B14639">
              <w:rPr>
                <w:rFonts w:cs="Tahoma"/>
                <w:szCs w:val="18"/>
                <w:lang w:val="fr-FR"/>
              </w:rPr>
              <w:t>OVS-ES</w:t>
            </w:r>
            <w:r w:rsidRPr="00EA43F5">
              <w:rPr>
                <w:rFonts w:cs="Tahoma"/>
                <w:szCs w:val="18"/>
                <w:lang w:val="fr-FR"/>
              </w:rPr>
              <w:t>). Les produits de la plateforme Desktop School sont destinés aux clients qui ont conclu un Contrat School. La Plateforme Desktop Éducation avec Enterprise CAL Suite et la Plateforme Desktop School avec CAL Enterprise Suite incluent les versions les plus récentes d</w:t>
            </w:r>
            <w:r w:rsidR="00BA618E">
              <w:rPr>
                <w:rFonts w:cs="Tahoma"/>
                <w:szCs w:val="18"/>
                <w:lang w:val="fr-FR"/>
              </w:rPr>
              <w:t>’</w:t>
            </w:r>
            <w:r w:rsidRPr="00EA43F5">
              <w:rPr>
                <w:rFonts w:cs="Tahoma"/>
                <w:szCs w:val="18"/>
                <w:lang w:val="fr-FR"/>
              </w:rPr>
              <w:t>Office Professionnel Plus ou Office pour MAC, la Mise à Jour de Système d</w:t>
            </w:r>
            <w:r w:rsidR="00BA618E">
              <w:rPr>
                <w:rFonts w:cs="Tahoma"/>
                <w:szCs w:val="18"/>
                <w:lang w:val="fr-FR"/>
              </w:rPr>
              <w:t>’</w:t>
            </w:r>
            <w:r w:rsidRPr="00EA43F5">
              <w:rPr>
                <w:rFonts w:cs="Tahoma"/>
                <w:szCs w:val="18"/>
                <w:lang w:val="fr-FR"/>
              </w:rPr>
              <w:t>Exploitation Windows 8 Pro et la licence d</w:t>
            </w:r>
            <w:r w:rsidR="00BA618E">
              <w:rPr>
                <w:rFonts w:cs="Tahoma"/>
                <w:szCs w:val="18"/>
                <w:lang w:val="fr-FR"/>
              </w:rPr>
              <w:t>’</w:t>
            </w:r>
            <w:r w:rsidRPr="00EA43F5">
              <w:rPr>
                <w:rFonts w:cs="Tahoma"/>
                <w:szCs w:val="18"/>
                <w:lang w:val="fr-FR"/>
              </w:rPr>
              <w:t xml:space="preserve">accès client Enterprise CAL Suite. </w:t>
            </w:r>
          </w:p>
          <w:p w:rsidR="00456002" w:rsidRPr="00EA43F5" w:rsidRDefault="00456002" w:rsidP="00E64551">
            <w:pPr>
              <w:ind w:left="360"/>
              <w:rPr>
                <w:rFonts w:cs="Tahoma"/>
                <w:lang w:val="fr-FR"/>
              </w:rPr>
            </w:pPr>
          </w:p>
          <w:p w:rsidR="00456002" w:rsidRPr="00EA43F5" w:rsidRDefault="00456002" w:rsidP="00821966">
            <w:pPr>
              <w:rPr>
                <w:rFonts w:cs="Tahoma"/>
                <w:lang w:val="fr-FR"/>
              </w:rPr>
            </w:pPr>
            <w:r w:rsidRPr="00EA43F5">
              <w:rPr>
                <w:rFonts w:cs="Tahoma"/>
                <w:iCs/>
                <w:szCs w:val="18"/>
                <w:lang w:val="fr-FR"/>
              </w:rPr>
              <w:t>Un produit de la plateforme Desktop School compte pour 3 unités dans la liste des prix.</w:t>
            </w:r>
          </w:p>
          <w:p w:rsidR="00456002" w:rsidRPr="00EA43F5" w:rsidRDefault="00456002" w:rsidP="00821966">
            <w:pPr>
              <w:rPr>
                <w:rFonts w:cs="Tahoma"/>
                <w:lang w:val="fr-FR"/>
              </w:rPr>
            </w:pPr>
          </w:p>
          <w:p w:rsidR="00456002" w:rsidRPr="00EA43F5" w:rsidRDefault="00456002" w:rsidP="00CE72C0">
            <w:pPr>
              <w:tabs>
                <w:tab w:val="left" w:pos="8640"/>
              </w:tabs>
              <w:ind w:right="90"/>
              <w:rPr>
                <w:rFonts w:cs="Tahoma"/>
                <w:lang w:val="fr-FR"/>
              </w:rPr>
            </w:pPr>
            <w:r w:rsidRPr="00EA43F5">
              <w:rPr>
                <w:rFonts w:cs="Tahoma"/>
                <w:b/>
                <w:bCs/>
                <w:color w:val="000000"/>
                <w:szCs w:val="18"/>
                <w:lang w:val="fr-FR"/>
              </w:rPr>
              <w:t xml:space="preserve">Remarque : </w:t>
            </w:r>
            <w:r w:rsidR="00CE72C0">
              <w:rPr>
                <w:rFonts w:cs="Tahoma"/>
                <w:bCs/>
                <w:color w:val="000000"/>
                <w:szCs w:val="18"/>
                <w:lang w:val="fr-FR"/>
              </w:rPr>
              <w:t>L</w:t>
            </w:r>
            <w:r w:rsidRPr="00EA43F5">
              <w:rPr>
                <w:rFonts w:cs="Tahoma"/>
                <w:bCs/>
                <w:color w:val="000000"/>
                <w:szCs w:val="18"/>
                <w:lang w:val="fr-FR"/>
              </w:rPr>
              <w:t xml:space="preserve">es clients ayant conclu un Accord EES ou </w:t>
            </w:r>
            <w:r w:rsidR="00B14639">
              <w:rPr>
                <w:rFonts w:cs="Tahoma"/>
                <w:bCs/>
                <w:color w:val="000000"/>
                <w:szCs w:val="18"/>
                <w:lang w:val="fr-FR"/>
              </w:rPr>
              <w:t>OVS-ES</w:t>
            </w:r>
            <w:r w:rsidRPr="00EA43F5">
              <w:rPr>
                <w:rFonts w:cs="Tahoma"/>
                <w:bCs/>
                <w:color w:val="000000"/>
                <w:szCs w:val="18"/>
                <w:lang w:val="fr-FR"/>
              </w:rPr>
              <w:t xml:space="preserve"> ne peuvent pas choisir les produits de la plateforme Desktop ni les CAL produit individuels inclus dans la Core CAL Suite ou l</w:t>
            </w:r>
            <w:r w:rsidR="00BA618E">
              <w:rPr>
                <w:rFonts w:cs="Tahoma"/>
                <w:bCs/>
                <w:color w:val="000000"/>
                <w:szCs w:val="18"/>
                <w:lang w:val="fr-FR"/>
              </w:rPr>
              <w:t>’</w:t>
            </w:r>
            <w:r w:rsidRPr="00EA43F5">
              <w:rPr>
                <w:rFonts w:cs="Tahoma"/>
                <w:bCs/>
                <w:color w:val="000000"/>
                <w:szCs w:val="18"/>
                <w:lang w:val="fr-FR"/>
              </w:rPr>
              <w:t>Enterprise CAL Suite pour une partie seulement des utilisateurs et</w:t>
            </w:r>
            <w:r w:rsidR="00DB1F3D">
              <w:rPr>
                <w:rFonts w:cs="Tahoma"/>
                <w:bCs/>
                <w:color w:val="000000"/>
                <w:szCs w:val="18"/>
                <w:lang w:val="fr-FR"/>
              </w:rPr>
              <w:t xml:space="preserve"> </w:t>
            </w:r>
            <w:r w:rsidRPr="00EA43F5">
              <w:rPr>
                <w:rFonts w:cs="Tahoma"/>
                <w:bCs/>
                <w:color w:val="000000"/>
                <w:szCs w:val="18"/>
                <w:lang w:val="fr-FR"/>
              </w:rPr>
              <w:t>/</w:t>
            </w:r>
            <w:r w:rsidR="00DB1F3D">
              <w:rPr>
                <w:rFonts w:cs="Tahoma"/>
                <w:bCs/>
                <w:color w:val="000000"/>
                <w:szCs w:val="18"/>
                <w:lang w:val="fr-FR"/>
              </w:rPr>
              <w:t xml:space="preserve"> </w:t>
            </w:r>
            <w:r w:rsidRPr="00EA43F5">
              <w:rPr>
                <w:rFonts w:cs="Tahoma"/>
                <w:bCs/>
                <w:color w:val="000000"/>
                <w:szCs w:val="18"/>
                <w:lang w:val="fr-FR"/>
              </w:rPr>
              <w:t>ou étudiants de leur établissement. Par exemple, si l</w:t>
            </w:r>
            <w:r w:rsidR="00BA618E">
              <w:rPr>
                <w:rFonts w:cs="Tahoma"/>
                <w:bCs/>
                <w:color w:val="000000"/>
                <w:szCs w:val="18"/>
                <w:lang w:val="fr-FR"/>
              </w:rPr>
              <w:t>’</w:t>
            </w:r>
            <w:r w:rsidRPr="00EA43F5">
              <w:rPr>
                <w:rFonts w:cs="Tahoma"/>
                <w:bCs/>
                <w:color w:val="000000"/>
                <w:szCs w:val="18"/>
                <w:lang w:val="fr-FR"/>
              </w:rPr>
              <w:t xml:space="preserve">abonnement couvre 1 200 salariés en équivalent temps plein (« ETP ») au total, les produits de la </w:t>
            </w:r>
            <w:r w:rsidR="00B14639">
              <w:rPr>
                <w:rFonts w:cs="Tahoma"/>
                <w:bCs/>
                <w:color w:val="000000"/>
                <w:szCs w:val="18"/>
                <w:lang w:val="fr-FR"/>
              </w:rPr>
              <w:t>Plate-forme</w:t>
            </w:r>
            <w:r w:rsidRPr="00EA43F5">
              <w:rPr>
                <w:rFonts w:cs="Tahoma"/>
                <w:bCs/>
                <w:color w:val="000000"/>
                <w:szCs w:val="18"/>
                <w:lang w:val="fr-FR"/>
              </w:rPr>
              <w:t xml:space="preserve"> Desktop et composants de la CAL Suite sélectionnés s</w:t>
            </w:r>
            <w:r w:rsidR="00BA618E">
              <w:rPr>
                <w:rFonts w:cs="Tahoma"/>
                <w:bCs/>
                <w:color w:val="000000"/>
                <w:szCs w:val="18"/>
                <w:lang w:val="fr-FR"/>
              </w:rPr>
              <w:t>’</w:t>
            </w:r>
            <w:r w:rsidRPr="00EA43F5">
              <w:rPr>
                <w:rFonts w:cs="Tahoma"/>
                <w:bCs/>
                <w:color w:val="000000"/>
                <w:szCs w:val="18"/>
                <w:lang w:val="fr-FR"/>
              </w:rPr>
              <w:t>appliqueront aux 1 200 salariés, même si seulement une partie de ces PC exécutera les produits ou composants donnés.</w:t>
            </w:r>
          </w:p>
          <w:p w:rsidR="00456002" w:rsidRPr="00EA43F5" w:rsidRDefault="00456002" w:rsidP="005C647E">
            <w:pPr>
              <w:rPr>
                <w:rFonts w:cs="Tahoma"/>
                <w:szCs w:val="18"/>
                <w:lang w:val="fr-FR" w:eastAsia="ja-JP"/>
              </w:rPr>
            </w:pPr>
          </w:p>
        </w:tc>
      </w:tr>
    </w:tbl>
    <w:p w:rsidR="004641FD" w:rsidRPr="00EA43F5" w:rsidRDefault="00755633" w:rsidP="004641FD">
      <w:pPr>
        <w:pStyle w:val="Heading3"/>
        <w:ind w:right="720"/>
        <w:rPr>
          <w:rFonts w:ascii="Tahoma" w:hAnsi="Tahoma" w:cs="Tahoma"/>
          <w:lang w:val="fr-FR"/>
        </w:rPr>
      </w:pPr>
      <w:bookmarkStart w:id="626" w:name="_Toc336338193"/>
      <w:bookmarkStart w:id="627" w:name="_Toc364943382"/>
      <w:r w:rsidRPr="00EA43F5">
        <w:rPr>
          <w:rFonts w:ascii="Tahoma" w:hAnsi="Tahoma" w:cs="Tahoma"/>
          <w:sz w:val="24"/>
          <w:szCs w:val="22"/>
          <w:lang w:val="fr-FR"/>
        </w:rPr>
        <w:t>Définition de la notion de gestion relative aux Dispositifs Éligibles</w:t>
      </w:r>
      <w:bookmarkEnd w:id="626"/>
      <w:bookmarkEnd w:id="627"/>
    </w:p>
    <w:p w:rsidR="00406CB0" w:rsidRPr="00EA43F5" w:rsidRDefault="00406CB0" w:rsidP="00406CB0">
      <w:pPr>
        <w:rPr>
          <w:rFonts w:cs="Tahoma"/>
          <w:lang w:val="fr-FR"/>
        </w:rPr>
      </w:pPr>
    </w:p>
    <w:p w:rsidR="004641FD" w:rsidRPr="00EA43F5" w:rsidRDefault="004641FD" w:rsidP="004641FD">
      <w:pPr>
        <w:rPr>
          <w:rFonts w:cs="Tahoma"/>
        </w:rPr>
      </w:pPr>
      <w:r w:rsidRPr="00EA43F5">
        <w:rPr>
          <w:rFonts w:cs="Tahoma"/>
          <w:lang w:val="fr-FR"/>
        </w:rPr>
        <w:t>Les clients du programme de Licence en Volume « gèrent » tout dispositif sur lequel ils contrôlent, de manière directe ou indirecte, un ou plusieurs environnements d</w:t>
      </w:r>
      <w:r w:rsidR="00BA618E">
        <w:rPr>
          <w:rFonts w:cs="Tahoma"/>
          <w:lang w:val="fr-FR"/>
        </w:rPr>
        <w:t>’</w:t>
      </w:r>
      <w:r w:rsidRPr="00EA43F5">
        <w:rPr>
          <w:rFonts w:cs="Tahoma"/>
          <w:lang w:val="fr-FR"/>
        </w:rPr>
        <w:t>exploitation.</w:t>
      </w:r>
      <w:r w:rsidR="00D11B28">
        <w:rPr>
          <w:rFonts w:cs="Tahoma"/>
          <w:lang w:val="fr-FR"/>
        </w:rPr>
        <w:t xml:space="preserve"> </w:t>
      </w:r>
      <w:r w:rsidRPr="00EA43F5">
        <w:rPr>
          <w:rFonts w:cs="Tahoma"/>
        </w:rPr>
        <w:t>Ils gèrent par exemple tout dispositif</w:t>
      </w:r>
    </w:p>
    <w:p w:rsidR="00406CB0" w:rsidRPr="00EA43F5" w:rsidRDefault="00406CB0" w:rsidP="00822871">
      <w:pPr>
        <w:spacing w:after="60"/>
        <w:rPr>
          <w:rFonts w:cs="Tahoma"/>
        </w:rPr>
      </w:pPr>
    </w:p>
    <w:p w:rsidR="004641FD" w:rsidRPr="00EA43F5" w:rsidRDefault="004641FD" w:rsidP="00822871">
      <w:pPr>
        <w:numPr>
          <w:ilvl w:val="0"/>
          <w:numId w:val="19"/>
        </w:numPr>
        <w:spacing w:after="60"/>
        <w:rPr>
          <w:rFonts w:cs="Tahoma"/>
          <w:lang w:val="fr-FR"/>
        </w:rPr>
      </w:pPr>
      <w:r w:rsidRPr="00EA43F5">
        <w:rPr>
          <w:rFonts w:cs="Tahoma"/>
          <w:lang w:val="fr-FR"/>
        </w:rPr>
        <w:t>auquel ils permettent de rejoindre leur domaine, OU</w:t>
      </w:r>
    </w:p>
    <w:p w:rsidR="004641FD" w:rsidRPr="00EA43F5" w:rsidRDefault="004641FD" w:rsidP="00822871">
      <w:pPr>
        <w:numPr>
          <w:ilvl w:val="0"/>
          <w:numId w:val="19"/>
        </w:numPr>
        <w:spacing w:after="60"/>
        <w:rPr>
          <w:rFonts w:cs="Tahoma"/>
          <w:lang w:val="fr-FR"/>
        </w:rPr>
      </w:pPr>
      <w:r w:rsidRPr="00EA43F5">
        <w:rPr>
          <w:rFonts w:cs="Tahoma"/>
          <w:lang w:val="fr-FR"/>
        </w:rPr>
        <w:t>qu</w:t>
      </w:r>
      <w:r w:rsidR="00BA618E">
        <w:rPr>
          <w:rFonts w:cs="Tahoma"/>
          <w:lang w:val="fr-FR"/>
        </w:rPr>
        <w:t>’</w:t>
      </w:r>
      <w:r w:rsidRPr="00EA43F5">
        <w:rPr>
          <w:rFonts w:cs="Tahoma"/>
          <w:lang w:val="fr-FR"/>
        </w:rPr>
        <w:t>ils jugent nécessaire à l</w:t>
      </w:r>
      <w:r w:rsidR="00BA618E">
        <w:rPr>
          <w:rFonts w:cs="Tahoma"/>
          <w:lang w:val="fr-FR"/>
        </w:rPr>
        <w:t>’</w:t>
      </w:r>
      <w:r w:rsidRPr="00EA43F5">
        <w:rPr>
          <w:rFonts w:cs="Tahoma"/>
          <w:lang w:val="fr-FR"/>
        </w:rPr>
        <w:t>utilisation d</w:t>
      </w:r>
      <w:r w:rsidR="00BA618E">
        <w:rPr>
          <w:rFonts w:cs="Tahoma"/>
          <w:lang w:val="fr-FR"/>
        </w:rPr>
        <w:t>’</w:t>
      </w:r>
      <w:r w:rsidRPr="00EA43F5">
        <w:rPr>
          <w:rFonts w:cs="Tahoma"/>
          <w:lang w:val="fr-FR"/>
        </w:rPr>
        <w:t>applications au sein de leurs locaux, OU</w:t>
      </w:r>
    </w:p>
    <w:p w:rsidR="004641FD" w:rsidRPr="00EA43F5" w:rsidRDefault="004641FD" w:rsidP="00822871">
      <w:pPr>
        <w:numPr>
          <w:ilvl w:val="0"/>
          <w:numId w:val="19"/>
        </w:numPr>
        <w:spacing w:after="60"/>
        <w:rPr>
          <w:rFonts w:cs="Tahoma"/>
          <w:lang w:val="fr-FR"/>
        </w:rPr>
      </w:pPr>
      <w:r w:rsidRPr="00EA43F5">
        <w:rPr>
          <w:rFonts w:cs="Tahoma"/>
          <w:lang w:val="fr-FR"/>
        </w:rPr>
        <w:t>sur lequel ils installent des agents (ex., antivirus, anti logiciels malveillants ou autres agents stipulés dans leur politique interne), OU</w:t>
      </w:r>
    </w:p>
    <w:p w:rsidR="004641FD" w:rsidRPr="00EA43F5" w:rsidRDefault="004641FD" w:rsidP="00931B05">
      <w:pPr>
        <w:numPr>
          <w:ilvl w:val="0"/>
          <w:numId w:val="19"/>
        </w:numPr>
        <w:spacing w:after="60"/>
        <w:rPr>
          <w:rFonts w:cs="Tahoma"/>
          <w:lang w:val="fr-FR"/>
        </w:rPr>
      </w:pPr>
      <w:r w:rsidRPr="00EA43F5">
        <w:rPr>
          <w:rFonts w:cs="Tahoma"/>
          <w:lang w:val="fr-FR"/>
        </w:rPr>
        <w:t>qu</w:t>
      </w:r>
      <w:r w:rsidR="00BA618E">
        <w:rPr>
          <w:rFonts w:cs="Tahoma"/>
          <w:lang w:val="fr-FR"/>
        </w:rPr>
        <w:t>’</w:t>
      </w:r>
      <w:r w:rsidRPr="00EA43F5">
        <w:rPr>
          <w:rFonts w:cs="Tahoma"/>
          <w:lang w:val="fr-FR"/>
        </w:rPr>
        <w:t>ils soumettent et contraignent*, de manière directe ou indirecte, à des stratégies de groupe*,</w:t>
      </w:r>
      <w:r w:rsidR="00931B05">
        <w:rPr>
          <w:rFonts w:cs="Tahoma"/>
          <w:lang w:val="fr-FR"/>
        </w:rPr>
        <w:t> </w:t>
      </w:r>
      <w:r w:rsidRPr="00EA43F5">
        <w:rPr>
          <w:rFonts w:cs="Tahoma"/>
          <w:lang w:val="fr-FR"/>
        </w:rPr>
        <w:t>OU</w:t>
      </w:r>
    </w:p>
    <w:p w:rsidR="004641FD" w:rsidRPr="00EA43F5" w:rsidRDefault="004641FD" w:rsidP="00822871">
      <w:pPr>
        <w:numPr>
          <w:ilvl w:val="0"/>
          <w:numId w:val="19"/>
        </w:numPr>
        <w:spacing w:after="60"/>
        <w:rPr>
          <w:rFonts w:cs="Tahoma"/>
          <w:lang w:val="fr-FR"/>
        </w:rPr>
      </w:pPr>
      <w:r w:rsidRPr="00EA43F5">
        <w:rPr>
          <w:rFonts w:cs="Tahoma"/>
          <w:lang w:val="fr-FR"/>
        </w:rPr>
        <w:t>à propos duquel ils demandent ou reçoivent des données, qu</w:t>
      </w:r>
      <w:r w:rsidR="00BA618E">
        <w:rPr>
          <w:rFonts w:cs="Tahoma"/>
          <w:lang w:val="fr-FR"/>
        </w:rPr>
        <w:t>’</w:t>
      </w:r>
      <w:r w:rsidRPr="00EA43F5">
        <w:rPr>
          <w:rFonts w:cs="Tahoma"/>
          <w:lang w:val="fr-FR"/>
        </w:rPr>
        <w:t>ils configurent ou depuis lequel ils donnent des instructions à des équipements matériels ou logiciels, associés directement ou indirectement à un environnement de système d</w:t>
      </w:r>
      <w:r w:rsidR="00BA618E">
        <w:rPr>
          <w:rFonts w:cs="Tahoma"/>
          <w:lang w:val="fr-FR"/>
        </w:rPr>
        <w:t>’</w:t>
      </w:r>
      <w:r w:rsidRPr="00EA43F5">
        <w:rPr>
          <w:rFonts w:cs="Tahoma"/>
          <w:lang w:val="fr-FR"/>
        </w:rPr>
        <w:t>exploitation, OU</w:t>
      </w:r>
    </w:p>
    <w:p w:rsidR="004641FD" w:rsidRPr="00EA43F5" w:rsidRDefault="004641FD" w:rsidP="00931B05">
      <w:pPr>
        <w:numPr>
          <w:ilvl w:val="0"/>
          <w:numId w:val="19"/>
        </w:numPr>
        <w:spacing w:after="60"/>
        <w:rPr>
          <w:rFonts w:cs="Tahoma"/>
          <w:lang w:val="fr-FR"/>
        </w:rPr>
      </w:pPr>
      <w:r w:rsidRPr="00EA43F5">
        <w:rPr>
          <w:rFonts w:cs="Tahoma"/>
          <w:lang w:val="fr-FR"/>
        </w:rPr>
        <w:t>auquel ils permettent d</w:t>
      </w:r>
      <w:r w:rsidR="00BA618E">
        <w:rPr>
          <w:rFonts w:cs="Tahoma"/>
          <w:lang w:val="fr-FR"/>
        </w:rPr>
        <w:t>’</w:t>
      </w:r>
      <w:r w:rsidRPr="00EA43F5">
        <w:rPr>
          <w:rFonts w:cs="Tahoma"/>
          <w:lang w:val="fr-FR"/>
        </w:rPr>
        <w:t>accéder à une infrastructure de bureau virtuel sans Droits d</w:t>
      </w:r>
      <w:r w:rsidR="00BA618E">
        <w:rPr>
          <w:rFonts w:cs="Tahoma"/>
          <w:lang w:val="fr-FR"/>
        </w:rPr>
        <w:t>’</w:t>
      </w:r>
      <w:r w:rsidRPr="00EA43F5">
        <w:rPr>
          <w:rFonts w:cs="Tahoma"/>
          <w:lang w:val="fr-FR"/>
        </w:rPr>
        <w:t>Itinérance pour</w:t>
      </w:r>
      <w:r w:rsidR="00931B05">
        <w:rPr>
          <w:rFonts w:cs="Tahoma"/>
          <w:lang w:val="fr-FR"/>
        </w:rPr>
        <w:t> </w:t>
      </w:r>
      <w:r w:rsidRPr="00EA43F5">
        <w:rPr>
          <w:rFonts w:cs="Tahoma"/>
          <w:lang w:val="fr-FR"/>
        </w:rPr>
        <w:t>la Software Assurance Windows, Windows Intune (par Dispositif) ou Windows Virtual Desktop</w:t>
      </w:r>
      <w:r w:rsidR="00931B05">
        <w:rPr>
          <w:rFonts w:cs="Tahoma"/>
          <w:lang w:val="fr-FR"/>
        </w:rPr>
        <w:t> </w:t>
      </w:r>
      <w:r w:rsidRPr="00EA43F5">
        <w:rPr>
          <w:rFonts w:cs="Tahoma"/>
          <w:lang w:val="fr-FR"/>
        </w:rPr>
        <w:t>Access.</w:t>
      </w:r>
    </w:p>
    <w:p w:rsidR="00755633" w:rsidRPr="00EA43F5" w:rsidRDefault="00755633" w:rsidP="00755633">
      <w:pPr>
        <w:ind w:left="1440"/>
        <w:rPr>
          <w:rFonts w:cs="Tahoma"/>
          <w:lang w:val="fr-FR"/>
        </w:rPr>
      </w:pPr>
    </w:p>
    <w:p w:rsidR="004641FD" w:rsidRPr="00EA43F5" w:rsidRDefault="004641FD" w:rsidP="00931B05">
      <w:pPr>
        <w:rPr>
          <w:rFonts w:cs="Tahoma"/>
          <w:lang w:val="fr-FR"/>
        </w:rPr>
      </w:pPr>
      <w:r w:rsidRPr="00EA43F5">
        <w:rPr>
          <w:rFonts w:cs="Tahoma"/>
          <w:lang w:val="fr-FR"/>
        </w:rPr>
        <w:t>Un dispositif qui accède à une infrastructure de bureau virtuel exclusivement au titre de Droits d</w:t>
      </w:r>
      <w:r w:rsidR="00BA618E">
        <w:rPr>
          <w:rFonts w:cs="Tahoma"/>
          <w:lang w:val="fr-FR"/>
        </w:rPr>
        <w:t>’</w:t>
      </w:r>
      <w:r w:rsidRPr="00EA43F5">
        <w:rPr>
          <w:rFonts w:cs="Tahoma"/>
          <w:lang w:val="fr-FR"/>
        </w:rPr>
        <w:t>Itinérance ou qui utilise Windows To Go sur un Dispositif Tiers Éligible en dehors des locaux du client uniquement et n</w:t>
      </w:r>
      <w:r w:rsidR="00BA618E">
        <w:rPr>
          <w:rFonts w:cs="Tahoma"/>
          <w:lang w:val="fr-FR"/>
        </w:rPr>
        <w:t>’</w:t>
      </w:r>
      <w:r w:rsidRPr="00EA43F5">
        <w:rPr>
          <w:rFonts w:cs="Tahoma"/>
          <w:lang w:val="fr-FR"/>
        </w:rPr>
        <w:t>est pas géré à</w:t>
      </w:r>
      <w:r w:rsidR="00931B05">
        <w:rPr>
          <w:rFonts w:cs="Tahoma"/>
          <w:lang w:val="fr-FR"/>
        </w:rPr>
        <w:t> </w:t>
      </w:r>
      <w:r w:rsidRPr="00EA43F5">
        <w:rPr>
          <w:rFonts w:cs="Tahoma"/>
          <w:lang w:val="fr-FR"/>
        </w:rPr>
        <w:t>d</w:t>
      </w:r>
      <w:r w:rsidR="00BA618E">
        <w:rPr>
          <w:rFonts w:cs="Tahoma"/>
          <w:lang w:val="fr-FR"/>
        </w:rPr>
        <w:t>’</w:t>
      </w:r>
      <w:r w:rsidRPr="00EA43F5">
        <w:rPr>
          <w:rFonts w:cs="Tahoma"/>
          <w:lang w:val="fr-FR"/>
        </w:rPr>
        <w:t>autres fins que celles décrites dans le présent article n</w:t>
      </w:r>
      <w:r w:rsidR="00BA618E">
        <w:rPr>
          <w:rFonts w:cs="Tahoma"/>
          <w:lang w:val="fr-FR"/>
        </w:rPr>
        <w:t>’</w:t>
      </w:r>
      <w:r w:rsidRPr="00EA43F5">
        <w:rPr>
          <w:rFonts w:cs="Tahoma"/>
          <w:lang w:val="fr-FR"/>
        </w:rPr>
        <w:t>est pas considéré comme « géré » dans le cadre de la présente définition.</w:t>
      </w:r>
    </w:p>
    <w:p w:rsidR="00755633" w:rsidRPr="00EA43F5" w:rsidRDefault="00755633" w:rsidP="004641FD">
      <w:pPr>
        <w:rPr>
          <w:rFonts w:cs="Tahoma"/>
          <w:lang w:val="fr-FR"/>
        </w:rPr>
      </w:pPr>
    </w:p>
    <w:p w:rsidR="00371299" w:rsidRPr="00EA43F5" w:rsidRDefault="004641FD" w:rsidP="00931B05">
      <w:pPr>
        <w:rPr>
          <w:rFonts w:cs="Tahoma"/>
          <w:lang w:val="fr-FR"/>
        </w:rPr>
      </w:pPr>
      <w:r w:rsidRPr="00EA43F5">
        <w:rPr>
          <w:rFonts w:cs="Tahoma"/>
          <w:lang w:val="fr-FR"/>
        </w:rPr>
        <w:t>*Un client du programme de Licence en Volume qui vérifie que les systèmes d</w:t>
      </w:r>
      <w:r w:rsidR="00BA618E">
        <w:rPr>
          <w:rFonts w:cs="Tahoma"/>
          <w:lang w:val="fr-FR"/>
        </w:rPr>
        <w:t>’</w:t>
      </w:r>
      <w:r w:rsidRPr="00EA43F5">
        <w:rPr>
          <w:rFonts w:cs="Tahoma"/>
          <w:lang w:val="fr-FR"/>
        </w:rPr>
        <w:t>exploitation ou antivirus</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de protection sont à jour et n</w:t>
      </w:r>
      <w:r w:rsidR="00BA618E">
        <w:rPr>
          <w:rFonts w:cs="Tahoma"/>
          <w:lang w:val="fr-FR"/>
        </w:rPr>
        <w:t>’</w:t>
      </w:r>
      <w:r w:rsidRPr="00EA43F5">
        <w:rPr>
          <w:rFonts w:cs="Tahoma"/>
          <w:lang w:val="fr-FR"/>
        </w:rPr>
        <w:t>envoie de notification à l</w:t>
      </w:r>
      <w:r w:rsidR="00BA618E">
        <w:rPr>
          <w:rFonts w:cs="Tahoma"/>
          <w:lang w:val="fr-FR"/>
        </w:rPr>
        <w:t>’</w:t>
      </w:r>
      <w:r w:rsidRPr="00EA43F5">
        <w:rPr>
          <w:rFonts w:cs="Tahoma"/>
          <w:lang w:val="fr-FR"/>
        </w:rPr>
        <w:t>utilisateur qu</w:t>
      </w:r>
      <w:r w:rsidR="00BA618E">
        <w:rPr>
          <w:rFonts w:cs="Tahoma"/>
          <w:lang w:val="fr-FR"/>
        </w:rPr>
        <w:t>’</w:t>
      </w:r>
      <w:r w:rsidRPr="00EA43F5">
        <w:rPr>
          <w:rFonts w:cs="Tahoma"/>
          <w:lang w:val="fr-FR"/>
        </w:rPr>
        <w:t>en cas de détection de versions obsolètes n</w:t>
      </w:r>
      <w:r w:rsidR="00BA618E">
        <w:rPr>
          <w:rFonts w:cs="Tahoma"/>
          <w:lang w:val="fr-FR"/>
        </w:rPr>
        <w:t>’</w:t>
      </w:r>
      <w:r w:rsidRPr="00EA43F5">
        <w:rPr>
          <w:rFonts w:cs="Tahoma"/>
          <w:lang w:val="fr-FR"/>
        </w:rPr>
        <w:t>est pas</w:t>
      </w:r>
      <w:r w:rsidR="00931B05">
        <w:rPr>
          <w:rFonts w:cs="Tahoma"/>
          <w:lang w:val="fr-FR"/>
        </w:rPr>
        <w:t> </w:t>
      </w:r>
      <w:r w:rsidRPr="00EA43F5">
        <w:rPr>
          <w:rFonts w:cs="Tahoma"/>
          <w:lang w:val="fr-FR"/>
        </w:rPr>
        <w:t>considéré comme « contraignant un dispositif à des stratégies de groupe » dans le cadre de cet exemple.</w:t>
      </w:r>
      <w:r w:rsidR="00D11B28">
        <w:rPr>
          <w:rFonts w:cs="Tahoma"/>
          <w:lang w:val="fr-FR"/>
        </w:rPr>
        <w:t xml:space="preserve"> </w:t>
      </w:r>
    </w:p>
    <w:p w:rsidR="00991DD4" w:rsidRPr="00EA43F5" w:rsidRDefault="00991DD4" w:rsidP="00510F6B">
      <w:pPr>
        <w:rPr>
          <w:rFonts w:cs="Tahoma"/>
          <w:lang w:val="fr-FR"/>
        </w:rPr>
      </w:pPr>
    </w:p>
    <w:p w:rsidR="00406CB0" w:rsidRPr="00EA43F5" w:rsidRDefault="00023FE7" w:rsidP="00406CB0">
      <w:pPr>
        <w:pStyle w:val="Heading3"/>
        <w:rPr>
          <w:rFonts w:ascii="Tahoma" w:hAnsi="Tahoma" w:cs="Tahoma"/>
          <w:lang w:val="fr-FR"/>
        </w:rPr>
      </w:pPr>
      <w:bookmarkStart w:id="628" w:name="_Toc243157227"/>
      <w:bookmarkStart w:id="629" w:name="_Toc336338194"/>
      <w:bookmarkStart w:id="630" w:name="_Toc364943383"/>
      <w:r w:rsidRPr="00EA43F5">
        <w:rPr>
          <w:rFonts w:ascii="Tahoma" w:hAnsi="Tahoma" w:cs="Tahoma"/>
          <w:sz w:val="24"/>
          <w:lang w:val="fr-FR"/>
        </w:rPr>
        <w:t>Produits éligibles à la Remise Actualisée (UTD)</w:t>
      </w:r>
      <w:bookmarkEnd w:id="628"/>
      <w:bookmarkEnd w:id="629"/>
      <w:bookmarkEnd w:id="630"/>
    </w:p>
    <w:p w:rsidR="00406CB0" w:rsidRPr="00EA43F5" w:rsidRDefault="00406CB0" w:rsidP="00406CB0">
      <w:pPr>
        <w:pStyle w:val="Heading3"/>
        <w:rPr>
          <w:rFonts w:ascii="Tahoma" w:hAnsi="Tahoma" w:cs="Tahoma"/>
          <w:lang w:val="fr-FR"/>
        </w:rPr>
      </w:pPr>
    </w:p>
    <w:p w:rsidR="00023FE7" w:rsidRPr="00EA43F5" w:rsidRDefault="00023FE7" w:rsidP="00931B05">
      <w:pPr>
        <w:rPr>
          <w:rFonts w:cs="Tahoma"/>
          <w:lang w:val="fr-FR"/>
        </w:rPr>
      </w:pPr>
      <w:r w:rsidRPr="00EA43F5">
        <w:rPr>
          <w:rFonts w:cs="Tahoma"/>
          <w:lang w:val="fr-FR"/>
        </w:rPr>
        <w:t>Les clients Open Value Souscription sont éligibles à la Remise Actualisée (UTD) au cours de la première année de leur contrat d</w:t>
      </w:r>
      <w:r w:rsidR="00BA618E">
        <w:rPr>
          <w:rFonts w:cs="Tahoma"/>
          <w:lang w:val="fr-FR"/>
        </w:rPr>
        <w:t>’</w:t>
      </w:r>
      <w:r w:rsidRPr="00EA43F5">
        <w:rPr>
          <w:rFonts w:cs="Tahoma"/>
          <w:lang w:val="fr-FR"/>
        </w:rPr>
        <w:t>abonnement.</w:t>
      </w:r>
      <w:r w:rsidR="00D11B28">
        <w:rPr>
          <w:rFonts w:cs="Tahoma"/>
          <w:lang w:val="fr-FR"/>
        </w:rPr>
        <w:t xml:space="preserve"> </w:t>
      </w:r>
      <w:r w:rsidRPr="00EA43F5">
        <w:rPr>
          <w:rFonts w:cs="Tahoma"/>
          <w:lang w:val="fr-FR"/>
        </w:rPr>
        <w:t>Les clients éligibles peuvent faire l</w:t>
      </w:r>
      <w:r w:rsidR="00BA618E">
        <w:rPr>
          <w:rFonts w:cs="Tahoma"/>
          <w:lang w:val="fr-FR"/>
        </w:rPr>
        <w:t>’</w:t>
      </w:r>
      <w:r w:rsidRPr="00EA43F5">
        <w:rPr>
          <w:rFonts w:cs="Tahoma"/>
          <w:lang w:val="fr-FR"/>
        </w:rPr>
        <w:t xml:space="preserve">acquisition de toute Licence UTD identifiée </w:t>
      </w:r>
      <w:r w:rsidR="00B14639">
        <w:rPr>
          <w:rFonts w:cs="Tahoma"/>
          <w:lang w:val="fr-FR"/>
        </w:rPr>
        <w:t>ci-dessous</w:t>
      </w:r>
      <w:r w:rsidRPr="00EA43F5">
        <w:rPr>
          <w:rFonts w:cs="Tahoma"/>
          <w:lang w:val="fr-FR"/>
        </w:rPr>
        <w:t xml:space="preserve"> s</w:t>
      </w:r>
      <w:r w:rsidR="00BA618E">
        <w:rPr>
          <w:rFonts w:cs="Tahoma"/>
          <w:lang w:val="fr-FR"/>
        </w:rPr>
        <w:t>’</w:t>
      </w:r>
      <w:r w:rsidRPr="00EA43F5">
        <w:rPr>
          <w:rFonts w:cs="Tahoma"/>
          <w:lang w:val="fr-FR"/>
        </w:rPr>
        <w:t>ils détiennent une licence pour l</w:t>
      </w:r>
      <w:r w:rsidR="00BA618E">
        <w:rPr>
          <w:rFonts w:cs="Tahoma"/>
          <w:lang w:val="fr-FR"/>
        </w:rPr>
        <w:t>’</w:t>
      </w:r>
      <w:r w:rsidRPr="00EA43F5">
        <w:rPr>
          <w:rFonts w:cs="Tahoma"/>
          <w:lang w:val="fr-FR"/>
        </w:rPr>
        <w:t>une des versions éligibles antérieures ou actuelles correspondantes concédée par un fabricant d</w:t>
      </w:r>
      <w:r w:rsidR="00BA618E">
        <w:rPr>
          <w:rFonts w:cs="Tahoma"/>
          <w:lang w:val="fr-FR"/>
        </w:rPr>
        <w:t>’</w:t>
      </w:r>
      <w:r w:rsidRPr="00EA43F5">
        <w:rPr>
          <w:rFonts w:cs="Tahoma"/>
          <w:lang w:val="fr-FR"/>
        </w:rPr>
        <w:t>ordinateurs (OEM), sous la forme d</w:t>
      </w:r>
      <w:r w:rsidR="00BA618E">
        <w:rPr>
          <w:rFonts w:cs="Tahoma"/>
          <w:lang w:val="fr-FR"/>
        </w:rPr>
        <w:t>’</w:t>
      </w:r>
      <w:r w:rsidRPr="00EA43F5">
        <w:rPr>
          <w:rFonts w:cs="Tahoma"/>
          <w:lang w:val="fr-FR"/>
        </w:rPr>
        <w:t>un produit complet en version boîte (FPP) ou au titre d</w:t>
      </w:r>
      <w:r w:rsidR="00BA618E">
        <w:rPr>
          <w:rFonts w:cs="Tahoma"/>
          <w:lang w:val="fr-FR"/>
        </w:rPr>
        <w:t>’</w:t>
      </w:r>
      <w:r w:rsidRPr="00EA43F5">
        <w:rPr>
          <w:rFonts w:cs="Tahoma"/>
          <w:lang w:val="fr-FR"/>
        </w:rPr>
        <w:t>une Licence en</w:t>
      </w:r>
      <w:r w:rsidR="00931B05">
        <w:rPr>
          <w:rFonts w:cs="Tahoma"/>
          <w:lang w:val="fr-FR"/>
        </w:rPr>
        <w:t> </w:t>
      </w:r>
      <w:r w:rsidRPr="00EA43F5">
        <w:rPr>
          <w:rFonts w:cs="Tahoma"/>
          <w:lang w:val="fr-FR"/>
        </w:rPr>
        <w:t>Volume.</w:t>
      </w:r>
      <w:r w:rsidR="00D11B28">
        <w:rPr>
          <w:rFonts w:cs="Tahoma"/>
          <w:lang w:val="fr-FR"/>
        </w:rPr>
        <w:t xml:space="preserve"> </w:t>
      </w:r>
      <w:r w:rsidRPr="00EA43F5">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C353DE" w:rsidRPr="00EA43F5" w:rsidRDefault="00C353D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EA43F5"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EA43F5" w:rsidRDefault="00023FE7">
            <w:pPr>
              <w:ind w:right="720"/>
              <w:jc w:val="center"/>
              <w:rPr>
                <w:rFonts w:eastAsia="Calibri" w:cs="Tahoma"/>
                <w:b/>
                <w:bCs/>
                <w:color w:val="404040"/>
              </w:rPr>
            </w:pPr>
            <w:r w:rsidRPr="00EA43F5">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EA43F5" w:rsidRDefault="00023FE7">
            <w:pPr>
              <w:ind w:right="720"/>
              <w:jc w:val="center"/>
              <w:rPr>
                <w:rFonts w:eastAsia="Calibri" w:cs="Tahoma"/>
                <w:b/>
                <w:bCs/>
                <w:color w:val="404040"/>
              </w:rPr>
            </w:pPr>
            <w:r w:rsidRPr="00EA43F5">
              <w:rPr>
                <w:rFonts w:cs="Tahoma"/>
                <w:b/>
                <w:bCs/>
              </w:rPr>
              <w:t>Version éligible</w:t>
            </w: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eastAsia="Calibri" w:cs="Tahoma"/>
                <w:szCs w:val="18"/>
                <w:lang w:val="fr-FR"/>
              </w:rPr>
            </w:pPr>
            <w:r w:rsidRPr="00EA43F5">
              <w:rPr>
                <w:rFonts w:cs="Tahoma"/>
                <w:szCs w:val="18"/>
                <w:lang w:val="fr-FR"/>
              </w:rPr>
              <w:t>Core CAL Suite (Dispositif</w:t>
            </w:r>
            <w:r w:rsidR="00931B05">
              <w:rPr>
                <w:rFonts w:cs="Tahoma"/>
                <w:szCs w:val="18"/>
                <w:lang w:val="fr-FR"/>
              </w:rPr>
              <w:t> </w:t>
            </w:r>
            <w:r w:rsidRPr="00EA43F5">
              <w:rPr>
                <w:rFonts w:cs="Tahoma"/>
                <w:szCs w:val="18"/>
                <w:lang w:val="fr-FR"/>
              </w:rPr>
              <w:t>ou</w:t>
            </w:r>
            <w:r w:rsidR="00931B05">
              <w:rPr>
                <w:rFonts w:cs="Tahoma"/>
                <w:szCs w:val="18"/>
                <w:lang w:val="fr-FR"/>
              </w:rPr>
              <w:t> </w:t>
            </w:r>
            <w:r w:rsidRPr="00EA43F5">
              <w:rPr>
                <w:rFonts w:cs="Tahoma"/>
                <w:szCs w:val="18"/>
                <w:lang w:val="fr-FR"/>
              </w:rPr>
              <w:t>Utilisateur)</w:t>
            </w:r>
          </w:p>
        </w:tc>
        <w:tc>
          <w:tcPr>
            <w:tcW w:w="4298" w:type="dxa"/>
            <w:tcBorders>
              <w:top w:val="nil"/>
              <w:left w:val="nil"/>
              <w:bottom w:val="single" w:sz="8" w:space="0" w:color="auto"/>
              <w:right w:val="single" w:sz="8" w:space="0" w:color="auto"/>
            </w:tcBorders>
          </w:tcPr>
          <w:p w:rsidR="00023FE7" w:rsidRPr="00EA43F5" w:rsidRDefault="00023FE7" w:rsidP="00230E01">
            <w:pPr>
              <w:pStyle w:val="Bulletedlistflush"/>
              <w:spacing w:before="60"/>
              <w:ind w:left="576" w:right="720" w:firstLine="0"/>
              <w:jc w:val="center"/>
              <w:rPr>
                <w:rFonts w:ascii="Tahoma" w:hAnsi="Tahoma" w:cs="Tahoma"/>
              </w:rPr>
            </w:pPr>
            <w:r w:rsidRPr="00EA43F5">
              <w:rPr>
                <w:rFonts w:ascii="Tahoma" w:hAnsi="Tahoma" w:cs="Tahoma"/>
                <w:sz w:val="18"/>
                <w:szCs w:val="18"/>
              </w:rPr>
              <w:t>Toute CAL Core</w:t>
            </w:r>
          </w:p>
          <w:p w:rsidR="00023FE7" w:rsidRPr="00EA43F5" w:rsidRDefault="00023FE7" w:rsidP="00230E01">
            <w:pPr>
              <w:pStyle w:val="Bulletedlistflush"/>
              <w:ind w:left="576" w:right="720" w:firstLine="0"/>
              <w:jc w:val="center"/>
              <w:rPr>
                <w:rFonts w:ascii="Tahoma" w:hAnsi="Tahoma" w:cs="Tahoma"/>
                <w:sz w:val="18"/>
                <w:szCs w:val="18"/>
              </w:rPr>
            </w:pP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eastAsia="Calibri" w:cs="Tahoma"/>
                <w:szCs w:val="18"/>
                <w:lang w:val="fr-FR"/>
              </w:rPr>
            </w:pPr>
            <w:r w:rsidRPr="00EA43F5">
              <w:rPr>
                <w:rFonts w:cs="Tahoma"/>
                <w:szCs w:val="18"/>
                <w:lang w:val="fr-FR"/>
              </w:rPr>
              <w:t>Enterprise CAL Suite (Dispositif</w:t>
            </w:r>
            <w:r w:rsidR="00931B05">
              <w:rPr>
                <w:rFonts w:cs="Tahoma"/>
                <w:szCs w:val="18"/>
                <w:lang w:val="fr-FR"/>
              </w:rPr>
              <w:t> </w:t>
            </w:r>
            <w:r w:rsidRPr="00EA43F5">
              <w:rPr>
                <w:rFonts w:cs="Tahoma"/>
                <w:szCs w:val="18"/>
                <w:lang w:val="fr-FR"/>
              </w:rPr>
              <w:t>ou Utilisateur)</w:t>
            </w:r>
          </w:p>
        </w:tc>
        <w:tc>
          <w:tcPr>
            <w:tcW w:w="4298" w:type="dxa"/>
            <w:tcBorders>
              <w:top w:val="nil"/>
              <w:left w:val="nil"/>
              <w:bottom w:val="single" w:sz="8" w:space="0" w:color="auto"/>
              <w:right w:val="single" w:sz="8" w:space="0" w:color="auto"/>
            </w:tcBorders>
          </w:tcPr>
          <w:p w:rsidR="00023FE7" w:rsidRPr="00EA43F5" w:rsidRDefault="00023FE7" w:rsidP="00230E01">
            <w:pPr>
              <w:pStyle w:val="Bulletedlistflush"/>
              <w:spacing w:before="60"/>
              <w:ind w:left="576" w:right="720" w:firstLine="0"/>
              <w:jc w:val="center"/>
              <w:rPr>
                <w:rFonts w:ascii="Tahoma" w:hAnsi="Tahoma" w:cs="Tahoma"/>
                <w:sz w:val="18"/>
                <w:szCs w:val="18"/>
              </w:rPr>
            </w:pPr>
            <w:r w:rsidRPr="00EA43F5">
              <w:rPr>
                <w:rFonts w:ascii="Tahoma" w:hAnsi="Tahoma" w:cs="Tahoma"/>
                <w:sz w:val="18"/>
                <w:szCs w:val="18"/>
              </w:rPr>
              <w:t>Toute CAL Entreprise</w:t>
            </w:r>
          </w:p>
        </w:tc>
      </w:tr>
      <w:tr w:rsidR="0000615E" w:rsidRPr="00EA43F5" w:rsidTr="0044720D">
        <w:trPr>
          <w:trHeight w:val="576"/>
        </w:trPr>
        <w:tc>
          <w:tcPr>
            <w:tcW w:w="3809" w:type="dxa"/>
            <w:tcBorders>
              <w:top w:val="nil"/>
              <w:left w:val="single" w:sz="8" w:space="0" w:color="auto"/>
              <w:bottom w:val="single" w:sz="8" w:space="0" w:color="auto"/>
              <w:right w:val="single" w:sz="8" w:space="0" w:color="auto"/>
            </w:tcBorders>
          </w:tcPr>
          <w:p w:rsidR="0000615E" w:rsidRPr="00EA43F5" w:rsidRDefault="0000615E" w:rsidP="00230E01">
            <w:pPr>
              <w:spacing w:before="60"/>
              <w:ind w:left="360" w:right="720"/>
              <w:jc w:val="center"/>
              <w:rPr>
                <w:rFonts w:eastAsia="Calibri" w:cs="Tahoma"/>
                <w:szCs w:val="18"/>
              </w:rPr>
            </w:pPr>
            <w:r w:rsidRPr="00EA43F5">
              <w:rPr>
                <w:rFonts w:cs="Tahoma"/>
                <w:szCs w:val="18"/>
              </w:rPr>
              <w:t>Office Professionnel Plus 2013</w:t>
            </w:r>
          </w:p>
        </w:tc>
        <w:tc>
          <w:tcPr>
            <w:tcW w:w="4298" w:type="dxa"/>
            <w:tcBorders>
              <w:top w:val="nil"/>
              <w:left w:val="nil"/>
              <w:bottom w:val="single" w:sz="8" w:space="0" w:color="auto"/>
              <w:right w:val="single" w:sz="8" w:space="0" w:color="auto"/>
            </w:tcBorders>
          </w:tcPr>
          <w:p w:rsidR="008B2AA7" w:rsidRPr="00EA43F5" w:rsidRDefault="008B2AA7" w:rsidP="00230E01">
            <w:pPr>
              <w:pStyle w:val="Bulletedlistflush"/>
              <w:spacing w:before="60"/>
              <w:ind w:left="576" w:right="720" w:firstLine="0"/>
              <w:jc w:val="center"/>
              <w:rPr>
                <w:rFonts w:ascii="Tahoma" w:hAnsi="Tahoma" w:cs="Tahoma"/>
                <w:lang w:val="fr-FR"/>
              </w:rPr>
            </w:pPr>
            <w:r w:rsidRPr="00EA43F5">
              <w:rPr>
                <w:rFonts w:ascii="Tahoma" w:hAnsi="Tahoma" w:cs="Tahoma"/>
                <w:sz w:val="18"/>
                <w:szCs w:val="18"/>
                <w:lang w:val="fr-FR"/>
              </w:rPr>
              <w:t>Office Professionnel Plus 2013</w:t>
            </w:r>
          </w:p>
          <w:p w:rsidR="0000615E" w:rsidRPr="00EA43F5" w:rsidRDefault="0000615E" w:rsidP="00230E01">
            <w:pPr>
              <w:pStyle w:val="Bulletedlistflush"/>
              <w:ind w:left="576" w:right="720" w:firstLine="0"/>
              <w:jc w:val="center"/>
              <w:rPr>
                <w:rFonts w:ascii="Tahoma" w:hAnsi="Tahoma" w:cs="Tahoma"/>
                <w:lang w:val="fr-FR"/>
              </w:rPr>
            </w:pPr>
            <w:r w:rsidRPr="00EA43F5">
              <w:rPr>
                <w:rFonts w:ascii="Tahoma" w:hAnsi="Tahoma" w:cs="Tahoma"/>
                <w:sz w:val="18"/>
                <w:szCs w:val="18"/>
                <w:lang w:val="fr-FR"/>
              </w:rPr>
              <w:t>Office Professionnel Plus 2010</w:t>
            </w:r>
          </w:p>
          <w:p w:rsidR="002D0FAC" w:rsidRPr="00EA43F5" w:rsidRDefault="002D0FAC" w:rsidP="00230E01">
            <w:pPr>
              <w:pStyle w:val="Bulletedlistflush"/>
              <w:ind w:left="576" w:right="720" w:firstLine="0"/>
              <w:jc w:val="center"/>
              <w:rPr>
                <w:rFonts w:ascii="Tahoma" w:hAnsi="Tahoma" w:cs="Tahoma"/>
              </w:rPr>
            </w:pPr>
            <w:r w:rsidRPr="00EA43F5">
              <w:rPr>
                <w:rFonts w:ascii="Tahoma" w:hAnsi="Tahoma" w:cs="Tahoma"/>
                <w:sz w:val="18"/>
                <w:szCs w:val="18"/>
              </w:rPr>
              <w:t>Office Professionnel 2013</w:t>
            </w:r>
          </w:p>
          <w:p w:rsidR="0000615E" w:rsidRPr="00EA43F5" w:rsidRDefault="0000615E" w:rsidP="00230E01">
            <w:pPr>
              <w:pStyle w:val="Bulletedlistflush"/>
              <w:ind w:left="576" w:right="720" w:firstLine="0"/>
              <w:jc w:val="center"/>
              <w:rPr>
                <w:rFonts w:ascii="Tahoma" w:hAnsi="Tahoma" w:cs="Tahoma"/>
              </w:rPr>
            </w:pPr>
            <w:r w:rsidRPr="00EA43F5">
              <w:rPr>
                <w:rFonts w:ascii="Tahoma" w:hAnsi="Tahoma" w:cs="Tahoma"/>
                <w:sz w:val="18"/>
                <w:szCs w:val="18"/>
              </w:rPr>
              <w:t>Office Professionnel 2010</w:t>
            </w:r>
          </w:p>
          <w:p w:rsidR="0000615E" w:rsidRPr="00EA43F5" w:rsidRDefault="0000615E" w:rsidP="008B2AA7">
            <w:pPr>
              <w:pStyle w:val="Bulletedlistflush"/>
              <w:ind w:left="576" w:right="720" w:firstLine="0"/>
              <w:jc w:val="center"/>
              <w:rPr>
                <w:rFonts w:ascii="Tahoma" w:hAnsi="Tahoma" w:cs="Tahoma"/>
                <w:sz w:val="18"/>
                <w:szCs w:val="18"/>
              </w:rPr>
            </w:pP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eastAsia="Calibri" w:cs="Tahoma"/>
                <w:color w:val="000000"/>
                <w:szCs w:val="18"/>
              </w:rPr>
            </w:pPr>
            <w:r w:rsidRPr="00EA43F5">
              <w:rPr>
                <w:rFonts w:cs="Tahoma"/>
                <w:color w:val="000000"/>
                <w:szCs w:val="18"/>
              </w:rPr>
              <w:t>CAL Small Business Server Standard 2011 (Dispositif</w:t>
            </w:r>
            <w:r w:rsidR="00931B05">
              <w:rPr>
                <w:rFonts w:cs="Tahoma"/>
                <w:color w:val="000000"/>
                <w:szCs w:val="18"/>
              </w:rPr>
              <w:t> </w:t>
            </w:r>
            <w:r w:rsidRPr="00EA43F5">
              <w:rPr>
                <w:rFonts w:cs="Tahoma"/>
                <w:color w:val="000000"/>
                <w:szCs w:val="18"/>
              </w:rPr>
              <w:t>ou</w:t>
            </w:r>
            <w:r w:rsidR="00931B05">
              <w:rPr>
                <w:rFonts w:cs="Tahoma"/>
                <w:color w:val="000000"/>
                <w:szCs w:val="18"/>
              </w:rPr>
              <w:t> </w:t>
            </w:r>
            <w:r w:rsidRPr="00EA43F5">
              <w:rPr>
                <w:rFonts w:cs="Tahoma"/>
                <w:color w:val="000000"/>
                <w:szCs w:val="18"/>
              </w:rPr>
              <w:t>Utilisateur)</w:t>
            </w:r>
          </w:p>
        </w:tc>
        <w:tc>
          <w:tcPr>
            <w:tcW w:w="4298" w:type="dxa"/>
            <w:tcBorders>
              <w:top w:val="nil"/>
              <w:left w:val="nil"/>
              <w:bottom w:val="single" w:sz="8" w:space="0" w:color="auto"/>
              <w:right w:val="single" w:sz="8" w:space="0" w:color="auto"/>
            </w:tcBorders>
          </w:tcPr>
          <w:p w:rsidR="00684C4D" w:rsidRPr="00EA43F5" w:rsidRDefault="00684C4D" w:rsidP="00230E01">
            <w:pPr>
              <w:spacing w:before="60"/>
              <w:ind w:left="576" w:right="720"/>
              <w:jc w:val="center"/>
              <w:rPr>
                <w:rFonts w:cs="Tahoma"/>
              </w:rPr>
            </w:pPr>
            <w:r w:rsidRPr="00EA43F5">
              <w:rPr>
                <w:rFonts w:eastAsia="Calibri" w:cs="Tahoma"/>
                <w:color w:val="000000"/>
                <w:szCs w:val="18"/>
              </w:rPr>
              <w:t>CAL Windows Small Business Server 2011</w:t>
            </w:r>
          </w:p>
          <w:p w:rsidR="00023FE7" w:rsidRPr="00EA43F5" w:rsidRDefault="00023FE7">
            <w:pPr>
              <w:pStyle w:val="Bulletedlistflush"/>
              <w:ind w:left="576" w:right="720" w:firstLine="0"/>
              <w:jc w:val="center"/>
              <w:rPr>
                <w:rFonts w:ascii="Tahoma" w:hAnsi="Tahoma" w:cs="Tahoma"/>
              </w:rPr>
            </w:pPr>
            <w:r w:rsidRPr="00EA43F5">
              <w:rPr>
                <w:rFonts w:ascii="Tahoma" w:hAnsi="Tahoma" w:cs="Tahoma"/>
                <w:color w:val="000000"/>
                <w:sz w:val="18"/>
                <w:szCs w:val="18"/>
              </w:rPr>
              <w:t>CAL Windows Small Business Server Standard 2008</w:t>
            </w:r>
          </w:p>
          <w:p w:rsidR="00023FE7" w:rsidRPr="00EA43F5" w:rsidRDefault="00023FE7" w:rsidP="00230E01">
            <w:pPr>
              <w:pStyle w:val="Bulletedlistflush"/>
              <w:ind w:left="576" w:right="720" w:firstLine="0"/>
              <w:jc w:val="center"/>
              <w:rPr>
                <w:rFonts w:ascii="Tahoma" w:hAnsi="Tahoma" w:cs="Tahoma"/>
                <w:color w:val="000000"/>
                <w:sz w:val="18"/>
                <w:szCs w:val="18"/>
              </w:rPr>
            </w:pP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eastAsia="Calibri" w:cs="Tahoma"/>
                <w:szCs w:val="18"/>
              </w:rPr>
            </w:pPr>
            <w:r w:rsidRPr="00EA43F5">
              <w:rPr>
                <w:rFonts w:cs="Tahoma"/>
                <w:szCs w:val="18"/>
              </w:rPr>
              <w:t>CAL Small Business Server Premium 2011 (Dispositif</w:t>
            </w:r>
            <w:r w:rsidR="00931B05">
              <w:rPr>
                <w:rFonts w:cs="Tahoma"/>
                <w:szCs w:val="18"/>
              </w:rPr>
              <w:t> </w:t>
            </w:r>
            <w:r w:rsidRPr="00EA43F5">
              <w:rPr>
                <w:rFonts w:cs="Tahoma"/>
                <w:szCs w:val="18"/>
              </w:rPr>
              <w:t>ou</w:t>
            </w:r>
            <w:r w:rsidR="00931B05">
              <w:rPr>
                <w:rFonts w:cs="Tahoma"/>
                <w:szCs w:val="18"/>
              </w:rPr>
              <w:t> </w:t>
            </w:r>
            <w:r w:rsidRPr="00EA43F5">
              <w:rPr>
                <w:rFonts w:cs="Tahoma"/>
                <w:szCs w:val="18"/>
              </w:rPr>
              <w:t>Utilisateur)</w:t>
            </w:r>
          </w:p>
        </w:tc>
        <w:tc>
          <w:tcPr>
            <w:tcW w:w="4298" w:type="dxa"/>
            <w:tcBorders>
              <w:top w:val="nil"/>
              <w:left w:val="nil"/>
              <w:bottom w:val="single" w:sz="8" w:space="0" w:color="auto"/>
              <w:right w:val="single" w:sz="8" w:space="0" w:color="auto"/>
            </w:tcBorders>
          </w:tcPr>
          <w:p w:rsidR="00684C4D" w:rsidRPr="00EA43F5" w:rsidRDefault="00684C4D" w:rsidP="00230E01">
            <w:pPr>
              <w:spacing w:before="60"/>
              <w:ind w:left="576" w:right="720"/>
              <w:jc w:val="center"/>
              <w:rPr>
                <w:rFonts w:cs="Tahoma"/>
              </w:rPr>
            </w:pPr>
            <w:r w:rsidRPr="00EA43F5">
              <w:rPr>
                <w:rFonts w:eastAsia="Calibri" w:cs="Tahoma"/>
                <w:color w:val="000000"/>
                <w:szCs w:val="18"/>
              </w:rPr>
              <w:t>CAL Windows Small Business Server Premium 2011</w:t>
            </w:r>
          </w:p>
          <w:p w:rsidR="00023FE7" w:rsidRPr="00EA43F5" w:rsidRDefault="00023FE7">
            <w:pPr>
              <w:pStyle w:val="Bulletedlistflush"/>
              <w:ind w:left="576" w:right="720" w:firstLine="0"/>
              <w:jc w:val="center"/>
              <w:rPr>
                <w:rFonts w:ascii="Tahoma" w:hAnsi="Tahoma" w:cs="Tahoma"/>
              </w:rPr>
            </w:pPr>
            <w:r w:rsidRPr="00EA43F5">
              <w:rPr>
                <w:rFonts w:ascii="Tahoma" w:hAnsi="Tahoma" w:cs="Tahoma"/>
                <w:color w:val="000000"/>
                <w:sz w:val="18"/>
                <w:szCs w:val="18"/>
              </w:rPr>
              <w:t>CAL Windows Small Business Server Premium 2008</w:t>
            </w:r>
          </w:p>
          <w:p w:rsidR="00023FE7" w:rsidRPr="00EA43F5" w:rsidRDefault="00023FE7" w:rsidP="00230E01">
            <w:pPr>
              <w:pStyle w:val="Bulletedlistflush"/>
              <w:ind w:left="576" w:right="720" w:firstLine="0"/>
              <w:jc w:val="center"/>
              <w:rPr>
                <w:rFonts w:ascii="Tahoma" w:hAnsi="Tahoma" w:cs="Tahoma"/>
                <w:sz w:val="18"/>
                <w:szCs w:val="18"/>
              </w:rPr>
            </w:pP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cs="Tahoma"/>
                <w:lang w:val="fr-FR"/>
              </w:rPr>
            </w:pPr>
            <w:r w:rsidRPr="00EA43F5">
              <w:rPr>
                <w:rFonts w:cs="Tahoma"/>
                <w:szCs w:val="18"/>
                <w:lang w:val="fr-FR"/>
              </w:rPr>
              <w:t>CAL Essential Business Server Standard 2008 (Dispositif</w:t>
            </w:r>
            <w:r w:rsidR="00931B05">
              <w:rPr>
                <w:rFonts w:cs="Tahoma"/>
                <w:szCs w:val="18"/>
                <w:lang w:val="fr-FR"/>
              </w:rPr>
              <w:t> </w:t>
            </w:r>
            <w:r w:rsidRPr="00EA43F5">
              <w:rPr>
                <w:rFonts w:cs="Tahoma"/>
                <w:szCs w:val="18"/>
                <w:lang w:val="fr-FR"/>
              </w:rPr>
              <w:t>ou</w:t>
            </w:r>
            <w:r w:rsidR="00931B05">
              <w:rPr>
                <w:rFonts w:cs="Tahoma"/>
                <w:szCs w:val="18"/>
                <w:lang w:val="fr-FR"/>
              </w:rPr>
              <w:t> </w:t>
            </w:r>
            <w:r w:rsidRPr="00EA43F5">
              <w:rPr>
                <w:rFonts w:cs="Tahoma"/>
                <w:szCs w:val="18"/>
                <w:lang w:val="fr-FR"/>
              </w:rPr>
              <w:t>Utilisateur)</w:t>
            </w:r>
          </w:p>
          <w:p w:rsidR="00230E01" w:rsidRPr="00EA43F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EA43F5" w:rsidRDefault="00023FE7" w:rsidP="00230E01">
            <w:pPr>
              <w:pStyle w:val="Bulletedlistflush"/>
              <w:spacing w:before="60"/>
              <w:ind w:left="576" w:right="720" w:firstLine="0"/>
              <w:jc w:val="center"/>
              <w:rPr>
                <w:rFonts w:ascii="Tahoma" w:hAnsi="Tahoma" w:cs="Tahoma"/>
                <w:sz w:val="18"/>
                <w:szCs w:val="18"/>
              </w:rPr>
            </w:pPr>
            <w:r w:rsidRPr="00EA43F5">
              <w:rPr>
                <w:rFonts w:ascii="Tahoma" w:hAnsi="Tahoma" w:cs="Tahoma"/>
                <w:sz w:val="18"/>
                <w:szCs w:val="18"/>
              </w:rPr>
              <w:t>CAL Windows Essential Business Server Standard 2008</w:t>
            </w: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931B05">
            <w:pPr>
              <w:spacing w:before="60"/>
              <w:ind w:left="360" w:right="720"/>
              <w:jc w:val="center"/>
              <w:rPr>
                <w:rFonts w:cs="Tahoma"/>
                <w:lang w:val="fr-FR"/>
              </w:rPr>
            </w:pPr>
            <w:r w:rsidRPr="00EA43F5">
              <w:rPr>
                <w:rFonts w:cs="Tahoma"/>
                <w:szCs w:val="18"/>
                <w:lang w:val="fr-FR"/>
              </w:rPr>
              <w:t>CAL Essential Business Server Premium 2008 (Dispositif</w:t>
            </w:r>
            <w:r w:rsidR="00931B05">
              <w:rPr>
                <w:rFonts w:cs="Tahoma"/>
                <w:szCs w:val="18"/>
                <w:lang w:val="fr-FR"/>
              </w:rPr>
              <w:t> </w:t>
            </w:r>
            <w:r w:rsidRPr="00EA43F5">
              <w:rPr>
                <w:rFonts w:cs="Tahoma"/>
                <w:szCs w:val="18"/>
                <w:lang w:val="fr-FR"/>
              </w:rPr>
              <w:t>ou</w:t>
            </w:r>
            <w:r w:rsidR="00931B05">
              <w:rPr>
                <w:rFonts w:cs="Tahoma"/>
                <w:szCs w:val="18"/>
                <w:lang w:val="fr-FR"/>
              </w:rPr>
              <w:t> </w:t>
            </w:r>
            <w:r w:rsidRPr="00EA43F5">
              <w:rPr>
                <w:rFonts w:cs="Tahoma"/>
                <w:szCs w:val="18"/>
                <w:lang w:val="fr-FR"/>
              </w:rPr>
              <w:t>Utilisateur)</w:t>
            </w:r>
          </w:p>
          <w:p w:rsidR="00230E01" w:rsidRPr="00EA43F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EA43F5" w:rsidRDefault="00023FE7" w:rsidP="00230E01">
            <w:pPr>
              <w:pStyle w:val="Bulletedlistflush"/>
              <w:spacing w:before="60"/>
              <w:ind w:left="576" w:right="720" w:firstLine="0"/>
              <w:jc w:val="center"/>
              <w:rPr>
                <w:rFonts w:ascii="Tahoma" w:hAnsi="Tahoma" w:cs="Tahoma"/>
                <w:sz w:val="18"/>
                <w:szCs w:val="18"/>
              </w:rPr>
            </w:pPr>
            <w:r w:rsidRPr="00EA43F5">
              <w:rPr>
                <w:rFonts w:ascii="Tahoma" w:hAnsi="Tahoma" w:cs="Tahoma"/>
                <w:sz w:val="18"/>
                <w:szCs w:val="18"/>
              </w:rPr>
              <w:t>CAL Windows Essential Business Server Premium 2008</w:t>
            </w:r>
          </w:p>
        </w:tc>
      </w:tr>
      <w:tr w:rsidR="00023FE7" w:rsidRPr="00EA43F5" w:rsidTr="0044720D">
        <w:trPr>
          <w:trHeight w:val="576"/>
        </w:trPr>
        <w:tc>
          <w:tcPr>
            <w:tcW w:w="3809" w:type="dxa"/>
            <w:tcBorders>
              <w:top w:val="nil"/>
              <w:left w:val="single" w:sz="8" w:space="0" w:color="auto"/>
              <w:bottom w:val="single" w:sz="8" w:space="0" w:color="auto"/>
              <w:right w:val="single" w:sz="8" w:space="0" w:color="auto"/>
            </w:tcBorders>
          </w:tcPr>
          <w:p w:rsidR="00023FE7" w:rsidRPr="00EA43F5" w:rsidRDefault="00023FE7" w:rsidP="00281082">
            <w:pPr>
              <w:spacing w:before="60"/>
              <w:ind w:left="360" w:right="720"/>
              <w:jc w:val="center"/>
              <w:rPr>
                <w:rFonts w:eastAsia="Calibri" w:cs="Tahoma"/>
                <w:szCs w:val="18"/>
                <w:lang w:val="fr-FR"/>
              </w:rPr>
            </w:pPr>
            <w:r w:rsidRPr="00EA43F5">
              <w:rPr>
                <w:rFonts w:cs="Tahoma"/>
                <w:szCs w:val="18"/>
                <w:lang w:val="fr-FR"/>
              </w:rPr>
              <w:t>Mise à Jour de Windows 8 Pro</w:t>
            </w:r>
          </w:p>
        </w:tc>
        <w:tc>
          <w:tcPr>
            <w:tcW w:w="4298" w:type="dxa"/>
            <w:tcBorders>
              <w:top w:val="nil"/>
              <w:left w:val="nil"/>
              <w:bottom w:val="single" w:sz="8" w:space="0" w:color="auto"/>
              <w:right w:val="single" w:sz="8" w:space="0" w:color="auto"/>
            </w:tcBorders>
          </w:tcPr>
          <w:p w:rsidR="008B6EDD" w:rsidRPr="00EA43F5" w:rsidRDefault="008B6EDD" w:rsidP="00230E01">
            <w:pPr>
              <w:pStyle w:val="Bulletedlistflush"/>
              <w:spacing w:before="60"/>
              <w:ind w:left="576" w:right="720" w:firstLine="0"/>
              <w:jc w:val="center"/>
              <w:rPr>
                <w:rFonts w:ascii="Tahoma" w:hAnsi="Tahoma" w:cs="Tahoma"/>
              </w:rPr>
            </w:pPr>
            <w:r w:rsidRPr="00EA43F5">
              <w:rPr>
                <w:rFonts w:ascii="Tahoma" w:hAnsi="Tahoma" w:cs="Tahoma"/>
                <w:sz w:val="18"/>
                <w:szCs w:val="18"/>
              </w:rPr>
              <w:t>Windows 8 Pro</w:t>
            </w:r>
          </w:p>
          <w:p w:rsidR="00023FE7" w:rsidRPr="00EA43F5" w:rsidRDefault="00023FE7" w:rsidP="008B6EDD">
            <w:pPr>
              <w:pStyle w:val="Bulletedlistflush"/>
              <w:ind w:left="576" w:right="720" w:firstLine="0"/>
              <w:jc w:val="center"/>
              <w:rPr>
                <w:rFonts w:ascii="Tahoma" w:hAnsi="Tahoma" w:cs="Tahoma"/>
                <w:sz w:val="18"/>
                <w:szCs w:val="18"/>
              </w:rPr>
            </w:pPr>
            <w:r w:rsidRPr="00EA43F5">
              <w:rPr>
                <w:rFonts w:ascii="Tahoma" w:hAnsi="Tahoma" w:cs="Tahoma"/>
                <w:sz w:val="18"/>
                <w:szCs w:val="18"/>
              </w:rPr>
              <w:t>Windows 7 Professionnel</w:t>
            </w:r>
          </w:p>
        </w:tc>
      </w:tr>
    </w:tbl>
    <w:p w:rsidR="00991DD4" w:rsidRPr="00EA43F5" w:rsidRDefault="00991DD4">
      <w:pPr>
        <w:rPr>
          <w:rFonts w:cs="Tahoma"/>
        </w:rPr>
      </w:pPr>
    </w:p>
    <w:p w:rsidR="00456002" w:rsidRPr="00EA43F5" w:rsidRDefault="00456002" w:rsidP="00456002">
      <w:pPr>
        <w:pStyle w:val="Heading2"/>
        <w:ind w:left="0"/>
        <w:rPr>
          <w:rFonts w:ascii="Tahoma" w:hAnsi="Tahoma" w:cs="Tahoma"/>
          <w:lang w:val="fr-FR"/>
        </w:rPr>
      </w:pPr>
      <w:bookmarkStart w:id="631" w:name="_Toc364943384"/>
      <w:bookmarkStart w:id="632" w:name="_Toc336338195"/>
      <w:r w:rsidRPr="00EA43F5">
        <w:rPr>
          <w:rFonts w:ascii="Tahoma" w:hAnsi="Tahoma" w:cs="Tahoma"/>
          <w:lang w:val="fr-FR"/>
        </w:rPr>
        <w:t>Conditions du programme relatives aux Contrats Entreprise et Souscription actualisées</w:t>
      </w:r>
      <w:bookmarkEnd w:id="631"/>
      <w:r w:rsidRPr="00EA43F5">
        <w:rPr>
          <w:rFonts w:ascii="Tahoma" w:hAnsi="Tahoma" w:cs="Tahoma"/>
          <w:lang w:val="fr-FR"/>
        </w:rPr>
        <w:t xml:space="preserve"> </w:t>
      </w:r>
      <w:bookmarkEnd w:id="632"/>
    </w:p>
    <w:p w:rsidR="00456002" w:rsidRPr="00EA43F5" w:rsidRDefault="00456002" w:rsidP="00456002">
      <w:pPr>
        <w:tabs>
          <w:tab w:val="left" w:pos="360"/>
        </w:tabs>
        <w:rPr>
          <w:rFonts w:cs="Tahoma"/>
          <w:lang w:val="fr-FR"/>
        </w:rPr>
      </w:pPr>
    </w:p>
    <w:p w:rsidR="00456002" w:rsidRPr="00EA43F5" w:rsidRDefault="00456002" w:rsidP="00F06EC5">
      <w:pPr>
        <w:keepNext/>
        <w:spacing w:after="60"/>
        <w:outlineLvl w:val="3"/>
        <w:rPr>
          <w:rFonts w:cs="Tahoma"/>
          <w:lang w:val="fr-FR"/>
        </w:rPr>
      </w:pPr>
      <w:r w:rsidRPr="00EA43F5">
        <w:rPr>
          <w:rFonts w:cs="Tahoma"/>
          <w:b/>
          <w:szCs w:val="20"/>
          <w:lang w:val="fr-FR"/>
        </w:rPr>
        <w:t>Services en Ligne Entreprise conformes aux exigences des Produits Entreprise</w:t>
      </w:r>
    </w:p>
    <w:p w:rsidR="00456002" w:rsidRPr="00EA43F5" w:rsidRDefault="00456002" w:rsidP="00931B05">
      <w:pPr>
        <w:tabs>
          <w:tab w:val="left" w:pos="360"/>
        </w:tabs>
        <w:rPr>
          <w:rFonts w:cs="Tahoma"/>
          <w:lang w:val="fr-FR"/>
        </w:rPr>
      </w:pPr>
      <w:r w:rsidRPr="00EA43F5">
        <w:rPr>
          <w:rFonts w:cs="Tahoma"/>
          <w:b/>
          <w:szCs w:val="20"/>
          <w:lang w:val="fr-FR"/>
        </w:rPr>
        <w:t>Remarque :</w:t>
      </w:r>
      <w:r w:rsidRPr="00EA43F5">
        <w:rPr>
          <w:rFonts w:cs="Tahoma"/>
          <w:szCs w:val="20"/>
          <w:lang w:val="fr-FR"/>
        </w:rPr>
        <w:t xml:space="preserve"> les modalités suivantes s</w:t>
      </w:r>
      <w:r w:rsidR="00BA618E">
        <w:rPr>
          <w:rFonts w:cs="Tahoma"/>
          <w:szCs w:val="20"/>
          <w:lang w:val="fr-FR"/>
        </w:rPr>
        <w:t>’</w:t>
      </w:r>
      <w:r w:rsidRPr="00EA43F5">
        <w:rPr>
          <w:rFonts w:cs="Tahoma"/>
          <w:szCs w:val="20"/>
          <w:lang w:val="fr-FR"/>
        </w:rPr>
        <w:t>appliquent aux clients ayant conclu un Accord de Mise en Œuvre Entreprise ou</w:t>
      </w:r>
      <w:r w:rsidR="00931B05">
        <w:rPr>
          <w:rFonts w:cs="Tahoma"/>
          <w:szCs w:val="20"/>
          <w:lang w:val="fr-FR"/>
        </w:rPr>
        <w:t> </w:t>
      </w:r>
      <w:r w:rsidRPr="00EA43F5">
        <w:rPr>
          <w:rFonts w:cs="Tahoma"/>
          <w:szCs w:val="20"/>
          <w:lang w:val="fr-FR"/>
        </w:rPr>
        <w:t>Souscription Entreprise éligibles à l</w:t>
      </w:r>
      <w:r w:rsidR="00BA618E">
        <w:rPr>
          <w:rFonts w:cs="Tahoma"/>
          <w:szCs w:val="20"/>
          <w:lang w:val="fr-FR"/>
        </w:rPr>
        <w:t>’</w:t>
      </w:r>
      <w:r w:rsidRPr="00EA43F5">
        <w:rPr>
          <w:rFonts w:cs="Tahoma"/>
          <w:szCs w:val="20"/>
          <w:lang w:val="fr-FR"/>
        </w:rPr>
        <w:t>achat de Services en Ligne Entreprise.</w:t>
      </w:r>
      <w:r w:rsidR="00D11B28">
        <w:rPr>
          <w:rFonts w:cs="Tahoma"/>
          <w:szCs w:val="20"/>
          <w:lang w:val="fr-FR"/>
        </w:rPr>
        <w:t xml:space="preserve"> </w:t>
      </w:r>
      <w:r w:rsidRPr="00EA43F5">
        <w:rPr>
          <w:rFonts w:cs="Tahoma"/>
          <w:szCs w:val="20"/>
          <w:lang w:val="fr-FR"/>
        </w:rPr>
        <w:t>Les clients sont invités à contacter leur Conseiller Logiciel, Revendeur ou Responsable de Compte Microsoft pour savoir s</w:t>
      </w:r>
      <w:r w:rsidR="00BA618E">
        <w:rPr>
          <w:rFonts w:cs="Tahoma"/>
          <w:szCs w:val="20"/>
          <w:lang w:val="fr-FR"/>
        </w:rPr>
        <w:t>’</w:t>
      </w:r>
      <w:r w:rsidRPr="00EA43F5">
        <w:rPr>
          <w:rFonts w:cs="Tahoma"/>
          <w:szCs w:val="20"/>
          <w:lang w:val="fr-FR"/>
        </w:rPr>
        <w:t>ils sont éligibles à l</w:t>
      </w:r>
      <w:r w:rsidR="00BA618E">
        <w:rPr>
          <w:rFonts w:cs="Tahoma"/>
          <w:szCs w:val="20"/>
          <w:lang w:val="fr-FR"/>
        </w:rPr>
        <w:t>’</w:t>
      </w:r>
      <w:r w:rsidRPr="00EA43F5">
        <w:rPr>
          <w:rFonts w:cs="Tahoma"/>
          <w:szCs w:val="20"/>
          <w:lang w:val="fr-FR"/>
        </w:rPr>
        <w:t>achat de Services en Ligne Entreprise.</w:t>
      </w:r>
      <w:r w:rsidR="00D11B28">
        <w:rPr>
          <w:rFonts w:cs="Tahoma"/>
          <w:szCs w:val="20"/>
          <w:lang w:val="fr-FR"/>
        </w:rPr>
        <w:t xml:space="preserve"> </w:t>
      </w:r>
    </w:p>
    <w:p w:rsidR="00456002" w:rsidRPr="00EA43F5" w:rsidRDefault="00456002" w:rsidP="00366502">
      <w:pPr>
        <w:tabs>
          <w:tab w:val="left" w:pos="360"/>
        </w:tabs>
        <w:rPr>
          <w:rFonts w:cs="Tahoma"/>
          <w:lang w:val="fr-FR"/>
        </w:rPr>
      </w:pPr>
    </w:p>
    <w:p w:rsidR="00456002" w:rsidRPr="00EA43F5" w:rsidRDefault="00456002" w:rsidP="00366502">
      <w:pPr>
        <w:tabs>
          <w:tab w:val="left" w:pos="360"/>
        </w:tabs>
        <w:rPr>
          <w:rFonts w:cs="Tahoma"/>
          <w:lang w:val="fr-FR"/>
        </w:rPr>
      </w:pPr>
      <w:r w:rsidRPr="00EA43F5">
        <w:rPr>
          <w:rFonts w:cs="Tahoma"/>
          <w:szCs w:val="20"/>
          <w:lang w:val="fr-FR"/>
        </w:rPr>
        <w:t>Il est possible de combiner des produits Entreprise et des Services en Ligne Entreprise pour se conformer aux exigences des Accords de Mise en Œuvre Entreprise et Souscription Entreprise couvrant l</w:t>
      </w:r>
      <w:r w:rsidR="00BA618E">
        <w:rPr>
          <w:rFonts w:cs="Tahoma"/>
          <w:szCs w:val="20"/>
          <w:lang w:val="fr-FR"/>
        </w:rPr>
        <w:t>’</w:t>
      </w:r>
      <w:r w:rsidRPr="00EA43F5">
        <w:rPr>
          <w:rFonts w:cs="Tahoma"/>
          <w:szCs w:val="20"/>
          <w:lang w:val="fr-FR"/>
        </w:rPr>
        <w:t>Ensemble de l</w:t>
      </w:r>
      <w:r w:rsidR="00BA618E">
        <w:rPr>
          <w:rFonts w:cs="Tahoma"/>
          <w:szCs w:val="20"/>
          <w:lang w:val="fr-FR"/>
        </w:rPr>
        <w:t>’</w:t>
      </w:r>
      <w:r w:rsidRPr="00EA43F5">
        <w:rPr>
          <w:rFonts w:cs="Tahoma"/>
          <w:szCs w:val="20"/>
          <w:lang w:val="fr-FR"/>
        </w:rPr>
        <w:t>Entreprise.</w:t>
      </w:r>
    </w:p>
    <w:p w:rsidR="00456002" w:rsidRPr="00EA43F5" w:rsidRDefault="00456002" w:rsidP="00366502">
      <w:pPr>
        <w:tabs>
          <w:tab w:val="left" w:pos="360"/>
        </w:tabs>
        <w:rPr>
          <w:rFonts w:cs="Tahoma"/>
          <w:lang w:val="fr-FR"/>
        </w:rPr>
      </w:pPr>
    </w:p>
    <w:p w:rsidR="00456002" w:rsidRPr="00EA43F5" w:rsidRDefault="00456002" w:rsidP="00366502">
      <w:pPr>
        <w:tabs>
          <w:tab w:val="left" w:pos="360"/>
        </w:tabs>
        <w:rPr>
          <w:rFonts w:cs="Tahoma"/>
          <w:lang w:val="fr-FR"/>
        </w:rPr>
      </w:pPr>
      <w:r w:rsidRPr="00EA43F5">
        <w:rPr>
          <w:rFonts w:cs="Tahoma"/>
          <w:szCs w:val="20"/>
          <w:lang w:val="fr-FR"/>
        </w:rPr>
        <w:t xml:space="preserve">Le tableau </w:t>
      </w:r>
      <w:r w:rsidR="00B14639">
        <w:rPr>
          <w:rFonts w:cs="Tahoma"/>
          <w:szCs w:val="20"/>
          <w:lang w:val="fr-FR"/>
        </w:rPr>
        <w:t>ci-dessous</w:t>
      </w:r>
      <w:r w:rsidRPr="00EA43F5">
        <w:rPr>
          <w:rFonts w:cs="Tahoma"/>
          <w:szCs w:val="20"/>
          <w:lang w:val="fr-FR"/>
        </w:rPr>
        <w:t xml:space="preserve"> indique les Services en Ligne Entreprise et les CAL requises (le cas échéant) conformes aux exigences relatives aux Produits Entreprise couvrant l</w:t>
      </w:r>
      <w:r w:rsidR="00BA618E">
        <w:rPr>
          <w:rFonts w:cs="Tahoma"/>
          <w:szCs w:val="20"/>
          <w:lang w:val="fr-FR"/>
        </w:rPr>
        <w:t>’</w:t>
      </w:r>
      <w:r w:rsidRPr="00EA43F5">
        <w:rPr>
          <w:rFonts w:cs="Tahoma"/>
          <w:szCs w:val="20"/>
          <w:lang w:val="fr-FR"/>
        </w:rPr>
        <w:t>Ensemble de l</w:t>
      </w:r>
      <w:r w:rsidR="00BA618E">
        <w:rPr>
          <w:rFonts w:cs="Tahoma"/>
          <w:szCs w:val="20"/>
          <w:lang w:val="fr-FR"/>
        </w:rPr>
        <w:t>’</w:t>
      </w:r>
      <w:r w:rsidRPr="00EA43F5">
        <w:rPr>
          <w:rFonts w:cs="Tahoma"/>
          <w:szCs w:val="20"/>
          <w:lang w:val="fr-FR"/>
        </w:rPr>
        <w:t>Entreprise.</w:t>
      </w:r>
      <w:r w:rsidR="00D11B28">
        <w:rPr>
          <w:rFonts w:cs="Tahoma"/>
          <w:szCs w:val="20"/>
          <w:lang w:val="fr-FR"/>
        </w:rPr>
        <w:t xml:space="preserve"> </w:t>
      </w:r>
    </w:p>
    <w:p w:rsidR="00456002" w:rsidRPr="00EA43F5" w:rsidRDefault="00456002" w:rsidP="0055442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A43F5"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A43F5" w:rsidRDefault="00456002" w:rsidP="005C647E">
            <w:pPr>
              <w:keepNext/>
              <w:jc w:val="center"/>
              <w:rPr>
                <w:rFonts w:cs="Tahoma"/>
                <w:b/>
              </w:rPr>
            </w:pPr>
            <w:r w:rsidRPr="00EA43F5">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EA43F5" w:rsidRDefault="00456002" w:rsidP="005C647E">
            <w:pPr>
              <w:keepNext/>
              <w:jc w:val="center"/>
              <w:rPr>
                <w:rFonts w:cs="Tahoma"/>
                <w:b/>
              </w:rPr>
            </w:pPr>
            <w:r w:rsidRPr="00EA43F5">
              <w:rPr>
                <w:rFonts w:cs="Tahoma"/>
                <w:b/>
                <w:bCs/>
              </w:rPr>
              <w:t>Services en Ligne Entreprise***</w:t>
            </w:r>
          </w:p>
        </w:tc>
      </w:tr>
      <w:tr w:rsidR="00E71EB9" w:rsidRPr="00EA43F5"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EA43F5" w:rsidRDefault="00E71EB9" w:rsidP="005C647E">
            <w:pPr>
              <w:ind w:left="144"/>
              <w:rPr>
                <w:rFonts w:cs="Tahoma"/>
                <w:szCs w:val="18"/>
              </w:rPr>
            </w:pPr>
            <w:r w:rsidRPr="00EA43F5">
              <w:rPr>
                <w:rFonts w:cs="Tahoma"/>
                <w:szCs w:val="18"/>
              </w:rPr>
              <w:t>Office Professionnel Plus**</w:t>
            </w:r>
          </w:p>
        </w:tc>
        <w:tc>
          <w:tcPr>
            <w:tcW w:w="4157" w:type="dxa"/>
            <w:tcBorders>
              <w:top w:val="nil"/>
              <w:left w:val="nil"/>
              <w:bottom w:val="single" w:sz="4" w:space="0" w:color="auto"/>
              <w:right w:val="single" w:sz="8" w:space="0" w:color="auto"/>
            </w:tcBorders>
            <w:vAlign w:val="center"/>
          </w:tcPr>
          <w:p w:rsidR="00E71EB9" w:rsidRPr="00931B05" w:rsidRDefault="00E71EB9" w:rsidP="00931B05">
            <w:pPr>
              <w:numPr>
                <w:ilvl w:val="0"/>
                <w:numId w:val="35"/>
              </w:numPr>
              <w:spacing w:before="60" w:after="60"/>
              <w:ind w:left="907"/>
              <w:rPr>
                <w:rFonts w:cs="Tahoma"/>
                <w:color w:val="000000"/>
                <w:szCs w:val="18"/>
              </w:rPr>
            </w:pPr>
            <w:r w:rsidRPr="00EA43F5">
              <w:rPr>
                <w:rFonts w:cs="Tahoma"/>
                <w:color w:val="000000"/>
                <w:szCs w:val="18"/>
              </w:rPr>
              <w:t>Office 365 (Entreprise E3)</w:t>
            </w:r>
          </w:p>
          <w:p w:rsidR="00E71EB9" w:rsidRPr="00EA43F5" w:rsidRDefault="00E71EB9" w:rsidP="00346F4B">
            <w:pPr>
              <w:numPr>
                <w:ilvl w:val="0"/>
                <w:numId w:val="35"/>
              </w:numPr>
              <w:spacing w:after="60"/>
              <w:ind w:left="907"/>
              <w:rPr>
                <w:rFonts w:cs="Tahoma"/>
              </w:rPr>
            </w:pPr>
            <w:r w:rsidRPr="00EA43F5">
              <w:rPr>
                <w:rFonts w:cs="Tahoma"/>
                <w:color w:val="000000"/>
                <w:szCs w:val="18"/>
              </w:rPr>
              <w:t xml:space="preserve">Office 365 (Entreprise E4) </w:t>
            </w:r>
          </w:p>
          <w:p w:rsidR="00E71EB9" w:rsidRPr="00EA43F5" w:rsidRDefault="00E71EB9" w:rsidP="00346F4B">
            <w:pPr>
              <w:numPr>
                <w:ilvl w:val="0"/>
                <w:numId w:val="35"/>
              </w:numPr>
              <w:spacing w:after="60"/>
              <w:ind w:left="907"/>
              <w:rPr>
                <w:rFonts w:cs="Tahoma"/>
              </w:rPr>
            </w:pPr>
            <w:r w:rsidRPr="00EA43F5">
              <w:rPr>
                <w:rFonts w:cs="Tahoma"/>
                <w:color w:val="000000"/>
                <w:szCs w:val="18"/>
              </w:rPr>
              <w:t>Office 365 (Secteur Public G3)</w:t>
            </w:r>
          </w:p>
          <w:p w:rsidR="00E71EB9" w:rsidRPr="00EA43F5" w:rsidRDefault="00E71EB9" w:rsidP="00346F4B">
            <w:pPr>
              <w:numPr>
                <w:ilvl w:val="0"/>
                <w:numId w:val="35"/>
              </w:numPr>
              <w:spacing w:after="60"/>
              <w:ind w:left="907"/>
              <w:rPr>
                <w:rFonts w:cs="Tahoma"/>
              </w:rPr>
            </w:pPr>
            <w:r w:rsidRPr="00EA43F5">
              <w:rPr>
                <w:rFonts w:cs="Tahoma"/>
                <w:color w:val="000000"/>
                <w:szCs w:val="18"/>
              </w:rPr>
              <w:t>Office 365 (Secteur Public G4)</w:t>
            </w:r>
          </w:p>
          <w:p w:rsidR="00C571BD" w:rsidRPr="00EA43F5" w:rsidRDefault="00C571BD" w:rsidP="00F06EC5">
            <w:pPr>
              <w:ind w:left="907"/>
              <w:rPr>
                <w:rFonts w:cs="Tahoma"/>
                <w:color w:val="000000"/>
                <w:szCs w:val="18"/>
              </w:rPr>
            </w:pPr>
          </w:p>
        </w:tc>
      </w:tr>
      <w:tr w:rsidR="00E71EB9" w:rsidRPr="00EA43F5"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EA43F5" w:rsidRDefault="00E71EB9" w:rsidP="005C647E">
            <w:pPr>
              <w:ind w:left="144"/>
              <w:rPr>
                <w:rFonts w:cs="Tahoma"/>
                <w:szCs w:val="18"/>
              </w:rPr>
            </w:pPr>
            <w:r w:rsidRPr="00EA43F5">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EA43F5" w:rsidRDefault="008368B4" w:rsidP="00346F4B">
            <w:pPr>
              <w:numPr>
                <w:ilvl w:val="0"/>
                <w:numId w:val="35"/>
              </w:numPr>
              <w:spacing w:before="60" w:after="60"/>
              <w:ind w:left="907"/>
              <w:rPr>
                <w:rFonts w:cs="Tahoma"/>
              </w:rPr>
            </w:pPr>
            <w:r w:rsidRPr="00EA43F5">
              <w:rPr>
                <w:rFonts w:cs="Tahoma"/>
                <w:color w:val="000000"/>
                <w:szCs w:val="18"/>
              </w:rPr>
              <w:t>Office 365 (Entreprise E1)*</w:t>
            </w:r>
          </w:p>
          <w:p w:rsidR="008368B4" w:rsidRPr="00EA43F5" w:rsidRDefault="008368B4" w:rsidP="00346F4B">
            <w:pPr>
              <w:numPr>
                <w:ilvl w:val="0"/>
                <w:numId w:val="35"/>
              </w:numPr>
              <w:spacing w:after="60"/>
              <w:rPr>
                <w:rFonts w:cs="Tahoma"/>
              </w:rPr>
            </w:pPr>
            <w:r w:rsidRPr="00EA43F5">
              <w:rPr>
                <w:rFonts w:cs="Tahoma"/>
                <w:color w:val="000000"/>
                <w:szCs w:val="18"/>
              </w:rPr>
              <w:t>Office 365 (Entreprise E3)*</w:t>
            </w:r>
          </w:p>
          <w:p w:rsidR="008368B4" w:rsidRPr="00EA43F5" w:rsidRDefault="008368B4" w:rsidP="00346F4B">
            <w:pPr>
              <w:numPr>
                <w:ilvl w:val="0"/>
                <w:numId w:val="35"/>
              </w:numPr>
              <w:spacing w:after="60"/>
              <w:rPr>
                <w:rFonts w:cs="Tahoma"/>
              </w:rPr>
            </w:pPr>
            <w:r w:rsidRPr="00EA43F5">
              <w:rPr>
                <w:rFonts w:cs="Tahoma"/>
                <w:color w:val="000000"/>
                <w:szCs w:val="18"/>
              </w:rPr>
              <w:t>Office 365 (Entreprise E4)*</w:t>
            </w:r>
          </w:p>
          <w:p w:rsidR="008368B4" w:rsidRPr="00EA43F5" w:rsidRDefault="008368B4" w:rsidP="00346F4B">
            <w:pPr>
              <w:numPr>
                <w:ilvl w:val="0"/>
                <w:numId w:val="35"/>
              </w:numPr>
              <w:spacing w:after="60"/>
              <w:rPr>
                <w:rFonts w:cs="Tahoma"/>
              </w:rPr>
            </w:pPr>
            <w:r w:rsidRPr="00EA43F5">
              <w:rPr>
                <w:rFonts w:cs="Tahoma"/>
                <w:color w:val="000000"/>
                <w:szCs w:val="18"/>
              </w:rPr>
              <w:t>Office 365 (Secteur Public G1)*</w:t>
            </w:r>
          </w:p>
          <w:p w:rsidR="008368B4" w:rsidRPr="00EA43F5" w:rsidRDefault="004D2744" w:rsidP="00346F4B">
            <w:pPr>
              <w:numPr>
                <w:ilvl w:val="0"/>
                <w:numId w:val="35"/>
              </w:numPr>
              <w:spacing w:after="60"/>
              <w:rPr>
                <w:rFonts w:cs="Tahoma"/>
              </w:rPr>
            </w:pPr>
            <w:r w:rsidRPr="00EA43F5">
              <w:rPr>
                <w:rFonts w:cs="Tahoma"/>
                <w:color w:val="000000"/>
                <w:szCs w:val="18"/>
              </w:rPr>
              <w:t>Office 365 (Secteur Public G3)*</w:t>
            </w:r>
          </w:p>
          <w:p w:rsidR="008368B4" w:rsidRPr="00EA43F5" w:rsidRDefault="008368B4" w:rsidP="00346F4B">
            <w:pPr>
              <w:numPr>
                <w:ilvl w:val="0"/>
                <w:numId w:val="35"/>
              </w:numPr>
              <w:spacing w:after="60"/>
              <w:rPr>
                <w:rFonts w:cs="Tahoma"/>
              </w:rPr>
            </w:pPr>
            <w:r w:rsidRPr="00EA43F5">
              <w:rPr>
                <w:rFonts w:cs="Tahoma"/>
                <w:color w:val="000000"/>
                <w:szCs w:val="18"/>
              </w:rPr>
              <w:t>Office 365 (Secteur Public G4)*</w:t>
            </w:r>
          </w:p>
          <w:p w:rsidR="00822871" w:rsidRPr="00EA43F5" w:rsidRDefault="00E71EB9" w:rsidP="00346F4B">
            <w:pPr>
              <w:numPr>
                <w:ilvl w:val="0"/>
                <w:numId w:val="35"/>
              </w:numPr>
              <w:spacing w:after="60"/>
              <w:rPr>
                <w:rFonts w:cs="Tahoma"/>
              </w:rPr>
            </w:pPr>
            <w:r w:rsidRPr="00EA43F5">
              <w:rPr>
                <w:rFonts w:cs="Tahoma"/>
                <w:color w:val="000000"/>
                <w:szCs w:val="18"/>
              </w:rPr>
              <w:t>Windows Intune*</w:t>
            </w:r>
          </w:p>
          <w:p w:rsidR="00822871" w:rsidRPr="00EA43F5" w:rsidRDefault="00822871" w:rsidP="00F06EC5">
            <w:pPr>
              <w:ind w:left="907"/>
              <w:rPr>
                <w:rFonts w:cs="Tahoma"/>
                <w:color w:val="000000"/>
                <w:szCs w:val="18"/>
              </w:rPr>
            </w:pPr>
          </w:p>
        </w:tc>
      </w:tr>
      <w:tr w:rsidR="00E71EB9" w:rsidRPr="00EA43F5" w:rsidTr="00931B05">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EA43F5" w:rsidRDefault="00E71EB9" w:rsidP="005C647E">
            <w:pPr>
              <w:ind w:left="144"/>
              <w:rPr>
                <w:rFonts w:cs="Tahoma"/>
                <w:szCs w:val="18"/>
              </w:rPr>
            </w:pPr>
            <w:r w:rsidRPr="00EA43F5">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EA43F5" w:rsidRDefault="008368B4" w:rsidP="00346F4B">
            <w:pPr>
              <w:numPr>
                <w:ilvl w:val="0"/>
                <w:numId w:val="36"/>
              </w:numPr>
              <w:spacing w:before="60" w:after="60"/>
              <w:ind w:left="907"/>
              <w:rPr>
                <w:rFonts w:cs="Tahoma"/>
              </w:rPr>
            </w:pPr>
            <w:r w:rsidRPr="00EA43F5">
              <w:rPr>
                <w:rFonts w:eastAsia="Calibri" w:cs="Tahoma"/>
                <w:color w:val="000000"/>
                <w:szCs w:val="18"/>
              </w:rPr>
              <w:t xml:space="preserve">Office 365 </w:t>
            </w:r>
            <w:r w:rsidRPr="00EA43F5">
              <w:rPr>
                <w:rFonts w:cs="Tahoma"/>
                <w:color w:val="000000"/>
                <w:szCs w:val="18"/>
              </w:rPr>
              <w:t>(Entreprise E3)*</w:t>
            </w:r>
          </w:p>
          <w:p w:rsidR="008368B4" w:rsidRPr="00EA43F5" w:rsidRDefault="008368B4" w:rsidP="00346F4B">
            <w:pPr>
              <w:numPr>
                <w:ilvl w:val="0"/>
                <w:numId w:val="36"/>
              </w:numPr>
              <w:spacing w:after="60"/>
              <w:rPr>
                <w:rFonts w:cs="Tahoma"/>
              </w:rPr>
            </w:pPr>
            <w:r w:rsidRPr="00EA43F5">
              <w:rPr>
                <w:rFonts w:eastAsia="Calibri" w:cs="Tahoma"/>
                <w:color w:val="000000"/>
                <w:szCs w:val="18"/>
              </w:rPr>
              <w:t xml:space="preserve">Office 365 </w:t>
            </w:r>
            <w:r w:rsidRPr="00EA43F5">
              <w:rPr>
                <w:rFonts w:cs="Tahoma"/>
                <w:color w:val="000000"/>
                <w:szCs w:val="18"/>
              </w:rPr>
              <w:t>(Entreprise E4)*</w:t>
            </w:r>
          </w:p>
          <w:p w:rsidR="008368B4" w:rsidRPr="00EA43F5" w:rsidRDefault="008368B4" w:rsidP="00346F4B">
            <w:pPr>
              <w:numPr>
                <w:ilvl w:val="0"/>
                <w:numId w:val="36"/>
              </w:numPr>
              <w:spacing w:after="60"/>
              <w:rPr>
                <w:rFonts w:cs="Tahoma"/>
              </w:rPr>
            </w:pPr>
            <w:r w:rsidRPr="00EA43F5">
              <w:rPr>
                <w:rFonts w:eastAsia="Calibri" w:cs="Tahoma"/>
                <w:color w:val="000000"/>
                <w:szCs w:val="18"/>
              </w:rPr>
              <w:t xml:space="preserve">Office 365 </w:t>
            </w:r>
            <w:r w:rsidRPr="00EA43F5">
              <w:rPr>
                <w:rFonts w:cs="Tahoma"/>
                <w:color w:val="000000"/>
                <w:szCs w:val="18"/>
              </w:rPr>
              <w:t>(Secteur Public G3)*</w:t>
            </w:r>
          </w:p>
          <w:p w:rsidR="008368B4" w:rsidRPr="00EA43F5" w:rsidRDefault="008368B4" w:rsidP="00346F4B">
            <w:pPr>
              <w:numPr>
                <w:ilvl w:val="0"/>
                <w:numId w:val="36"/>
              </w:numPr>
              <w:spacing w:after="60"/>
              <w:rPr>
                <w:rFonts w:cs="Tahoma"/>
              </w:rPr>
            </w:pPr>
            <w:r w:rsidRPr="00EA43F5">
              <w:rPr>
                <w:rFonts w:eastAsia="Calibri" w:cs="Tahoma"/>
                <w:color w:val="000000"/>
                <w:szCs w:val="18"/>
              </w:rPr>
              <w:t xml:space="preserve">Office 365 </w:t>
            </w:r>
            <w:r w:rsidRPr="00EA43F5">
              <w:rPr>
                <w:rFonts w:cs="Tahoma"/>
                <w:color w:val="000000"/>
                <w:szCs w:val="18"/>
              </w:rPr>
              <w:t>(Secteur Public G4)*</w:t>
            </w:r>
          </w:p>
          <w:p w:rsidR="00822871" w:rsidRPr="00EA43F5" w:rsidRDefault="00E71EB9" w:rsidP="00346F4B">
            <w:pPr>
              <w:numPr>
                <w:ilvl w:val="0"/>
                <w:numId w:val="36"/>
              </w:numPr>
              <w:spacing w:after="60"/>
              <w:rPr>
                <w:rFonts w:cs="Tahoma"/>
              </w:rPr>
            </w:pPr>
            <w:r w:rsidRPr="00EA43F5">
              <w:rPr>
                <w:rFonts w:cs="Tahoma"/>
                <w:color w:val="000000"/>
                <w:szCs w:val="18"/>
              </w:rPr>
              <w:t>Windows Intune*</w:t>
            </w:r>
          </w:p>
          <w:p w:rsidR="00E71EB9" w:rsidRPr="00EA43F5" w:rsidRDefault="00E71EB9" w:rsidP="0038120B">
            <w:pPr>
              <w:ind w:left="907"/>
              <w:rPr>
                <w:rFonts w:cs="Tahoma"/>
                <w:color w:val="000000"/>
                <w:szCs w:val="18"/>
              </w:rPr>
            </w:pPr>
            <w:r w:rsidRPr="00EA43F5">
              <w:rPr>
                <w:rFonts w:cs="Tahoma"/>
                <w:color w:val="000000"/>
                <w:szCs w:val="18"/>
              </w:rPr>
              <w:t xml:space="preserve"> </w:t>
            </w:r>
          </w:p>
        </w:tc>
      </w:tr>
    </w:tbl>
    <w:p w:rsidR="00456002" w:rsidRPr="00EA43F5" w:rsidRDefault="00456002" w:rsidP="00456002">
      <w:pPr>
        <w:tabs>
          <w:tab w:val="left" w:pos="360"/>
        </w:tabs>
        <w:ind w:left="720"/>
        <w:rPr>
          <w:rFonts w:cs="Tahoma"/>
          <w:lang w:val="fr-FR"/>
        </w:rPr>
      </w:pPr>
      <w:r w:rsidRPr="00EA43F5">
        <w:rPr>
          <w:rFonts w:cs="Tahoma"/>
          <w:i/>
          <w:sz w:val="16"/>
          <w:szCs w:val="20"/>
          <w:lang w:val="fr-FR"/>
        </w:rPr>
        <w:t>* Nécessite une CAL Suite Bridge adéquate. Pour plus d</w:t>
      </w:r>
      <w:r w:rsidR="00BA618E">
        <w:rPr>
          <w:rFonts w:cs="Tahoma"/>
          <w:i/>
          <w:sz w:val="16"/>
          <w:szCs w:val="20"/>
          <w:lang w:val="fr-FR"/>
        </w:rPr>
        <w:t>’</w:t>
      </w:r>
      <w:r w:rsidRPr="00EA43F5">
        <w:rPr>
          <w:rFonts w:cs="Tahoma"/>
          <w:i/>
          <w:sz w:val="16"/>
          <w:szCs w:val="20"/>
          <w:lang w:val="fr-FR"/>
        </w:rPr>
        <w:t xml:space="preserve">informations sur la CAL Suite Bridge, </w:t>
      </w:r>
      <w:r w:rsidR="00B14639">
        <w:rPr>
          <w:rFonts w:cs="Tahoma"/>
          <w:i/>
          <w:sz w:val="16"/>
          <w:szCs w:val="20"/>
          <w:lang w:val="fr-FR"/>
        </w:rPr>
        <w:t>reportez-vous</w:t>
      </w:r>
      <w:r w:rsidRPr="00EA43F5">
        <w:rPr>
          <w:rFonts w:cs="Tahoma"/>
          <w:i/>
          <w:sz w:val="16"/>
          <w:szCs w:val="20"/>
          <w:lang w:val="fr-FR"/>
        </w:rPr>
        <w:t xml:space="preserve"> à la section Notes relatives aux Produits du présent document.</w:t>
      </w:r>
    </w:p>
    <w:p w:rsidR="00456002" w:rsidRPr="00EA43F5" w:rsidRDefault="00456002" w:rsidP="00456002">
      <w:pPr>
        <w:tabs>
          <w:tab w:val="left" w:pos="360"/>
        </w:tabs>
        <w:ind w:left="720"/>
        <w:rPr>
          <w:rFonts w:cs="Tahoma"/>
          <w:lang w:val="fr-FR"/>
        </w:rPr>
      </w:pPr>
      <w:r w:rsidRPr="00EA43F5">
        <w:rPr>
          <w:rFonts w:cs="Tahoma"/>
          <w:i/>
          <w:sz w:val="16"/>
          <w:szCs w:val="20"/>
          <w:lang w:val="fr-FR"/>
        </w:rPr>
        <w:t>** Office 365 ProPlus et Windows VDA sont des Produits Entreprise et sont soumis aux exigences relatives aux Produits couvrant l</w:t>
      </w:r>
      <w:r w:rsidR="00BA618E">
        <w:rPr>
          <w:rFonts w:cs="Tahoma"/>
          <w:i/>
          <w:sz w:val="16"/>
          <w:szCs w:val="20"/>
          <w:lang w:val="fr-FR"/>
        </w:rPr>
        <w:t>’</w:t>
      </w:r>
      <w:r w:rsidRPr="00EA43F5">
        <w:rPr>
          <w:rFonts w:cs="Tahoma"/>
          <w:i/>
          <w:sz w:val="16"/>
          <w:szCs w:val="20"/>
          <w:lang w:val="fr-FR"/>
        </w:rPr>
        <w:t>Ensemble de l</w:t>
      </w:r>
      <w:r w:rsidR="00BA618E">
        <w:rPr>
          <w:rFonts w:cs="Tahoma"/>
          <w:i/>
          <w:sz w:val="16"/>
          <w:szCs w:val="20"/>
          <w:lang w:val="fr-FR"/>
        </w:rPr>
        <w:t>’</w:t>
      </w:r>
      <w:r w:rsidRPr="00EA43F5">
        <w:rPr>
          <w:rFonts w:cs="Tahoma"/>
          <w:i/>
          <w:sz w:val="16"/>
          <w:szCs w:val="20"/>
          <w:lang w:val="fr-FR"/>
        </w:rPr>
        <w:t>Entreprise.</w:t>
      </w:r>
    </w:p>
    <w:p w:rsidR="00456002" w:rsidRPr="00EA43F5" w:rsidRDefault="00456002" w:rsidP="00366502">
      <w:pPr>
        <w:tabs>
          <w:tab w:val="left" w:pos="360"/>
        </w:tabs>
        <w:ind w:left="720"/>
        <w:rPr>
          <w:rFonts w:cs="Tahoma"/>
          <w:lang w:val="fr-FR"/>
        </w:rPr>
      </w:pPr>
      <w:r w:rsidRPr="00EA43F5">
        <w:rPr>
          <w:rFonts w:cs="Tahoma"/>
          <w:i/>
          <w:sz w:val="16"/>
          <w:szCs w:val="20"/>
          <w:lang w:val="fr-FR"/>
        </w:rPr>
        <w:t>*** Les Services en Ligne Entreprise n</w:t>
      </w:r>
      <w:r w:rsidR="00BA618E">
        <w:rPr>
          <w:rFonts w:cs="Tahoma"/>
          <w:i/>
          <w:sz w:val="16"/>
          <w:szCs w:val="20"/>
          <w:lang w:val="fr-FR"/>
        </w:rPr>
        <w:t>’</w:t>
      </w:r>
      <w:r w:rsidRPr="00EA43F5">
        <w:rPr>
          <w:rFonts w:cs="Tahoma"/>
          <w:i/>
          <w:sz w:val="16"/>
          <w:szCs w:val="20"/>
          <w:lang w:val="fr-FR"/>
        </w:rPr>
        <w:t>incluent que des SL Utilisateur pour utilisation complète.</w:t>
      </w:r>
      <w:r w:rsidR="00D11B28">
        <w:rPr>
          <w:rFonts w:cs="Tahoma"/>
          <w:i/>
          <w:sz w:val="16"/>
          <w:szCs w:val="20"/>
          <w:lang w:val="fr-FR"/>
        </w:rPr>
        <w:t xml:space="preserve"> </w:t>
      </w:r>
      <w:r w:rsidRPr="00EA43F5">
        <w:rPr>
          <w:rFonts w:cs="Tahoma"/>
          <w:i/>
          <w:sz w:val="16"/>
          <w:szCs w:val="20"/>
          <w:lang w:val="fr-FR"/>
        </w:rPr>
        <w:t>Les SL Utilisateur pour Software Assurance, dont l</w:t>
      </w:r>
      <w:r w:rsidR="00BA618E">
        <w:rPr>
          <w:rFonts w:cs="Tahoma"/>
          <w:i/>
          <w:sz w:val="16"/>
          <w:szCs w:val="20"/>
          <w:lang w:val="fr-FR"/>
        </w:rPr>
        <w:t>’</w:t>
      </w:r>
      <w:r w:rsidRPr="00EA43F5">
        <w:rPr>
          <w:rFonts w:cs="Tahoma"/>
          <w:i/>
          <w:sz w:val="16"/>
          <w:szCs w:val="20"/>
          <w:lang w:val="fr-FR"/>
        </w:rPr>
        <w:t>achat requiert une CAL Core ou une CAL Entreprise, ne constituent pas des Services en Ligne Entreprise.</w:t>
      </w:r>
    </w:p>
    <w:p w:rsidR="00366502" w:rsidRPr="00EA43F5" w:rsidRDefault="00366502" w:rsidP="00456002">
      <w:pPr>
        <w:tabs>
          <w:tab w:val="left" w:pos="360"/>
        </w:tabs>
        <w:ind w:left="720"/>
        <w:rPr>
          <w:rFonts w:cs="Tahoma"/>
          <w:lang w:val="fr-FR"/>
        </w:rPr>
      </w:pPr>
    </w:p>
    <w:p w:rsidR="00456002" w:rsidRPr="00EA43F5" w:rsidRDefault="00456002" w:rsidP="0055442E">
      <w:pPr>
        <w:tabs>
          <w:tab w:val="left" w:pos="360"/>
        </w:tabs>
        <w:spacing w:after="60"/>
        <w:rPr>
          <w:rFonts w:cs="Tahoma"/>
          <w:lang w:val="fr-FR"/>
        </w:rPr>
      </w:pPr>
      <w:r w:rsidRPr="00EA43F5">
        <w:rPr>
          <w:rFonts w:cs="Tahoma"/>
          <w:b/>
          <w:szCs w:val="18"/>
          <w:lang w:val="fr-FR"/>
        </w:rPr>
        <w:t>Transitions autorisées</w:t>
      </w:r>
    </w:p>
    <w:p w:rsidR="00456002" w:rsidRPr="00EA43F5" w:rsidRDefault="0014632E" w:rsidP="00366502">
      <w:pPr>
        <w:tabs>
          <w:tab w:val="left" w:pos="360"/>
        </w:tabs>
        <w:rPr>
          <w:rFonts w:cs="Tahoma"/>
          <w:lang w:val="fr-FR"/>
        </w:rPr>
      </w:pPr>
      <w:r w:rsidRPr="00EA43F5">
        <w:rPr>
          <w:rFonts w:cs="Tahoma"/>
          <w:b/>
          <w:szCs w:val="20"/>
          <w:lang w:val="fr-FR"/>
        </w:rPr>
        <w:t xml:space="preserve">Remarque : </w:t>
      </w:r>
      <w:r w:rsidRPr="00EA43F5">
        <w:rPr>
          <w:rFonts w:cs="Tahoma"/>
          <w:szCs w:val="20"/>
          <w:lang w:val="fr-FR"/>
        </w:rPr>
        <w:t>Les modalités suivantes s</w:t>
      </w:r>
      <w:r w:rsidR="00BA618E">
        <w:rPr>
          <w:rFonts w:cs="Tahoma"/>
          <w:szCs w:val="20"/>
          <w:lang w:val="fr-FR"/>
        </w:rPr>
        <w:t>’</w:t>
      </w:r>
      <w:r w:rsidRPr="00EA43F5">
        <w:rPr>
          <w:rFonts w:cs="Tahoma"/>
          <w:szCs w:val="20"/>
          <w:lang w:val="fr-FR"/>
        </w:rPr>
        <w:t>appliquent aux clients ayant conclu un Accord de Mise en Œuvre Entreprise ou Souscription Entreprise et bénéficiant de droits de transition.</w:t>
      </w:r>
      <w:r w:rsidR="00D11B28">
        <w:rPr>
          <w:rFonts w:cs="Tahoma"/>
          <w:szCs w:val="20"/>
          <w:lang w:val="fr-FR"/>
        </w:rPr>
        <w:t xml:space="preserve"> </w:t>
      </w:r>
      <w:r w:rsidRPr="00EA43F5">
        <w:rPr>
          <w:rFonts w:cs="Tahoma"/>
          <w:szCs w:val="20"/>
          <w:lang w:val="fr-FR"/>
        </w:rPr>
        <w:t>Les clients sont invités à contacter leur Conseiller Logiciel, Revendeur ou Responsable de Compte Microsoft pour savoir s</w:t>
      </w:r>
      <w:r w:rsidR="00BA618E">
        <w:rPr>
          <w:rFonts w:cs="Tahoma"/>
          <w:szCs w:val="20"/>
          <w:lang w:val="fr-FR"/>
        </w:rPr>
        <w:t>’</w:t>
      </w:r>
      <w:r w:rsidRPr="00EA43F5">
        <w:rPr>
          <w:rFonts w:cs="Tahoma"/>
          <w:szCs w:val="20"/>
          <w:lang w:val="fr-FR"/>
        </w:rPr>
        <w:t>ils bénéficient de droits de transition au titre de leur Accord de Mise en Œuvre.</w:t>
      </w:r>
      <w:r w:rsidR="00D11B28">
        <w:rPr>
          <w:rFonts w:cs="Tahoma"/>
          <w:szCs w:val="20"/>
          <w:lang w:val="fr-FR"/>
        </w:rPr>
        <w:t xml:space="preserve"> </w:t>
      </w:r>
    </w:p>
    <w:p w:rsidR="00456002" w:rsidRPr="00EA43F5" w:rsidRDefault="00456002" w:rsidP="00366502">
      <w:pPr>
        <w:tabs>
          <w:tab w:val="left" w:pos="360"/>
        </w:tabs>
        <w:rPr>
          <w:rFonts w:cs="Tahoma"/>
          <w:lang w:val="fr-FR"/>
        </w:rPr>
      </w:pPr>
    </w:p>
    <w:p w:rsidR="00456002" w:rsidRPr="00EA43F5" w:rsidRDefault="00456002" w:rsidP="00366502">
      <w:pPr>
        <w:tabs>
          <w:tab w:val="left" w:pos="360"/>
        </w:tabs>
        <w:rPr>
          <w:rFonts w:cs="Tahoma"/>
          <w:lang w:val="fr-FR"/>
        </w:rPr>
      </w:pPr>
      <w:r w:rsidRPr="00EA43F5">
        <w:rPr>
          <w:rFonts w:cs="Tahoma"/>
          <w:szCs w:val="20"/>
          <w:lang w:val="fr-FR"/>
        </w:rPr>
        <w:t xml:space="preserve">Le tableau </w:t>
      </w:r>
      <w:r w:rsidR="00B14639">
        <w:rPr>
          <w:rFonts w:cs="Tahoma"/>
          <w:szCs w:val="20"/>
          <w:lang w:val="fr-FR"/>
        </w:rPr>
        <w:t>ci-dessous</w:t>
      </w:r>
      <w:r w:rsidRPr="00EA43F5">
        <w:rPr>
          <w:rFonts w:cs="Tahoma"/>
          <w:szCs w:val="20"/>
          <w:lang w:val="fr-FR"/>
        </w:rPr>
        <w:t xml:space="preserve"> indique les produits donnant droit à une transition et les transitions possibles.</w:t>
      </w:r>
      <w:r w:rsidR="00D11B28">
        <w:rPr>
          <w:rFonts w:cs="Tahoma"/>
          <w:szCs w:val="20"/>
          <w:lang w:val="fr-FR"/>
        </w:rPr>
        <w:t xml:space="preserve"> </w:t>
      </w:r>
      <w:r w:rsidRPr="00EA43F5">
        <w:rPr>
          <w:rFonts w:cs="Tahoma"/>
          <w:szCs w:val="20"/>
          <w:lang w:val="fr-FR"/>
        </w:rPr>
        <w:t>Il inclut les produits donnant droit à une transition lorsque achetés comme composants d</w:t>
      </w:r>
      <w:r w:rsidR="00BA618E">
        <w:rPr>
          <w:rFonts w:cs="Tahoma"/>
          <w:szCs w:val="20"/>
          <w:lang w:val="fr-FR"/>
        </w:rPr>
        <w:t>’</w:t>
      </w:r>
      <w:r w:rsidRPr="00EA43F5">
        <w:rPr>
          <w:rFonts w:cs="Tahoma"/>
          <w:szCs w:val="20"/>
          <w:lang w:val="fr-FR"/>
        </w:rPr>
        <w:t>une plateforme Desktop.</w:t>
      </w:r>
    </w:p>
    <w:p w:rsidR="00456002" w:rsidRPr="00EA43F5"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520"/>
        <w:gridCol w:w="4501"/>
      </w:tblGrid>
      <w:tr w:rsidR="00456002" w:rsidRPr="00EA43F5" w:rsidTr="00CE72C0">
        <w:trPr>
          <w:cantSplit/>
          <w:trHeight w:val="268"/>
          <w:tblHeader/>
        </w:trPr>
        <w:tc>
          <w:tcPr>
            <w:tcW w:w="352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A43F5" w:rsidRDefault="00456002" w:rsidP="005C647E">
            <w:pPr>
              <w:keepNext/>
              <w:jc w:val="center"/>
              <w:rPr>
                <w:rFonts w:cs="Tahoma"/>
                <w:b/>
                <w:lang w:val="fr-FR"/>
              </w:rPr>
            </w:pPr>
            <w:r w:rsidRPr="00EA43F5">
              <w:rPr>
                <w:rFonts w:cs="Tahoma"/>
                <w:b/>
                <w:lang w:val="fr-FR"/>
              </w:rPr>
              <w:t>Produits faisant l</w:t>
            </w:r>
            <w:r w:rsidR="00BA618E">
              <w:rPr>
                <w:rFonts w:cs="Tahoma"/>
                <w:b/>
                <w:lang w:val="fr-FR"/>
              </w:rPr>
              <w:t>’</w:t>
            </w:r>
            <w:r w:rsidRPr="00EA43F5">
              <w:rPr>
                <w:rFonts w:cs="Tahoma"/>
                <w:b/>
                <w:lang w:val="fr-FR"/>
              </w:rPr>
              <w:t>objet de la Transition</w:t>
            </w:r>
          </w:p>
        </w:tc>
        <w:tc>
          <w:tcPr>
            <w:tcW w:w="4501" w:type="dxa"/>
            <w:tcBorders>
              <w:top w:val="single" w:sz="8" w:space="0" w:color="auto"/>
              <w:left w:val="nil"/>
              <w:bottom w:val="single" w:sz="8" w:space="0" w:color="auto"/>
              <w:right w:val="single" w:sz="8" w:space="0" w:color="auto"/>
            </w:tcBorders>
            <w:shd w:val="clear" w:color="auto" w:fill="FABF8F"/>
            <w:vAlign w:val="center"/>
            <w:hideMark/>
          </w:tcPr>
          <w:p w:rsidR="00456002" w:rsidRPr="00EA43F5" w:rsidRDefault="00456002" w:rsidP="005C647E">
            <w:pPr>
              <w:keepNext/>
              <w:jc w:val="center"/>
              <w:rPr>
                <w:rFonts w:cs="Tahoma"/>
                <w:b/>
              </w:rPr>
            </w:pPr>
            <w:r w:rsidRPr="00EA43F5">
              <w:rPr>
                <w:rFonts w:cs="Tahoma"/>
                <w:b/>
              </w:rPr>
              <w:t>Transitions possibles</w:t>
            </w:r>
          </w:p>
        </w:tc>
      </w:tr>
      <w:tr w:rsidR="00A32052" w:rsidRPr="00EA43F5" w:rsidTr="00CE72C0">
        <w:trPr>
          <w:cantSplit/>
          <w:trHeight w:val="354"/>
        </w:trPr>
        <w:tc>
          <w:tcPr>
            <w:tcW w:w="3520" w:type="dxa"/>
            <w:tcBorders>
              <w:top w:val="nil"/>
              <w:left w:val="single" w:sz="8" w:space="0" w:color="auto"/>
              <w:bottom w:val="single" w:sz="8" w:space="0" w:color="auto"/>
              <w:right w:val="single" w:sz="8" w:space="0" w:color="auto"/>
            </w:tcBorders>
            <w:vAlign w:val="center"/>
          </w:tcPr>
          <w:p w:rsidR="00A32052" w:rsidRPr="00EA43F5" w:rsidRDefault="00A32052" w:rsidP="005C647E">
            <w:pPr>
              <w:spacing w:before="60" w:after="60"/>
              <w:ind w:left="144"/>
              <w:rPr>
                <w:rFonts w:cs="Tahoma"/>
              </w:rPr>
            </w:pPr>
            <w:r w:rsidRPr="00EA43F5">
              <w:rPr>
                <w:rFonts w:cs="Tahoma"/>
              </w:rPr>
              <w:t xml:space="preserve">Core CAL Suite </w:t>
            </w:r>
          </w:p>
        </w:tc>
        <w:tc>
          <w:tcPr>
            <w:tcW w:w="4501" w:type="dxa"/>
            <w:tcBorders>
              <w:top w:val="nil"/>
              <w:left w:val="nil"/>
              <w:bottom w:val="single" w:sz="8" w:space="0" w:color="auto"/>
              <w:right w:val="single" w:sz="8" w:space="0" w:color="auto"/>
            </w:tcBorders>
            <w:vAlign w:val="center"/>
          </w:tcPr>
          <w:p w:rsidR="008368B4" w:rsidRPr="00EA43F5" w:rsidRDefault="008368B4" w:rsidP="00346F4B">
            <w:pPr>
              <w:numPr>
                <w:ilvl w:val="0"/>
                <w:numId w:val="37"/>
              </w:numPr>
              <w:spacing w:before="60" w:after="60"/>
              <w:rPr>
                <w:rFonts w:cs="Tahoma"/>
              </w:rPr>
            </w:pPr>
            <w:r w:rsidRPr="00EA43F5">
              <w:rPr>
                <w:rFonts w:cs="Tahoma"/>
                <w:color w:val="000000"/>
                <w:szCs w:val="18"/>
              </w:rPr>
              <w:t>Office 365 (Entreprise E1)*</w:t>
            </w:r>
          </w:p>
          <w:p w:rsidR="008368B4" w:rsidRPr="00EA43F5" w:rsidRDefault="008368B4" w:rsidP="00346F4B">
            <w:pPr>
              <w:numPr>
                <w:ilvl w:val="0"/>
                <w:numId w:val="37"/>
              </w:numPr>
              <w:spacing w:after="60"/>
              <w:rPr>
                <w:rFonts w:cs="Tahoma"/>
              </w:rPr>
            </w:pPr>
            <w:r w:rsidRPr="00EA43F5">
              <w:rPr>
                <w:rFonts w:cs="Tahoma"/>
                <w:color w:val="000000"/>
                <w:szCs w:val="18"/>
              </w:rPr>
              <w:t>Office 365 (Entreprise E3)*</w:t>
            </w:r>
          </w:p>
          <w:p w:rsidR="008368B4" w:rsidRPr="00EA43F5" w:rsidRDefault="008368B4" w:rsidP="00346F4B">
            <w:pPr>
              <w:numPr>
                <w:ilvl w:val="0"/>
                <w:numId w:val="37"/>
              </w:numPr>
              <w:spacing w:after="60"/>
              <w:rPr>
                <w:rFonts w:cs="Tahoma"/>
              </w:rPr>
            </w:pPr>
            <w:r w:rsidRPr="00EA43F5">
              <w:rPr>
                <w:rFonts w:cs="Tahoma"/>
                <w:color w:val="000000"/>
                <w:szCs w:val="18"/>
              </w:rPr>
              <w:t>Office 365 (Entreprise E4)*</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G1)*</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G3)*</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G4)*</w:t>
            </w:r>
          </w:p>
          <w:p w:rsidR="00A32052" w:rsidRPr="00EA43F5" w:rsidRDefault="00A32052" w:rsidP="00346F4B">
            <w:pPr>
              <w:numPr>
                <w:ilvl w:val="0"/>
                <w:numId w:val="37"/>
              </w:numPr>
              <w:ind w:right="144"/>
              <w:rPr>
                <w:rFonts w:cs="Tahoma"/>
              </w:rPr>
            </w:pPr>
            <w:r w:rsidRPr="00EA43F5">
              <w:rPr>
                <w:rFonts w:cs="Tahoma"/>
                <w:color w:val="000000"/>
              </w:rPr>
              <w:t>Windows Intune*</w:t>
            </w:r>
          </w:p>
          <w:p w:rsidR="00A32052" w:rsidRPr="00EA43F5" w:rsidRDefault="00A32052" w:rsidP="0055442E">
            <w:pPr>
              <w:ind w:left="720" w:right="144"/>
              <w:rPr>
                <w:rFonts w:cs="Tahoma"/>
                <w:color w:val="000000"/>
              </w:rPr>
            </w:pPr>
          </w:p>
        </w:tc>
      </w:tr>
      <w:tr w:rsidR="00A32052" w:rsidRPr="00EA43F5" w:rsidTr="00CE72C0">
        <w:trPr>
          <w:cantSplit/>
          <w:trHeight w:val="354"/>
        </w:trPr>
        <w:tc>
          <w:tcPr>
            <w:tcW w:w="3520" w:type="dxa"/>
            <w:tcBorders>
              <w:top w:val="nil"/>
              <w:left w:val="single" w:sz="8" w:space="0" w:color="auto"/>
              <w:bottom w:val="single" w:sz="8" w:space="0" w:color="auto"/>
              <w:right w:val="single" w:sz="8" w:space="0" w:color="auto"/>
            </w:tcBorders>
            <w:vAlign w:val="center"/>
          </w:tcPr>
          <w:p w:rsidR="00A32052" w:rsidRPr="00EA43F5" w:rsidRDefault="00A32052" w:rsidP="005C647E">
            <w:pPr>
              <w:spacing w:before="60" w:after="60"/>
              <w:ind w:left="144"/>
              <w:rPr>
                <w:rFonts w:cs="Tahoma"/>
              </w:rPr>
            </w:pPr>
            <w:r w:rsidRPr="00EA43F5">
              <w:rPr>
                <w:rFonts w:cs="Tahoma"/>
              </w:rPr>
              <w:t>Enterprise CAL Suite</w:t>
            </w:r>
          </w:p>
        </w:tc>
        <w:tc>
          <w:tcPr>
            <w:tcW w:w="4501" w:type="dxa"/>
            <w:tcBorders>
              <w:top w:val="nil"/>
              <w:left w:val="nil"/>
              <w:bottom w:val="single" w:sz="8" w:space="0" w:color="auto"/>
              <w:right w:val="single" w:sz="8" w:space="0" w:color="auto"/>
            </w:tcBorders>
            <w:vAlign w:val="center"/>
          </w:tcPr>
          <w:p w:rsidR="00A32052" w:rsidRPr="00EA43F5" w:rsidRDefault="00A32052" w:rsidP="00346F4B">
            <w:pPr>
              <w:numPr>
                <w:ilvl w:val="0"/>
                <w:numId w:val="37"/>
              </w:numPr>
              <w:spacing w:before="60" w:after="60"/>
              <w:rPr>
                <w:rFonts w:cs="Tahoma"/>
              </w:rPr>
            </w:pPr>
            <w:r w:rsidRPr="00EA43F5">
              <w:rPr>
                <w:rFonts w:cs="Tahoma"/>
                <w:color w:val="000000"/>
                <w:szCs w:val="18"/>
              </w:rPr>
              <w:t>Office 365 (Entreprise E3)*</w:t>
            </w:r>
          </w:p>
          <w:p w:rsidR="00A32052" w:rsidRPr="00EA43F5" w:rsidRDefault="00A32052" w:rsidP="00346F4B">
            <w:pPr>
              <w:numPr>
                <w:ilvl w:val="0"/>
                <w:numId w:val="37"/>
              </w:numPr>
              <w:spacing w:after="60"/>
              <w:rPr>
                <w:rFonts w:cs="Tahoma"/>
              </w:rPr>
            </w:pPr>
            <w:r w:rsidRPr="00EA43F5">
              <w:rPr>
                <w:rFonts w:cs="Tahoma"/>
                <w:color w:val="000000"/>
                <w:szCs w:val="18"/>
              </w:rPr>
              <w:t>Office 365 (Entreprise E4)*</w:t>
            </w:r>
          </w:p>
          <w:p w:rsidR="004D2744" w:rsidRPr="00EA43F5" w:rsidRDefault="004D2744" w:rsidP="00346F4B">
            <w:pPr>
              <w:numPr>
                <w:ilvl w:val="0"/>
                <w:numId w:val="37"/>
              </w:numPr>
              <w:spacing w:after="60"/>
              <w:rPr>
                <w:rFonts w:cs="Tahoma"/>
              </w:rPr>
            </w:pPr>
            <w:r w:rsidRPr="00EA43F5">
              <w:rPr>
                <w:rFonts w:cs="Tahoma"/>
                <w:color w:val="000000"/>
                <w:szCs w:val="18"/>
              </w:rPr>
              <w:t>Office 365 (Entreprise G3)*</w:t>
            </w:r>
          </w:p>
          <w:p w:rsidR="004D2744" w:rsidRPr="00EA43F5" w:rsidRDefault="004D2744" w:rsidP="00346F4B">
            <w:pPr>
              <w:numPr>
                <w:ilvl w:val="0"/>
                <w:numId w:val="37"/>
              </w:numPr>
              <w:spacing w:after="60"/>
              <w:rPr>
                <w:rFonts w:cs="Tahoma"/>
              </w:rPr>
            </w:pPr>
            <w:r w:rsidRPr="00EA43F5">
              <w:rPr>
                <w:rFonts w:cs="Tahoma"/>
                <w:color w:val="000000"/>
                <w:szCs w:val="18"/>
              </w:rPr>
              <w:t>Office 365 (Entreprise G4)*</w:t>
            </w:r>
          </w:p>
          <w:p w:rsidR="00A32052" w:rsidRPr="00EA43F5" w:rsidRDefault="00A32052" w:rsidP="00346F4B">
            <w:pPr>
              <w:numPr>
                <w:ilvl w:val="0"/>
                <w:numId w:val="37"/>
              </w:numPr>
              <w:ind w:right="144"/>
              <w:rPr>
                <w:rFonts w:cs="Tahoma"/>
              </w:rPr>
            </w:pPr>
            <w:r w:rsidRPr="00EA43F5">
              <w:rPr>
                <w:rFonts w:cs="Tahoma"/>
                <w:color w:val="000000"/>
              </w:rPr>
              <w:t>Windows</w:t>
            </w:r>
            <w:r w:rsidR="00D11B28" w:rsidRPr="00D11B28">
              <w:rPr>
                <w:rFonts w:cs="Tahoma"/>
                <w:color w:val="000000"/>
                <w:vertAlign w:val="superscript"/>
              </w:rPr>
              <w:t>®</w:t>
            </w:r>
            <w:r w:rsidRPr="00EA43F5">
              <w:rPr>
                <w:rFonts w:cs="Tahoma"/>
                <w:color w:val="000000"/>
              </w:rPr>
              <w:t xml:space="preserve"> Intune*</w:t>
            </w:r>
          </w:p>
          <w:p w:rsidR="00A32052" w:rsidRPr="00EA43F5" w:rsidRDefault="00A32052" w:rsidP="00BD6C2C">
            <w:pPr>
              <w:ind w:right="144"/>
              <w:rPr>
                <w:rFonts w:cs="Tahoma"/>
                <w:color w:val="000000"/>
              </w:rPr>
            </w:pPr>
          </w:p>
        </w:tc>
      </w:tr>
      <w:tr w:rsidR="00A32052"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A32052" w:rsidRPr="00EA43F5" w:rsidRDefault="00A32052" w:rsidP="005C647E">
            <w:pPr>
              <w:spacing w:before="60" w:after="60"/>
              <w:ind w:left="144"/>
              <w:rPr>
                <w:rFonts w:cs="Tahoma"/>
              </w:rPr>
            </w:pPr>
            <w:r w:rsidRPr="00EA43F5">
              <w:rPr>
                <w:rFonts w:cs="Tahoma"/>
              </w:rPr>
              <w:t>Office Professionnel Plus</w:t>
            </w:r>
          </w:p>
        </w:tc>
        <w:tc>
          <w:tcPr>
            <w:tcW w:w="4501" w:type="dxa"/>
            <w:tcBorders>
              <w:top w:val="single" w:sz="8" w:space="0" w:color="auto"/>
              <w:left w:val="nil"/>
              <w:bottom w:val="single" w:sz="8" w:space="0" w:color="auto"/>
              <w:right w:val="single" w:sz="8" w:space="0" w:color="auto"/>
            </w:tcBorders>
            <w:vAlign w:val="center"/>
          </w:tcPr>
          <w:p w:rsidR="00A32052" w:rsidRPr="00CE72C0" w:rsidRDefault="00A32052" w:rsidP="00CE72C0">
            <w:pPr>
              <w:numPr>
                <w:ilvl w:val="0"/>
                <w:numId w:val="37"/>
              </w:numPr>
              <w:spacing w:before="60" w:after="60"/>
              <w:rPr>
                <w:rFonts w:cs="Tahoma"/>
                <w:color w:val="000000"/>
                <w:szCs w:val="18"/>
              </w:rPr>
            </w:pPr>
            <w:r w:rsidRPr="00EA43F5">
              <w:rPr>
                <w:rFonts w:cs="Tahoma"/>
                <w:color w:val="000000"/>
                <w:szCs w:val="18"/>
              </w:rPr>
              <w:t>Office 365 (Entreprise E3)*</w:t>
            </w:r>
          </w:p>
          <w:p w:rsidR="00A32052" w:rsidRPr="00EA43F5" w:rsidRDefault="00A32052" w:rsidP="00346F4B">
            <w:pPr>
              <w:numPr>
                <w:ilvl w:val="0"/>
                <w:numId w:val="37"/>
              </w:numPr>
              <w:spacing w:after="60"/>
              <w:rPr>
                <w:rFonts w:cs="Tahoma"/>
              </w:rPr>
            </w:pPr>
            <w:r w:rsidRPr="00EA43F5">
              <w:rPr>
                <w:rFonts w:cs="Tahoma"/>
                <w:color w:val="000000"/>
                <w:szCs w:val="18"/>
              </w:rPr>
              <w:t>Office 365 (Entreprise E4)*</w:t>
            </w:r>
          </w:p>
          <w:p w:rsidR="00A32052" w:rsidRPr="00EA43F5" w:rsidRDefault="00A32052" w:rsidP="00346F4B">
            <w:pPr>
              <w:numPr>
                <w:ilvl w:val="0"/>
                <w:numId w:val="37"/>
              </w:numPr>
              <w:spacing w:after="60"/>
              <w:rPr>
                <w:rFonts w:cs="Tahoma"/>
              </w:rPr>
            </w:pPr>
            <w:r w:rsidRPr="00EA43F5">
              <w:rPr>
                <w:rFonts w:cs="Tahoma"/>
                <w:color w:val="000000"/>
                <w:szCs w:val="18"/>
              </w:rPr>
              <w:t>Office 365 (Secteur Public G3)</w:t>
            </w:r>
          </w:p>
          <w:p w:rsidR="00A32052" w:rsidRPr="00EA43F5" w:rsidRDefault="00A32052" w:rsidP="00346F4B">
            <w:pPr>
              <w:numPr>
                <w:ilvl w:val="0"/>
                <w:numId w:val="37"/>
              </w:numPr>
              <w:spacing w:after="60"/>
              <w:rPr>
                <w:rFonts w:cs="Tahoma"/>
              </w:rPr>
            </w:pPr>
            <w:r w:rsidRPr="00EA43F5">
              <w:rPr>
                <w:rFonts w:cs="Tahoma"/>
                <w:color w:val="000000"/>
                <w:szCs w:val="18"/>
              </w:rPr>
              <w:t>Office 365 (Secteur Public G4)</w:t>
            </w:r>
          </w:p>
          <w:p w:rsidR="00A32052" w:rsidRPr="00EA43F5" w:rsidRDefault="004D2744" w:rsidP="00346F4B">
            <w:pPr>
              <w:numPr>
                <w:ilvl w:val="0"/>
                <w:numId w:val="37"/>
              </w:numPr>
              <w:spacing w:after="60"/>
              <w:rPr>
                <w:rFonts w:cs="Tahoma"/>
              </w:rPr>
            </w:pPr>
            <w:r w:rsidRPr="00EA43F5">
              <w:rPr>
                <w:rFonts w:cs="Tahoma"/>
                <w:color w:val="000000"/>
                <w:szCs w:val="18"/>
              </w:rPr>
              <w:t>Office 365 ProPlus</w:t>
            </w:r>
          </w:p>
          <w:p w:rsidR="002D25C8" w:rsidRPr="00EA43F5" w:rsidRDefault="002D25C8" w:rsidP="0055442E">
            <w:pPr>
              <w:ind w:left="720"/>
              <w:rPr>
                <w:rFonts w:cs="Tahoma"/>
                <w:color w:val="000000"/>
              </w:rPr>
            </w:pPr>
          </w:p>
        </w:tc>
      </w:tr>
      <w:tr w:rsidR="00A32052"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A32052" w:rsidRPr="00EA43F5" w:rsidRDefault="00A32052" w:rsidP="00CE72C0">
            <w:pPr>
              <w:spacing w:before="60" w:after="60"/>
              <w:ind w:left="144"/>
              <w:rPr>
                <w:rFonts w:cs="Tahoma"/>
                <w:lang w:val="fr-FR"/>
              </w:rPr>
            </w:pPr>
            <w:r w:rsidRPr="00EA43F5">
              <w:rPr>
                <w:rFonts w:cs="Tahoma"/>
                <w:lang w:val="fr-FR"/>
              </w:rPr>
              <w:t>Office Professionnel Plus et CAL Core</w:t>
            </w:r>
            <w:r w:rsidR="00CE72C0">
              <w:rPr>
                <w:rFonts w:cs="Tahoma"/>
                <w:lang w:val="fr-FR"/>
              </w:rPr>
              <w:t> </w:t>
            </w:r>
            <w:r w:rsidRPr="00EA43F5">
              <w:rPr>
                <w:rFonts w:cs="Tahoma"/>
                <w:lang w:val="fr-FR"/>
              </w:rPr>
              <w:t>Suite</w:t>
            </w:r>
          </w:p>
        </w:tc>
        <w:tc>
          <w:tcPr>
            <w:tcW w:w="4501" w:type="dxa"/>
            <w:tcBorders>
              <w:top w:val="single" w:sz="8" w:space="0" w:color="auto"/>
              <w:left w:val="nil"/>
              <w:bottom w:val="single" w:sz="8" w:space="0" w:color="auto"/>
              <w:right w:val="single" w:sz="8" w:space="0" w:color="auto"/>
            </w:tcBorders>
            <w:vAlign w:val="center"/>
          </w:tcPr>
          <w:p w:rsidR="008368B4" w:rsidRPr="00CE72C0" w:rsidRDefault="008368B4" w:rsidP="00CE72C0">
            <w:pPr>
              <w:numPr>
                <w:ilvl w:val="0"/>
                <w:numId w:val="37"/>
              </w:numPr>
              <w:spacing w:before="60" w:after="60"/>
              <w:rPr>
                <w:rFonts w:cs="Tahoma"/>
                <w:color w:val="000000"/>
                <w:szCs w:val="18"/>
              </w:rPr>
            </w:pPr>
            <w:r w:rsidRPr="00EA43F5">
              <w:rPr>
                <w:rFonts w:cs="Tahoma"/>
                <w:color w:val="000000"/>
                <w:szCs w:val="18"/>
              </w:rPr>
              <w:t>Office 365 (Entreprise E3)*</w:t>
            </w:r>
          </w:p>
          <w:p w:rsidR="008368B4" w:rsidRPr="00EA43F5" w:rsidRDefault="008368B4" w:rsidP="00346F4B">
            <w:pPr>
              <w:numPr>
                <w:ilvl w:val="0"/>
                <w:numId w:val="37"/>
              </w:numPr>
              <w:spacing w:after="60"/>
              <w:rPr>
                <w:rFonts w:cs="Tahoma"/>
              </w:rPr>
            </w:pPr>
            <w:r w:rsidRPr="00EA43F5">
              <w:rPr>
                <w:rFonts w:cs="Tahoma"/>
                <w:color w:val="000000"/>
                <w:szCs w:val="18"/>
              </w:rPr>
              <w:t>Office 365 (Entreprise E4)*</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G3)*</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G4)*</w:t>
            </w:r>
          </w:p>
          <w:p w:rsidR="002D25C8" w:rsidRPr="00EA43F5" w:rsidRDefault="002D25C8" w:rsidP="0055442E">
            <w:pPr>
              <w:ind w:left="720"/>
              <w:rPr>
                <w:rFonts w:cs="Tahoma"/>
                <w:color w:val="000000"/>
              </w:rPr>
            </w:pPr>
          </w:p>
        </w:tc>
      </w:tr>
      <w:tr w:rsidR="00A32052"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A32052" w:rsidRPr="00EA43F5" w:rsidRDefault="00A32052" w:rsidP="00931B05">
            <w:pPr>
              <w:spacing w:before="60" w:after="60"/>
              <w:ind w:left="144"/>
              <w:rPr>
                <w:rFonts w:cs="Tahoma"/>
                <w:lang w:val="fr-FR"/>
              </w:rPr>
            </w:pPr>
            <w:r w:rsidRPr="00EA43F5">
              <w:rPr>
                <w:rFonts w:cs="Tahoma"/>
                <w:lang w:val="fr-FR"/>
              </w:rPr>
              <w:t>Office Professionnel Plus et CAL Entreprise</w:t>
            </w:r>
            <w:r w:rsidR="00931B05">
              <w:rPr>
                <w:rFonts w:cs="Tahoma"/>
                <w:lang w:val="fr-FR"/>
              </w:rPr>
              <w:t> </w:t>
            </w:r>
            <w:r w:rsidRPr="00EA43F5">
              <w:rPr>
                <w:rFonts w:cs="Tahoma"/>
                <w:lang w:val="fr-FR"/>
              </w:rPr>
              <w:t>Suite</w:t>
            </w:r>
          </w:p>
        </w:tc>
        <w:tc>
          <w:tcPr>
            <w:tcW w:w="4501" w:type="dxa"/>
            <w:tcBorders>
              <w:top w:val="single" w:sz="8" w:space="0" w:color="auto"/>
              <w:left w:val="nil"/>
              <w:bottom w:val="single" w:sz="8" w:space="0" w:color="auto"/>
              <w:right w:val="single" w:sz="8" w:space="0" w:color="auto"/>
            </w:tcBorders>
            <w:vAlign w:val="center"/>
          </w:tcPr>
          <w:p w:rsidR="008368B4" w:rsidRPr="00EA43F5" w:rsidRDefault="008368B4" w:rsidP="00346F4B">
            <w:pPr>
              <w:numPr>
                <w:ilvl w:val="0"/>
                <w:numId w:val="37"/>
              </w:numPr>
              <w:spacing w:before="60" w:after="60"/>
              <w:rPr>
                <w:rFonts w:cs="Tahoma"/>
              </w:rPr>
            </w:pPr>
            <w:r w:rsidRPr="00EA43F5">
              <w:rPr>
                <w:rFonts w:cs="Tahoma"/>
                <w:color w:val="000000"/>
                <w:szCs w:val="18"/>
              </w:rPr>
              <w:t>Office 365 (Entreprise E3)*</w:t>
            </w:r>
          </w:p>
          <w:p w:rsidR="008368B4" w:rsidRPr="00EA43F5" w:rsidRDefault="008368B4" w:rsidP="00346F4B">
            <w:pPr>
              <w:numPr>
                <w:ilvl w:val="0"/>
                <w:numId w:val="37"/>
              </w:numPr>
              <w:spacing w:after="60"/>
              <w:rPr>
                <w:rFonts w:cs="Tahoma"/>
              </w:rPr>
            </w:pPr>
            <w:r w:rsidRPr="00EA43F5">
              <w:rPr>
                <w:rFonts w:cs="Tahoma"/>
                <w:color w:val="000000"/>
                <w:szCs w:val="18"/>
              </w:rPr>
              <w:t>Office 365 (Entreprise E4)*</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G3)*</w:t>
            </w:r>
          </w:p>
          <w:p w:rsidR="008368B4" w:rsidRPr="00EA43F5" w:rsidRDefault="008368B4" w:rsidP="00346F4B">
            <w:pPr>
              <w:numPr>
                <w:ilvl w:val="0"/>
                <w:numId w:val="37"/>
              </w:numPr>
              <w:spacing w:after="60"/>
              <w:rPr>
                <w:rFonts w:cs="Tahoma"/>
              </w:rPr>
            </w:pPr>
            <w:r w:rsidRPr="00EA43F5">
              <w:rPr>
                <w:rFonts w:cs="Tahoma"/>
                <w:color w:val="000000"/>
                <w:szCs w:val="18"/>
              </w:rPr>
              <w:t>Office 365 (Secteur Public G4)*</w:t>
            </w:r>
          </w:p>
          <w:p w:rsidR="002D25C8" w:rsidRPr="00EA43F5" w:rsidRDefault="002D25C8" w:rsidP="0055442E">
            <w:pPr>
              <w:ind w:left="720"/>
              <w:rPr>
                <w:rFonts w:cs="Tahoma"/>
                <w:color w:val="000000"/>
              </w:rPr>
            </w:pPr>
          </w:p>
        </w:tc>
      </w:tr>
      <w:tr w:rsidR="00454646"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454646" w:rsidRPr="00EA43F5" w:rsidRDefault="00454646" w:rsidP="00B1054F">
            <w:pPr>
              <w:spacing w:before="60" w:after="60"/>
              <w:ind w:left="144"/>
              <w:rPr>
                <w:rFonts w:cs="Tahoma"/>
              </w:rPr>
            </w:pPr>
            <w:r w:rsidRPr="00EA43F5">
              <w:rPr>
                <w:rFonts w:cs="Tahoma"/>
              </w:rPr>
              <w:t>Project Professionnel</w:t>
            </w:r>
          </w:p>
        </w:tc>
        <w:tc>
          <w:tcPr>
            <w:tcW w:w="4501" w:type="dxa"/>
            <w:tcBorders>
              <w:top w:val="single" w:sz="8" w:space="0" w:color="auto"/>
              <w:left w:val="nil"/>
              <w:bottom w:val="single" w:sz="8" w:space="0" w:color="auto"/>
              <w:right w:val="single" w:sz="8" w:space="0" w:color="auto"/>
            </w:tcBorders>
            <w:vAlign w:val="center"/>
          </w:tcPr>
          <w:p w:rsidR="00454646" w:rsidRPr="00EA43F5" w:rsidRDefault="00454646" w:rsidP="00346F4B">
            <w:pPr>
              <w:numPr>
                <w:ilvl w:val="0"/>
                <w:numId w:val="37"/>
              </w:numPr>
              <w:spacing w:before="60" w:after="60"/>
              <w:rPr>
                <w:rFonts w:cs="Tahoma"/>
                <w:color w:val="000000" w:themeColor="text1"/>
              </w:rPr>
            </w:pPr>
            <w:r w:rsidRPr="00EA43F5">
              <w:rPr>
                <w:rFonts w:cs="Tahoma"/>
                <w:color w:val="000000" w:themeColor="text1"/>
              </w:rPr>
              <w:t>Project Pro pour Office 365</w:t>
            </w:r>
          </w:p>
        </w:tc>
      </w:tr>
      <w:tr w:rsidR="00454646"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454646" w:rsidRPr="00EA43F5" w:rsidRDefault="00454646" w:rsidP="00B1054F">
            <w:pPr>
              <w:spacing w:before="60" w:after="60"/>
              <w:ind w:left="144"/>
              <w:rPr>
                <w:rFonts w:cs="Tahoma"/>
              </w:rPr>
            </w:pPr>
            <w:r w:rsidRPr="00EA43F5">
              <w:rPr>
                <w:rFonts w:cs="Tahoma"/>
              </w:rPr>
              <w:t>CAL Project Server</w:t>
            </w:r>
          </w:p>
        </w:tc>
        <w:tc>
          <w:tcPr>
            <w:tcW w:w="4501" w:type="dxa"/>
            <w:tcBorders>
              <w:top w:val="single" w:sz="8" w:space="0" w:color="auto"/>
              <w:left w:val="nil"/>
              <w:bottom w:val="single" w:sz="8" w:space="0" w:color="auto"/>
              <w:right w:val="single" w:sz="8" w:space="0" w:color="auto"/>
            </w:tcBorders>
            <w:vAlign w:val="center"/>
          </w:tcPr>
          <w:p w:rsidR="00454646" w:rsidRPr="00EA43F5" w:rsidRDefault="00454646" w:rsidP="00346F4B">
            <w:pPr>
              <w:numPr>
                <w:ilvl w:val="0"/>
                <w:numId w:val="37"/>
              </w:numPr>
              <w:spacing w:before="60" w:after="60"/>
              <w:rPr>
                <w:rFonts w:cs="Tahoma"/>
                <w:color w:val="000000" w:themeColor="text1"/>
              </w:rPr>
            </w:pPr>
            <w:r w:rsidRPr="00EA43F5">
              <w:rPr>
                <w:rFonts w:cs="Tahoma"/>
                <w:color w:val="000000" w:themeColor="text1"/>
              </w:rPr>
              <w:t>Project Online</w:t>
            </w:r>
          </w:p>
        </w:tc>
      </w:tr>
      <w:tr w:rsidR="00454646"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454646" w:rsidRPr="00EA43F5" w:rsidRDefault="00454646" w:rsidP="00B1054F">
            <w:pPr>
              <w:spacing w:before="60" w:after="60"/>
              <w:ind w:left="144"/>
              <w:rPr>
                <w:rFonts w:cs="Tahoma"/>
              </w:rPr>
            </w:pPr>
            <w:r w:rsidRPr="00EA43F5">
              <w:rPr>
                <w:rFonts w:cs="Tahoma"/>
              </w:rPr>
              <w:t>Visio Professionnel</w:t>
            </w:r>
          </w:p>
        </w:tc>
        <w:tc>
          <w:tcPr>
            <w:tcW w:w="4501" w:type="dxa"/>
            <w:tcBorders>
              <w:top w:val="single" w:sz="8" w:space="0" w:color="auto"/>
              <w:left w:val="nil"/>
              <w:bottom w:val="single" w:sz="8" w:space="0" w:color="auto"/>
              <w:right w:val="single" w:sz="8" w:space="0" w:color="auto"/>
            </w:tcBorders>
            <w:vAlign w:val="center"/>
          </w:tcPr>
          <w:p w:rsidR="00454646" w:rsidRPr="00EA43F5" w:rsidRDefault="00454646" w:rsidP="00346F4B">
            <w:pPr>
              <w:numPr>
                <w:ilvl w:val="0"/>
                <w:numId w:val="37"/>
              </w:numPr>
              <w:spacing w:before="60" w:after="60"/>
              <w:rPr>
                <w:rFonts w:cs="Tahoma"/>
                <w:color w:val="000000" w:themeColor="text1"/>
              </w:rPr>
            </w:pPr>
            <w:r w:rsidRPr="00EA43F5">
              <w:rPr>
                <w:rFonts w:cs="Tahoma"/>
                <w:color w:val="000000" w:themeColor="text1"/>
              </w:rPr>
              <w:t>Visio Pro pour Office 365</w:t>
            </w:r>
          </w:p>
        </w:tc>
      </w:tr>
      <w:tr w:rsidR="00B1054F" w:rsidRPr="00EA43F5"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B1054F" w:rsidRPr="00EA43F5" w:rsidRDefault="00B1054F" w:rsidP="00B1054F">
            <w:pPr>
              <w:spacing w:before="60" w:after="60"/>
              <w:ind w:left="144"/>
              <w:rPr>
                <w:rFonts w:cs="Tahoma"/>
                <w:lang w:val="fr-FR"/>
              </w:rPr>
            </w:pPr>
            <w:r w:rsidRPr="00EA43F5">
              <w:rPr>
                <w:rFonts w:cs="Tahoma"/>
                <w:lang w:val="fr-FR"/>
              </w:rPr>
              <w:t xml:space="preserve">Mise à Jour de Windows Pro </w:t>
            </w:r>
          </w:p>
        </w:tc>
        <w:tc>
          <w:tcPr>
            <w:tcW w:w="4501" w:type="dxa"/>
            <w:tcBorders>
              <w:top w:val="single" w:sz="8" w:space="0" w:color="auto"/>
              <w:left w:val="nil"/>
              <w:bottom w:val="single" w:sz="8" w:space="0" w:color="auto"/>
              <w:right w:val="single" w:sz="8" w:space="0" w:color="auto"/>
            </w:tcBorders>
            <w:vAlign w:val="center"/>
          </w:tcPr>
          <w:p w:rsidR="00B1054F" w:rsidRPr="00EA43F5" w:rsidRDefault="00B1054F" w:rsidP="00346F4B">
            <w:pPr>
              <w:numPr>
                <w:ilvl w:val="0"/>
                <w:numId w:val="37"/>
              </w:numPr>
              <w:spacing w:before="60" w:after="60"/>
              <w:rPr>
                <w:rFonts w:cs="Tahoma"/>
                <w:color w:val="000000"/>
                <w:szCs w:val="18"/>
              </w:rPr>
            </w:pPr>
            <w:r w:rsidRPr="00EA43F5">
              <w:rPr>
                <w:rFonts w:cs="Tahoma"/>
                <w:color w:val="000000" w:themeColor="text1"/>
              </w:rPr>
              <w:t>Windows Virtual Desktop Access</w:t>
            </w:r>
          </w:p>
        </w:tc>
      </w:tr>
      <w:tr w:rsidR="00B1054F" w:rsidRPr="00667043"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B1054F" w:rsidRPr="00EA43F5" w:rsidRDefault="00B1054F" w:rsidP="00B1054F">
            <w:pPr>
              <w:spacing w:before="60" w:after="60"/>
              <w:ind w:left="144"/>
              <w:rPr>
                <w:rFonts w:cs="Tahoma"/>
              </w:rPr>
            </w:pPr>
            <w:r w:rsidRPr="00EA43F5">
              <w:rPr>
                <w:rFonts w:cs="Tahoma"/>
                <w:color w:val="000000" w:themeColor="text1"/>
              </w:rPr>
              <w:t>Windows Virtual Desktop Access</w:t>
            </w:r>
          </w:p>
        </w:tc>
        <w:tc>
          <w:tcPr>
            <w:tcW w:w="4501" w:type="dxa"/>
            <w:tcBorders>
              <w:top w:val="single" w:sz="8" w:space="0" w:color="auto"/>
              <w:left w:val="nil"/>
              <w:bottom w:val="single" w:sz="8" w:space="0" w:color="auto"/>
              <w:right w:val="single" w:sz="8" w:space="0" w:color="auto"/>
            </w:tcBorders>
            <w:vAlign w:val="center"/>
          </w:tcPr>
          <w:p w:rsidR="00B1054F" w:rsidRPr="00EA43F5" w:rsidRDefault="00B1054F" w:rsidP="00346F4B">
            <w:pPr>
              <w:numPr>
                <w:ilvl w:val="0"/>
                <w:numId w:val="37"/>
              </w:numPr>
              <w:spacing w:before="60" w:after="60"/>
              <w:rPr>
                <w:rFonts w:cs="Tahoma"/>
                <w:color w:val="000000"/>
                <w:szCs w:val="18"/>
                <w:lang w:val="fr-FR"/>
              </w:rPr>
            </w:pPr>
            <w:r w:rsidRPr="00EA43F5">
              <w:rPr>
                <w:rFonts w:cs="Tahoma"/>
                <w:color w:val="000000" w:themeColor="text1"/>
                <w:lang w:val="fr-FR"/>
              </w:rPr>
              <w:t>Licence d</w:t>
            </w:r>
            <w:r w:rsidR="00BA618E">
              <w:rPr>
                <w:rFonts w:cs="Tahoma"/>
                <w:color w:val="000000" w:themeColor="text1"/>
                <w:lang w:val="fr-FR"/>
              </w:rPr>
              <w:t>’</w:t>
            </w:r>
            <w:r w:rsidRPr="00EA43F5">
              <w:rPr>
                <w:rFonts w:cs="Tahoma"/>
                <w:color w:val="000000" w:themeColor="text1"/>
                <w:lang w:val="fr-FR"/>
              </w:rPr>
              <w:t>abonnement à l</w:t>
            </w:r>
            <w:r w:rsidR="00BA618E">
              <w:rPr>
                <w:rFonts w:cs="Tahoma"/>
                <w:color w:val="000000" w:themeColor="text1"/>
                <w:lang w:val="fr-FR"/>
              </w:rPr>
              <w:t>’</w:t>
            </w:r>
            <w:r w:rsidRPr="00EA43F5">
              <w:rPr>
                <w:rFonts w:cs="Tahoma"/>
                <w:color w:val="000000" w:themeColor="text1"/>
                <w:lang w:val="fr-FR"/>
              </w:rPr>
              <w:t>Assistant Windows</w:t>
            </w:r>
          </w:p>
        </w:tc>
      </w:tr>
      <w:tr w:rsidR="00B1054F" w:rsidRPr="00667043" w:rsidTr="00CE72C0">
        <w:trPr>
          <w:cantSplit/>
          <w:trHeight w:val="354"/>
        </w:trPr>
        <w:tc>
          <w:tcPr>
            <w:tcW w:w="3520" w:type="dxa"/>
            <w:tcBorders>
              <w:top w:val="single" w:sz="8" w:space="0" w:color="auto"/>
              <w:left w:val="single" w:sz="8" w:space="0" w:color="auto"/>
              <w:bottom w:val="single" w:sz="8" w:space="0" w:color="auto"/>
              <w:right w:val="single" w:sz="8" w:space="0" w:color="auto"/>
            </w:tcBorders>
            <w:vAlign w:val="center"/>
          </w:tcPr>
          <w:p w:rsidR="00B1054F" w:rsidRPr="00EA43F5" w:rsidRDefault="00B1054F" w:rsidP="00B1054F">
            <w:pPr>
              <w:spacing w:before="60" w:after="60"/>
              <w:ind w:left="144"/>
              <w:rPr>
                <w:rFonts w:cs="Tahoma"/>
                <w:lang w:val="fr-FR"/>
              </w:rPr>
            </w:pPr>
            <w:r w:rsidRPr="00EA43F5">
              <w:rPr>
                <w:rFonts w:cs="Tahoma"/>
                <w:lang w:val="fr-FR"/>
              </w:rPr>
              <w:t>Mise à Jour de Windows Pro</w:t>
            </w:r>
          </w:p>
        </w:tc>
        <w:tc>
          <w:tcPr>
            <w:tcW w:w="4501" w:type="dxa"/>
            <w:tcBorders>
              <w:top w:val="single" w:sz="8" w:space="0" w:color="auto"/>
              <w:left w:val="nil"/>
              <w:bottom w:val="single" w:sz="8" w:space="0" w:color="auto"/>
              <w:right w:val="single" w:sz="8" w:space="0" w:color="auto"/>
            </w:tcBorders>
            <w:vAlign w:val="center"/>
          </w:tcPr>
          <w:p w:rsidR="00B1054F" w:rsidRPr="00EA43F5" w:rsidRDefault="00B1054F" w:rsidP="00346F4B">
            <w:pPr>
              <w:numPr>
                <w:ilvl w:val="0"/>
                <w:numId w:val="37"/>
              </w:numPr>
              <w:spacing w:before="60" w:after="60"/>
              <w:rPr>
                <w:rFonts w:cs="Tahoma"/>
                <w:color w:val="000000"/>
                <w:szCs w:val="18"/>
                <w:lang w:val="fr-FR"/>
              </w:rPr>
            </w:pPr>
            <w:r w:rsidRPr="00EA43F5">
              <w:rPr>
                <w:rFonts w:cs="Tahoma"/>
                <w:color w:val="000000" w:themeColor="text1"/>
                <w:lang w:val="fr-FR"/>
              </w:rPr>
              <w:t>Licence d</w:t>
            </w:r>
            <w:r w:rsidR="00BA618E">
              <w:rPr>
                <w:rFonts w:cs="Tahoma"/>
                <w:color w:val="000000" w:themeColor="text1"/>
                <w:lang w:val="fr-FR"/>
              </w:rPr>
              <w:t>’</w:t>
            </w:r>
            <w:r w:rsidRPr="00EA43F5">
              <w:rPr>
                <w:rFonts w:cs="Tahoma"/>
                <w:color w:val="000000" w:themeColor="text1"/>
                <w:lang w:val="fr-FR"/>
              </w:rPr>
              <w:t>abonnement à l</w:t>
            </w:r>
            <w:r w:rsidR="00BA618E">
              <w:rPr>
                <w:rFonts w:cs="Tahoma"/>
                <w:color w:val="000000" w:themeColor="text1"/>
                <w:lang w:val="fr-FR"/>
              </w:rPr>
              <w:t>’</w:t>
            </w:r>
            <w:r w:rsidRPr="00EA43F5">
              <w:rPr>
                <w:rFonts w:cs="Tahoma"/>
                <w:color w:val="000000" w:themeColor="text1"/>
                <w:lang w:val="fr-FR"/>
              </w:rPr>
              <w:t>Assistant Windows</w:t>
            </w:r>
          </w:p>
        </w:tc>
      </w:tr>
    </w:tbl>
    <w:p w:rsidR="00456002" w:rsidRPr="00EA43F5" w:rsidRDefault="00456002" w:rsidP="00456002">
      <w:pPr>
        <w:tabs>
          <w:tab w:val="left" w:pos="360"/>
        </w:tabs>
        <w:ind w:left="720"/>
        <w:rPr>
          <w:rFonts w:cs="Tahoma"/>
          <w:lang w:val="fr-FR"/>
        </w:rPr>
      </w:pPr>
      <w:r w:rsidRPr="00EA43F5">
        <w:rPr>
          <w:rFonts w:cs="Tahoma"/>
          <w:i/>
          <w:sz w:val="16"/>
          <w:szCs w:val="20"/>
          <w:lang w:val="fr-FR"/>
        </w:rPr>
        <w:t>* Nécessite une CAL Suite Bridge adéquate. Pour plus d</w:t>
      </w:r>
      <w:r w:rsidR="00BA618E">
        <w:rPr>
          <w:rFonts w:cs="Tahoma"/>
          <w:i/>
          <w:sz w:val="16"/>
          <w:szCs w:val="20"/>
          <w:lang w:val="fr-FR"/>
        </w:rPr>
        <w:t>’</w:t>
      </w:r>
      <w:r w:rsidRPr="00EA43F5">
        <w:rPr>
          <w:rFonts w:cs="Tahoma"/>
          <w:i/>
          <w:sz w:val="16"/>
          <w:szCs w:val="20"/>
          <w:lang w:val="fr-FR"/>
        </w:rPr>
        <w:t xml:space="preserve">informations sur la CAL Suite Bridge, </w:t>
      </w:r>
      <w:r w:rsidR="00B14639">
        <w:rPr>
          <w:rFonts w:cs="Tahoma"/>
          <w:i/>
          <w:sz w:val="16"/>
          <w:szCs w:val="20"/>
          <w:lang w:val="fr-FR"/>
        </w:rPr>
        <w:t>reportez-vous</w:t>
      </w:r>
      <w:r w:rsidRPr="00EA43F5">
        <w:rPr>
          <w:rFonts w:cs="Tahoma"/>
          <w:i/>
          <w:sz w:val="16"/>
          <w:szCs w:val="20"/>
          <w:lang w:val="fr-FR"/>
        </w:rPr>
        <w:t xml:space="preserve"> à la section Notes relatives aux Produits du présent document.</w:t>
      </w:r>
    </w:p>
    <w:p w:rsidR="00456002" w:rsidRPr="00EA43F5" w:rsidRDefault="00456002" w:rsidP="00456002">
      <w:pPr>
        <w:tabs>
          <w:tab w:val="left" w:pos="360"/>
        </w:tabs>
        <w:ind w:left="720"/>
        <w:rPr>
          <w:rFonts w:cs="Tahoma"/>
          <w:lang w:val="fr-FR"/>
        </w:rPr>
      </w:pPr>
    </w:p>
    <w:p w:rsidR="00456002" w:rsidRPr="00EA43F5" w:rsidRDefault="00456002" w:rsidP="00931B05">
      <w:pPr>
        <w:rPr>
          <w:rFonts w:cs="Tahoma"/>
          <w:lang w:val="fr-FR"/>
        </w:rPr>
      </w:pPr>
      <w:r w:rsidRPr="00EA43F5">
        <w:rPr>
          <w:rFonts w:cs="Tahoma"/>
          <w:szCs w:val="20"/>
          <w:lang w:val="fr-FR"/>
        </w:rPr>
        <w:t>Des transitions supplémentaires peuvent être ajoutées, à l</w:t>
      </w:r>
      <w:r w:rsidR="00BA618E">
        <w:rPr>
          <w:rFonts w:cs="Tahoma"/>
          <w:szCs w:val="20"/>
          <w:lang w:val="fr-FR"/>
        </w:rPr>
        <w:t>’</w:t>
      </w:r>
      <w:r w:rsidRPr="00EA43F5">
        <w:rPr>
          <w:rFonts w:cs="Tahoma"/>
          <w:szCs w:val="20"/>
          <w:lang w:val="fr-FR"/>
        </w:rPr>
        <w:t>entière discrétion de Microsoft.</w:t>
      </w:r>
      <w:r w:rsidR="00D11B28">
        <w:rPr>
          <w:rFonts w:cs="Tahoma"/>
          <w:szCs w:val="20"/>
          <w:lang w:val="fr-FR"/>
        </w:rPr>
        <w:t xml:space="preserve"> </w:t>
      </w:r>
      <w:r w:rsidRPr="00EA43F5">
        <w:rPr>
          <w:rFonts w:cs="Tahoma"/>
          <w:szCs w:val="20"/>
          <w:lang w:val="fr-FR"/>
        </w:rPr>
        <w:t>Des frais et conditions de</w:t>
      </w:r>
      <w:r w:rsidR="00931B05">
        <w:rPr>
          <w:rFonts w:cs="Tahoma"/>
          <w:szCs w:val="20"/>
          <w:lang w:val="fr-FR"/>
        </w:rPr>
        <w:t> </w:t>
      </w:r>
      <w:r w:rsidRPr="00EA43F5">
        <w:rPr>
          <w:rFonts w:cs="Tahoma"/>
          <w:szCs w:val="20"/>
          <w:lang w:val="fr-FR"/>
        </w:rPr>
        <w:t>licence supplémentaires peuvent s</w:t>
      </w:r>
      <w:r w:rsidR="00BA618E">
        <w:rPr>
          <w:rFonts w:cs="Tahoma"/>
          <w:szCs w:val="20"/>
          <w:lang w:val="fr-FR"/>
        </w:rPr>
        <w:t>’</w:t>
      </w:r>
      <w:r w:rsidRPr="00EA43F5">
        <w:rPr>
          <w:rFonts w:cs="Tahoma"/>
          <w:szCs w:val="20"/>
          <w:lang w:val="fr-FR"/>
        </w:rPr>
        <w:t>appliquer.</w:t>
      </w:r>
      <w:r w:rsidR="00D11B28">
        <w:rPr>
          <w:rFonts w:cs="Tahoma"/>
          <w:szCs w:val="20"/>
          <w:lang w:val="fr-FR"/>
        </w:rPr>
        <w:t xml:space="preserve"> </w:t>
      </w:r>
    </w:p>
    <w:p w:rsidR="00456002" w:rsidRPr="00EA43F5" w:rsidRDefault="00456002" w:rsidP="00366502">
      <w:pPr>
        <w:outlineLvl w:val="2"/>
        <w:rPr>
          <w:rFonts w:cs="Tahoma"/>
          <w:lang w:val="fr-FR"/>
        </w:rPr>
      </w:pPr>
    </w:p>
    <w:p w:rsidR="00456002" w:rsidRPr="00EA43F5" w:rsidRDefault="00456002" w:rsidP="0055442E">
      <w:pPr>
        <w:keepNext/>
        <w:tabs>
          <w:tab w:val="num" w:pos="720"/>
        </w:tabs>
        <w:spacing w:after="60"/>
        <w:outlineLvl w:val="3"/>
        <w:rPr>
          <w:rFonts w:cs="Tahoma"/>
          <w:lang w:val="fr-FR"/>
        </w:rPr>
      </w:pPr>
      <w:r w:rsidRPr="00EA43F5">
        <w:rPr>
          <w:rFonts w:cs="Tahoma"/>
          <w:b/>
          <w:szCs w:val="20"/>
          <w:lang w:val="fr-FR"/>
        </w:rPr>
        <w:t>Commandes de régularisation ou annuelles de Services en Ligne</w:t>
      </w:r>
      <w:r w:rsidRPr="00EA43F5">
        <w:rPr>
          <w:rFonts w:eastAsia="Times New Roman" w:cs="Tahoma"/>
          <w:b/>
          <w:sz w:val="22"/>
          <w:szCs w:val="20"/>
          <w:lang w:val="fr-FR"/>
        </w:rPr>
        <w:t xml:space="preserve"> </w:t>
      </w:r>
    </w:p>
    <w:p w:rsidR="00456002" w:rsidRPr="00EA43F5" w:rsidRDefault="00456002" w:rsidP="003A3309">
      <w:pPr>
        <w:rPr>
          <w:rFonts w:cs="Tahoma"/>
          <w:lang w:val="fr-FR"/>
        </w:rPr>
      </w:pPr>
      <w:r w:rsidRPr="00EA43F5">
        <w:rPr>
          <w:rFonts w:cs="Tahoma"/>
          <w:b/>
          <w:szCs w:val="20"/>
          <w:lang w:val="fr-FR"/>
        </w:rPr>
        <w:t>Remarque :</w:t>
      </w:r>
      <w:r w:rsidRPr="00EA43F5">
        <w:rPr>
          <w:rFonts w:cs="Tahoma"/>
          <w:szCs w:val="20"/>
          <w:lang w:val="fr-FR"/>
        </w:rPr>
        <w:t xml:space="preserve"> </w:t>
      </w:r>
      <w:r w:rsidR="003A3309">
        <w:rPr>
          <w:rFonts w:cs="Tahoma"/>
          <w:szCs w:val="20"/>
          <w:lang w:val="fr-FR"/>
        </w:rPr>
        <w:t>L</w:t>
      </w:r>
      <w:r w:rsidRPr="00EA43F5">
        <w:rPr>
          <w:rFonts w:cs="Tahoma"/>
          <w:szCs w:val="20"/>
          <w:lang w:val="fr-FR"/>
        </w:rPr>
        <w:t>es modalités suivantes s</w:t>
      </w:r>
      <w:r w:rsidR="00BA618E">
        <w:rPr>
          <w:rFonts w:cs="Tahoma"/>
          <w:szCs w:val="20"/>
          <w:lang w:val="fr-FR"/>
        </w:rPr>
        <w:t>’</w:t>
      </w:r>
      <w:r w:rsidRPr="00EA43F5">
        <w:rPr>
          <w:rFonts w:cs="Tahoma"/>
          <w:szCs w:val="20"/>
          <w:lang w:val="fr-FR"/>
        </w:rPr>
        <w:t>appliquent aux clients ayant conclu un Accord de Mise en Œuvre Entreprise ou</w:t>
      </w:r>
      <w:r w:rsidR="00931B05">
        <w:rPr>
          <w:rFonts w:cs="Tahoma"/>
          <w:szCs w:val="20"/>
          <w:lang w:val="fr-FR"/>
        </w:rPr>
        <w:t> </w:t>
      </w:r>
      <w:r w:rsidRPr="00EA43F5">
        <w:rPr>
          <w:rFonts w:cs="Tahoma"/>
          <w:szCs w:val="20"/>
          <w:lang w:val="fr-FR"/>
        </w:rPr>
        <w:t>Souscription Entreprise éligibles aux commandes de régularisation ou aux commandes annuelles de Services en Ligne.</w:t>
      </w:r>
      <w:r w:rsidR="00D11B28">
        <w:rPr>
          <w:rFonts w:cs="Tahoma"/>
          <w:szCs w:val="20"/>
          <w:lang w:val="fr-FR"/>
        </w:rPr>
        <w:t xml:space="preserve"> </w:t>
      </w:r>
      <w:r w:rsidRPr="00EA43F5">
        <w:rPr>
          <w:rFonts w:cs="Tahoma"/>
          <w:szCs w:val="20"/>
          <w:lang w:val="fr-FR"/>
        </w:rPr>
        <w:t>Les clients sont invités à contacter leur Conseiller Logiciel, Revendeur ou Responsable de Compte Microsoft pour savoir s</w:t>
      </w:r>
      <w:r w:rsidR="00BA618E">
        <w:rPr>
          <w:rFonts w:cs="Tahoma"/>
          <w:szCs w:val="20"/>
          <w:lang w:val="fr-FR"/>
        </w:rPr>
        <w:t>’</w:t>
      </w:r>
      <w:r w:rsidRPr="00EA43F5">
        <w:rPr>
          <w:rFonts w:cs="Tahoma"/>
          <w:szCs w:val="20"/>
          <w:lang w:val="fr-FR"/>
        </w:rPr>
        <w:t>ils sont éligibles aux commandes de régularisation ou aux commandes annuelles de Services en Ligne.</w:t>
      </w:r>
    </w:p>
    <w:p w:rsidR="00456002" w:rsidRPr="00EA43F5" w:rsidRDefault="00456002" w:rsidP="00366502">
      <w:pPr>
        <w:rPr>
          <w:rFonts w:cs="Tahoma"/>
          <w:lang w:val="fr-FR"/>
        </w:rPr>
      </w:pPr>
    </w:p>
    <w:p w:rsidR="00456002" w:rsidRPr="00EA43F5" w:rsidRDefault="00456002" w:rsidP="00366502">
      <w:pPr>
        <w:rPr>
          <w:rFonts w:cs="Tahoma"/>
          <w:lang w:val="fr-FR"/>
        </w:rPr>
      </w:pPr>
      <w:r w:rsidRPr="00EA43F5">
        <w:rPr>
          <w:rFonts w:cs="Tahoma"/>
          <w:szCs w:val="20"/>
          <w:lang w:val="fr-FR"/>
        </w:rPr>
        <w:t xml:space="preserve">Les Services en Ligne suivants donnent droit aux commandes de régularisation ou aux commandes annuelles de Services en Ligne : </w:t>
      </w:r>
    </w:p>
    <w:p w:rsidR="00456002" w:rsidRPr="00EA43F5" w:rsidRDefault="00456002" w:rsidP="005544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A43F5" w:rsidTr="005C647E">
        <w:trPr>
          <w:trHeight w:val="80"/>
          <w:tblHeader/>
        </w:trPr>
        <w:tc>
          <w:tcPr>
            <w:tcW w:w="5000" w:type="pct"/>
            <w:gridSpan w:val="2"/>
            <w:shd w:val="clear" w:color="auto" w:fill="FABF8F"/>
          </w:tcPr>
          <w:p w:rsidR="00456002" w:rsidRPr="00EA43F5" w:rsidRDefault="00456002" w:rsidP="005C647E">
            <w:pPr>
              <w:jc w:val="center"/>
              <w:rPr>
                <w:rFonts w:cs="Tahoma"/>
                <w:b/>
              </w:rPr>
            </w:pPr>
            <w:r w:rsidRPr="00EA43F5">
              <w:rPr>
                <w:rFonts w:cs="Tahoma"/>
                <w:b/>
              </w:rPr>
              <w:t>Services en Ligne</w:t>
            </w:r>
          </w:p>
        </w:tc>
      </w:tr>
      <w:tr w:rsidR="00456002" w:rsidRPr="00EA43F5" w:rsidTr="005C647E">
        <w:trPr>
          <w:trHeight w:val="219"/>
        </w:trPr>
        <w:tc>
          <w:tcPr>
            <w:tcW w:w="2603" w:type="pct"/>
          </w:tcPr>
          <w:p w:rsidR="00D85FDD" w:rsidRPr="00EA43F5" w:rsidRDefault="00D85FDD" w:rsidP="00CE72C0">
            <w:pPr>
              <w:numPr>
                <w:ilvl w:val="0"/>
                <w:numId w:val="38"/>
              </w:numPr>
              <w:spacing w:before="80"/>
              <w:ind w:left="635" w:hanging="315"/>
              <w:rPr>
                <w:rFonts w:cs="Tahoma"/>
              </w:rPr>
            </w:pPr>
            <w:r w:rsidRPr="00EA43F5">
              <w:rPr>
                <w:rFonts w:cs="Tahoma"/>
              </w:rPr>
              <w:t>Exchange Online Archiving pour Exchange</w:t>
            </w:r>
            <w:r w:rsidR="00CE72C0">
              <w:rPr>
                <w:rFonts w:cs="Tahoma"/>
              </w:rPr>
              <w:t> </w:t>
            </w:r>
            <w:r w:rsidRPr="00EA43F5">
              <w:rPr>
                <w:rFonts w:cs="Tahoma"/>
              </w:rPr>
              <w:t>Online</w:t>
            </w:r>
          </w:p>
          <w:p w:rsidR="00D85FDD" w:rsidRPr="00EA43F5" w:rsidRDefault="00D85FDD" w:rsidP="00CE72C0">
            <w:pPr>
              <w:numPr>
                <w:ilvl w:val="0"/>
                <w:numId w:val="38"/>
              </w:numPr>
              <w:spacing w:before="80"/>
              <w:ind w:left="635" w:hanging="315"/>
              <w:rPr>
                <w:rFonts w:cs="Tahoma"/>
              </w:rPr>
            </w:pPr>
            <w:r w:rsidRPr="00EA43F5">
              <w:rPr>
                <w:rFonts w:cs="Tahoma"/>
              </w:rPr>
              <w:t>Exchange Online Archiving pour Exchange</w:t>
            </w:r>
            <w:r w:rsidR="00CE72C0">
              <w:rPr>
                <w:rFonts w:cs="Tahoma"/>
              </w:rPr>
              <w:t> </w:t>
            </w:r>
            <w:r w:rsidRPr="00EA43F5">
              <w:rPr>
                <w:rFonts w:cs="Tahoma"/>
              </w:rPr>
              <w:t>Server</w:t>
            </w:r>
          </w:p>
          <w:p w:rsidR="00456002" w:rsidRPr="00EA43F5" w:rsidRDefault="00456002" w:rsidP="00722BF0">
            <w:pPr>
              <w:numPr>
                <w:ilvl w:val="0"/>
                <w:numId w:val="38"/>
              </w:numPr>
              <w:spacing w:before="80"/>
              <w:ind w:left="635" w:hanging="355"/>
              <w:jc w:val="both"/>
              <w:rPr>
                <w:rFonts w:cs="Tahoma"/>
              </w:rPr>
            </w:pPr>
            <w:r w:rsidRPr="00EA43F5">
              <w:rPr>
                <w:rFonts w:cs="Tahoma"/>
              </w:rPr>
              <w:t>Exchange Online Kiosk*</w:t>
            </w:r>
          </w:p>
          <w:p w:rsidR="00456002" w:rsidRPr="00EA43F5" w:rsidRDefault="00456002" w:rsidP="00722BF0">
            <w:pPr>
              <w:numPr>
                <w:ilvl w:val="0"/>
                <w:numId w:val="38"/>
              </w:numPr>
              <w:spacing w:before="80"/>
              <w:ind w:left="635" w:hanging="355"/>
              <w:jc w:val="both"/>
              <w:rPr>
                <w:rFonts w:cs="Tahoma"/>
              </w:rPr>
            </w:pPr>
            <w:r w:rsidRPr="00EA43F5">
              <w:rPr>
                <w:rFonts w:cs="Tahoma"/>
              </w:rPr>
              <w:t>Exchange Online Plan 1*</w:t>
            </w:r>
          </w:p>
          <w:p w:rsidR="00456002" w:rsidRPr="00EA43F5" w:rsidRDefault="00456002" w:rsidP="00722BF0">
            <w:pPr>
              <w:numPr>
                <w:ilvl w:val="0"/>
                <w:numId w:val="38"/>
              </w:numPr>
              <w:spacing w:before="80"/>
              <w:ind w:left="635" w:hanging="355"/>
              <w:jc w:val="both"/>
              <w:rPr>
                <w:rFonts w:cs="Tahoma"/>
              </w:rPr>
            </w:pPr>
            <w:r w:rsidRPr="00EA43F5">
              <w:rPr>
                <w:rFonts w:cs="Tahoma"/>
              </w:rPr>
              <w:t>Exchange Online Plan 2*</w:t>
            </w:r>
          </w:p>
          <w:p w:rsidR="00D85FDD" w:rsidRPr="00EA43F5" w:rsidRDefault="00D85FDD" w:rsidP="00722BF0">
            <w:pPr>
              <w:numPr>
                <w:ilvl w:val="0"/>
                <w:numId w:val="38"/>
              </w:numPr>
              <w:spacing w:before="80"/>
              <w:ind w:left="635" w:hanging="355"/>
              <w:jc w:val="both"/>
              <w:rPr>
                <w:rFonts w:cs="Tahoma"/>
              </w:rPr>
            </w:pPr>
            <w:r w:rsidRPr="00EA43F5">
              <w:rPr>
                <w:rFonts w:cs="Tahoma"/>
              </w:rPr>
              <w:t>Exchange Online Protection</w:t>
            </w:r>
          </w:p>
          <w:p w:rsidR="00456002" w:rsidRPr="00EA43F5" w:rsidRDefault="00456002" w:rsidP="00722BF0">
            <w:pPr>
              <w:numPr>
                <w:ilvl w:val="0"/>
                <w:numId w:val="38"/>
              </w:numPr>
              <w:spacing w:before="80"/>
              <w:ind w:left="635" w:hanging="355"/>
              <w:jc w:val="both"/>
              <w:rPr>
                <w:rFonts w:cs="Tahoma"/>
              </w:rPr>
            </w:pPr>
            <w:r w:rsidRPr="00EA43F5">
              <w:rPr>
                <w:rFonts w:cs="Tahoma"/>
              </w:rPr>
              <w:t>Lync Online Plan 1*</w:t>
            </w:r>
          </w:p>
          <w:p w:rsidR="00456002" w:rsidRPr="00EA43F5" w:rsidRDefault="00456002" w:rsidP="00722BF0">
            <w:pPr>
              <w:numPr>
                <w:ilvl w:val="0"/>
                <w:numId w:val="38"/>
              </w:numPr>
              <w:spacing w:before="80"/>
              <w:ind w:left="635" w:hanging="355"/>
              <w:jc w:val="both"/>
              <w:rPr>
                <w:rFonts w:cs="Tahoma"/>
              </w:rPr>
            </w:pPr>
            <w:r w:rsidRPr="00EA43F5">
              <w:rPr>
                <w:rFonts w:cs="Tahoma"/>
              </w:rPr>
              <w:t>Lync Online Plan 2*</w:t>
            </w:r>
          </w:p>
          <w:p w:rsidR="00E77288" w:rsidRPr="00EA43F5" w:rsidRDefault="00E77288" w:rsidP="00722BF0">
            <w:pPr>
              <w:numPr>
                <w:ilvl w:val="0"/>
                <w:numId w:val="38"/>
              </w:numPr>
              <w:spacing w:before="80"/>
              <w:ind w:left="635" w:hanging="355"/>
              <w:jc w:val="both"/>
              <w:rPr>
                <w:rFonts w:cs="Tahoma"/>
              </w:rPr>
            </w:pPr>
            <w:r w:rsidRPr="00EA43F5">
              <w:rPr>
                <w:rFonts w:cs="Tahoma"/>
              </w:rPr>
              <w:t>Lync Online Plan 3*</w:t>
            </w:r>
          </w:p>
          <w:p w:rsidR="00456002" w:rsidRPr="00EA43F5" w:rsidRDefault="00456002" w:rsidP="00722BF0">
            <w:pPr>
              <w:numPr>
                <w:ilvl w:val="0"/>
                <w:numId w:val="38"/>
              </w:numPr>
              <w:spacing w:before="80"/>
              <w:ind w:left="635" w:hanging="355"/>
              <w:jc w:val="both"/>
              <w:rPr>
                <w:rFonts w:cs="Tahoma"/>
              </w:rPr>
            </w:pPr>
            <w:r w:rsidRPr="00EA43F5">
              <w:rPr>
                <w:rFonts w:cs="Tahoma"/>
              </w:rPr>
              <w:t>Office 365 (Entreprise K1)*</w:t>
            </w:r>
          </w:p>
          <w:p w:rsidR="00456002" w:rsidRPr="00EA43F5" w:rsidRDefault="00456002" w:rsidP="00722BF0">
            <w:pPr>
              <w:numPr>
                <w:ilvl w:val="0"/>
                <w:numId w:val="38"/>
              </w:numPr>
              <w:spacing w:before="80"/>
              <w:ind w:left="635" w:hanging="355"/>
              <w:jc w:val="both"/>
              <w:rPr>
                <w:rFonts w:cs="Tahoma"/>
              </w:rPr>
            </w:pPr>
            <w:r w:rsidRPr="00EA43F5">
              <w:rPr>
                <w:rFonts w:cs="Tahoma"/>
              </w:rPr>
              <w:t>Office 365 (Entreprise E1)</w:t>
            </w:r>
          </w:p>
          <w:p w:rsidR="00456002" w:rsidRPr="00EA43F5" w:rsidRDefault="00456002" w:rsidP="00722BF0">
            <w:pPr>
              <w:numPr>
                <w:ilvl w:val="0"/>
                <w:numId w:val="38"/>
              </w:numPr>
              <w:spacing w:before="80"/>
              <w:ind w:left="635" w:hanging="355"/>
              <w:jc w:val="both"/>
              <w:rPr>
                <w:rFonts w:cs="Tahoma"/>
              </w:rPr>
            </w:pPr>
            <w:r w:rsidRPr="00EA43F5">
              <w:rPr>
                <w:rFonts w:cs="Tahoma"/>
              </w:rPr>
              <w:t>Office 365 (Entreprise E3)</w:t>
            </w:r>
          </w:p>
          <w:p w:rsidR="00456002" w:rsidRPr="00EA43F5" w:rsidRDefault="00456002" w:rsidP="00722BF0">
            <w:pPr>
              <w:numPr>
                <w:ilvl w:val="0"/>
                <w:numId w:val="38"/>
              </w:numPr>
              <w:spacing w:before="80"/>
              <w:ind w:left="635" w:hanging="355"/>
              <w:jc w:val="both"/>
              <w:rPr>
                <w:rFonts w:cs="Tahoma"/>
              </w:rPr>
            </w:pPr>
            <w:r w:rsidRPr="00EA43F5">
              <w:rPr>
                <w:rFonts w:cs="Tahoma"/>
              </w:rPr>
              <w:t>Office 365 (Entreprise E4)</w:t>
            </w:r>
          </w:p>
        </w:tc>
        <w:tc>
          <w:tcPr>
            <w:tcW w:w="2397" w:type="pct"/>
          </w:tcPr>
          <w:p w:rsidR="00A32052" w:rsidRPr="00EA43F5" w:rsidRDefault="00A32052" w:rsidP="00346F4B">
            <w:pPr>
              <w:numPr>
                <w:ilvl w:val="0"/>
                <w:numId w:val="38"/>
              </w:numPr>
              <w:spacing w:before="80"/>
              <w:ind w:left="692"/>
              <w:jc w:val="both"/>
              <w:rPr>
                <w:rFonts w:cs="Tahoma"/>
              </w:rPr>
            </w:pPr>
            <w:r w:rsidRPr="00EA43F5">
              <w:rPr>
                <w:rFonts w:cs="Tahoma"/>
                <w:color w:val="000000"/>
              </w:rPr>
              <w:t>Office 365 (Secteur Public G1)</w:t>
            </w:r>
          </w:p>
          <w:p w:rsidR="00A32052" w:rsidRPr="00EA43F5" w:rsidRDefault="00A32052" w:rsidP="00346F4B">
            <w:pPr>
              <w:numPr>
                <w:ilvl w:val="0"/>
                <w:numId w:val="38"/>
              </w:numPr>
              <w:spacing w:before="80"/>
              <w:ind w:left="692"/>
              <w:jc w:val="both"/>
              <w:rPr>
                <w:rFonts w:cs="Tahoma"/>
              </w:rPr>
            </w:pPr>
            <w:r w:rsidRPr="00EA43F5">
              <w:rPr>
                <w:rFonts w:cs="Tahoma"/>
                <w:color w:val="000000"/>
              </w:rPr>
              <w:t>Office 365 (Secteur Public G3)</w:t>
            </w:r>
          </w:p>
          <w:p w:rsidR="00A32052" w:rsidRPr="00EA43F5" w:rsidRDefault="00A32052" w:rsidP="00346F4B">
            <w:pPr>
              <w:numPr>
                <w:ilvl w:val="0"/>
                <w:numId w:val="38"/>
              </w:numPr>
              <w:spacing w:before="80"/>
              <w:ind w:left="692"/>
              <w:jc w:val="both"/>
              <w:rPr>
                <w:rFonts w:cs="Tahoma"/>
              </w:rPr>
            </w:pPr>
            <w:r w:rsidRPr="00EA43F5">
              <w:rPr>
                <w:rFonts w:cs="Tahoma"/>
                <w:color w:val="000000"/>
              </w:rPr>
              <w:t>Office 365 (Secteur Public G4)</w:t>
            </w:r>
          </w:p>
          <w:p w:rsidR="00456002" w:rsidRPr="00EA43F5" w:rsidRDefault="00456002" w:rsidP="00346F4B">
            <w:pPr>
              <w:numPr>
                <w:ilvl w:val="0"/>
                <w:numId w:val="38"/>
              </w:numPr>
              <w:spacing w:before="80"/>
              <w:ind w:left="692"/>
              <w:jc w:val="both"/>
              <w:rPr>
                <w:rFonts w:cs="Tahoma"/>
              </w:rPr>
            </w:pPr>
            <w:r w:rsidRPr="00EA43F5">
              <w:rPr>
                <w:rFonts w:cs="Tahoma"/>
                <w:color w:val="000000"/>
              </w:rPr>
              <w:t>Applications Web Office*</w:t>
            </w:r>
          </w:p>
          <w:p w:rsidR="00454646" w:rsidRPr="00EA43F5" w:rsidRDefault="00454646" w:rsidP="00346F4B">
            <w:pPr>
              <w:numPr>
                <w:ilvl w:val="0"/>
                <w:numId w:val="38"/>
              </w:numPr>
              <w:spacing w:before="80"/>
              <w:ind w:left="692"/>
              <w:jc w:val="both"/>
              <w:rPr>
                <w:rFonts w:cs="Tahoma"/>
              </w:rPr>
            </w:pPr>
            <w:r w:rsidRPr="00EA43F5">
              <w:rPr>
                <w:rFonts w:cs="Tahoma"/>
                <w:color w:val="000000"/>
              </w:rPr>
              <w:t>Project Pro pour Office 365*</w:t>
            </w:r>
          </w:p>
          <w:p w:rsidR="00454646" w:rsidRPr="00EA43F5" w:rsidRDefault="00454646" w:rsidP="00346F4B">
            <w:pPr>
              <w:numPr>
                <w:ilvl w:val="0"/>
                <w:numId w:val="38"/>
              </w:numPr>
              <w:spacing w:before="80"/>
              <w:ind w:left="692"/>
              <w:jc w:val="both"/>
              <w:rPr>
                <w:rFonts w:cs="Tahoma"/>
              </w:rPr>
            </w:pPr>
            <w:r w:rsidRPr="00EA43F5">
              <w:rPr>
                <w:rFonts w:cs="Tahoma"/>
                <w:color w:val="000000"/>
              </w:rPr>
              <w:t>Project Online*</w:t>
            </w:r>
          </w:p>
          <w:p w:rsidR="00456002" w:rsidRPr="00EA43F5" w:rsidRDefault="00456002" w:rsidP="00346F4B">
            <w:pPr>
              <w:numPr>
                <w:ilvl w:val="0"/>
                <w:numId w:val="38"/>
              </w:numPr>
              <w:spacing w:before="80"/>
              <w:ind w:left="692"/>
              <w:jc w:val="both"/>
              <w:rPr>
                <w:rFonts w:cs="Tahoma"/>
              </w:rPr>
            </w:pPr>
            <w:r w:rsidRPr="00EA43F5">
              <w:rPr>
                <w:rFonts w:cs="Tahoma"/>
                <w:color w:val="000000"/>
              </w:rPr>
              <w:t>SharePoint Online Plan 1*</w:t>
            </w:r>
          </w:p>
          <w:p w:rsidR="00456002" w:rsidRPr="00EA43F5" w:rsidRDefault="00456002" w:rsidP="00346F4B">
            <w:pPr>
              <w:numPr>
                <w:ilvl w:val="0"/>
                <w:numId w:val="38"/>
              </w:numPr>
              <w:spacing w:before="80"/>
              <w:ind w:left="692"/>
              <w:jc w:val="both"/>
              <w:rPr>
                <w:rFonts w:cs="Tahoma"/>
              </w:rPr>
            </w:pPr>
            <w:r w:rsidRPr="00EA43F5">
              <w:rPr>
                <w:rFonts w:cs="Tahoma"/>
                <w:color w:val="000000"/>
              </w:rPr>
              <w:t>SharePoint Online Plan 2*</w:t>
            </w:r>
          </w:p>
          <w:p w:rsidR="00456002" w:rsidRPr="00EA43F5" w:rsidRDefault="00456002" w:rsidP="00346F4B">
            <w:pPr>
              <w:numPr>
                <w:ilvl w:val="0"/>
                <w:numId w:val="38"/>
              </w:numPr>
              <w:spacing w:before="80"/>
              <w:ind w:left="692"/>
              <w:jc w:val="both"/>
              <w:rPr>
                <w:rFonts w:cs="Tahoma"/>
              </w:rPr>
            </w:pPr>
            <w:r w:rsidRPr="00EA43F5">
              <w:rPr>
                <w:rFonts w:cs="Tahoma"/>
                <w:color w:val="000000"/>
              </w:rPr>
              <w:t>SharePoint Online Partner Access*</w:t>
            </w:r>
          </w:p>
          <w:p w:rsidR="00454646" w:rsidRPr="00EA43F5" w:rsidRDefault="00454646" w:rsidP="00346F4B">
            <w:pPr>
              <w:numPr>
                <w:ilvl w:val="0"/>
                <w:numId w:val="38"/>
              </w:numPr>
              <w:spacing w:before="80"/>
              <w:ind w:left="692"/>
              <w:jc w:val="both"/>
              <w:rPr>
                <w:rFonts w:cs="Tahoma"/>
              </w:rPr>
            </w:pPr>
            <w:r w:rsidRPr="00EA43F5">
              <w:rPr>
                <w:rFonts w:cs="Tahoma"/>
                <w:color w:val="000000"/>
              </w:rPr>
              <w:t>Visio Pro pour Office 365*</w:t>
            </w:r>
          </w:p>
          <w:p w:rsidR="00D8521B" w:rsidRPr="003A3309" w:rsidRDefault="00D8521B" w:rsidP="003A3309">
            <w:pPr>
              <w:pStyle w:val="ListParagraph"/>
              <w:numPr>
                <w:ilvl w:val="0"/>
                <w:numId w:val="142"/>
              </w:numPr>
              <w:spacing w:before="80"/>
              <w:ind w:hanging="388"/>
              <w:rPr>
                <w:rFonts w:ascii="Tahoma" w:hAnsi="Tahoma" w:cs="Tahoma"/>
                <w:sz w:val="18"/>
                <w:szCs w:val="18"/>
              </w:rPr>
            </w:pPr>
            <w:r w:rsidRPr="003A3309">
              <w:rPr>
                <w:rFonts w:ascii="Tahoma" w:hAnsi="Tahoma" w:cs="Tahoma"/>
                <w:sz w:val="18"/>
                <w:szCs w:val="18"/>
              </w:rPr>
              <w:t>Windows Azure Active Directory Rights</w:t>
            </w:r>
            <w:r w:rsidR="003A3309" w:rsidRPr="003A3309">
              <w:rPr>
                <w:rFonts w:ascii="Tahoma" w:hAnsi="Tahoma" w:cs="Tahoma"/>
                <w:sz w:val="18"/>
                <w:szCs w:val="18"/>
              </w:rPr>
              <w:t> </w:t>
            </w:r>
            <w:r w:rsidRPr="003A3309">
              <w:rPr>
                <w:rFonts w:ascii="Tahoma" w:hAnsi="Tahoma" w:cs="Tahoma"/>
                <w:sz w:val="18"/>
                <w:szCs w:val="18"/>
              </w:rPr>
              <w:t>Management</w:t>
            </w:r>
          </w:p>
          <w:p w:rsidR="00456002" w:rsidRPr="00EA43F5" w:rsidRDefault="00456002" w:rsidP="00346F4B">
            <w:pPr>
              <w:numPr>
                <w:ilvl w:val="0"/>
                <w:numId w:val="38"/>
              </w:numPr>
              <w:spacing w:before="80"/>
              <w:ind w:left="692"/>
              <w:jc w:val="both"/>
              <w:rPr>
                <w:rFonts w:cs="Tahoma"/>
              </w:rPr>
            </w:pPr>
            <w:r w:rsidRPr="00EA43F5">
              <w:rPr>
                <w:rFonts w:cs="Tahoma"/>
                <w:color w:val="000000"/>
              </w:rPr>
              <w:t>Windows Intune</w:t>
            </w:r>
          </w:p>
          <w:p w:rsidR="00456002" w:rsidRPr="00722BF0" w:rsidRDefault="00BD6C2C" w:rsidP="00722BF0">
            <w:pPr>
              <w:pStyle w:val="ListParagraph"/>
              <w:numPr>
                <w:ilvl w:val="0"/>
                <w:numId w:val="142"/>
              </w:numPr>
              <w:spacing w:before="80"/>
              <w:ind w:hanging="388"/>
              <w:rPr>
                <w:rFonts w:ascii="Tahoma" w:hAnsi="Tahoma" w:cs="Tahoma"/>
                <w:sz w:val="18"/>
                <w:szCs w:val="18"/>
              </w:rPr>
            </w:pPr>
            <w:r w:rsidRPr="00722BF0">
              <w:rPr>
                <w:rFonts w:ascii="Tahoma" w:hAnsi="Tahoma" w:cs="Tahoma"/>
                <w:sz w:val="18"/>
                <w:szCs w:val="18"/>
              </w:rPr>
              <w:t>Module Complémentaire Windows</w:t>
            </w:r>
            <w:r w:rsidR="00722BF0">
              <w:rPr>
                <w:rFonts w:ascii="Tahoma" w:hAnsi="Tahoma" w:cs="Tahoma"/>
                <w:sz w:val="18"/>
                <w:szCs w:val="18"/>
              </w:rPr>
              <w:t> </w:t>
            </w:r>
            <w:r w:rsidRPr="00722BF0">
              <w:rPr>
                <w:rFonts w:ascii="Tahoma" w:hAnsi="Tahoma" w:cs="Tahoma"/>
                <w:sz w:val="18"/>
                <w:szCs w:val="18"/>
              </w:rPr>
              <w:t>Intune*, **</w:t>
            </w:r>
          </w:p>
          <w:p w:rsidR="00F27B29" w:rsidRPr="00EA43F5" w:rsidRDefault="00F27B29" w:rsidP="00346F4B">
            <w:pPr>
              <w:numPr>
                <w:ilvl w:val="0"/>
                <w:numId w:val="38"/>
              </w:numPr>
              <w:spacing w:before="80"/>
              <w:ind w:left="692"/>
              <w:jc w:val="both"/>
              <w:rPr>
                <w:rFonts w:cs="Tahoma"/>
              </w:rPr>
            </w:pPr>
            <w:r w:rsidRPr="00EA43F5">
              <w:rPr>
                <w:rFonts w:cs="Tahoma"/>
                <w:color w:val="000000"/>
              </w:rPr>
              <w:t>Yammer Enterprise*</w:t>
            </w:r>
          </w:p>
        </w:tc>
      </w:tr>
    </w:tbl>
    <w:p w:rsidR="00456002" w:rsidRPr="00EA43F5" w:rsidRDefault="00456002" w:rsidP="00456002">
      <w:pPr>
        <w:tabs>
          <w:tab w:val="left" w:pos="360"/>
        </w:tabs>
        <w:ind w:left="720"/>
        <w:rPr>
          <w:rFonts w:cs="Tahoma"/>
        </w:rPr>
      </w:pPr>
      <w:r w:rsidRPr="00EA43F5">
        <w:rPr>
          <w:rFonts w:cs="Tahoma"/>
          <w:i/>
          <w:sz w:val="16"/>
          <w:szCs w:val="20"/>
        </w:rPr>
        <w:t>* Produit Supplémentaire</w:t>
      </w:r>
    </w:p>
    <w:p w:rsidR="00456002" w:rsidRPr="00A841ED" w:rsidRDefault="003929D1" w:rsidP="00456002">
      <w:pPr>
        <w:tabs>
          <w:tab w:val="left" w:pos="360"/>
        </w:tabs>
        <w:ind w:left="720"/>
        <w:rPr>
          <w:rFonts w:cs="Tahoma"/>
          <w:i/>
          <w:sz w:val="16"/>
          <w:szCs w:val="20"/>
          <w:lang w:val="fr-FR"/>
        </w:rPr>
      </w:pPr>
      <w:r w:rsidRPr="00A841ED">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rsidR="00C8614A" w:rsidRPr="00A841ED" w:rsidRDefault="00C8614A" w:rsidP="00456002">
      <w:pPr>
        <w:tabs>
          <w:tab w:val="left" w:pos="360"/>
        </w:tabs>
        <w:ind w:left="720"/>
        <w:rPr>
          <w:rFonts w:cs="Tahoma"/>
          <w:lang w:val="fr-FR"/>
        </w:rPr>
      </w:pPr>
    </w:p>
    <w:p w:rsidR="00456002" w:rsidRPr="00EA43F5" w:rsidRDefault="00456002" w:rsidP="001E7C5F">
      <w:pPr>
        <w:tabs>
          <w:tab w:val="left" w:pos="360"/>
        </w:tabs>
        <w:spacing w:after="60"/>
        <w:rPr>
          <w:rFonts w:cs="Tahoma"/>
          <w:lang w:val="fr-FR"/>
        </w:rPr>
      </w:pPr>
      <w:r w:rsidRPr="00EA43F5">
        <w:rPr>
          <w:rFonts w:cs="Tahoma"/>
          <w:b/>
          <w:szCs w:val="20"/>
          <w:lang w:val="fr-FR"/>
        </w:rPr>
        <w:t>Réduction du nombre de Licences d</w:t>
      </w:r>
      <w:r w:rsidR="00BA618E">
        <w:rPr>
          <w:rFonts w:cs="Tahoma"/>
          <w:b/>
          <w:szCs w:val="20"/>
          <w:lang w:val="fr-FR"/>
        </w:rPr>
        <w:t>’</w:t>
      </w:r>
      <w:r w:rsidRPr="00EA43F5">
        <w:rPr>
          <w:rFonts w:cs="Tahoma"/>
          <w:b/>
          <w:szCs w:val="20"/>
          <w:lang w:val="fr-FR"/>
        </w:rPr>
        <w:t>Abonnement</w:t>
      </w:r>
    </w:p>
    <w:p w:rsidR="00456002" w:rsidRPr="00EA43F5" w:rsidRDefault="00456002" w:rsidP="003A3309">
      <w:pPr>
        <w:tabs>
          <w:tab w:val="left" w:pos="360"/>
        </w:tabs>
        <w:rPr>
          <w:rFonts w:cs="Tahoma"/>
          <w:lang w:val="fr-FR"/>
        </w:rPr>
      </w:pPr>
      <w:r w:rsidRPr="00EA43F5">
        <w:rPr>
          <w:rFonts w:cs="Tahoma"/>
          <w:b/>
          <w:szCs w:val="20"/>
          <w:lang w:val="fr-FR"/>
        </w:rPr>
        <w:t>Remarque :</w:t>
      </w:r>
      <w:r w:rsidRPr="00EA43F5">
        <w:rPr>
          <w:rFonts w:cs="Tahoma"/>
          <w:szCs w:val="20"/>
          <w:lang w:val="fr-FR"/>
        </w:rPr>
        <w:t xml:space="preserve"> </w:t>
      </w:r>
      <w:r w:rsidR="003A3309">
        <w:rPr>
          <w:rFonts w:cs="Tahoma"/>
          <w:szCs w:val="20"/>
          <w:lang w:val="fr-FR"/>
        </w:rPr>
        <w:t>L</w:t>
      </w:r>
      <w:r w:rsidRPr="00EA43F5">
        <w:rPr>
          <w:rFonts w:cs="Tahoma"/>
          <w:szCs w:val="20"/>
          <w:lang w:val="fr-FR"/>
        </w:rPr>
        <w:t>es modalités suivantes s</w:t>
      </w:r>
      <w:r w:rsidR="00BA618E">
        <w:rPr>
          <w:rFonts w:cs="Tahoma"/>
          <w:szCs w:val="20"/>
          <w:lang w:val="fr-FR"/>
        </w:rPr>
        <w:t>’</w:t>
      </w:r>
      <w:r w:rsidRPr="00EA43F5">
        <w:rPr>
          <w:rFonts w:cs="Tahoma"/>
          <w:szCs w:val="20"/>
          <w:lang w:val="fr-FR"/>
        </w:rPr>
        <w:t>appliquent aux clients ayant conclu un Contrat de Mise en Œuvre Entreprise éligibles à la déclaration de réduction du nombre de Licences d</w:t>
      </w:r>
      <w:r w:rsidR="00BA618E">
        <w:rPr>
          <w:rFonts w:cs="Tahoma"/>
          <w:szCs w:val="20"/>
          <w:lang w:val="fr-FR"/>
        </w:rPr>
        <w:t>’</w:t>
      </w:r>
      <w:r w:rsidRPr="00EA43F5">
        <w:rPr>
          <w:rFonts w:cs="Tahoma"/>
          <w:szCs w:val="20"/>
          <w:lang w:val="fr-FR"/>
        </w:rPr>
        <w:t>Abonnement.</w:t>
      </w:r>
      <w:r w:rsidR="00D11B28">
        <w:rPr>
          <w:rFonts w:cs="Tahoma"/>
          <w:szCs w:val="20"/>
          <w:lang w:val="fr-FR"/>
        </w:rPr>
        <w:t xml:space="preserve"> </w:t>
      </w:r>
      <w:r w:rsidRPr="00EA43F5">
        <w:rPr>
          <w:rFonts w:cs="Tahoma"/>
          <w:szCs w:val="20"/>
          <w:lang w:val="fr-FR"/>
        </w:rPr>
        <w:t>Les clients sont invités à contacter leur Conseiller Logiciel, Revendeur ou Responsable de Compte Microsoft pour savoir s</w:t>
      </w:r>
      <w:r w:rsidR="00BA618E">
        <w:rPr>
          <w:rFonts w:cs="Tahoma"/>
          <w:szCs w:val="20"/>
          <w:lang w:val="fr-FR"/>
        </w:rPr>
        <w:t>’</w:t>
      </w:r>
      <w:r w:rsidRPr="00EA43F5">
        <w:rPr>
          <w:rFonts w:cs="Tahoma"/>
          <w:szCs w:val="20"/>
          <w:lang w:val="fr-FR"/>
        </w:rPr>
        <w:t>ils sont éligibles à la déclaration de réduction du nombre de Licences d</w:t>
      </w:r>
      <w:r w:rsidR="00BA618E">
        <w:rPr>
          <w:rFonts w:cs="Tahoma"/>
          <w:szCs w:val="20"/>
          <w:lang w:val="fr-FR"/>
        </w:rPr>
        <w:t>’</w:t>
      </w:r>
      <w:r w:rsidRPr="00EA43F5">
        <w:rPr>
          <w:rFonts w:cs="Tahoma"/>
          <w:szCs w:val="20"/>
          <w:lang w:val="fr-FR"/>
        </w:rPr>
        <w:t>Abonnement.</w:t>
      </w:r>
      <w:r w:rsidR="00D11B28">
        <w:rPr>
          <w:rFonts w:cs="Tahoma"/>
          <w:szCs w:val="20"/>
          <w:lang w:val="fr-FR"/>
        </w:rPr>
        <w:t xml:space="preserve"> </w:t>
      </w:r>
    </w:p>
    <w:p w:rsidR="00456002" w:rsidRPr="00EA43F5" w:rsidRDefault="00456002" w:rsidP="00366502">
      <w:pPr>
        <w:tabs>
          <w:tab w:val="left" w:pos="360"/>
        </w:tabs>
        <w:rPr>
          <w:rFonts w:cs="Tahoma"/>
          <w:lang w:val="fr-FR"/>
        </w:rPr>
      </w:pPr>
    </w:p>
    <w:p w:rsidR="00456002" w:rsidRPr="00EA43F5" w:rsidRDefault="00456002" w:rsidP="00366502">
      <w:pPr>
        <w:tabs>
          <w:tab w:val="left" w:pos="360"/>
        </w:tabs>
        <w:rPr>
          <w:rFonts w:cs="Tahoma"/>
          <w:lang w:val="fr-FR"/>
        </w:rPr>
      </w:pPr>
      <w:r w:rsidRPr="00EA43F5">
        <w:rPr>
          <w:rFonts w:cs="Tahoma"/>
          <w:szCs w:val="20"/>
          <w:lang w:val="fr-FR"/>
        </w:rPr>
        <w:t>Les Licences d</w:t>
      </w:r>
      <w:r w:rsidR="00BA618E">
        <w:rPr>
          <w:rFonts w:cs="Tahoma"/>
          <w:szCs w:val="20"/>
          <w:lang w:val="fr-FR"/>
        </w:rPr>
        <w:t>’</w:t>
      </w:r>
      <w:r w:rsidRPr="00EA43F5">
        <w:rPr>
          <w:rFonts w:cs="Tahoma"/>
          <w:szCs w:val="20"/>
          <w:lang w:val="fr-FR"/>
        </w:rPr>
        <w:t>Abonnement suivantes donnent droit à des ajustements du nombre de Licences :</w:t>
      </w:r>
    </w:p>
    <w:p w:rsidR="00456002" w:rsidRPr="00EA43F5" w:rsidRDefault="00456002" w:rsidP="00456002">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EA43F5" w:rsidTr="007E466C">
        <w:trPr>
          <w:trHeight w:val="80"/>
        </w:trPr>
        <w:tc>
          <w:tcPr>
            <w:tcW w:w="5000" w:type="pct"/>
            <w:gridSpan w:val="2"/>
            <w:shd w:val="clear" w:color="auto" w:fill="FABF8F"/>
          </w:tcPr>
          <w:p w:rsidR="00456002" w:rsidRPr="00EA43F5" w:rsidRDefault="00456002" w:rsidP="005C647E">
            <w:pPr>
              <w:jc w:val="center"/>
              <w:rPr>
                <w:rFonts w:cs="Tahoma"/>
                <w:b/>
              </w:rPr>
            </w:pPr>
            <w:r w:rsidRPr="00EA43F5">
              <w:rPr>
                <w:rFonts w:cs="Tahoma"/>
                <w:b/>
              </w:rPr>
              <w:t>Services en Ligne</w:t>
            </w:r>
          </w:p>
        </w:tc>
      </w:tr>
      <w:tr w:rsidR="00456002" w:rsidRPr="00EA43F5" w:rsidTr="007E466C">
        <w:trPr>
          <w:trHeight w:val="219"/>
        </w:trPr>
        <w:tc>
          <w:tcPr>
            <w:tcW w:w="2500" w:type="pct"/>
          </w:tcPr>
          <w:p w:rsidR="00D85FDD" w:rsidRPr="00EA43F5" w:rsidRDefault="00D85FDD" w:rsidP="00CE72C0">
            <w:pPr>
              <w:numPr>
                <w:ilvl w:val="0"/>
                <w:numId w:val="38"/>
              </w:numPr>
              <w:spacing w:before="80"/>
              <w:rPr>
                <w:rFonts w:cs="Tahoma"/>
              </w:rPr>
            </w:pPr>
            <w:r w:rsidRPr="00EA43F5">
              <w:rPr>
                <w:rFonts w:cs="Tahoma"/>
              </w:rPr>
              <w:t>Exchange Online Archiving pour Exchange</w:t>
            </w:r>
            <w:r w:rsidR="00CE72C0">
              <w:rPr>
                <w:rFonts w:cs="Tahoma"/>
              </w:rPr>
              <w:t> </w:t>
            </w:r>
            <w:r w:rsidRPr="00EA43F5">
              <w:rPr>
                <w:rFonts w:cs="Tahoma"/>
              </w:rPr>
              <w:t>Online</w:t>
            </w:r>
          </w:p>
          <w:p w:rsidR="00D85FDD" w:rsidRPr="00EA43F5" w:rsidRDefault="00D85FDD" w:rsidP="00CE72C0">
            <w:pPr>
              <w:numPr>
                <w:ilvl w:val="0"/>
                <w:numId w:val="38"/>
              </w:numPr>
              <w:spacing w:before="80"/>
              <w:rPr>
                <w:rFonts w:cs="Tahoma"/>
              </w:rPr>
            </w:pPr>
            <w:r w:rsidRPr="00EA43F5">
              <w:rPr>
                <w:rFonts w:cs="Tahoma"/>
              </w:rPr>
              <w:t>Exchange Online Archiving pour Exchange</w:t>
            </w:r>
            <w:r w:rsidR="00CE72C0">
              <w:rPr>
                <w:rFonts w:cs="Tahoma"/>
              </w:rPr>
              <w:t> </w:t>
            </w:r>
            <w:r w:rsidRPr="00EA43F5">
              <w:rPr>
                <w:rFonts w:cs="Tahoma"/>
              </w:rPr>
              <w:t>Server</w:t>
            </w:r>
          </w:p>
          <w:p w:rsidR="00456002" w:rsidRPr="00EA43F5" w:rsidRDefault="00456002" w:rsidP="00346F4B">
            <w:pPr>
              <w:numPr>
                <w:ilvl w:val="0"/>
                <w:numId w:val="38"/>
              </w:numPr>
              <w:spacing w:before="80"/>
              <w:rPr>
                <w:rFonts w:cs="Tahoma"/>
              </w:rPr>
            </w:pPr>
            <w:r w:rsidRPr="00EA43F5">
              <w:rPr>
                <w:rFonts w:cs="Tahoma"/>
              </w:rPr>
              <w:t>Exchange Online Kiosk*</w:t>
            </w:r>
          </w:p>
          <w:p w:rsidR="00456002" w:rsidRPr="00EA43F5" w:rsidRDefault="00456002" w:rsidP="00346F4B">
            <w:pPr>
              <w:numPr>
                <w:ilvl w:val="0"/>
                <w:numId w:val="38"/>
              </w:numPr>
              <w:spacing w:before="80"/>
              <w:rPr>
                <w:rFonts w:cs="Tahoma"/>
              </w:rPr>
            </w:pPr>
            <w:r w:rsidRPr="00EA43F5">
              <w:rPr>
                <w:rFonts w:cs="Tahoma"/>
              </w:rPr>
              <w:t>Exchange Online Plan 1*</w:t>
            </w:r>
          </w:p>
          <w:p w:rsidR="00456002" w:rsidRPr="00EA43F5" w:rsidRDefault="00456002" w:rsidP="00346F4B">
            <w:pPr>
              <w:numPr>
                <w:ilvl w:val="0"/>
                <w:numId w:val="38"/>
              </w:numPr>
              <w:spacing w:before="80"/>
              <w:rPr>
                <w:rFonts w:cs="Tahoma"/>
              </w:rPr>
            </w:pPr>
            <w:r w:rsidRPr="00EA43F5">
              <w:rPr>
                <w:rFonts w:cs="Tahoma"/>
              </w:rPr>
              <w:t>Exchange Online Plan 2*</w:t>
            </w:r>
          </w:p>
          <w:p w:rsidR="00D85FDD" w:rsidRPr="00EA43F5" w:rsidRDefault="00D85FDD" w:rsidP="00346F4B">
            <w:pPr>
              <w:numPr>
                <w:ilvl w:val="0"/>
                <w:numId w:val="38"/>
              </w:numPr>
              <w:spacing w:before="80"/>
              <w:rPr>
                <w:rFonts w:cs="Tahoma"/>
              </w:rPr>
            </w:pPr>
            <w:r w:rsidRPr="00EA43F5">
              <w:rPr>
                <w:rFonts w:cs="Tahoma"/>
              </w:rPr>
              <w:t>Exchange Online Protection</w:t>
            </w:r>
          </w:p>
          <w:p w:rsidR="00456002" w:rsidRPr="00EA43F5" w:rsidRDefault="00456002" w:rsidP="00346F4B">
            <w:pPr>
              <w:numPr>
                <w:ilvl w:val="0"/>
                <w:numId w:val="38"/>
              </w:numPr>
              <w:spacing w:before="80"/>
              <w:rPr>
                <w:rFonts w:cs="Tahoma"/>
              </w:rPr>
            </w:pPr>
            <w:r w:rsidRPr="00EA43F5">
              <w:rPr>
                <w:rFonts w:cs="Tahoma"/>
              </w:rPr>
              <w:t>Lync Online Plan 1*</w:t>
            </w:r>
          </w:p>
          <w:p w:rsidR="00456002" w:rsidRPr="00EA43F5" w:rsidRDefault="00456002" w:rsidP="00346F4B">
            <w:pPr>
              <w:numPr>
                <w:ilvl w:val="0"/>
                <w:numId w:val="38"/>
              </w:numPr>
              <w:spacing w:before="80"/>
              <w:rPr>
                <w:rFonts w:cs="Tahoma"/>
              </w:rPr>
            </w:pPr>
            <w:r w:rsidRPr="00EA43F5">
              <w:rPr>
                <w:rFonts w:cs="Tahoma"/>
              </w:rPr>
              <w:t>Lync Online Plan 2*</w:t>
            </w:r>
          </w:p>
          <w:p w:rsidR="00E77288" w:rsidRPr="00EA43F5" w:rsidRDefault="00E77288" w:rsidP="00346F4B">
            <w:pPr>
              <w:numPr>
                <w:ilvl w:val="0"/>
                <w:numId w:val="38"/>
              </w:numPr>
              <w:spacing w:before="80"/>
              <w:rPr>
                <w:rFonts w:cs="Tahoma"/>
              </w:rPr>
            </w:pPr>
            <w:r w:rsidRPr="00EA43F5">
              <w:rPr>
                <w:rFonts w:cs="Tahoma"/>
              </w:rPr>
              <w:t>Lync Online Plan 3*</w:t>
            </w:r>
          </w:p>
          <w:p w:rsidR="00456002" w:rsidRPr="00EA43F5" w:rsidRDefault="00456002" w:rsidP="00346F4B">
            <w:pPr>
              <w:numPr>
                <w:ilvl w:val="0"/>
                <w:numId w:val="38"/>
              </w:numPr>
              <w:spacing w:before="80"/>
              <w:rPr>
                <w:rFonts w:cs="Tahoma"/>
              </w:rPr>
            </w:pPr>
            <w:r w:rsidRPr="00EA43F5">
              <w:rPr>
                <w:rFonts w:cs="Tahoma"/>
              </w:rPr>
              <w:t>Office 365 (Entreprise K1)*</w:t>
            </w:r>
          </w:p>
          <w:p w:rsidR="00456002" w:rsidRPr="00EA43F5" w:rsidRDefault="00456002" w:rsidP="00346F4B">
            <w:pPr>
              <w:numPr>
                <w:ilvl w:val="0"/>
                <w:numId w:val="38"/>
              </w:numPr>
              <w:spacing w:before="80"/>
              <w:rPr>
                <w:rFonts w:cs="Tahoma"/>
              </w:rPr>
            </w:pPr>
            <w:r w:rsidRPr="00EA43F5">
              <w:rPr>
                <w:rFonts w:cs="Tahoma"/>
              </w:rPr>
              <w:t>Office 365 (Entreprise E1)</w:t>
            </w:r>
          </w:p>
          <w:p w:rsidR="00456002" w:rsidRPr="00EA43F5" w:rsidRDefault="00456002" w:rsidP="00346F4B">
            <w:pPr>
              <w:numPr>
                <w:ilvl w:val="0"/>
                <w:numId w:val="38"/>
              </w:numPr>
              <w:spacing w:before="80"/>
              <w:rPr>
                <w:rFonts w:cs="Tahoma"/>
              </w:rPr>
            </w:pPr>
            <w:r w:rsidRPr="00EA43F5">
              <w:rPr>
                <w:rFonts w:cs="Tahoma"/>
              </w:rPr>
              <w:t>Office 365 (Entreprise E3)</w:t>
            </w:r>
          </w:p>
          <w:p w:rsidR="00456002" w:rsidRPr="00EA43F5" w:rsidRDefault="00456002" w:rsidP="00346F4B">
            <w:pPr>
              <w:numPr>
                <w:ilvl w:val="0"/>
                <w:numId w:val="38"/>
              </w:numPr>
              <w:spacing w:before="80"/>
              <w:rPr>
                <w:rFonts w:cs="Tahoma"/>
              </w:rPr>
            </w:pPr>
            <w:r w:rsidRPr="00EA43F5">
              <w:rPr>
                <w:rFonts w:cs="Tahoma"/>
              </w:rPr>
              <w:t>Office 365 (Entreprise E4)</w:t>
            </w:r>
          </w:p>
          <w:p w:rsidR="005272FA" w:rsidRPr="00EA43F5" w:rsidRDefault="005272FA" w:rsidP="00346F4B">
            <w:pPr>
              <w:numPr>
                <w:ilvl w:val="0"/>
                <w:numId w:val="38"/>
              </w:numPr>
              <w:spacing w:before="80"/>
              <w:jc w:val="both"/>
              <w:rPr>
                <w:rFonts w:cs="Tahoma"/>
              </w:rPr>
            </w:pPr>
            <w:r w:rsidRPr="00EA43F5">
              <w:rPr>
                <w:rFonts w:cs="Tahoma"/>
                <w:color w:val="000000"/>
              </w:rPr>
              <w:t>Office 365 (Secteur Public G1)</w:t>
            </w:r>
          </w:p>
          <w:p w:rsidR="005272FA" w:rsidRPr="00EA43F5" w:rsidRDefault="005272FA" w:rsidP="00346F4B">
            <w:pPr>
              <w:numPr>
                <w:ilvl w:val="0"/>
                <w:numId w:val="38"/>
              </w:numPr>
              <w:spacing w:before="80"/>
              <w:jc w:val="both"/>
              <w:rPr>
                <w:rFonts w:cs="Tahoma"/>
              </w:rPr>
            </w:pPr>
            <w:r w:rsidRPr="00EA43F5">
              <w:rPr>
                <w:rFonts w:cs="Tahoma"/>
                <w:color w:val="000000"/>
              </w:rPr>
              <w:t>Office 365 (Secteur Public G3)</w:t>
            </w:r>
          </w:p>
          <w:p w:rsidR="005272FA" w:rsidRPr="00EA43F5" w:rsidRDefault="005272FA" w:rsidP="00346F4B">
            <w:pPr>
              <w:numPr>
                <w:ilvl w:val="0"/>
                <w:numId w:val="38"/>
              </w:numPr>
              <w:spacing w:before="80"/>
              <w:jc w:val="both"/>
              <w:rPr>
                <w:rFonts w:cs="Tahoma"/>
              </w:rPr>
            </w:pPr>
            <w:r w:rsidRPr="00EA43F5">
              <w:rPr>
                <w:rFonts w:cs="Tahoma"/>
                <w:color w:val="000000"/>
              </w:rPr>
              <w:t>Office 365 (Secteur Public G4)</w:t>
            </w:r>
          </w:p>
          <w:p w:rsidR="005272FA" w:rsidRPr="00EA43F5" w:rsidRDefault="005272FA" w:rsidP="007E466C">
            <w:pPr>
              <w:spacing w:before="80"/>
              <w:ind w:left="522"/>
              <w:rPr>
                <w:rFonts w:cs="Tahoma"/>
              </w:rPr>
            </w:pPr>
          </w:p>
        </w:tc>
        <w:tc>
          <w:tcPr>
            <w:tcW w:w="2500" w:type="pct"/>
          </w:tcPr>
          <w:p w:rsidR="00456002" w:rsidRPr="00EA43F5" w:rsidRDefault="00456002" w:rsidP="00346F4B">
            <w:pPr>
              <w:numPr>
                <w:ilvl w:val="0"/>
                <w:numId w:val="38"/>
              </w:numPr>
              <w:spacing w:before="80"/>
              <w:jc w:val="both"/>
              <w:rPr>
                <w:rFonts w:cs="Tahoma"/>
              </w:rPr>
            </w:pPr>
            <w:r w:rsidRPr="00EA43F5">
              <w:rPr>
                <w:rFonts w:cs="Tahoma"/>
                <w:color w:val="000000"/>
              </w:rPr>
              <w:t>Applications Web Office*</w:t>
            </w:r>
          </w:p>
          <w:p w:rsidR="00CE1716" w:rsidRPr="00EA43F5" w:rsidRDefault="00CE1716" w:rsidP="00346F4B">
            <w:pPr>
              <w:numPr>
                <w:ilvl w:val="0"/>
                <w:numId w:val="38"/>
              </w:numPr>
              <w:spacing w:before="80"/>
              <w:jc w:val="both"/>
              <w:rPr>
                <w:rFonts w:cs="Tahoma"/>
              </w:rPr>
            </w:pPr>
            <w:r w:rsidRPr="00EA43F5">
              <w:rPr>
                <w:rFonts w:cs="Tahoma"/>
                <w:color w:val="000000"/>
              </w:rPr>
              <w:t>Project Online</w:t>
            </w:r>
          </w:p>
          <w:p w:rsidR="005272FA" w:rsidRPr="00EA43F5" w:rsidRDefault="005272FA" w:rsidP="00346F4B">
            <w:pPr>
              <w:numPr>
                <w:ilvl w:val="0"/>
                <w:numId w:val="38"/>
              </w:numPr>
              <w:spacing w:before="80"/>
              <w:jc w:val="both"/>
              <w:rPr>
                <w:rFonts w:cs="Tahoma"/>
              </w:rPr>
            </w:pPr>
            <w:r w:rsidRPr="00EA43F5">
              <w:rPr>
                <w:rFonts w:cs="Tahoma"/>
                <w:color w:val="000000"/>
              </w:rPr>
              <w:t>Project Pro pour Office 365*</w:t>
            </w:r>
          </w:p>
          <w:p w:rsidR="00456002" w:rsidRPr="00EA43F5" w:rsidRDefault="00456002" w:rsidP="00346F4B">
            <w:pPr>
              <w:numPr>
                <w:ilvl w:val="0"/>
                <w:numId w:val="38"/>
              </w:numPr>
              <w:spacing w:before="80"/>
              <w:jc w:val="both"/>
              <w:rPr>
                <w:rFonts w:cs="Tahoma"/>
              </w:rPr>
            </w:pPr>
            <w:r w:rsidRPr="00EA43F5">
              <w:rPr>
                <w:rFonts w:cs="Tahoma"/>
                <w:color w:val="000000"/>
              </w:rPr>
              <w:t>SharePoint Online Plan 1*</w:t>
            </w:r>
          </w:p>
          <w:p w:rsidR="00456002" w:rsidRPr="00EA43F5" w:rsidRDefault="00456002" w:rsidP="00346F4B">
            <w:pPr>
              <w:numPr>
                <w:ilvl w:val="0"/>
                <w:numId w:val="38"/>
              </w:numPr>
              <w:spacing w:before="80"/>
              <w:jc w:val="both"/>
              <w:rPr>
                <w:rFonts w:cs="Tahoma"/>
              </w:rPr>
            </w:pPr>
            <w:r w:rsidRPr="00EA43F5">
              <w:rPr>
                <w:rFonts w:cs="Tahoma"/>
                <w:color w:val="000000"/>
              </w:rPr>
              <w:t>SharePoint Online Plan 2*</w:t>
            </w:r>
          </w:p>
          <w:p w:rsidR="00456002" w:rsidRPr="00EA43F5" w:rsidRDefault="00456002" w:rsidP="00346F4B">
            <w:pPr>
              <w:numPr>
                <w:ilvl w:val="0"/>
                <w:numId w:val="38"/>
              </w:numPr>
              <w:spacing w:before="80"/>
              <w:ind w:right="270"/>
              <w:jc w:val="both"/>
              <w:rPr>
                <w:rFonts w:cs="Tahoma"/>
              </w:rPr>
            </w:pPr>
            <w:r w:rsidRPr="00EA43F5">
              <w:rPr>
                <w:rFonts w:cs="Tahoma"/>
                <w:color w:val="000000"/>
              </w:rPr>
              <w:t>SharePoint Online Partner Access*</w:t>
            </w:r>
          </w:p>
          <w:p w:rsidR="00D8521B" w:rsidRPr="003538FF" w:rsidRDefault="00D8521B" w:rsidP="003538FF">
            <w:pPr>
              <w:pStyle w:val="ListParagraph"/>
              <w:numPr>
                <w:ilvl w:val="0"/>
                <w:numId w:val="142"/>
              </w:numPr>
              <w:spacing w:before="80"/>
              <w:ind w:left="896" w:hanging="388"/>
              <w:rPr>
                <w:rFonts w:ascii="Tahoma" w:hAnsi="Tahoma" w:cs="Tahoma"/>
                <w:sz w:val="18"/>
                <w:szCs w:val="18"/>
              </w:rPr>
            </w:pPr>
            <w:r w:rsidRPr="003538FF">
              <w:rPr>
                <w:rFonts w:ascii="Tahoma" w:hAnsi="Tahoma" w:cs="Tahoma"/>
                <w:sz w:val="18"/>
                <w:szCs w:val="18"/>
              </w:rPr>
              <w:t>Windows Azure Active Directory Rights Management</w:t>
            </w:r>
          </w:p>
          <w:p w:rsidR="00456002" w:rsidRPr="00EA43F5" w:rsidRDefault="00456002" w:rsidP="00346F4B">
            <w:pPr>
              <w:numPr>
                <w:ilvl w:val="0"/>
                <w:numId w:val="38"/>
              </w:numPr>
              <w:spacing w:before="80"/>
              <w:jc w:val="both"/>
              <w:rPr>
                <w:rFonts w:cs="Tahoma"/>
              </w:rPr>
            </w:pPr>
            <w:r w:rsidRPr="00EA43F5">
              <w:rPr>
                <w:rFonts w:cs="Tahoma"/>
                <w:color w:val="000000"/>
              </w:rPr>
              <w:t>Windows Intune</w:t>
            </w:r>
          </w:p>
          <w:p w:rsidR="00456002" w:rsidRPr="00EA43F5" w:rsidRDefault="00456002" w:rsidP="00346F4B">
            <w:pPr>
              <w:numPr>
                <w:ilvl w:val="0"/>
                <w:numId w:val="38"/>
              </w:numPr>
              <w:spacing w:before="80"/>
              <w:jc w:val="both"/>
              <w:rPr>
                <w:rFonts w:cs="Tahoma"/>
              </w:rPr>
            </w:pPr>
            <w:r w:rsidRPr="00EA43F5">
              <w:rPr>
                <w:rFonts w:cs="Tahoma"/>
                <w:color w:val="000000"/>
              </w:rPr>
              <w:t>Module complémentaire Windows Intune*</w:t>
            </w:r>
          </w:p>
          <w:p w:rsidR="00A2058E" w:rsidRPr="00EA43F5" w:rsidRDefault="00A2058E" w:rsidP="00346F4B">
            <w:pPr>
              <w:numPr>
                <w:ilvl w:val="0"/>
                <w:numId w:val="38"/>
              </w:numPr>
              <w:spacing w:before="80"/>
              <w:jc w:val="both"/>
              <w:rPr>
                <w:rFonts w:cs="Tahoma"/>
              </w:rPr>
            </w:pPr>
            <w:r w:rsidRPr="00EA43F5">
              <w:rPr>
                <w:rFonts w:cs="Tahoma"/>
                <w:color w:val="000000"/>
              </w:rPr>
              <w:t>Microsoft Dynamics CRM Online*</w:t>
            </w:r>
          </w:p>
          <w:p w:rsidR="005272FA" w:rsidRPr="00EA43F5" w:rsidRDefault="005272FA" w:rsidP="00346F4B">
            <w:pPr>
              <w:numPr>
                <w:ilvl w:val="0"/>
                <w:numId w:val="38"/>
              </w:numPr>
              <w:spacing w:before="80"/>
              <w:jc w:val="both"/>
              <w:rPr>
                <w:rFonts w:cs="Tahoma"/>
              </w:rPr>
            </w:pPr>
            <w:r w:rsidRPr="00EA43F5">
              <w:rPr>
                <w:rFonts w:cs="Tahoma"/>
                <w:color w:val="000000"/>
              </w:rPr>
              <w:t>Visio Pro pour Office 365*</w:t>
            </w:r>
          </w:p>
          <w:p w:rsidR="00F27B29" w:rsidRPr="00EA43F5" w:rsidRDefault="00F27B29" w:rsidP="00346F4B">
            <w:pPr>
              <w:numPr>
                <w:ilvl w:val="0"/>
                <w:numId w:val="38"/>
              </w:numPr>
              <w:spacing w:before="80" w:after="120"/>
              <w:jc w:val="both"/>
              <w:rPr>
                <w:rFonts w:cs="Tahoma"/>
              </w:rPr>
            </w:pPr>
            <w:r w:rsidRPr="00EA43F5">
              <w:rPr>
                <w:rFonts w:cs="Tahoma"/>
                <w:color w:val="000000"/>
              </w:rPr>
              <w:t>Yammer Enterprise</w:t>
            </w:r>
          </w:p>
        </w:tc>
      </w:tr>
    </w:tbl>
    <w:p w:rsidR="00A12176" w:rsidRPr="00EA43F5" w:rsidRDefault="00456002" w:rsidP="001E7C5F">
      <w:pPr>
        <w:tabs>
          <w:tab w:val="left" w:pos="360"/>
        </w:tabs>
        <w:ind w:left="720"/>
        <w:rPr>
          <w:rFonts w:cs="Tahoma"/>
        </w:rPr>
      </w:pPr>
      <w:r w:rsidRPr="00EA43F5">
        <w:rPr>
          <w:rFonts w:cs="Tahoma"/>
          <w:i/>
          <w:sz w:val="16"/>
          <w:szCs w:val="20"/>
        </w:rPr>
        <w:t>* Produit Supplémentaire</w:t>
      </w:r>
      <w:bookmarkStart w:id="633" w:name="_Toc336338196"/>
    </w:p>
    <w:p w:rsidR="00A12176" w:rsidRDefault="00A12176" w:rsidP="00366502">
      <w:pPr>
        <w:pStyle w:val="Heading2"/>
        <w:ind w:left="0"/>
        <w:rPr>
          <w:rFonts w:ascii="Tahoma" w:hAnsi="Tahoma" w:cs="Tahoma"/>
        </w:rPr>
      </w:pPr>
    </w:p>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Default="00CE72C0" w:rsidP="00CE72C0"/>
    <w:p w:rsidR="00CE72C0" w:rsidRPr="00CE72C0" w:rsidRDefault="00CE72C0" w:rsidP="00CE72C0"/>
    <w:p w:rsidR="00456002" w:rsidRPr="00EA43F5" w:rsidRDefault="00456002" w:rsidP="00366502">
      <w:pPr>
        <w:pStyle w:val="Heading2"/>
        <w:ind w:left="0"/>
        <w:rPr>
          <w:rFonts w:ascii="Tahoma" w:hAnsi="Tahoma" w:cs="Tahoma"/>
          <w:lang w:val="fr-FR"/>
        </w:rPr>
      </w:pPr>
      <w:bookmarkStart w:id="634" w:name="_Toc364943385"/>
      <w:r w:rsidRPr="00EA43F5">
        <w:rPr>
          <w:rFonts w:ascii="Tahoma" w:hAnsi="Tahoma" w:cs="Tahoma"/>
          <w:lang w:val="fr-FR"/>
        </w:rPr>
        <w:t>Continuité de service via l</w:t>
      </w:r>
      <w:r w:rsidR="00BA618E">
        <w:rPr>
          <w:rFonts w:ascii="Tahoma" w:hAnsi="Tahoma" w:cs="Tahoma"/>
          <w:lang w:val="fr-FR"/>
        </w:rPr>
        <w:t>’</w:t>
      </w:r>
      <w:r w:rsidRPr="00EA43F5">
        <w:rPr>
          <w:rFonts w:ascii="Tahoma" w:hAnsi="Tahoma" w:cs="Tahoma"/>
          <w:lang w:val="fr-FR"/>
        </w:rPr>
        <w:t>extension de durée</w:t>
      </w:r>
      <w:bookmarkEnd w:id="633"/>
      <w:bookmarkEnd w:id="634"/>
      <w:r w:rsidRPr="00EA43F5">
        <w:rPr>
          <w:rFonts w:ascii="Tahoma" w:eastAsia="Times New Roman" w:hAnsi="Tahoma" w:cs="Tahoma"/>
          <w:sz w:val="20"/>
          <w:lang w:val="fr-FR"/>
        </w:rPr>
        <w:t xml:space="preserve"> </w:t>
      </w:r>
    </w:p>
    <w:p w:rsidR="00456002" w:rsidRPr="00EA43F5" w:rsidRDefault="00456002" w:rsidP="00366502">
      <w:pPr>
        <w:tabs>
          <w:tab w:val="left" w:pos="360"/>
        </w:tabs>
        <w:rPr>
          <w:rFonts w:cs="Tahoma"/>
          <w:lang w:val="fr-FR"/>
        </w:rPr>
      </w:pPr>
    </w:p>
    <w:p w:rsidR="00456002" w:rsidRPr="00EA43F5" w:rsidRDefault="00456002" w:rsidP="00CE72C0">
      <w:pPr>
        <w:tabs>
          <w:tab w:val="left" w:pos="360"/>
        </w:tabs>
        <w:rPr>
          <w:rFonts w:cs="Tahoma"/>
          <w:lang w:val="fr-FR"/>
        </w:rPr>
      </w:pPr>
      <w:r w:rsidRPr="00EA43F5">
        <w:rPr>
          <w:rFonts w:cs="Tahoma"/>
          <w:b/>
          <w:szCs w:val="20"/>
          <w:lang w:val="fr-FR"/>
        </w:rPr>
        <w:t>Remarque :</w:t>
      </w:r>
      <w:r w:rsidRPr="00EA43F5">
        <w:rPr>
          <w:rFonts w:cs="Tahoma"/>
          <w:szCs w:val="20"/>
          <w:lang w:val="fr-FR"/>
        </w:rPr>
        <w:t xml:space="preserve"> </w:t>
      </w:r>
      <w:r w:rsidR="00CE72C0">
        <w:rPr>
          <w:rFonts w:cs="Tahoma"/>
          <w:szCs w:val="20"/>
          <w:lang w:val="fr-FR"/>
        </w:rPr>
        <w:t>L</w:t>
      </w:r>
      <w:r w:rsidRPr="00EA43F5">
        <w:rPr>
          <w:rFonts w:cs="Tahoma"/>
          <w:szCs w:val="20"/>
          <w:lang w:val="fr-FR"/>
        </w:rPr>
        <w:t>es modalités suivantes s</w:t>
      </w:r>
      <w:r w:rsidR="00BA618E">
        <w:rPr>
          <w:rFonts w:cs="Tahoma"/>
          <w:szCs w:val="20"/>
          <w:lang w:val="fr-FR"/>
        </w:rPr>
        <w:t>’</w:t>
      </w:r>
      <w:r w:rsidRPr="00EA43F5">
        <w:rPr>
          <w:rFonts w:cs="Tahoma"/>
          <w:szCs w:val="20"/>
          <w:lang w:val="fr-FR"/>
        </w:rPr>
        <w:t>appliquent aux clients ayant conclu un Accord de Mise en Œuvre Entreprise ou Souscription Entreprise éligibles à l</w:t>
      </w:r>
      <w:r w:rsidR="00BA618E">
        <w:rPr>
          <w:rFonts w:cs="Tahoma"/>
          <w:szCs w:val="20"/>
          <w:lang w:val="fr-FR"/>
        </w:rPr>
        <w:t>’</w:t>
      </w:r>
      <w:r w:rsidRPr="00EA43F5">
        <w:rPr>
          <w:rFonts w:cs="Tahoma"/>
          <w:szCs w:val="20"/>
          <w:lang w:val="fr-FR"/>
        </w:rPr>
        <w:t>extension de durée.</w:t>
      </w:r>
      <w:r w:rsidR="00D11B28">
        <w:rPr>
          <w:rFonts w:cs="Tahoma"/>
          <w:szCs w:val="20"/>
          <w:lang w:val="fr-FR"/>
        </w:rPr>
        <w:t xml:space="preserve"> </w:t>
      </w:r>
      <w:r w:rsidRPr="00EA43F5">
        <w:rPr>
          <w:rFonts w:cs="Tahoma"/>
          <w:szCs w:val="20"/>
          <w:lang w:val="fr-FR"/>
        </w:rPr>
        <w:t>Les clients sont invités à contacter leur Conseiller Logiciel, Revendeur ou Responsable de Compte Microsoft pour savoir s</w:t>
      </w:r>
      <w:r w:rsidR="00BA618E">
        <w:rPr>
          <w:rFonts w:cs="Tahoma"/>
          <w:szCs w:val="20"/>
          <w:lang w:val="fr-FR"/>
        </w:rPr>
        <w:t>’</w:t>
      </w:r>
      <w:r w:rsidRPr="00EA43F5">
        <w:rPr>
          <w:rFonts w:cs="Tahoma"/>
          <w:szCs w:val="20"/>
          <w:lang w:val="fr-FR"/>
        </w:rPr>
        <w:t>ils sont éligibles à l</w:t>
      </w:r>
      <w:r w:rsidR="00BA618E">
        <w:rPr>
          <w:rFonts w:cs="Tahoma"/>
          <w:szCs w:val="20"/>
          <w:lang w:val="fr-FR"/>
        </w:rPr>
        <w:t>’</w:t>
      </w:r>
      <w:r w:rsidRPr="00EA43F5">
        <w:rPr>
          <w:rFonts w:cs="Tahoma"/>
          <w:szCs w:val="20"/>
          <w:lang w:val="fr-FR"/>
        </w:rPr>
        <w:t>extension de durée.</w:t>
      </w:r>
      <w:r w:rsidR="00D11B28">
        <w:rPr>
          <w:rFonts w:cs="Tahoma"/>
          <w:szCs w:val="20"/>
          <w:lang w:val="fr-FR"/>
        </w:rPr>
        <w:t xml:space="preserve"> </w:t>
      </w:r>
    </w:p>
    <w:p w:rsidR="00456002" w:rsidRPr="00EA43F5" w:rsidRDefault="00456002" w:rsidP="00366502">
      <w:pPr>
        <w:tabs>
          <w:tab w:val="left" w:pos="360"/>
        </w:tabs>
        <w:rPr>
          <w:rFonts w:cs="Tahoma"/>
          <w:lang w:val="fr-FR"/>
        </w:rPr>
      </w:pPr>
    </w:p>
    <w:p w:rsidR="00456002" w:rsidRPr="00EA43F5" w:rsidRDefault="00456002" w:rsidP="00366502">
      <w:pPr>
        <w:tabs>
          <w:tab w:val="left" w:pos="360"/>
        </w:tabs>
        <w:rPr>
          <w:rFonts w:cs="Tahoma"/>
          <w:lang w:val="fr-FR"/>
        </w:rPr>
      </w:pPr>
      <w:r w:rsidRPr="00EA43F5">
        <w:rPr>
          <w:rFonts w:cs="Tahoma"/>
          <w:szCs w:val="20"/>
          <w:lang w:val="fr-FR"/>
        </w:rPr>
        <w:t>Les services en ligne suivants donnent droit à l</w:t>
      </w:r>
      <w:r w:rsidR="00BA618E">
        <w:rPr>
          <w:rFonts w:cs="Tahoma"/>
          <w:szCs w:val="20"/>
          <w:lang w:val="fr-FR"/>
        </w:rPr>
        <w:t>’</w:t>
      </w:r>
      <w:r w:rsidRPr="00EA43F5">
        <w:rPr>
          <w:rFonts w:cs="Tahoma"/>
          <w:szCs w:val="20"/>
          <w:lang w:val="fr-FR"/>
        </w:rPr>
        <w:t>extension de la durée des Services en Ligne, soumise aux modalités des contrats de licence en volume des clients. Le Contrat d</w:t>
      </w:r>
      <w:r w:rsidR="00BA618E">
        <w:rPr>
          <w:rFonts w:cs="Tahoma"/>
          <w:szCs w:val="20"/>
          <w:lang w:val="fr-FR"/>
        </w:rPr>
        <w:t>’</w:t>
      </w:r>
      <w:r w:rsidRPr="00EA43F5">
        <w:rPr>
          <w:rFonts w:cs="Tahoma"/>
          <w:szCs w:val="20"/>
          <w:lang w:val="fr-FR"/>
        </w:rPr>
        <w:t>Abonnement aux Services en Ligne d</w:t>
      </w:r>
      <w:r w:rsidR="00BA618E">
        <w:rPr>
          <w:rFonts w:cs="Tahoma"/>
          <w:szCs w:val="20"/>
          <w:lang w:val="fr-FR"/>
        </w:rPr>
        <w:t>’</w:t>
      </w:r>
      <w:r w:rsidRPr="00EA43F5">
        <w:rPr>
          <w:rFonts w:cs="Tahoma"/>
          <w:szCs w:val="20"/>
          <w:lang w:val="fr-FR"/>
        </w:rPr>
        <w:t>un client doit prendre fin à la date d</w:t>
      </w:r>
      <w:r w:rsidR="00BA618E">
        <w:rPr>
          <w:rFonts w:cs="Tahoma"/>
          <w:szCs w:val="20"/>
          <w:lang w:val="fr-FR"/>
        </w:rPr>
        <w:t>’</w:t>
      </w:r>
      <w:r w:rsidRPr="00EA43F5">
        <w:rPr>
          <w:rFonts w:cs="Tahoma"/>
          <w:szCs w:val="20"/>
          <w:lang w:val="fr-FR"/>
        </w:rPr>
        <w:t>expiration du contrat ou abonnement qu</w:t>
      </w:r>
      <w:r w:rsidR="00BA618E">
        <w:rPr>
          <w:rFonts w:cs="Tahoma"/>
          <w:szCs w:val="20"/>
          <w:lang w:val="fr-FR"/>
        </w:rPr>
        <w:t>’</w:t>
      </w:r>
      <w:r w:rsidRPr="00EA43F5">
        <w:rPr>
          <w:rFonts w:cs="Tahoma"/>
          <w:szCs w:val="20"/>
          <w:lang w:val="fr-FR"/>
        </w:rPr>
        <w:t>il a conclu (la « durée concomitante ») pour donner droit à l</w:t>
      </w:r>
      <w:r w:rsidR="00BA618E">
        <w:rPr>
          <w:rFonts w:cs="Tahoma"/>
          <w:szCs w:val="20"/>
          <w:lang w:val="fr-FR"/>
        </w:rPr>
        <w:t>’</w:t>
      </w:r>
      <w:r w:rsidRPr="00EA43F5">
        <w:rPr>
          <w:rFonts w:cs="Tahoma"/>
          <w:szCs w:val="20"/>
          <w:lang w:val="fr-FR"/>
        </w:rPr>
        <w:t>extension de la durée des Services en Ligne :</w:t>
      </w:r>
    </w:p>
    <w:p w:rsidR="00456002" w:rsidRPr="00EA43F5" w:rsidRDefault="00456002" w:rsidP="001463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A43F5" w:rsidTr="005C647E">
        <w:trPr>
          <w:trHeight w:val="80"/>
          <w:tblHeader/>
        </w:trPr>
        <w:tc>
          <w:tcPr>
            <w:tcW w:w="5000" w:type="pct"/>
            <w:gridSpan w:val="2"/>
            <w:shd w:val="clear" w:color="auto" w:fill="FABF8F"/>
          </w:tcPr>
          <w:p w:rsidR="00456002" w:rsidRPr="00EA43F5" w:rsidRDefault="00456002" w:rsidP="005C647E">
            <w:pPr>
              <w:jc w:val="center"/>
              <w:rPr>
                <w:rFonts w:cs="Tahoma"/>
                <w:b/>
                <w:sz w:val="20"/>
              </w:rPr>
            </w:pPr>
            <w:r w:rsidRPr="00EA43F5">
              <w:rPr>
                <w:rFonts w:cs="Tahoma"/>
                <w:b/>
                <w:sz w:val="20"/>
              </w:rPr>
              <w:t>Services en Ligne</w:t>
            </w:r>
          </w:p>
        </w:tc>
      </w:tr>
      <w:tr w:rsidR="00456002" w:rsidRPr="00EA43F5" w:rsidTr="005C647E">
        <w:trPr>
          <w:trHeight w:val="219"/>
        </w:trPr>
        <w:tc>
          <w:tcPr>
            <w:tcW w:w="2603" w:type="pct"/>
          </w:tcPr>
          <w:p w:rsidR="00D85FDD" w:rsidRPr="00EA43F5" w:rsidRDefault="00D85FDD" w:rsidP="00CE72C0">
            <w:pPr>
              <w:numPr>
                <w:ilvl w:val="0"/>
                <w:numId w:val="38"/>
              </w:numPr>
              <w:spacing w:before="80"/>
              <w:ind w:left="720"/>
              <w:rPr>
                <w:rFonts w:cs="Tahoma"/>
              </w:rPr>
            </w:pPr>
            <w:r w:rsidRPr="00EA43F5">
              <w:rPr>
                <w:rFonts w:cs="Tahoma"/>
              </w:rPr>
              <w:t>Exchange Online Archiving pour Exchange</w:t>
            </w:r>
            <w:r w:rsidR="00473775">
              <w:rPr>
                <w:rFonts w:cs="Tahoma"/>
              </w:rPr>
              <w:t> </w:t>
            </w:r>
            <w:r w:rsidRPr="00EA43F5">
              <w:rPr>
                <w:rFonts w:cs="Tahoma"/>
              </w:rPr>
              <w:t>Online</w:t>
            </w:r>
          </w:p>
          <w:p w:rsidR="00D85FDD" w:rsidRPr="00EA43F5" w:rsidRDefault="00D85FDD" w:rsidP="00CE72C0">
            <w:pPr>
              <w:numPr>
                <w:ilvl w:val="0"/>
                <w:numId w:val="38"/>
              </w:numPr>
              <w:spacing w:before="80"/>
              <w:ind w:left="720"/>
              <w:rPr>
                <w:rFonts w:cs="Tahoma"/>
              </w:rPr>
            </w:pPr>
            <w:r w:rsidRPr="00EA43F5">
              <w:rPr>
                <w:rFonts w:cs="Tahoma"/>
              </w:rPr>
              <w:t>Exchange Online Archiving pour Exchange</w:t>
            </w:r>
            <w:r w:rsidR="00473775">
              <w:rPr>
                <w:rFonts w:cs="Tahoma"/>
              </w:rPr>
              <w:t> </w:t>
            </w:r>
            <w:r w:rsidRPr="00EA43F5">
              <w:rPr>
                <w:rFonts w:cs="Tahoma"/>
              </w:rPr>
              <w:t xml:space="preserve">Server </w:t>
            </w:r>
          </w:p>
          <w:p w:rsidR="00456002" w:rsidRPr="00EA43F5" w:rsidRDefault="00456002" w:rsidP="00473775">
            <w:pPr>
              <w:numPr>
                <w:ilvl w:val="0"/>
                <w:numId w:val="38"/>
              </w:numPr>
              <w:spacing w:before="80"/>
              <w:ind w:left="725"/>
              <w:jc w:val="both"/>
              <w:rPr>
                <w:rFonts w:cs="Tahoma"/>
              </w:rPr>
            </w:pPr>
            <w:r w:rsidRPr="00EA43F5">
              <w:rPr>
                <w:rFonts w:cs="Tahoma"/>
              </w:rPr>
              <w:t>Exchange Online Kiosk*</w:t>
            </w:r>
          </w:p>
          <w:p w:rsidR="00456002" w:rsidRPr="00EA43F5" w:rsidRDefault="00456002" w:rsidP="00473775">
            <w:pPr>
              <w:numPr>
                <w:ilvl w:val="0"/>
                <w:numId w:val="38"/>
              </w:numPr>
              <w:spacing w:before="80"/>
              <w:ind w:left="725"/>
              <w:jc w:val="both"/>
              <w:rPr>
                <w:rFonts w:cs="Tahoma"/>
              </w:rPr>
            </w:pPr>
            <w:r w:rsidRPr="00EA43F5">
              <w:rPr>
                <w:rFonts w:cs="Tahoma"/>
              </w:rPr>
              <w:t>Exchange Online Plan 1*</w:t>
            </w:r>
          </w:p>
          <w:p w:rsidR="00456002" w:rsidRPr="00EA43F5" w:rsidRDefault="00456002" w:rsidP="00473775">
            <w:pPr>
              <w:numPr>
                <w:ilvl w:val="0"/>
                <w:numId w:val="38"/>
              </w:numPr>
              <w:spacing w:before="80"/>
              <w:ind w:left="725"/>
              <w:jc w:val="both"/>
              <w:rPr>
                <w:rFonts w:cs="Tahoma"/>
              </w:rPr>
            </w:pPr>
            <w:r w:rsidRPr="00EA43F5">
              <w:rPr>
                <w:rFonts w:cs="Tahoma"/>
              </w:rPr>
              <w:t>Exchange Online Plan 2*</w:t>
            </w:r>
          </w:p>
          <w:p w:rsidR="00D85FDD" w:rsidRPr="00EA43F5" w:rsidRDefault="00D85FDD" w:rsidP="00473775">
            <w:pPr>
              <w:numPr>
                <w:ilvl w:val="0"/>
                <w:numId w:val="38"/>
              </w:numPr>
              <w:spacing w:before="80"/>
              <w:ind w:left="725"/>
              <w:jc w:val="both"/>
              <w:rPr>
                <w:rFonts w:cs="Tahoma"/>
              </w:rPr>
            </w:pPr>
            <w:r w:rsidRPr="00EA43F5">
              <w:rPr>
                <w:rFonts w:cs="Tahoma"/>
              </w:rPr>
              <w:t>Exchange Online Protection</w:t>
            </w:r>
          </w:p>
          <w:p w:rsidR="00456002" w:rsidRPr="00EA43F5" w:rsidRDefault="00456002" w:rsidP="00473775">
            <w:pPr>
              <w:numPr>
                <w:ilvl w:val="0"/>
                <w:numId w:val="38"/>
              </w:numPr>
              <w:spacing w:before="80"/>
              <w:ind w:left="725"/>
              <w:jc w:val="both"/>
              <w:rPr>
                <w:rFonts w:cs="Tahoma"/>
              </w:rPr>
            </w:pPr>
            <w:r w:rsidRPr="00EA43F5">
              <w:rPr>
                <w:rFonts w:cs="Tahoma"/>
              </w:rPr>
              <w:t>Lync Online Plan 1*</w:t>
            </w:r>
          </w:p>
          <w:p w:rsidR="00456002" w:rsidRPr="00EA43F5" w:rsidRDefault="00456002" w:rsidP="00473775">
            <w:pPr>
              <w:numPr>
                <w:ilvl w:val="0"/>
                <w:numId w:val="38"/>
              </w:numPr>
              <w:spacing w:before="80"/>
              <w:ind w:left="725"/>
              <w:jc w:val="both"/>
              <w:rPr>
                <w:rFonts w:cs="Tahoma"/>
              </w:rPr>
            </w:pPr>
            <w:r w:rsidRPr="00EA43F5">
              <w:rPr>
                <w:rFonts w:cs="Tahoma"/>
              </w:rPr>
              <w:t>Lync Online Plan 2*</w:t>
            </w:r>
          </w:p>
          <w:p w:rsidR="00E77288" w:rsidRPr="00EA43F5" w:rsidRDefault="00E77288" w:rsidP="00473775">
            <w:pPr>
              <w:numPr>
                <w:ilvl w:val="0"/>
                <w:numId w:val="38"/>
              </w:numPr>
              <w:spacing w:before="80"/>
              <w:ind w:left="725"/>
              <w:jc w:val="both"/>
              <w:rPr>
                <w:rFonts w:cs="Tahoma"/>
              </w:rPr>
            </w:pPr>
            <w:r w:rsidRPr="00EA43F5">
              <w:rPr>
                <w:rFonts w:cs="Tahoma"/>
              </w:rPr>
              <w:t>Lync Online Plan 3*</w:t>
            </w:r>
          </w:p>
          <w:p w:rsidR="00456002" w:rsidRPr="00EA43F5" w:rsidRDefault="00456002" w:rsidP="00473775">
            <w:pPr>
              <w:numPr>
                <w:ilvl w:val="0"/>
                <w:numId w:val="38"/>
              </w:numPr>
              <w:spacing w:before="80"/>
              <w:ind w:left="725"/>
              <w:jc w:val="both"/>
              <w:rPr>
                <w:rFonts w:cs="Tahoma"/>
              </w:rPr>
            </w:pPr>
            <w:r w:rsidRPr="00EA43F5">
              <w:rPr>
                <w:rFonts w:cs="Tahoma"/>
              </w:rPr>
              <w:t>Office 365 (Entreprise K1)*</w:t>
            </w:r>
          </w:p>
          <w:p w:rsidR="00456002" w:rsidRPr="00EA43F5" w:rsidRDefault="00456002" w:rsidP="00473775">
            <w:pPr>
              <w:numPr>
                <w:ilvl w:val="0"/>
                <w:numId w:val="38"/>
              </w:numPr>
              <w:spacing w:before="80"/>
              <w:ind w:left="725"/>
              <w:jc w:val="both"/>
              <w:rPr>
                <w:rFonts w:cs="Tahoma"/>
              </w:rPr>
            </w:pPr>
            <w:r w:rsidRPr="00EA43F5">
              <w:rPr>
                <w:rFonts w:cs="Tahoma"/>
              </w:rPr>
              <w:t>Office 365 (Entreprise E1)</w:t>
            </w:r>
          </w:p>
          <w:p w:rsidR="00456002" w:rsidRPr="00EA43F5" w:rsidRDefault="00456002" w:rsidP="00473775">
            <w:pPr>
              <w:numPr>
                <w:ilvl w:val="0"/>
                <w:numId w:val="38"/>
              </w:numPr>
              <w:spacing w:before="80"/>
              <w:ind w:left="725"/>
              <w:jc w:val="both"/>
              <w:rPr>
                <w:rFonts w:cs="Tahoma"/>
              </w:rPr>
            </w:pPr>
            <w:r w:rsidRPr="00EA43F5">
              <w:rPr>
                <w:rFonts w:cs="Tahoma"/>
              </w:rPr>
              <w:t>Office 365 (Entreprise E3)</w:t>
            </w:r>
          </w:p>
          <w:p w:rsidR="00456002" w:rsidRPr="00EA43F5" w:rsidRDefault="00456002" w:rsidP="00473775">
            <w:pPr>
              <w:numPr>
                <w:ilvl w:val="0"/>
                <w:numId w:val="38"/>
              </w:numPr>
              <w:spacing w:before="80"/>
              <w:ind w:left="725"/>
              <w:jc w:val="both"/>
              <w:rPr>
                <w:rFonts w:cs="Tahoma"/>
              </w:rPr>
            </w:pPr>
            <w:r w:rsidRPr="00EA43F5">
              <w:rPr>
                <w:rFonts w:cs="Tahoma"/>
              </w:rPr>
              <w:t>Office 365 (Entreprise E4)</w:t>
            </w:r>
          </w:p>
        </w:tc>
        <w:tc>
          <w:tcPr>
            <w:tcW w:w="2397" w:type="pct"/>
          </w:tcPr>
          <w:p w:rsidR="00C177EF" w:rsidRPr="00EA43F5" w:rsidRDefault="00C177EF" w:rsidP="003A3309">
            <w:pPr>
              <w:numPr>
                <w:ilvl w:val="0"/>
                <w:numId w:val="38"/>
              </w:numPr>
              <w:spacing w:before="80"/>
              <w:ind w:left="725"/>
              <w:jc w:val="both"/>
              <w:rPr>
                <w:rFonts w:cs="Tahoma"/>
              </w:rPr>
            </w:pPr>
            <w:r w:rsidRPr="00EA43F5">
              <w:rPr>
                <w:rFonts w:cs="Tahoma"/>
              </w:rPr>
              <w:t>Microsoft Dynamics CRM Online*</w:t>
            </w:r>
          </w:p>
          <w:p w:rsidR="009E224B" w:rsidRPr="00EA43F5" w:rsidRDefault="009E224B" w:rsidP="003A3309">
            <w:pPr>
              <w:numPr>
                <w:ilvl w:val="0"/>
                <w:numId w:val="38"/>
              </w:numPr>
              <w:spacing w:before="80"/>
              <w:ind w:left="725"/>
              <w:jc w:val="both"/>
              <w:rPr>
                <w:rFonts w:cs="Tahoma"/>
              </w:rPr>
            </w:pPr>
            <w:r w:rsidRPr="00EA43F5">
              <w:rPr>
                <w:rFonts w:cs="Tahoma"/>
              </w:rPr>
              <w:t>Office 365 (Secteur Public G1)</w:t>
            </w:r>
          </w:p>
          <w:p w:rsidR="009E224B" w:rsidRPr="00EA43F5" w:rsidRDefault="009E224B" w:rsidP="003A3309">
            <w:pPr>
              <w:numPr>
                <w:ilvl w:val="0"/>
                <w:numId w:val="38"/>
              </w:numPr>
              <w:spacing w:before="80"/>
              <w:ind w:left="725"/>
              <w:jc w:val="both"/>
              <w:rPr>
                <w:rFonts w:cs="Tahoma"/>
              </w:rPr>
            </w:pPr>
            <w:r w:rsidRPr="00EA43F5">
              <w:rPr>
                <w:rFonts w:cs="Tahoma"/>
              </w:rPr>
              <w:t>Office 365 (Secteur Public G3)</w:t>
            </w:r>
          </w:p>
          <w:p w:rsidR="009E224B" w:rsidRPr="00EA43F5" w:rsidRDefault="009E224B" w:rsidP="003A3309">
            <w:pPr>
              <w:numPr>
                <w:ilvl w:val="0"/>
                <w:numId w:val="38"/>
              </w:numPr>
              <w:spacing w:before="80"/>
              <w:ind w:left="725"/>
              <w:jc w:val="both"/>
              <w:rPr>
                <w:rFonts w:cs="Tahoma"/>
              </w:rPr>
            </w:pPr>
            <w:r w:rsidRPr="00EA43F5">
              <w:rPr>
                <w:rFonts w:cs="Tahoma"/>
              </w:rPr>
              <w:t>Office 365 (Secteur Public G4)</w:t>
            </w:r>
          </w:p>
          <w:p w:rsidR="00456002" w:rsidRPr="00EA43F5" w:rsidRDefault="00456002" w:rsidP="003A3309">
            <w:pPr>
              <w:numPr>
                <w:ilvl w:val="0"/>
                <w:numId w:val="38"/>
              </w:numPr>
              <w:spacing w:before="80"/>
              <w:ind w:left="725"/>
              <w:jc w:val="both"/>
              <w:rPr>
                <w:rFonts w:cs="Tahoma"/>
              </w:rPr>
            </w:pPr>
            <w:r w:rsidRPr="00EA43F5">
              <w:rPr>
                <w:rFonts w:cs="Tahoma"/>
              </w:rPr>
              <w:t>Applications Web Office*</w:t>
            </w:r>
          </w:p>
          <w:p w:rsidR="00C177EF" w:rsidRPr="00EA43F5" w:rsidRDefault="00C177EF" w:rsidP="003A3309">
            <w:pPr>
              <w:numPr>
                <w:ilvl w:val="0"/>
                <w:numId w:val="38"/>
              </w:numPr>
              <w:spacing w:before="80"/>
              <w:ind w:left="725"/>
              <w:jc w:val="both"/>
              <w:rPr>
                <w:rFonts w:cs="Tahoma"/>
              </w:rPr>
            </w:pPr>
            <w:r w:rsidRPr="00EA43F5">
              <w:rPr>
                <w:rFonts w:cs="Tahoma"/>
              </w:rPr>
              <w:t>Project Online*</w:t>
            </w:r>
          </w:p>
          <w:p w:rsidR="00C177EF" w:rsidRPr="00EA43F5" w:rsidRDefault="00C177EF" w:rsidP="003A3309">
            <w:pPr>
              <w:numPr>
                <w:ilvl w:val="0"/>
                <w:numId w:val="38"/>
              </w:numPr>
              <w:spacing w:before="80"/>
              <w:ind w:left="725"/>
              <w:jc w:val="both"/>
              <w:rPr>
                <w:rFonts w:cs="Tahoma"/>
              </w:rPr>
            </w:pPr>
            <w:r w:rsidRPr="00EA43F5">
              <w:rPr>
                <w:rFonts w:cs="Tahoma"/>
              </w:rPr>
              <w:t>Project Pro pour Office 365*</w:t>
            </w:r>
          </w:p>
          <w:p w:rsidR="00456002" w:rsidRPr="00EA43F5" w:rsidRDefault="00456002" w:rsidP="003A3309">
            <w:pPr>
              <w:numPr>
                <w:ilvl w:val="0"/>
                <w:numId w:val="38"/>
              </w:numPr>
              <w:spacing w:before="80"/>
              <w:ind w:left="725"/>
              <w:jc w:val="both"/>
              <w:rPr>
                <w:rFonts w:cs="Tahoma"/>
              </w:rPr>
            </w:pPr>
            <w:r w:rsidRPr="00EA43F5">
              <w:rPr>
                <w:rFonts w:cs="Tahoma"/>
              </w:rPr>
              <w:t>SharePoint Online Plan 1*</w:t>
            </w:r>
          </w:p>
          <w:p w:rsidR="00456002" w:rsidRPr="00EA43F5" w:rsidRDefault="00456002" w:rsidP="003A3309">
            <w:pPr>
              <w:numPr>
                <w:ilvl w:val="0"/>
                <w:numId w:val="38"/>
              </w:numPr>
              <w:spacing w:before="80"/>
              <w:ind w:left="725"/>
              <w:jc w:val="both"/>
              <w:rPr>
                <w:rFonts w:cs="Tahoma"/>
              </w:rPr>
            </w:pPr>
            <w:r w:rsidRPr="00EA43F5">
              <w:rPr>
                <w:rFonts w:cs="Tahoma"/>
              </w:rPr>
              <w:t>SharePoint Online Plan 2*</w:t>
            </w:r>
          </w:p>
          <w:p w:rsidR="00456002" w:rsidRPr="00EA43F5" w:rsidRDefault="00456002" w:rsidP="003A3309">
            <w:pPr>
              <w:numPr>
                <w:ilvl w:val="0"/>
                <w:numId w:val="38"/>
              </w:numPr>
              <w:spacing w:before="80"/>
              <w:ind w:left="725"/>
              <w:jc w:val="both"/>
              <w:rPr>
                <w:rFonts w:cs="Tahoma"/>
              </w:rPr>
            </w:pPr>
            <w:r w:rsidRPr="00EA43F5">
              <w:rPr>
                <w:rFonts w:cs="Tahoma"/>
              </w:rPr>
              <w:t>SharePoint Online Partner Access*</w:t>
            </w:r>
          </w:p>
          <w:p w:rsidR="00C177EF" w:rsidRPr="00EA43F5" w:rsidRDefault="00C177EF" w:rsidP="003A3309">
            <w:pPr>
              <w:numPr>
                <w:ilvl w:val="0"/>
                <w:numId w:val="38"/>
              </w:numPr>
              <w:spacing w:before="80"/>
              <w:ind w:left="725"/>
              <w:jc w:val="both"/>
              <w:rPr>
                <w:rFonts w:cs="Tahoma"/>
              </w:rPr>
            </w:pPr>
            <w:r w:rsidRPr="00EA43F5">
              <w:rPr>
                <w:rFonts w:cs="Tahoma"/>
              </w:rPr>
              <w:t>Viso Pro pour Office 365*</w:t>
            </w:r>
          </w:p>
          <w:p w:rsidR="00D8521B" w:rsidRPr="003538FF" w:rsidRDefault="00D8521B" w:rsidP="003538FF">
            <w:pPr>
              <w:pStyle w:val="ListParagraph"/>
              <w:numPr>
                <w:ilvl w:val="0"/>
                <w:numId w:val="142"/>
              </w:numPr>
              <w:spacing w:before="80"/>
              <w:ind w:hanging="388"/>
              <w:rPr>
                <w:rFonts w:ascii="Tahoma" w:hAnsi="Tahoma" w:cs="Tahoma"/>
                <w:sz w:val="18"/>
                <w:szCs w:val="18"/>
              </w:rPr>
            </w:pPr>
            <w:r w:rsidRPr="003538FF">
              <w:rPr>
                <w:rFonts w:ascii="Tahoma" w:hAnsi="Tahoma" w:cs="Tahoma"/>
                <w:sz w:val="18"/>
                <w:szCs w:val="18"/>
              </w:rPr>
              <w:t>Windows Azure Active Directory Rights</w:t>
            </w:r>
            <w:r w:rsidR="00CE72C0" w:rsidRPr="003538FF">
              <w:rPr>
                <w:rFonts w:ascii="Tahoma" w:hAnsi="Tahoma" w:cs="Tahoma"/>
                <w:sz w:val="18"/>
                <w:szCs w:val="18"/>
              </w:rPr>
              <w:t> </w:t>
            </w:r>
            <w:r w:rsidRPr="003538FF">
              <w:rPr>
                <w:rFonts w:ascii="Tahoma" w:hAnsi="Tahoma" w:cs="Tahoma"/>
                <w:sz w:val="18"/>
                <w:szCs w:val="18"/>
              </w:rPr>
              <w:t>Management</w:t>
            </w:r>
          </w:p>
          <w:p w:rsidR="00776E3B" w:rsidRPr="00EA43F5" w:rsidRDefault="00776E3B" w:rsidP="003A3309">
            <w:pPr>
              <w:numPr>
                <w:ilvl w:val="0"/>
                <w:numId w:val="38"/>
              </w:numPr>
              <w:spacing w:before="80"/>
              <w:ind w:left="725"/>
              <w:jc w:val="both"/>
              <w:rPr>
                <w:rFonts w:cs="Tahoma"/>
              </w:rPr>
            </w:pPr>
            <w:r w:rsidRPr="00EA43F5">
              <w:rPr>
                <w:rFonts w:cs="Tahoma"/>
              </w:rPr>
              <w:t>Services Windows Azure*</w:t>
            </w:r>
          </w:p>
          <w:p w:rsidR="00456002" w:rsidRPr="00EA43F5" w:rsidRDefault="00456002" w:rsidP="003A3309">
            <w:pPr>
              <w:numPr>
                <w:ilvl w:val="0"/>
                <w:numId w:val="38"/>
              </w:numPr>
              <w:spacing w:before="80"/>
              <w:ind w:left="720"/>
              <w:jc w:val="both"/>
              <w:rPr>
                <w:rFonts w:cs="Tahoma"/>
              </w:rPr>
            </w:pPr>
            <w:r w:rsidRPr="00EA43F5">
              <w:rPr>
                <w:rFonts w:cs="Tahoma"/>
              </w:rPr>
              <w:t>Windows Intune</w:t>
            </w:r>
          </w:p>
          <w:p w:rsidR="00456002" w:rsidRPr="00473775" w:rsidRDefault="00456002" w:rsidP="00473775">
            <w:pPr>
              <w:pStyle w:val="ListParagraph"/>
              <w:numPr>
                <w:ilvl w:val="0"/>
                <w:numId w:val="142"/>
              </w:numPr>
              <w:spacing w:before="80"/>
              <w:ind w:hanging="352"/>
              <w:rPr>
                <w:rFonts w:ascii="Tahoma" w:hAnsi="Tahoma" w:cs="Tahoma"/>
                <w:sz w:val="18"/>
                <w:szCs w:val="18"/>
              </w:rPr>
            </w:pPr>
            <w:r w:rsidRPr="00473775">
              <w:rPr>
                <w:rFonts w:ascii="Tahoma" w:hAnsi="Tahoma" w:cs="Tahoma"/>
                <w:sz w:val="18"/>
                <w:szCs w:val="18"/>
              </w:rPr>
              <w:t>Module complémentaire Windows</w:t>
            </w:r>
            <w:r w:rsidR="00473775">
              <w:rPr>
                <w:rFonts w:ascii="Tahoma" w:hAnsi="Tahoma" w:cs="Tahoma"/>
                <w:sz w:val="18"/>
                <w:szCs w:val="18"/>
              </w:rPr>
              <w:t> </w:t>
            </w:r>
            <w:r w:rsidRPr="00473775">
              <w:rPr>
                <w:rFonts w:ascii="Tahoma" w:hAnsi="Tahoma" w:cs="Tahoma"/>
                <w:sz w:val="18"/>
                <w:szCs w:val="18"/>
              </w:rPr>
              <w:t>Intune*</w:t>
            </w:r>
          </w:p>
          <w:p w:rsidR="00F27B29" w:rsidRPr="00EA43F5" w:rsidRDefault="00F27B29" w:rsidP="003A3309">
            <w:pPr>
              <w:numPr>
                <w:ilvl w:val="0"/>
                <w:numId w:val="38"/>
              </w:numPr>
              <w:spacing w:before="80" w:after="120"/>
              <w:ind w:left="720"/>
              <w:jc w:val="both"/>
              <w:rPr>
                <w:rFonts w:cs="Tahoma"/>
              </w:rPr>
            </w:pPr>
            <w:r w:rsidRPr="00EA43F5">
              <w:rPr>
                <w:rFonts w:cs="Tahoma"/>
              </w:rPr>
              <w:t>Yammer Enterprise*</w:t>
            </w:r>
          </w:p>
        </w:tc>
      </w:tr>
    </w:tbl>
    <w:p w:rsidR="00776E3B" w:rsidRPr="00EA43F5" w:rsidRDefault="00776E3B" w:rsidP="00776E3B">
      <w:pPr>
        <w:tabs>
          <w:tab w:val="left" w:pos="360"/>
        </w:tabs>
        <w:ind w:left="720"/>
        <w:rPr>
          <w:rFonts w:cs="Tahoma"/>
        </w:rPr>
      </w:pPr>
      <w:r w:rsidRPr="00EA43F5">
        <w:rPr>
          <w:rFonts w:cs="Tahoma"/>
          <w:i/>
          <w:sz w:val="16"/>
          <w:szCs w:val="20"/>
        </w:rPr>
        <w:t>* Produit Supplémentaire</w:t>
      </w:r>
    </w:p>
    <w:p w:rsidR="00023FE7" w:rsidRPr="00EA43F5" w:rsidRDefault="00023FE7" w:rsidP="00473775">
      <w:pPr>
        <w:pStyle w:val="Heading1"/>
        <w:spacing w:before="0"/>
        <w:rPr>
          <w:rFonts w:cs="Tahoma"/>
          <w:lang w:val="fr-FR"/>
        </w:rPr>
      </w:pPr>
      <w:r w:rsidRPr="00EA43F5">
        <w:rPr>
          <w:rFonts w:cs="Tahoma"/>
          <w:lang w:val="fr-FR"/>
        </w:rPr>
        <w:br w:type="page"/>
      </w:r>
      <w:bookmarkStart w:id="635" w:name="_Toc336338197"/>
      <w:bookmarkStart w:id="636" w:name="_Toc364943386"/>
      <w:r w:rsidRPr="00EA43F5">
        <w:rPr>
          <w:rFonts w:cs="Tahoma"/>
          <w:lang w:val="fr-FR"/>
        </w:rPr>
        <w:t>SECTION 4 – TYPES ET REDEVANCES DE LICENCE</w:t>
      </w:r>
      <w:bookmarkEnd w:id="635"/>
      <w:bookmarkEnd w:id="636"/>
      <w:r w:rsidRPr="00EA43F5">
        <w:rPr>
          <w:rFonts w:cs="Tahoma"/>
          <w:lang w:val="fr-FR"/>
        </w:rPr>
        <w:t xml:space="preserve"> </w:t>
      </w:r>
    </w:p>
    <w:p w:rsidR="00023FE7" w:rsidRPr="00EA43F5" w:rsidRDefault="00023FE7">
      <w:pPr>
        <w:pStyle w:val="Heading2"/>
        <w:ind w:left="0" w:right="720"/>
        <w:rPr>
          <w:rFonts w:ascii="Tahoma" w:hAnsi="Tahoma" w:cs="Tahoma"/>
          <w:lang w:val="fr-FR"/>
        </w:rPr>
      </w:pPr>
    </w:p>
    <w:p w:rsidR="00456002" w:rsidRPr="00EA43F5" w:rsidRDefault="00456002" w:rsidP="00456002">
      <w:pPr>
        <w:pStyle w:val="Heading2"/>
        <w:tabs>
          <w:tab w:val="left" w:pos="90"/>
        </w:tabs>
        <w:ind w:left="0" w:right="720"/>
        <w:rPr>
          <w:rFonts w:ascii="Tahoma" w:hAnsi="Tahoma" w:cs="Tahoma"/>
          <w:lang w:val="fr-FR"/>
        </w:rPr>
      </w:pPr>
      <w:bookmarkStart w:id="637" w:name="_Toc336338198"/>
      <w:bookmarkStart w:id="638" w:name="_Toc364943387"/>
      <w:r w:rsidRPr="00EA43F5">
        <w:rPr>
          <w:rFonts w:ascii="Tahoma" w:hAnsi="Tahoma" w:cs="Tahoma"/>
          <w:lang w:val="fr-FR"/>
        </w:rPr>
        <w:t>Redevance</w:t>
      </w:r>
      <w:bookmarkEnd w:id="637"/>
      <w:bookmarkEnd w:id="638"/>
      <w:r w:rsidRPr="00EA43F5">
        <w:rPr>
          <w:rFonts w:ascii="Tahoma" w:hAnsi="Tahoma" w:cs="Tahoma"/>
          <w:lang w:val="fr-FR"/>
        </w:rPr>
        <w:t xml:space="preserve"> </w:t>
      </w:r>
    </w:p>
    <w:p w:rsidR="00456002" w:rsidRPr="00EA43F5" w:rsidRDefault="00456002" w:rsidP="00ED589D">
      <w:pPr>
        <w:ind w:right="720"/>
        <w:rPr>
          <w:rFonts w:cs="Tahoma"/>
          <w:lang w:val="fr-FR"/>
        </w:rPr>
      </w:pPr>
    </w:p>
    <w:p w:rsidR="00456002" w:rsidRPr="00EA43F5" w:rsidRDefault="00456002" w:rsidP="00473775">
      <w:pPr>
        <w:pStyle w:val="AppendixBodyText"/>
        <w:spacing w:after="0"/>
        <w:ind w:right="720"/>
        <w:rPr>
          <w:rFonts w:ascii="Tahoma" w:hAnsi="Tahoma" w:cs="Tahoma"/>
          <w:lang w:val="fr-FR"/>
        </w:rPr>
      </w:pPr>
      <w:r w:rsidRPr="00EA43F5">
        <w:rPr>
          <w:rFonts w:ascii="Tahoma" w:hAnsi="Tahoma" w:cs="Tahoma"/>
          <w:sz w:val="18"/>
          <w:lang w:val="fr-FR"/>
        </w:rPr>
        <w:t>Ce type de produit est disponible pour certains Services en Ligne et produits logiciels.</w:t>
      </w:r>
      <w:r w:rsidR="00D11B28">
        <w:rPr>
          <w:rFonts w:ascii="Tahoma" w:hAnsi="Tahoma" w:cs="Tahoma"/>
          <w:sz w:val="18"/>
          <w:lang w:val="fr-FR"/>
        </w:rPr>
        <w:t xml:space="preserve"> </w:t>
      </w:r>
      <w:r w:rsidRPr="00EA43F5">
        <w:rPr>
          <w:rFonts w:ascii="Tahoma" w:hAnsi="Tahoma" w:cs="Tahoma"/>
          <w:sz w:val="18"/>
          <w:lang w:val="fr-FR"/>
        </w:rPr>
        <w:t>Il n</w:t>
      </w:r>
      <w:r w:rsidR="00BA618E">
        <w:rPr>
          <w:rFonts w:ascii="Tahoma" w:hAnsi="Tahoma" w:cs="Tahoma"/>
          <w:sz w:val="18"/>
          <w:lang w:val="fr-FR"/>
        </w:rPr>
        <w:t>’</w:t>
      </w:r>
      <w:r w:rsidRPr="00EA43F5">
        <w:rPr>
          <w:rFonts w:ascii="Tahoma" w:hAnsi="Tahoma" w:cs="Tahoma"/>
          <w:sz w:val="18"/>
          <w:lang w:val="fr-FR"/>
        </w:rPr>
        <w:t>est pas spécifique à une version.</w:t>
      </w:r>
      <w:r w:rsidR="00D11B28">
        <w:rPr>
          <w:rFonts w:ascii="Tahoma" w:hAnsi="Tahoma" w:cs="Tahoma"/>
          <w:sz w:val="18"/>
          <w:lang w:val="fr-FR"/>
        </w:rPr>
        <w:t xml:space="preserve"> </w:t>
      </w:r>
      <w:r w:rsidRPr="00EA43F5">
        <w:rPr>
          <w:rFonts w:ascii="Tahoma" w:hAnsi="Tahoma" w:cs="Tahoma"/>
          <w:sz w:val="18"/>
          <w:lang w:val="fr-FR"/>
        </w:rPr>
        <w:t>Il peut être associé à des coûts de configuration ou à d</w:t>
      </w:r>
      <w:r w:rsidR="00BA618E">
        <w:rPr>
          <w:rFonts w:ascii="Tahoma" w:hAnsi="Tahoma" w:cs="Tahoma"/>
          <w:sz w:val="18"/>
          <w:lang w:val="fr-FR"/>
        </w:rPr>
        <w:t>’</w:t>
      </w:r>
      <w:r w:rsidRPr="00EA43F5">
        <w:rPr>
          <w:rFonts w:ascii="Tahoma" w:hAnsi="Tahoma" w:cs="Tahoma"/>
          <w:sz w:val="18"/>
          <w:lang w:val="fr-FR"/>
        </w:rPr>
        <w:t>autres offres telles que les packs d</w:t>
      </w:r>
      <w:r w:rsidR="00BA618E">
        <w:rPr>
          <w:rFonts w:ascii="Tahoma" w:hAnsi="Tahoma" w:cs="Tahoma"/>
          <w:sz w:val="18"/>
          <w:lang w:val="fr-FR"/>
        </w:rPr>
        <w:t>’</w:t>
      </w:r>
      <w:r w:rsidRPr="00EA43F5">
        <w:rPr>
          <w:rFonts w:ascii="Tahoma" w:hAnsi="Tahoma" w:cs="Tahoma"/>
          <w:sz w:val="18"/>
          <w:lang w:val="fr-FR"/>
        </w:rPr>
        <w:t>activation.</w:t>
      </w:r>
      <w:r w:rsidR="00D11B28">
        <w:rPr>
          <w:rFonts w:ascii="Tahoma" w:hAnsi="Tahoma" w:cs="Tahoma"/>
          <w:sz w:val="18"/>
          <w:lang w:val="fr-FR"/>
        </w:rPr>
        <w:t xml:space="preserve"> </w:t>
      </w:r>
      <w:r w:rsidRPr="00EA43F5">
        <w:rPr>
          <w:rFonts w:ascii="Tahoma" w:hAnsi="Tahoma" w:cs="Tahoma"/>
          <w:sz w:val="18"/>
          <w:lang w:val="fr-FR"/>
        </w:rPr>
        <w:t>Il ne comprend habituellement pas les droits d</w:t>
      </w:r>
      <w:r w:rsidR="00BA618E">
        <w:rPr>
          <w:rFonts w:ascii="Tahoma" w:hAnsi="Tahoma" w:cs="Tahoma"/>
          <w:sz w:val="18"/>
          <w:lang w:val="fr-FR"/>
        </w:rPr>
        <w:t>’</w:t>
      </w:r>
      <w:r w:rsidRPr="00EA43F5">
        <w:rPr>
          <w:rFonts w:ascii="Tahoma" w:hAnsi="Tahoma" w:cs="Tahoma"/>
          <w:sz w:val="18"/>
          <w:lang w:val="fr-FR"/>
        </w:rPr>
        <w:t>utiliser un produit ou un service en ligne.</w:t>
      </w:r>
      <w:r w:rsidR="00D11B28">
        <w:rPr>
          <w:rFonts w:ascii="Tahoma" w:hAnsi="Tahoma" w:cs="Tahoma"/>
          <w:sz w:val="18"/>
          <w:lang w:val="fr-FR"/>
        </w:rPr>
        <w:t xml:space="preserve"> </w:t>
      </w:r>
      <w:r w:rsidRPr="00EA43F5">
        <w:rPr>
          <w:rFonts w:ascii="Tahoma" w:hAnsi="Tahoma" w:cs="Tahoma"/>
          <w:sz w:val="18"/>
          <w:lang w:val="fr-FR"/>
        </w:rPr>
        <w:t>De</w:t>
      </w:r>
      <w:r w:rsidR="00473775">
        <w:rPr>
          <w:rFonts w:ascii="Tahoma" w:hAnsi="Tahoma" w:cs="Tahoma"/>
          <w:sz w:val="18"/>
          <w:lang w:val="fr-FR"/>
        </w:rPr>
        <w:t> </w:t>
      </w:r>
      <w:r w:rsidRPr="00EA43F5">
        <w:rPr>
          <w:rFonts w:ascii="Tahoma" w:hAnsi="Tahoma" w:cs="Tahoma"/>
          <w:sz w:val="18"/>
          <w:lang w:val="fr-FR"/>
        </w:rPr>
        <w:t>même, il ne fournit aucun avantage ni sert d</w:t>
      </w:r>
      <w:r w:rsidR="00BA618E">
        <w:rPr>
          <w:rFonts w:ascii="Tahoma" w:hAnsi="Tahoma" w:cs="Tahoma"/>
          <w:sz w:val="18"/>
          <w:lang w:val="fr-FR"/>
        </w:rPr>
        <w:t>’</w:t>
      </w:r>
      <w:r w:rsidRPr="00EA43F5">
        <w:rPr>
          <w:rFonts w:ascii="Tahoma" w:hAnsi="Tahoma" w:cs="Tahoma"/>
          <w:sz w:val="18"/>
          <w:lang w:val="fr-FR"/>
        </w:rPr>
        <w:t>autres objectifs en dehors du service ou du logiciel auquel il</w:t>
      </w:r>
      <w:r w:rsidR="00473775">
        <w:rPr>
          <w:rFonts w:ascii="Tahoma" w:hAnsi="Tahoma" w:cs="Tahoma"/>
          <w:sz w:val="18"/>
          <w:lang w:val="fr-FR"/>
        </w:rPr>
        <w:t> </w:t>
      </w:r>
      <w:r w:rsidRPr="00EA43F5">
        <w:rPr>
          <w:rFonts w:ascii="Tahoma" w:hAnsi="Tahoma" w:cs="Tahoma"/>
          <w:sz w:val="18"/>
          <w:lang w:val="fr-FR"/>
        </w:rPr>
        <w:t>est associé.</w:t>
      </w:r>
      <w:r w:rsidR="00D11B28">
        <w:rPr>
          <w:rFonts w:ascii="Tahoma" w:hAnsi="Tahoma" w:cs="Tahoma"/>
          <w:sz w:val="18"/>
          <w:lang w:val="fr-FR"/>
        </w:rPr>
        <w:t xml:space="preserve"> </w:t>
      </w:r>
      <w:r w:rsidRPr="00EA43F5">
        <w:rPr>
          <w:rFonts w:ascii="Tahoma" w:hAnsi="Tahoma" w:cs="Tahoma"/>
          <w:sz w:val="18"/>
          <w:lang w:val="fr-FR"/>
        </w:rPr>
        <w:t>Elles sont disponibles dans le cadre des programmes suivants : Open, Open Value, Open Value Souscription, Select et Select Plus.</w:t>
      </w:r>
    </w:p>
    <w:p w:rsidR="00255158" w:rsidRPr="00EA43F5" w:rsidRDefault="00255158" w:rsidP="0014632E">
      <w:pPr>
        <w:ind w:right="720"/>
        <w:rPr>
          <w:rFonts w:cs="Tahoma"/>
          <w:lang w:val="fr-FR"/>
        </w:rPr>
      </w:pPr>
    </w:p>
    <w:p w:rsidR="00456002" w:rsidRPr="00EA43F5" w:rsidRDefault="00456002" w:rsidP="00456002">
      <w:pPr>
        <w:pStyle w:val="Heading2"/>
        <w:tabs>
          <w:tab w:val="left" w:pos="90"/>
        </w:tabs>
        <w:ind w:left="0" w:right="720"/>
        <w:rPr>
          <w:rFonts w:ascii="Tahoma" w:hAnsi="Tahoma" w:cs="Tahoma"/>
          <w:lang w:val="fr-FR"/>
        </w:rPr>
      </w:pPr>
      <w:bookmarkStart w:id="639" w:name="_Toc323819648"/>
      <w:bookmarkStart w:id="640" w:name="_Toc336338199"/>
      <w:bookmarkStart w:id="641" w:name="_Toc364943388"/>
      <w:r w:rsidRPr="00EA43F5">
        <w:rPr>
          <w:rFonts w:ascii="Tahoma" w:hAnsi="Tahoma" w:cs="Tahoma"/>
          <w:lang w:val="fr-FR"/>
        </w:rPr>
        <w:t>Licence</w:t>
      </w:r>
      <w:bookmarkEnd w:id="639"/>
      <w:bookmarkEnd w:id="640"/>
      <w:bookmarkEnd w:id="641"/>
    </w:p>
    <w:p w:rsidR="00456002" w:rsidRPr="00EA43F5" w:rsidRDefault="00456002" w:rsidP="00ED589D">
      <w:pPr>
        <w:pStyle w:val="AppendixIndent"/>
        <w:tabs>
          <w:tab w:val="left" w:pos="90"/>
        </w:tabs>
        <w:spacing w:before="0"/>
        <w:ind w:left="0" w:right="720"/>
        <w:rPr>
          <w:rFonts w:ascii="Tahoma" w:hAnsi="Tahoma" w:cs="Tahoma"/>
          <w:lang w:val="fr-FR"/>
        </w:rPr>
      </w:pPr>
    </w:p>
    <w:p w:rsidR="00456002" w:rsidRPr="00EA43F5" w:rsidRDefault="00456002" w:rsidP="0014632E">
      <w:pPr>
        <w:pStyle w:val="AppendixBodyText"/>
        <w:spacing w:after="0"/>
        <w:ind w:right="720"/>
        <w:rPr>
          <w:rFonts w:ascii="Tahoma" w:hAnsi="Tahoma" w:cs="Tahoma"/>
        </w:rPr>
      </w:pPr>
      <w:r w:rsidRPr="00EA43F5">
        <w:rPr>
          <w:rFonts w:ascii="Tahoma" w:hAnsi="Tahoma" w:cs="Tahoma"/>
          <w:sz w:val="18"/>
          <w:lang w:val="fr-FR"/>
        </w:rPr>
        <w:t>Ce type de produit est spécifique à une version et octroie le droit d</w:t>
      </w:r>
      <w:r w:rsidR="00BA618E">
        <w:rPr>
          <w:rFonts w:ascii="Tahoma" w:hAnsi="Tahoma" w:cs="Tahoma"/>
          <w:sz w:val="18"/>
          <w:lang w:val="fr-FR"/>
        </w:rPr>
        <w:t>’</w:t>
      </w:r>
      <w:r w:rsidRPr="00EA43F5">
        <w:rPr>
          <w:rFonts w:ascii="Tahoma" w:hAnsi="Tahoma" w:cs="Tahoma"/>
          <w:sz w:val="18"/>
          <w:lang w:val="fr-FR"/>
        </w:rPr>
        <w:t xml:space="preserve">utiliser la version dans laquelle il est commandé. </w:t>
      </w:r>
      <w:r w:rsidRPr="00EA43F5">
        <w:rPr>
          <w:rFonts w:ascii="Tahoma" w:hAnsi="Tahoma" w:cs="Tahoma"/>
          <w:sz w:val="18"/>
        </w:rPr>
        <w:t xml:space="preserve">Elles sont disponibles dans le cadre des programmes suivants : </w:t>
      </w:r>
    </w:p>
    <w:p w:rsidR="00456002" w:rsidRPr="00EA43F5" w:rsidRDefault="00456002" w:rsidP="0014632E">
      <w:pPr>
        <w:pStyle w:val="AppendixIndent"/>
        <w:tabs>
          <w:tab w:val="left" w:pos="90"/>
        </w:tabs>
        <w:spacing w:before="0"/>
        <w:ind w:left="0" w:right="720"/>
        <w:rPr>
          <w:rFonts w:ascii="Tahoma" w:hAnsi="Tahoma" w:cs="Tahoma"/>
        </w:rPr>
      </w:pP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rPr>
      </w:pPr>
      <w:r w:rsidRPr="00EA43F5">
        <w:rPr>
          <w:rFonts w:ascii="Tahoma" w:hAnsi="Tahoma" w:cs="Tahoma"/>
          <w:sz w:val="18"/>
          <w:szCs w:val="18"/>
        </w:rPr>
        <w:t>Licence Open</w:t>
      </w: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lang w:val="fr-FR"/>
        </w:rPr>
      </w:pPr>
      <w:r w:rsidRPr="00EA43F5">
        <w:rPr>
          <w:rFonts w:ascii="Tahoma" w:hAnsi="Tahoma" w:cs="Tahoma"/>
          <w:sz w:val="18"/>
          <w:szCs w:val="18"/>
          <w:lang w:val="fr-FR"/>
        </w:rPr>
        <w:t>Open Value Souscription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 xml:space="preserve">achat uniquement) </w:t>
      </w: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rPr>
      </w:pPr>
      <w:r w:rsidRPr="00EA43F5">
        <w:rPr>
          <w:rFonts w:ascii="Tahoma" w:hAnsi="Tahoma" w:cs="Tahoma"/>
          <w:sz w:val="18"/>
          <w:szCs w:val="18"/>
        </w:rPr>
        <w:t xml:space="preserve">Select </w:t>
      </w: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rPr>
      </w:pPr>
      <w:r w:rsidRPr="00EA43F5">
        <w:rPr>
          <w:rFonts w:ascii="Tahoma" w:hAnsi="Tahoma" w:cs="Tahoma"/>
          <w:sz w:val="18"/>
          <w:szCs w:val="18"/>
        </w:rPr>
        <w:t>Select Plus</w:t>
      </w: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lang w:val="fr-FR"/>
        </w:rPr>
      </w:pPr>
      <w:r w:rsidRPr="00EA43F5">
        <w:rPr>
          <w:rFonts w:ascii="Tahoma" w:hAnsi="Tahoma" w:cs="Tahoma"/>
          <w:sz w:val="18"/>
          <w:szCs w:val="18"/>
          <w:lang w:val="fr-FR"/>
        </w:rPr>
        <w:t>Contrat School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456002" w:rsidRPr="00EA43F5" w:rsidRDefault="00456002" w:rsidP="00346F4B">
      <w:pPr>
        <w:pStyle w:val="AppendixBulletIndent"/>
        <w:numPr>
          <w:ilvl w:val="0"/>
          <w:numId w:val="59"/>
        </w:numPr>
        <w:tabs>
          <w:tab w:val="left" w:pos="90"/>
        </w:tabs>
        <w:spacing w:after="60"/>
        <w:ind w:left="1440" w:right="720"/>
        <w:rPr>
          <w:rFonts w:ascii="Tahoma" w:hAnsi="Tahoma" w:cs="Tahoma"/>
          <w:lang w:val="fr-FR"/>
        </w:rPr>
      </w:pPr>
      <w:r w:rsidRPr="00EA43F5">
        <w:rPr>
          <w:rFonts w:ascii="Tahoma" w:hAnsi="Tahoma" w:cs="Tahoma"/>
          <w:sz w:val="18"/>
          <w:szCs w:val="18"/>
          <w:lang w:val="fr-FR"/>
        </w:rPr>
        <w:t>EES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456002" w:rsidRPr="00EA43F5" w:rsidRDefault="00456002" w:rsidP="00346F4B">
      <w:pPr>
        <w:pStyle w:val="AppendixBulletIndent"/>
        <w:numPr>
          <w:ilvl w:val="0"/>
          <w:numId w:val="59"/>
        </w:numPr>
        <w:tabs>
          <w:tab w:val="left" w:pos="90"/>
        </w:tabs>
        <w:ind w:left="1440" w:right="720"/>
        <w:rPr>
          <w:rFonts w:ascii="Tahoma" w:hAnsi="Tahoma" w:cs="Tahoma"/>
          <w:lang w:val="fr-FR"/>
        </w:rPr>
      </w:pPr>
      <w:r w:rsidRPr="00EA43F5">
        <w:rPr>
          <w:rFonts w:ascii="Tahoma" w:hAnsi="Tahoma" w:cs="Tahoma"/>
          <w:sz w:val="18"/>
          <w:szCs w:val="18"/>
          <w:lang w:val="fr-FR"/>
        </w:rPr>
        <w:t>Contrat Souscription Entreprise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456002" w:rsidRPr="00EA43F5" w:rsidRDefault="00456002" w:rsidP="0014632E">
      <w:pPr>
        <w:pStyle w:val="AppendixIndent"/>
        <w:tabs>
          <w:tab w:val="left" w:pos="90"/>
        </w:tabs>
        <w:spacing w:before="0"/>
        <w:ind w:left="0" w:right="720"/>
        <w:rPr>
          <w:rFonts w:ascii="Tahoma" w:hAnsi="Tahoma" w:cs="Tahoma"/>
          <w:lang w:val="fr-FR"/>
        </w:rPr>
      </w:pPr>
    </w:p>
    <w:p w:rsidR="00456002" w:rsidRPr="00EA43F5" w:rsidRDefault="00456002" w:rsidP="0014632E">
      <w:pPr>
        <w:pStyle w:val="AppendixBodyText"/>
        <w:spacing w:after="0"/>
        <w:ind w:right="720"/>
        <w:rPr>
          <w:rFonts w:ascii="Tahoma" w:hAnsi="Tahoma" w:cs="Tahoma"/>
          <w:lang w:val="fr-FR"/>
        </w:rPr>
      </w:pPr>
      <w:r w:rsidRPr="00EA43F5">
        <w:rPr>
          <w:rFonts w:ascii="Tahoma" w:hAnsi="Tahoma" w:cs="Tahoma"/>
          <w:sz w:val="18"/>
          <w:lang w:val="fr-FR"/>
        </w:rPr>
        <w:t>Il n</w:t>
      </w:r>
      <w:r w:rsidR="00BA618E">
        <w:rPr>
          <w:rFonts w:ascii="Tahoma" w:hAnsi="Tahoma" w:cs="Tahoma"/>
          <w:sz w:val="18"/>
          <w:lang w:val="fr-FR"/>
        </w:rPr>
        <w:t>’</w:t>
      </w:r>
      <w:r w:rsidRPr="00EA43F5">
        <w:rPr>
          <w:rFonts w:ascii="Tahoma" w:hAnsi="Tahoma" w:cs="Tahoma"/>
          <w:sz w:val="18"/>
          <w:lang w:val="fr-FR"/>
        </w:rPr>
        <w:t>y aucune condition requise préalable pour l</w:t>
      </w:r>
      <w:r w:rsidR="00BA618E">
        <w:rPr>
          <w:rFonts w:ascii="Tahoma" w:hAnsi="Tahoma" w:cs="Tahoma"/>
          <w:sz w:val="18"/>
          <w:lang w:val="fr-FR"/>
        </w:rPr>
        <w:t>’</w:t>
      </w:r>
      <w:r w:rsidRPr="00EA43F5">
        <w:rPr>
          <w:rFonts w:ascii="Tahoma" w:hAnsi="Tahoma" w:cs="Tahoma"/>
          <w:sz w:val="18"/>
          <w:lang w:val="fr-FR"/>
        </w:rPr>
        <w:t>achat d</w:t>
      </w:r>
      <w:r w:rsidR="00BA618E">
        <w:rPr>
          <w:rFonts w:ascii="Tahoma" w:hAnsi="Tahoma" w:cs="Tahoma"/>
          <w:sz w:val="18"/>
          <w:lang w:val="fr-FR"/>
        </w:rPr>
        <w:t>’</w:t>
      </w:r>
      <w:r w:rsidRPr="00EA43F5">
        <w:rPr>
          <w:rFonts w:ascii="Tahoma" w:hAnsi="Tahoma" w:cs="Tahoma"/>
          <w:sz w:val="18"/>
          <w:lang w:val="fr-FR"/>
        </w:rPr>
        <w:t>une Licence dans le cadre des programmes Licence Open, Select et Select Plus.</w:t>
      </w:r>
      <w:r w:rsidR="00D11B28">
        <w:rPr>
          <w:rFonts w:ascii="Tahoma" w:hAnsi="Tahoma" w:cs="Tahoma"/>
          <w:sz w:val="18"/>
          <w:lang w:val="fr-FR"/>
        </w:rPr>
        <w:t xml:space="preserve"> </w:t>
      </w:r>
      <w:r w:rsidR="00B14639">
        <w:rPr>
          <w:rFonts w:ascii="Tahoma" w:hAnsi="Tahoma" w:cs="Tahoma"/>
          <w:sz w:val="18"/>
          <w:lang w:val="fr-FR"/>
        </w:rPr>
        <w:t>Reportez-vous</w:t>
      </w:r>
      <w:r w:rsidRPr="00EA43F5">
        <w:rPr>
          <w:rFonts w:ascii="Tahoma" w:hAnsi="Tahoma" w:cs="Tahoma"/>
          <w:sz w:val="18"/>
          <w:lang w:val="fr-FR"/>
        </w:rPr>
        <w:t xml:space="preserve"> au contrat du programme spécifique pour connaître les règles d</w:t>
      </w:r>
      <w:r w:rsidR="00BA618E">
        <w:rPr>
          <w:rFonts w:ascii="Tahoma" w:hAnsi="Tahoma" w:cs="Tahoma"/>
          <w:sz w:val="18"/>
          <w:lang w:val="fr-FR"/>
        </w:rPr>
        <w:t>’</w:t>
      </w:r>
      <w:r w:rsidRPr="00EA43F5">
        <w:rPr>
          <w:rFonts w:ascii="Tahoma" w:hAnsi="Tahoma" w:cs="Tahoma"/>
          <w:sz w:val="18"/>
          <w:lang w:val="fr-FR"/>
        </w:rPr>
        <w:t>éligibilité relatives à la commande d</w:t>
      </w:r>
      <w:r w:rsidR="00BA618E">
        <w:rPr>
          <w:rFonts w:ascii="Tahoma" w:hAnsi="Tahoma" w:cs="Tahoma"/>
          <w:sz w:val="18"/>
          <w:lang w:val="fr-FR"/>
        </w:rPr>
        <w:t>’</w:t>
      </w:r>
      <w:r w:rsidRPr="00EA43F5">
        <w:rPr>
          <w:rFonts w:ascii="Tahoma" w:hAnsi="Tahoma" w:cs="Tahoma"/>
          <w:sz w:val="18"/>
          <w:lang w:val="fr-FR"/>
        </w:rPr>
        <w:t>une licence pour la durée des droits de propriété intellectuelle par le biais de commandes passées au titre d</w:t>
      </w:r>
      <w:r w:rsidR="00BA618E">
        <w:rPr>
          <w:rFonts w:ascii="Tahoma" w:hAnsi="Tahoma" w:cs="Tahoma"/>
          <w:sz w:val="18"/>
          <w:lang w:val="fr-FR"/>
        </w:rPr>
        <w:t>’</w:t>
      </w:r>
      <w:r w:rsidRPr="00EA43F5">
        <w:rPr>
          <w:rFonts w:ascii="Tahoma" w:hAnsi="Tahoma" w:cs="Tahoma"/>
          <w:sz w:val="18"/>
          <w:lang w:val="fr-FR"/>
        </w:rPr>
        <w:t>une option d</w:t>
      </w:r>
      <w:r w:rsidR="00BA618E">
        <w:rPr>
          <w:rFonts w:ascii="Tahoma" w:hAnsi="Tahoma" w:cs="Tahoma"/>
          <w:sz w:val="18"/>
          <w:lang w:val="fr-FR"/>
        </w:rPr>
        <w:t>’</w:t>
      </w:r>
      <w:r w:rsidRPr="00EA43F5">
        <w:rPr>
          <w:rFonts w:ascii="Tahoma" w:hAnsi="Tahoma" w:cs="Tahoma"/>
          <w:sz w:val="18"/>
          <w:lang w:val="fr-FR"/>
        </w:rPr>
        <w:t>achat.</w:t>
      </w:r>
    </w:p>
    <w:p w:rsidR="00255158" w:rsidRPr="00EA43F5" w:rsidRDefault="00255158" w:rsidP="0014632E">
      <w:pPr>
        <w:pStyle w:val="AppendixIndent"/>
        <w:tabs>
          <w:tab w:val="left" w:pos="90"/>
        </w:tabs>
        <w:spacing w:before="0"/>
        <w:ind w:left="0" w:right="720"/>
        <w:rPr>
          <w:rFonts w:ascii="Tahoma" w:hAnsi="Tahoma" w:cs="Tahoma"/>
          <w:lang w:val="fr-FR"/>
        </w:rPr>
      </w:pPr>
    </w:p>
    <w:p w:rsidR="00456002" w:rsidRPr="00EA43F5" w:rsidRDefault="00456002" w:rsidP="00456002">
      <w:pPr>
        <w:pStyle w:val="Heading2"/>
        <w:tabs>
          <w:tab w:val="left" w:pos="90"/>
        </w:tabs>
        <w:ind w:left="0" w:right="720"/>
        <w:rPr>
          <w:rFonts w:ascii="Tahoma" w:hAnsi="Tahoma" w:cs="Tahoma"/>
          <w:lang w:val="fr-FR"/>
        </w:rPr>
      </w:pPr>
      <w:bookmarkStart w:id="642" w:name="_Toc323819649"/>
      <w:bookmarkStart w:id="643" w:name="_Toc336338200"/>
      <w:bookmarkStart w:id="644" w:name="_Toc364943389"/>
      <w:r w:rsidRPr="00EA43F5">
        <w:rPr>
          <w:rFonts w:ascii="Tahoma" w:hAnsi="Tahoma" w:cs="Tahoma"/>
          <w:lang w:val="fr-FR"/>
        </w:rPr>
        <w:t>Licence &amp; Software Assurance</w:t>
      </w:r>
      <w:bookmarkEnd w:id="642"/>
      <w:bookmarkEnd w:id="643"/>
      <w:bookmarkEnd w:id="644"/>
      <w:r w:rsidRPr="00EA43F5">
        <w:rPr>
          <w:rFonts w:ascii="Tahoma" w:hAnsi="Tahoma" w:cs="Tahoma"/>
          <w:lang w:val="fr-FR"/>
        </w:rPr>
        <w:t xml:space="preserve"> </w:t>
      </w:r>
    </w:p>
    <w:p w:rsidR="00456002" w:rsidRPr="00EA43F5" w:rsidRDefault="00456002" w:rsidP="00ED589D">
      <w:pPr>
        <w:pStyle w:val="AppendixIndent"/>
        <w:tabs>
          <w:tab w:val="left" w:pos="90"/>
        </w:tabs>
        <w:spacing w:before="0"/>
        <w:ind w:left="0" w:right="720"/>
        <w:rPr>
          <w:rFonts w:ascii="Tahoma" w:hAnsi="Tahoma" w:cs="Tahoma"/>
          <w:lang w:val="fr-FR"/>
        </w:rPr>
      </w:pPr>
    </w:p>
    <w:p w:rsidR="00456002" w:rsidRPr="00EA43F5" w:rsidRDefault="00456002" w:rsidP="0014632E">
      <w:pPr>
        <w:pStyle w:val="AppendixBodyText"/>
        <w:spacing w:after="0"/>
        <w:ind w:right="720"/>
        <w:rPr>
          <w:rFonts w:ascii="Tahoma" w:hAnsi="Tahoma" w:cs="Tahoma"/>
        </w:rPr>
      </w:pPr>
      <w:r w:rsidRPr="00EA43F5">
        <w:rPr>
          <w:rFonts w:ascii="Tahoma" w:hAnsi="Tahoma" w:cs="Tahoma"/>
          <w:sz w:val="18"/>
          <w:lang w:val="fr-FR"/>
        </w:rPr>
        <w:t>Ce type de produit n</w:t>
      </w:r>
      <w:r w:rsidR="00BA618E">
        <w:rPr>
          <w:rFonts w:ascii="Tahoma" w:hAnsi="Tahoma" w:cs="Tahoma"/>
          <w:sz w:val="18"/>
          <w:lang w:val="fr-FR"/>
        </w:rPr>
        <w:t>’</w:t>
      </w:r>
      <w:r w:rsidRPr="00EA43F5">
        <w:rPr>
          <w:rFonts w:ascii="Tahoma" w:hAnsi="Tahoma" w:cs="Tahoma"/>
          <w:sz w:val="18"/>
          <w:lang w:val="fr-FR"/>
        </w:rPr>
        <w:t>est pas spécifique à une version. Il permet aux clients d</w:t>
      </w:r>
      <w:r w:rsidR="00BA618E">
        <w:rPr>
          <w:rFonts w:ascii="Tahoma" w:hAnsi="Tahoma" w:cs="Tahoma"/>
          <w:sz w:val="18"/>
          <w:lang w:val="fr-FR"/>
        </w:rPr>
        <w:t>’</w:t>
      </w:r>
      <w:r w:rsidRPr="00EA43F5">
        <w:rPr>
          <w:rFonts w:ascii="Tahoma" w:hAnsi="Tahoma" w:cs="Tahoma"/>
          <w:sz w:val="18"/>
          <w:lang w:val="fr-FR"/>
        </w:rPr>
        <w:t xml:space="preserve">acheter la Licence et la Software Assurance (L&amp;SA) simultanément. </w:t>
      </w:r>
      <w:r w:rsidRPr="00EA43F5">
        <w:rPr>
          <w:rFonts w:ascii="Tahoma" w:hAnsi="Tahoma" w:cs="Tahoma"/>
          <w:sz w:val="18"/>
        </w:rPr>
        <w:t>Elles sont disponibles dans le cadre des programmes suivants :</w:t>
      </w:r>
    </w:p>
    <w:p w:rsidR="00456002" w:rsidRPr="00EA43F5" w:rsidRDefault="00456002" w:rsidP="0014632E">
      <w:pPr>
        <w:pStyle w:val="AppendixIndent"/>
        <w:tabs>
          <w:tab w:val="left" w:pos="90"/>
        </w:tabs>
        <w:spacing w:before="0"/>
        <w:ind w:left="0" w:right="720"/>
        <w:rPr>
          <w:rFonts w:ascii="Tahoma" w:hAnsi="Tahoma" w:cs="Tahoma"/>
        </w:rPr>
      </w:pPr>
    </w:p>
    <w:p w:rsidR="00456002" w:rsidRPr="00EA43F5" w:rsidRDefault="0045600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 xml:space="preserve">Licence Open </w:t>
      </w:r>
    </w:p>
    <w:p w:rsidR="00456002" w:rsidRPr="00EA43F5" w:rsidRDefault="0045600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Open Value</w:t>
      </w:r>
    </w:p>
    <w:p w:rsidR="00456002" w:rsidRPr="00EA43F5" w:rsidRDefault="00385C8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Open Value Souscription</w:t>
      </w:r>
    </w:p>
    <w:p w:rsidR="00456002" w:rsidRPr="00EA43F5" w:rsidRDefault="0045600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 xml:space="preserve">Select </w:t>
      </w:r>
    </w:p>
    <w:p w:rsidR="00456002" w:rsidRPr="00EA43F5" w:rsidRDefault="0045600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Select Plus</w:t>
      </w:r>
    </w:p>
    <w:p w:rsidR="00456002" w:rsidRPr="00EA43F5" w:rsidRDefault="00456002" w:rsidP="00346F4B">
      <w:pPr>
        <w:pStyle w:val="AppendixBulletIndent"/>
        <w:numPr>
          <w:ilvl w:val="0"/>
          <w:numId w:val="63"/>
        </w:numPr>
        <w:tabs>
          <w:tab w:val="left" w:pos="1440"/>
        </w:tabs>
        <w:spacing w:after="60"/>
        <w:ind w:left="1440" w:right="720"/>
        <w:rPr>
          <w:rFonts w:ascii="Tahoma" w:hAnsi="Tahoma" w:cs="Tahoma"/>
        </w:rPr>
      </w:pPr>
      <w:r w:rsidRPr="00EA43F5">
        <w:rPr>
          <w:rFonts w:ascii="Tahoma" w:hAnsi="Tahoma" w:cs="Tahoma"/>
          <w:sz w:val="18"/>
        </w:rPr>
        <w:t>Contrat Entreprise</w:t>
      </w:r>
    </w:p>
    <w:p w:rsidR="00456002" w:rsidRPr="00EA43F5" w:rsidRDefault="00456002" w:rsidP="00346F4B">
      <w:pPr>
        <w:pStyle w:val="AppendixBulletIndent"/>
        <w:numPr>
          <w:ilvl w:val="0"/>
          <w:numId w:val="63"/>
        </w:numPr>
        <w:tabs>
          <w:tab w:val="left" w:pos="1440"/>
        </w:tabs>
        <w:ind w:left="1440" w:right="720"/>
        <w:rPr>
          <w:rFonts w:ascii="Tahoma" w:hAnsi="Tahoma" w:cs="Tahoma"/>
        </w:rPr>
      </w:pPr>
      <w:r w:rsidRPr="00EA43F5">
        <w:rPr>
          <w:rFonts w:ascii="Tahoma" w:hAnsi="Tahoma" w:cs="Tahoma"/>
          <w:sz w:val="18"/>
        </w:rPr>
        <w:t>Contrat Souscription Entreprise</w:t>
      </w:r>
    </w:p>
    <w:p w:rsidR="00456002" w:rsidRPr="00EA43F5" w:rsidRDefault="00456002" w:rsidP="00EF6A68">
      <w:pPr>
        <w:pStyle w:val="AppendixIndent"/>
        <w:tabs>
          <w:tab w:val="left" w:pos="90"/>
        </w:tabs>
        <w:spacing w:before="0"/>
        <w:ind w:left="0" w:right="720"/>
        <w:rPr>
          <w:rFonts w:ascii="Tahoma" w:hAnsi="Tahoma" w:cs="Tahoma"/>
        </w:rPr>
      </w:pPr>
    </w:p>
    <w:p w:rsidR="00456002" w:rsidRPr="00EA43F5" w:rsidRDefault="00456002" w:rsidP="00EF6A68">
      <w:pPr>
        <w:pStyle w:val="AppendixBodyText"/>
        <w:spacing w:after="0"/>
        <w:ind w:right="720"/>
        <w:rPr>
          <w:rFonts w:ascii="Tahoma" w:hAnsi="Tahoma" w:cs="Tahoma"/>
          <w:lang w:val="fr-FR"/>
        </w:rPr>
      </w:pPr>
      <w:r w:rsidRPr="00EA43F5">
        <w:rPr>
          <w:rFonts w:ascii="Tahoma" w:hAnsi="Tahoma" w:cs="Tahoma"/>
          <w:sz w:val="18"/>
          <w:lang w:val="fr-FR"/>
        </w:rPr>
        <w:t>Il n</w:t>
      </w:r>
      <w:r w:rsidR="00BA618E">
        <w:rPr>
          <w:rFonts w:ascii="Tahoma" w:hAnsi="Tahoma" w:cs="Tahoma"/>
          <w:sz w:val="18"/>
          <w:lang w:val="fr-FR"/>
        </w:rPr>
        <w:t>’</w:t>
      </w:r>
      <w:r w:rsidRPr="00EA43F5">
        <w:rPr>
          <w:rFonts w:ascii="Tahoma" w:hAnsi="Tahoma" w:cs="Tahoma"/>
          <w:sz w:val="18"/>
          <w:lang w:val="fr-FR"/>
        </w:rPr>
        <w:t>y a aucune condition requise préalable pour l</w:t>
      </w:r>
      <w:r w:rsidR="00BA618E">
        <w:rPr>
          <w:rFonts w:ascii="Tahoma" w:hAnsi="Tahoma" w:cs="Tahoma"/>
          <w:sz w:val="18"/>
          <w:lang w:val="fr-FR"/>
        </w:rPr>
        <w:t>’</w:t>
      </w:r>
      <w:r w:rsidRPr="00EA43F5">
        <w:rPr>
          <w:rFonts w:ascii="Tahoma" w:hAnsi="Tahoma" w:cs="Tahoma"/>
          <w:sz w:val="18"/>
          <w:lang w:val="fr-FR"/>
        </w:rPr>
        <w:t>achat de la Licence. La Software Assurance doit être achetée simultanément à l</w:t>
      </w:r>
      <w:r w:rsidR="00BA618E">
        <w:rPr>
          <w:rFonts w:ascii="Tahoma" w:hAnsi="Tahoma" w:cs="Tahoma"/>
          <w:sz w:val="18"/>
          <w:lang w:val="fr-FR"/>
        </w:rPr>
        <w:t>’</w:t>
      </w:r>
      <w:r w:rsidRPr="00EA43F5">
        <w:rPr>
          <w:rFonts w:ascii="Tahoma" w:hAnsi="Tahoma" w:cs="Tahoma"/>
          <w:sz w:val="18"/>
          <w:lang w:val="fr-FR"/>
        </w:rPr>
        <w:t>achat de la Licence correspondante, ou lors du renouvellement d</w:t>
      </w:r>
      <w:r w:rsidR="00BA618E">
        <w:rPr>
          <w:rFonts w:ascii="Tahoma" w:hAnsi="Tahoma" w:cs="Tahoma"/>
          <w:sz w:val="18"/>
          <w:lang w:val="fr-FR"/>
        </w:rPr>
        <w:t>’</w:t>
      </w:r>
      <w:r w:rsidRPr="00EA43F5">
        <w:rPr>
          <w:rFonts w:ascii="Tahoma" w:hAnsi="Tahoma" w:cs="Tahoma"/>
          <w:sz w:val="18"/>
          <w:lang w:val="fr-FR"/>
        </w:rPr>
        <w:t>une Software Assurance existante et arrivée à terme.</w:t>
      </w:r>
      <w:r w:rsidR="00D11B28">
        <w:rPr>
          <w:rFonts w:ascii="Tahoma" w:hAnsi="Tahoma" w:cs="Tahoma"/>
          <w:sz w:val="18"/>
          <w:lang w:val="fr-FR"/>
        </w:rPr>
        <w:t xml:space="preserve"> </w:t>
      </w:r>
      <w:r w:rsidRPr="00EA43F5">
        <w:rPr>
          <w:rFonts w:ascii="Tahoma" w:hAnsi="Tahoma" w:cs="Tahoma"/>
          <w:sz w:val="18"/>
          <w:lang w:val="fr-FR"/>
        </w:rPr>
        <w:t>Dans le cadre de tous les Programmes de Licence en Volume, lorsque le client ne satisfait pas les critères d</w:t>
      </w:r>
      <w:r w:rsidR="00BA618E">
        <w:rPr>
          <w:rFonts w:ascii="Tahoma" w:hAnsi="Tahoma" w:cs="Tahoma"/>
          <w:sz w:val="18"/>
          <w:lang w:val="fr-FR"/>
        </w:rPr>
        <w:t>’</w:t>
      </w:r>
      <w:r w:rsidRPr="00EA43F5">
        <w:rPr>
          <w:rFonts w:ascii="Tahoma" w:hAnsi="Tahoma" w:cs="Tahoma"/>
          <w:sz w:val="18"/>
          <w:lang w:val="fr-FR"/>
        </w:rPr>
        <w:t>éligibilité de la Software Assurance et souhaite néanmoins acheter une Software Assurance, il doit faire l</w:t>
      </w:r>
      <w:r w:rsidR="00BA618E">
        <w:rPr>
          <w:rFonts w:ascii="Tahoma" w:hAnsi="Tahoma" w:cs="Tahoma"/>
          <w:sz w:val="18"/>
          <w:lang w:val="fr-FR"/>
        </w:rPr>
        <w:t>’</w:t>
      </w:r>
      <w:r w:rsidRPr="00EA43F5">
        <w:rPr>
          <w:rFonts w:ascii="Tahoma" w:hAnsi="Tahoma" w:cs="Tahoma"/>
          <w:sz w:val="18"/>
          <w:lang w:val="fr-FR"/>
        </w:rPr>
        <w:t>acquisition d</w:t>
      </w:r>
      <w:r w:rsidR="00BA618E">
        <w:rPr>
          <w:rFonts w:ascii="Tahoma" w:hAnsi="Tahoma" w:cs="Tahoma"/>
          <w:sz w:val="18"/>
          <w:lang w:val="fr-FR"/>
        </w:rPr>
        <w:t>’</w:t>
      </w:r>
      <w:r w:rsidRPr="00EA43F5">
        <w:rPr>
          <w:rFonts w:ascii="Tahoma" w:hAnsi="Tahoma" w:cs="Tahoma"/>
          <w:sz w:val="18"/>
          <w:lang w:val="fr-FR"/>
        </w:rPr>
        <w:t>une Licence et Software Assurance (L&amp;SA).</w:t>
      </w:r>
    </w:p>
    <w:p w:rsidR="00255158" w:rsidRPr="00EA43F5" w:rsidRDefault="00255158" w:rsidP="00EF6A68">
      <w:pPr>
        <w:rPr>
          <w:rFonts w:cs="Tahoma"/>
          <w:lang w:val="fr-FR"/>
        </w:rPr>
      </w:pPr>
    </w:p>
    <w:p w:rsidR="00473775" w:rsidRDefault="00473775" w:rsidP="00456002">
      <w:pPr>
        <w:pStyle w:val="Heading2"/>
        <w:tabs>
          <w:tab w:val="left" w:pos="90"/>
        </w:tabs>
        <w:ind w:left="0" w:right="720"/>
        <w:rPr>
          <w:rFonts w:ascii="Tahoma" w:hAnsi="Tahoma" w:cs="Tahoma"/>
          <w:lang w:val="fr-FR"/>
        </w:rPr>
      </w:pPr>
      <w:bookmarkStart w:id="645" w:name="_Toc323819650"/>
      <w:bookmarkStart w:id="646" w:name="_Toc336338201"/>
    </w:p>
    <w:p w:rsidR="00473775" w:rsidRDefault="00473775" w:rsidP="00456002">
      <w:pPr>
        <w:pStyle w:val="Heading2"/>
        <w:tabs>
          <w:tab w:val="left" w:pos="90"/>
        </w:tabs>
        <w:ind w:left="0" w:right="720"/>
        <w:rPr>
          <w:rFonts w:ascii="Tahoma" w:hAnsi="Tahoma" w:cs="Tahoma"/>
          <w:lang w:val="fr-FR"/>
        </w:rPr>
      </w:pPr>
    </w:p>
    <w:p w:rsidR="00456002" w:rsidRPr="00EA43F5" w:rsidRDefault="00456002" w:rsidP="00456002">
      <w:pPr>
        <w:pStyle w:val="Heading2"/>
        <w:tabs>
          <w:tab w:val="left" w:pos="90"/>
        </w:tabs>
        <w:ind w:left="0" w:right="720"/>
        <w:rPr>
          <w:rFonts w:ascii="Tahoma" w:hAnsi="Tahoma" w:cs="Tahoma"/>
          <w:lang w:val="fr-FR"/>
        </w:rPr>
      </w:pPr>
      <w:bookmarkStart w:id="647" w:name="_Toc364943390"/>
      <w:r w:rsidRPr="00EA43F5">
        <w:rPr>
          <w:rFonts w:ascii="Tahoma" w:hAnsi="Tahoma" w:cs="Tahoma"/>
          <w:lang w:val="fr-FR"/>
        </w:rPr>
        <w:t>Software Assurance</w:t>
      </w:r>
      <w:bookmarkEnd w:id="645"/>
      <w:bookmarkEnd w:id="646"/>
      <w:bookmarkEnd w:id="647"/>
    </w:p>
    <w:p w:rsidR="00456002" w:rsidRPr="00473775" w:rsidRDefault="00456002" w:rsidP="00473775">
      <w:pPr>
        <w:pStyle w:val="AppendixBodyText"/>
        <w:tabs>
          <w:tab w:val="left" w:pos="90"/>
        </w:tabs>
        <w:spacing w:after="0" w:line="192" w:lineRule="auto"/>
        <w:ind w:right="720"/>
        <w:rPr>
          <w:rFonts w:ascii="Tahoma" w:hAnsi="Tahoma" w:cs="Tahoma"/>
          <w:sz w:val="18"/>
          <w:szCs w:val="18"/>
          <w:lang w:val="fr-FR"/>
        </w:rPr>
      </w:pPr>
    </w:p>
    <w:p w:rsidR="00456002" w:rsidRPr="00EA43F5" w:rsidRDefault="00456002" w:rsidP="00EF6A68">
      <w:pPr>
        <w:pStyle w:val="AppendixBodyText"/>
        <w:spacing w:after="0"/>
        <w:ind w:right="720"/>
        <w:rPr>
          <w:rFonts w:ascii="Tahoma" w:hAnsi="Tahoma" w:cs="Tahoma"/>
          <w:lang w:val="fr-FR"/>
        </w:rPr>
      </w:pPr>
      <w:r w:rsidRPr="00EA43F5">
        <w:rPr>
          <w:rFonts w:ascii="Tahoma" w:hAnsi="Tahoma" w:cs="Tahoma"/>
          <w:sz w:val="18"/>
          <w:lang w:val="fr-FR"/>
        </w:rPr>
        <w:t>La Software Assurance de Microsoft est une offre comportant des avantages, notamment des droits d</w:t>
      </w:r>
      <w:r w:rsidR="00BA618E">
        <w:rPr>
          <w:rFonts w:ascii="Tahoma" w:hAnsi="Tahoma" w:cs="Tahoma"/>
          <w:sz w:val="18"/>
          <w:lang w:val="fr-FR"/>
        </w:rPr>
        <w:t>’</w:t>
      </w:r>
      <w:r w:rsidRPr="00EA43F5">
        <w:rPr>
          <w:rFonts w:ascii="Tahoma" w:hAnsi="Tahoma" w:cs="Tahoma"/>
          <w:sz w:val="18"/>
          <w:lang w:val="fr-FR"/>
        </w:rPr>
        <w:t>utilisation de nouvelles versions, l</w:t>
      </w:r>
      <w:r w:rsidR="00BA618E">
        <w:rPr>
          <w:rFonts w:ascii="Tahoma" w:hAnsi="Tahoma" w:cs="Tahoma"/>
          <w:sz w:val="18"/>
          <w:lang w:val="fr-FR"/>
        </w:rPr>
        <w:t>’</w:t>
      </w:r>
      <w:r w:rsidRPr="00EA43F5">
        <w:rPr>
          <w:rFonts w:ascii="Tahoma" w:hAnsi="Tahoma" w:cs="Tahoma"/>
          <w:sz w:val="18"/>
          <w:lang w:val="fr-FR"/>
        </w:rPr>
        <w:t>accès à des technologies différenciées, des droits d</w:t>
      </w:r>
      <w:r w:rsidR="00BA618E">
        <w:rPr>
          <w:rFonts w:ascii="Tahoma" w:hAnsi="Tahoma" w:cs="Tahoma"/>
          <w:sz w:val="18"/>
          <w:lang w:val="fr-FR"/>
        </w:rPr>
        <w:t>’</w:t>
      </w:r>
      <w:r w:rsidRPr="00EA43F5">
        <w:rPr>
          <w:rFonts w:ascii="Tahoma" w:hAnsi="Tahoma" w:cs="Tahoma"/>
          <w:sz w:val="18"/>
          <w:lang w:val="fr-FR"/>
        </w:rPr>
        <w:t>utilisation supplémentaires pour les Logiciels pour lesquels elle est acquise, des paiements échelonnés, des services de conseil, des formations, un service de résolution des problèmes techniques et l</w:t>
      </w:r>
      <w:r w:rsidR="00BA618E">
        <w:rPr>
          <w:rFonts w:ascii="Tahoma" w:hAnsi="Tahoma" w:cs="Tahoma"/>
          <w:sz w:val="18"/>
          <w:lang w:val="fr-FR"/>
        </w:rPr>
        <w:t>’</w:t>
      </w:r>
      <w:r w:rsidRPr="00EA43F5">
        <w:rPr>
          <w:rFonts w:ascii="Tahoma" w:hAnsi="Tahoma" w:cs="Tahoma"/>
          <w:sz w:val="18"/>
          <w:lang w:val="fr-FR"/>
        </w:rPr>
        <w:t>accès à des offres exclusives. Pour plus d</w:t>
      </w:r>
      <w:r w:rsidR="00BA618E">
        <w:rPr>
          <w:rFonts w:ascii="Tahoma" w:hAnsi="Tahoma" w:cs="Tahoma"/>
          <w:sz w:val="18"/>
          <w:lang w:val="fr-FR"/>
        </w:rPr>
        <w:t>’</w:t>
      </w:r>
      <w:r w:rsidRPr="00EA43F5">
        <w:rPr>
          <w:rFonts w:ascii="Tahoma" w:hAnsi="Tahoma" w:cs="Tahoma"/>
          <w:sz w:val="18"/>
          <w:lang w:val="fr-FR"/>
        </w:rPr>
        <w:t xml:space="preserve">informations concernant les avantages de la Software Assurance et les politiques applicables, </w:t>
      </w:r>
      <w:r w:rsidR="00B14639">
        <w:rPr>
          <w:rFonts w:ascii="Tahoma" w:hAnsi="Tahoma" w:cs="Tahoma"/>
          <w:sz w:val="18"/>
          <w:lang w:val="fr-FR"/>
        </w:rPr>
        <w:t>reportez-vous</w:t>
      </w:r>
      <w:r w:rsidRPr="00EA43F5">
        <w:rPr>
          <w:rFonts w:ascii="Tahoma" w:hAnsi="Tahoma" w:cs="Tahoma"/>
          <w:sz w:val="18"/>
          <w:lang w:val="fr-FR"/>
        </w:rPr>
        <w:t xml:space="preserve"> à la Section intitulée Avantages de la Software Assurance (SA) de ce document.</w:t>
      </w:r>
    </w:p>
    <w:p w:rsidR="00456002" w:rsidRPr="00473775" w:rsidRDefault="00456002" w:rsidP="00473775">
      <w:pPr>
        <w:pStyle w:val="AppendixIndent"/>
        <w:tabs>
          <w:tab w:val="left" w:pos="90"/>
        </w:tabs>
        <w:spacing w:before="0" w:line="192" w:lineRule="auto"/>
        <w:ind w:left="0" w:right="720"/>
        <w:rPr>
          <w:rFonts w:ascii="Tahoma" w:hAnsi="Tahoma" w:cs="Tahoma"/>
          <w:sz w:val="18"/>
          <w:szCs w:val="18"/>
          <w:lang w:val="fr-FR"/>
        </w:rPr>
      </w:pPr>
    </w:p>
    <w:p w:rsidR="00456002" w:rsidRPr="00EA43F5" w:rsidRDefault="00456002" w:rsidP="00EF6A68">
      <w:pPr>
        <w:pStyle w:val="AppendixBodyText"/>
        <w:spacing w:after="0"/>
        <w:ind w:right="720"/>
        <w:rPr>
          <w:rFonts w:ascii="Tahoma" w:hAnsi="Tahoma" w:cs="Tahoma"/>
          <w:lang w:val="fr-FR"/>
        </w:rPr>
      </w:pPr>
      <w:r w:rsidRPr="00EA43F5">
        <w:rPr>
          <w:rFonts w:ascii="Tahoma" w:hAnsi="Tahoma" w:cs="Tahoma"/>
          <w:sz w:val="18"/>
          <w:lang w:val="fr-FR"/>
        </w:rPr>
        <w:t>Pour plus d</w:t>
      </w:r>
      <w:r w:rsidR="00BA618E">
        <w:rPr>
          <w:rFonts w:ascii="Tahoma" w:hAnsi="Tahoma" w:cs="Tahoma"/>
          <w:sz w:val="18"/>
          <w:lang w:val="fr-FR"/>
        </w:rPr>
        <w:t>’</w:t>
      </w:r>
      <w:r w:rsidRPr="00EA43F5">
        <w:rPr>
          <w:rFonts w:ascii="Tahoma" w:hAnsi="Tahoma" w:cs="Tahoma"/>
          <w:sz w:val="18"/>
          <w:lang w:val="fr-FR"/>
        </w:rPr>
        <w:t xml:space="preserve">informations concernant les droits relatifs aux avantages, </w:t>
      </w:r>
      <w:r w:rsidR="00B14639">
        <w:rPr>
          <w:rFonts w:ascii="Tahoma" w:hAnsi="Tahoma" w:cs="Tahoma"/>
          <w:sz w:val="18"/>
          <w:lang w:val="fr-FR"/>
        </w:rPr>
        <w:t>reportez-vous</w:t>
      </w:r>
      <w:r w:rsidRPr="00EA43F5">
        <w:rPr>
          <w:rFonts w:ascii="Tahoma" w:hAnsi="Tahoma" w:cs="Tahoma"/>
          <w:sz w:val="18"/>
          <w:lang w:val="fr-FR"/>
        </w:rPr>
        <w:t xml:space="preserve"> aux Droits d</w:t>
      </w:r>
      <w:r w:rsidR="00BA618E">
        <w:rPr>
          <w:rFonts w:ascii="Tahoma" w:hAnsi="Tahoma" w:cs="Tahoma"/>
          <w:sz w:val="18"/>
          <w:lang w:val="fr-FR"/>
        </w:rPr>
        <w:t>’</w:t>
      </w:r>
      <w:r w:rsidRPr="00EA43F5">
        <w:rPr>
          <w:rFonts w:ascii="Tahoma" w:hAnsi="Tahoma" w:cs="Tahoma"/>
          <w:sz w:val="18"/>
          <w:lang w:val="fr-FR"/>
        </w:rPr>
        <w:t>Utilisation des Logiciels au titre de Licences en Volume. La Software Assurance est actuellement disponible dans les programmes suivants :</w:t>
      </w:r>
    </w:p>
    <w:p w:rsidR="00456002" w:rsidRPr="00473775" w:rsidRDefault="00456002" w:rsidP="00473775">
      <w:pPr>
        <w:pStyle w:val="AppendixIndent"/>
        <w:tabs>
          <w:tab w:val="left" w:pos="90"/>
        </w:tabs>
        <w:spacing w:before="0" w:line="192" w:lineRule="auto"/>
        <w:ind w:left="0" w:right="720"/>
        <w:rPr>
          <w:rFonts w:ascii="Tahoma" w:hAnsi="Tahoma" w:cs="Tahoma"/>
          <w:sz w:val="18"/>
          <w:szCs w:val="18"/>
          <w:lang w:val="fr-FR"/>
        </w:rPr>
      </w:pPr>
    </w:p>
    <w:p w:rsidR="00456002" w:rsidRPr="00EA43F5" w:rsidRDefault="00456002" w:rsidP="00473775">
      <w:pPr>
        <w:pStyle w:val="AppendixBulletIndent"/>
        <w:numPr>
          <w:ilvl w:val="0"/>
          <w:numId w:val="64"/>
        </w:numPr>
        <w:tabs>
          <w:tab w:val="left" w:pos="1440"/>
        </w:tabs>
        <w:spacing w:after="60" w:line="228" w:lineRule="auto"/>
        <w:ind w:left="1440" w:right="720"/>
        <w:rPr>
          <w:rFonts w:ascii="Tahoma" w:hAnsi="Tahoma" w:cs="Tahoma"/>
        </w:rPr>
      </w:pPr>
      <w:r w:rsidRPr="00EA43F5">
        <w:rPr>
          <w:rFonts w:ascii="Tahoma" w:hAnsi="Tahoma" w:cs="Tahoma"/>
          <w:sz w:val="18"/>
        </w:rPr>
        <w:t xml:space="preserve">Licence Open </w:t>
      </w:r>
    </w:p>
    <w:p w:rsidR="00456002" w:rsidRPr="00EA43F5" w:rsidRDefault="00456002" w:rsidP="00473775">
      <w:pPr>
        <w:pStyle w:val="AppendixBulletIndent"/>
        <w:numPr>
          <w:ilvl w:val="0"/>
          <w:numId w:val="64"/>
        </w:numPr>
        <w:tabs>
          <w:tab w:val="left" w:pos="1440"/>
        </w:tabs>
        <w:spacing w:after="60" w:line="228" w:lineRule="auto"/>
        <w:ind w:left="1440" w:right="720"/>
        <w:rPr>
          <w:rFonts w:ascii="Tahoma" w:hAnsi="Tahoma" w:cs="Tahoma"/>
        </w:rPr>
      </w:pPr>
      <w:r w:rsidRPr="00EA43F5">
        <w:rPr>
          <w:rFonts w:ascii="Tahoma" w:hAnsi="Tahoma" w:cs="Tahoma"/>
          <w:sz w:val="18"/>
        </w:rPr>
        <w:t xml:space="preserve">Open Value </w:t>
      </w:r>
    </w:p>
    <w:p w:rsidR="00456002" w:rsidRPr="00EA43F5" w:rsidRDefault="00456002" w:rsidP="00473775">
      <w:pPr>
        <w:pStyle w:val="AppendixBulletIndent"/>
        <w:numPr>
          <w:ilvl w:val="0"/>
          <w:numId w:val="64"/>
        </w:numPr>
        <w:tabs>
          <w:tab w:val="left" w:pos="1440"/>
        </w:tabs>
        <w:spacing w:after="60" w:line="228" w:lineRule="auto"/>
        <w:ind w:left="1440" w:right="720"/>
        <w:rPr>
          <w:rFonts w:ascii="Tahoma" w:hAnsi="Tahoma" w:cs="Tahoma"/>
        </w:rPr>
      </w:pPr>
      <w:r w:rsidRPr="00EA43F5">
        <w:rPr>
          <w:rFonts w:ascii="Tahoma" w:hAnsi="Tahoma" w:cs="Tahoma"/>
          <w:sz w:val="18"/>
        </w:rPr>
        <w:t xml:space="preserve">Select </w:t>
      </w:r>
    </w:p>
    <w:p w:rsidR="00456002" w:rsidRPr="00EA43F5" w:rsidRDefault="00456002" w:rsidP="00473775">
      <w:pPr>
        <w:pStyle w:val="AppendixBulletIndent"/>
        <w:numPr>
          <w:ilvl w:val="0"/>
          <w:numId w:val="64"/>
        </w:numPr>
        <w:tabs>
          <w:tab w:val="left" w:pos="1440"/>
        </w:tabs>
        <w:spacing w:after="60" w:line="228" w:lineRule="auto"/>
        <w:ind w:left="1440" w:right="720"/>
        <w:rPr>
          <w:rFonts w:ascii="Tahoma" w:hAnsi="Tahoma" w:cs="Tahoma"/>
        </w:rPr>
      </w:pPr>
      <w:r w:rsidRPr="00EA43F5">
        <w:rPr>
          <w:rFonts w:ascii="Tahoma" w:hAnsi="Tahoma" w:cs="Tahoma"/>
          <w:sz w:val="18"/>
        </w:rPr>
        <w:t>Select Plus</w:t>
      </w:r>
    </w:p>
    <w:p w:rsidR="00456002" w:rsidRPr="00EA43F5" w:rsidRDefault="00456002" w:rsidP="00473775">
      <w:pPr>
        <w:pStyle w:val="AppendixBulletIndent"/>
        <w:numPr>
          <w:ilvl w:val="0"/>
          <w:numId w:val="64"/>
        </w:numPr>
        <w:tabs>
          <w:tab w:val="left" w:pos="1440"/>
        </w:tabs>
        <w:spacing w:line="228" w:lineRule="auto"/>
        <w:ind w:left="1440" w:right="720"/>
        <w:rPr>
          <w:rFonts w:ascii="Tahoma" w:hAnsi="Tahoma" w:cs="Tahoma"/>
        </w:rPr>
      </w:pPr>
      <w:r w:rsidRPr="00EA43F5">
        <w:rPr>
          <w:rFonts w:ascii="Tahoma" w:hAnsi="Tahoma" w:cs="Tahoma"/>
          <w:sz w:val="18"/>
        </w:rPr>
        <w:t>Contrat Entreprise</w:t>
      </w:r>
    </w:p>
    <w:p w:rsidR="00456002" w:rsidRPr="00473775" w:rsidRDefault="00456002" w:rsidP="00473775">
      <w:pPr>
        <w:pStyle w:val="AppendixIndent"/>
        <w:spacing w:before="0" w:line="192" w:lineRule="auto"/>
        <w:ind w:left="0" w:right="720"/>
        <w:rPr>
          <w:rFonts w:ascii="Tahoma" w:hAnsi="Tahoma" w:cs="Tahoma"/>
          <w:sz w:val="18"/>
          <w:szCs w:val="18"/>
        </w:rPr>
      </w:pPr>
    </w:p>
    <w:p w:rsidR="00456002" w:rsidRPr="00EA43F5" w:rsidRDefault="00456002" w:rsidP="00B147AB">
      <w:pPr>
        <w:pStyle w:val="AppendixIndent"/>
        <w:spacing w:before="0"/>
        <w:ind w:left="0" w:right="720"/>
        <w:rPr>
          <w:rFonts w:ascii="Tahoma" w:hAnsi="Tahoma" w:cs="Tahoma"/>
        </w:rPr>
      </w:pPr>
      <w:r w:rsidRPr="00EA43F5">
        <w:rPr>
          <w:rFonts w:ascii="Tahoma" w:hAnsi="Tahoma" w:cs="Tahoma"/>
          <w:sz w:val="18"/>
          <w:lang w:val="fr-FR"/>
        </w:rPr>
        <w:t>Il existe trois niveaux différents d</w:t>
      </w:r>
      <w:r w:rsidR="00BA618E">
        <w:rPr>
          <w:rFonts w:ascii="Tahoma" w:hAnsi="Tahoma" w:cs="Tahoma"/>
          <w:sz w:val="18"/>
          <w:lang w:val="fr-FR"/>
        </w:rPr>
        <w:t>’</w:t>
      </w:r>
      <w:r w:rsidRPr="00EA43F5">
        <w:rPr>
          <w:rFonts w:ascii="Tahoma" w:hAnsi="Tahoma" w:cs="Tahoma"/>
          <w:sz w:val="18"/>
          <w:lang w:val="fr-FR"/>
        </w:rPr>
        <w:t>engagement possibles pour la Software Assurance.</w:t>
      </w:r>
      <w:r w:rsidR="00D11B28">
        <w:rPr>
          <w:rFonts w:ascii="Tahoma" w:hAnsi="Tahoma" w:cs="Tahoma"/>
          <w:sz w:val="18"/>
          <w:lang w:val="fr-FR"/>
        </w:rPr>
        <w:t xml:space="preserve"> </w:t>
      </w:r>
      <w:r w:rsidRPr="00EA43F5">
        <w:rPr>
          <w:rFonts w:ascii="Tahoma" w:hAnsi="Tahoma" w:cs="Tahoma"/>
          <w:sz w:val="18"/>
          <w:lang w:val="fr-FR"/>
        </w:rPr>
        <w:t>Les niveaux disponibles varient en fonction du programme.</w:t>
      </w:r>
      <w:r w:rsidR="00D11B28">
        <w:rPr>
          <w:rFonts w:ascii="Tahoma" w:hAnsi="Tahoma" w:cs="Tahoma"/>
          <w:sz w:val="18"/>
          <w:lang w:val="fr-FR"/>
        </w:rPr>
        <w:t xml:space="preserve"> </w:t>
      </w:r>
      <w:r w:rsidRPr="00EA43F5">
        <w:rPr>
          <w:rFonts w:ascii="Tahoma" w:hAnsi="Tahoma" w:cs="Tahoma"/>
          <w:sz w:val="18"/>
          <w:lang w:val="fr-FR"/>
        </w:rPr>
        <w:t>Le niveau d</w:t>
      </w:r>
      <w:r w:rsidR="00BA618E">
        <w:rPr>
          <w:rFonts w:ascii="Tahoma" w:hAnsi="Tahoma" w:cs="Tahoma"/>
          <w:sz w:val="18"/>
          <w:lang w:val="fr-FR"/>
        </w:rPr>
        <w:t>’</w:t>
      </w:r>
      <w:r w:rsidRPr="00EA43F5">
        <w:rPr>
          <w:rFonts w:ascii="Tahoma" w:hAnsi="Tahoma" w:cs="Tahoma"/>
          <w:sz w:val="18"/>
          <w:lang w:val="fr-FR"/>
        </w:rPr>
        <w:t>engagement est l</w:t>
      </w:r>
      <w:r w:rsidR="00BA618E">
        <w:rPr>
          <w:rFonts w:ascii="Tahoma" w:hAnsi="Tahoma" w:cs="Tahoma"/>
          <w:sz w:val="18"/>
          <w:lang w:val="fr-FR"/>
        </w:rPr>
        <w:t>’</w:t>
      </w:r>
      <w:r w:rsidRPr="00EA43F5">
        <w:rPr>
          <w:rFonts w:ascii="Tahoma" w:hAnsi="Tahoma" w:cs="Tahoma"/>
          <w:sz w:val="18"/>
          <w:lang w:val="fr-FR"/>
        </w:rPr>
        <w:t>un des nombreux facteurs permettant de déterminer les avantages auxquels peut prétendre un client.</w:t>
      </w:r>
      <w:r w:rsidR="00D11B28">
        <w:rPr>
          <w:rFonts w:ascii="Tahoma" w:hAnsi="Tahoma" w:cs="Tahoma"/>
          <w:sz w:val="18"/>
          <w:lang w:val="fr-FR"/>
        </w:rPr>
        <w:t xml:space="preserve"> </w:t>
      </w:r>
      <w:r w:rsidRPr="00EA43F5">
        <w:rPr>
          <w:rFonts w:ascii="Tahoma" w:hAnsi="Tahoma" w:cs="Tahoma"/>
          <w:sz w:val="18"/>
        </w:rPr>
        <w:t>Un client peut :</w:t>
      </w:r>
    </w:p>
    <w:p w:rsidR="004C08A3" w:rsidRPr="00473775" w:rsidRDefault="004C08A3" w:rsidP="00473775">
      <w:pPr>
        <w:pStyle w:val="AppendixIndent"/>
        <w:spacing w:before="0" w:line="192" w:lineRule="auto"/>
        <w:ind w:left="0" w:right="720"/>
        <w:rPr>
          <w:rFonts w:ascii="Tahoma" w:hAnsi="Tahoma" w:cs="Tahoma"/>
          <w:sz w:val="18"/>
          <w:szCs w:val="18"/>
        </w:rPr>
      </w:pPr>
    </w:p>
    <w:p w:rsidR="00456002" w:rsidRPr="00EA43F5" w:rsidRDefault="00456002" w:rsidP="00473775">
      <w:pPr>
        <w:pStyle w:val="AppendixIndent"/>
        <w:numPr>
          <w:ilvl w:val="0"/>
          <w:numId w:val="65"/>
        </w:numPr>
        <w:spacing w:before="40"/>
        <w:ind w:left="1440" w:right="720"/>
        <w:rPr>
          <w:rFonts w:ascii="Tahoma" w:hAnsi="Tahoma" w:cs="Tahoma"/>
          <w:lang w:val="fr-FR"/>
        </w:rPr>
      </w:pPr>
      <w:r w:rsidRPr="00EA43F5">
        <w:rPr>
          <w:rFonts w:ascii="Tahoma" w:hAnsi="Tahoma" w:cs="Tahoma"/>
          <w:sz w:val="18"/>
          <w:lang w:val="fr-FR"/>
        </w:rPr>
        <w:t>s</w:t>
      </w:r>
      <w:r w:rsidR="00BA618E">
        <w:rPr>
          <w:rFonts w:ascii="Tahoma" w:hAnsi="Tahoma" w:cs="Tahoma"/>
          <w:sz w:val="18"/>
          <w:lang w:val="fr-FR"/>
        </w:rPr>
        <w:t>’</w:t>
      </w:r>
      <w:r w:rsidRPr="00EA43F5">
        <w:rPr>
          <w:rFonts w:ascii="Tahoma" w:hAnsi="Tahoma" w:cs="Tahoma"/>
          <w:sz w:val="18"/>
          <w:lang w:val="fr-FR"/>
        </w:rPr>
        <w:t xml:space="preserve">engager à souscrire une Software Assurance pour tous ses produits de la </w:t>
      </w:r>
      <w:r w:rsidR="00B14639">
        <w:rPr>
          <w:rFonts w:ascii="Tahoma" w:hAnsi="Tahoma" w:cs="Tahoma"/>
          <w:sz w:val="18"/>
          <w:lang w:val="fr-FR"/>
        </w:rPr>
        <w:t>Plate-forme</w:t>
      </w:r>
      <w:r w:rsidRPr="00EA43F5">
        <w:rPr>
          <w:rFonts w:ascii="Tahoma" w:hAnsi="Tahoma" w:cs="Tahoma"/>
          <w:sz w:val="18"/>
          <w:lang w:val="fr-FR"/>
        </w:rPr>
        <w:t> ;</w:t>
      </w:r>
      <w:r w:rsidR="00D11B28">
        <w:rPr>
          <w:rFonts w:ascii="Tahoma" w:hAnsi="Tahoma" w:cs="Tahoma"/>
          <w:sz w:val="18"/>
          <w:lang w:val="fr-FR"/>
        </w:rPr>
        <w:t xml:space="preserve"> </w:t>
      </w:r>
      <w:r w:rsidRPr="00EA43F5">
        <w:rPr>
          <w:rFonts w:ascii="Tahoma" w:hAnsi="Tahoma" w:cs="Tahoma"/>
          <w:sz w:val="18"/>
          <w:lang w:val="fr-FR"/>
        </w:rPr>
        <w:t>ce niveau d</w:t>
      </w:r>
      <w:r w:rsidR="00BA618E">
        <w:rPr>
          <w:rFonts w:ascii="Tahoma" w:hAnsi="Tahoma" w:cs="Tahoma"/>
          <w:sz w:val="18"/>
          <w:lang w:val="fr-FR"/>
        </w:rPr>
        <w:t>’</w:t>
      </w:r>
      <w:r w:rsidRPr="00EA43F5">
        <w:rPr>
          <w:rFonts w:ascii="Tahoma" w:hAnsi="Tahoma" w:cs="Tahoma"/>
          <w:sz w:val="18"/>
          <w:lang w:val="fr-FR"/>
        </w:rPr>
        <w:t>engagement est généralement disponible dans le cadre d</w:t>
      </w:r>
      <w:r w:rsidR="00BA618E">
        <w:rPr>
          <w:rFonts w:ascii="Tahoma" w:hAnsi="Tahoma" w:cs="Tahoma"/>
          <w:sz w:val="18"/>
          <w:lang w:val="fr-FR"/>
        </w:rPr>
        <w:t>’</w:t>
      </w:r>
      <w:r w:rsidRPr="00EA43F5">
        <w:rPr>
          <w:rFonts w:ascii="Tahoma" w:hAnsi="Tahoma" w:cs="Tahoma"/>
          <w:sz w:val="18"/>
          <w:lang w:val="fr-FR"/>
        </w:rPr>
        <w:t>un Contrat Entreprise et du programme Open Value ;</w:t>
      </w:r>
    </w:p>
    <w:p w:rsidR="00456002" w:rsidRPr="00EA43F5" w:rsidRDefault="00456002" w:rsidP="00473775">
      <w:pPr>
        <w:pStyle w:val="AppendixIndent"/>
        <w:numPr>
          <w:ilvl w:val="0"/>
          <w:numId w:val="65"/>
        </w:numPr>
        <w:spacing w:before="40"/>
        <w:ind w:left="1440" w:right="720"/>
        <w:rPr>
          <w:rFonts w:ascii="Tahoma" w:hAnsi="Tahoma" w:cs="Tahoma"/>
          <w:lang w:val="fr-FR"/>
        </w:rPr>
      </w:pPr>
      <w:r w:rsidRPr="00EA43F5">
        <w:rPr>
          <w:rFonts w:ascii="Tahoma" w:hAnsi="Tahoma" w:cs="Tahoma"/>
          <w:sz w:val="18"/>
          <w:lang w:val="fr-FR"/>
        </w:rPr>
        <w:t>s</w:t>
      </w:r>
      <w:r w:rsidR="00BA618E">
        <w:rPr>
          <w:rFonts w:ascii="Tahoma" w:hAnsi="Tahoma" w:cs="Tahoma"/>
          <w:sz w:val="18"/>
          <w:lang w:val="fr-FR"/>
        </w:rPr>
        <w:t>’</w:t>
      </w:r>
      <w:r w:rsidRPr="00EA43F5">
        <w:rPr>
          <w:rFonts w:ascii="Tahoma" w:hAnsi="Tahoma" w:cs="Tahoma"/>
          <w:sz w:val="18"/>
          <w:lang w:val="fr-FR"/>
        </w:rPr>
        <w:t>engager à souscrire une Software Assurance pour tous ses achats effectués au sein d</w:t>
      </w:r>
      <w:r w:rsidR="00BA618E">
        <w:rPr>
          <w:rFonts w:ascii="Tahoma" w:hAnsi="Tahoma" w:cs="Tahoma"/>
          <w:sz w:val="18"/>
          <w:lang w:val="fr-FR"/>
        </w:rPr>
        <w:t>’</w:t>
      </w:r>
      <w:r w:rsidRPr="00EA43F5">
        <w:rPr>
          <w:rFonts w:ascii="Tahoma" w:hAnsi="Tahoma" w:cs="Tahoma"/>
          <w:sz w:val="18"/>
          <w:lang w:val="fr-FR"/>
        </w:rPr>
        <w:t>un groupe de produits donné (Applications, Systèmes ou Serveurs) ;</w:t>
      </w:r>
      <w:r w:rsidR="00D11B28">
        <w:rPr>
          <w:rFonts w:ascii="Tahoma" w:hAnsi="Tahoma" w:cs="Tahoma"/>
          <w:sz w:val="18"/>
          <w:lang w:val="fr-FR"/>
        </w:rPr>
        <w:t xml:space="preserve"> </w:t>
      </w:r>
      <w:r w:rsidRPr="00EA43F5">
        <w:rPr>
          <w:rFonts w:ascii="Tahoma" w:hAnsi="Tahoma" w:cs="Tahoma"/>
          <w:sz w:val="18"/>
          <w:lang w:val="fr-FR"/>
        </w:rPr>
        <w:t>ce niveau d</w:t>
      </w:r>
      <w:r w:rsidR="00BA618E">
        <w:rPr>
          <w:rFonts w:ascii="Tahoma" w:hAnsi="Tahoma" w:cs="Tahoma"/>
          <w:sz w:val="18"/>
          <w:lang w:val="fr-FR"/>
        </w:rPr>
        <w:t>’</w:t>
      </w:r>
      <w:r w:rsidRPr="00EA43F5">
        <w:rPr>
          <w:rFonts w:ascii="Tahoma" w:hAnsi="Tahoma" w:cs="Tahoma"/>
          <w:sz w:val="18"/>
          <w:lang w:val="fr-FR"/>
        </w:rPr>
        <w:t>engagement est appelé Software Assurance Membership (SAM) ; il ne nécessite pas un engagement à souscrire une Software Assurance couvrant l</w:t>
      </w:r>
      <w:r w:rsidR="00BA618E">
        <w:rPr>
          <w:rFonts w:ascii="Tahoma" w:hAnsi="Tahoma" w:cs="Tahoma"/>
          <w:sz w:val="18"/>
          <w:lang w:val="fr-FR"/>
        </w:rPr>
        <w:t>’</w:t>
      </w:r>
      <w:r w:rsidRPr="00EA43F5">
        <w:rPr>
          <w:rFonts w:ascii="Tahoma" w:hAnsi="Tahoma" w:cs="Tahoma"/>
          <w:sz w:val="18"/>
          <w:lang w:val="fr-FR"/>
        </w:rPr>
        <w:t>ensemble de l</w:t>
      </w:r>
      <w:r w:rsidR="00BA618E">
        <w:rPr>
          <w:rFonts w:ascii="Tahoma" w:hAnsi="Tahoma" w:cs="Tahoma"/>
          <w:sz w:val="18"/>
          <w:lang w:val="fr-FR"/>
        </w:rPr>
        <w:t>’</w:t>
      </w:r>
      <w:r w:rsidRPr="00EA43F5">
        <w:rPr>
          <w:rFonts w:ascii="Tahoma" w:hAnsi="Tahoma" w:cs="Tahoma"/>
          <w:sz w:val="18"/>
          <w:lang w:val="fr-FR"/>
        </w:rPr>
        <w:t>entreprise ; il est généralement disponible dans le cadre du programme Select ;</w:t>
      </w:r>
    </w:p>
    <w:p w:rsidR="00456002" w:rsidRPr="00EA43F5" w:rsidRDefault="00456002" w:rsidP="00473775">
      <w:pPr>
        <w:pStyle w:val="AppendixIndent"/>
        <w:numPr>
          <w:ilvl w:val="0"/>
          <w:numId w:val="65"/>
        </w:numPr>
        <w:spacing w:before="40"/>
        <w:ind w:left="1440" w:right="720"/>
        <w:rPr>
          <w:rFonts w:ascii="Tahoma" w:hAnsi="Tahoma" w:cs="Tahoma"/>
          <w:lang w:val="fr-FR"/>
        </w:rPr>
      </w:pPr>
      <w:r w:rsidRPr="00EA43F5">
        <w:rPr>
          <w:rFonts w:ascii="Tahoma" w:hAnsi="Tahoma" w:cs="Tahoma"/>
          <w:sz w:val="18"/>
          <w:lang w:val="fr-FR"/>
        </w:rPr>
        <w:t>acheter une Software Assurance pour des produits individuels sans s</w:t>
      </w:r>
      <w:r w:rsidR="00BA618E">
        <w:rPr>
          <w:rFonts w:ascii="Tahoma" w:hAnsi="Tahoma" w:cs="Tahoma"/>
          <w:sz w:val="18"/>
          <w:lang w:val="fr-FR"/>
        </w:rPr>
        <w:t>’</w:t>
      </w:r>
      <w:r w:rsidRPr="00EA43F5">
        <w:rPr>
          <w:rFonts w:ascii="Tahoma" w:hAnsi="Tahoma" w:cs="Tahoma"/>
          <w:sz w:val="18"/>
          <w:lang w:val="fr-FR"/>
        </w:rPr>
        <w:t>engager à étendre la</w:t>
      </w:r>
      <w:r w:rsidR="00473775">
        <w:rPr>
          <w:rFonts w:ascii="Tahoma" w:hAnsi="Tahoma" w:cs="Tahoma"/>
          <w:sz w:val="18"/>
          <w:lang w:val="fr-FR"/>
        </w:rPr>
        <w:t> </w:t>
      </w:r>
      <w:r w:rsidRPr="00EA43F5">
        <w:rPr>
          <w:rFonts w:ascii="Tahoma" w:hAnsi="Tahoma" w:cs="Tahoma"/>
          <w:sz w:val="18"/>
          <w:lang w:val="fr-FR"/>
        </w:rPr>
        <w:t>Software Assurance achetée à d</w:t>
      </w:r>
      <w:r w:rsidR="00BA618E">
        <w:rPr>
          <w:rFonts w:ascii="Tahoma" w:hAnsi="Tahoma" w:cs="Tahoma"/>
          <w:sz w:val="18"/>
          <w:lang w:val="fr-FR"/>
        </w:rPr>
        <w:t>’</w:t>
      </w:r>
      <w:r w:rsidRPr="00EA43F5">
        <w:rPr>
          <w:rFonts w:ascii="Tahoma" w:hAnsi="Tahoma" w:cs="Tahoma"/>
          <w:sz w:val="18"/>
          <w:lang w:val="fr-FR"/>
        </w:rPr>
        <w:t>autres produits.</w:t>
      </w:r>
    </w:p>
    <w:p w:rsidR="0053106B" w:rsidRPr="00473775" w:rsidRDefault="0053106B" w:rsidP="00473775">
      <w:pPr>
        <w:pStyle w:val="AppendixBodyText"/>
        <w:spacing w:after="0" w:line="192" w:lineRule="auto"/>
        <w:ind w:right="720"/>
        <w:rPr>
          <w:rFonts w:ascii="Tahoma" w:hAnsi="Tahoma" w:cs="Tahoma"/>
          <w:sz w:val="18"/>
          <w:szCs w:val="18"/>
          <w:lang w:val="fr-FR"/>
        </w:rPr>
      </w:pPr>
    </w:p>
    <w:p w:rsidR="00456002" w:rsidRPr="00EA43F5" w:rsidRDefault="00456002" w:rsidP="00473775">
      <w:pPr>
        <w:pStyle w:val="AppendixBodyText"/>
        <w:spacing w:after="0"/>
        <w:ind w:right="720"/>
        <w:rPr>
          <w:rFonts w:ascii="Tahoma" w:hAnsi="Tahoma" w:cs="Tahoma"/>
          <w:lang w:val="fr-FR"/>
        </w:rPr>
      </w:pPr>
      <w:r w:rsidRPr="00EA43F5">
        <w:rPr>
          <w:rFonts w:ascii="Tahoma" w:hAnsi="Tahoma" w:cs="Tahoma"/>
          <w:sz w:val="18"/>
          <w:lang w:val="fr-FR"/>
        </w:rPr>
        <w:t>La Software Assurance doit être achetée simultanément à l</w:t>
      </w:r>
      <w:r w:rsidR="00BA618E">
        <w:rPr>
          <w:rFonts w:ascii="Tahoma" w:hAnsi="Tahoma" w:cs="Tahoma"/>
          <w:sz w:val="18"/>
          <w:lang w:val="fr-FR"/>
        </w:rPr>
        <w:t>’</w:t>
      </w:r>
      <w:r w:rsidRPr="00EA43F5">
        <w:rPr>
          <w:rFonts w:ascii="Tahoma" w:hAnsi="Tahoma" w:cs="Tahoma"/>
          <w:sz w:val="18"/>
          <w:lang w:val="fr-FR"/>
        </w:rPr>
        <w:t>achat de la Licence, ou lors du renouvellement d</w:t>
      </w:r>
      <w:r w:rsidR="00BA618E">
        <w:rPr>
          <w:rFonts w:ascii="Tahoma" w:hAnsi="Tahoma" w:cs="Tahoma"/>
          <w:sz w:val="18"/>
          <w:lang w:val="fr-FR"/>
        </w:rPr>
        <w:t>’</w:t>
      </w:r>
      <w:r w:rsidRPr="00EA43F5">
        <w:rPr>
          <w:rFonts w:ascii="Tahoma" w:hAnsi="Tahoma" w:cs="Tahoma"/>
          <w:sz w:val="18"/>
          <w:lang w:val="fr-FR"/>
        </w:rPr>
        <w:t>une Software Assurance existante et arrivée à terme.</w:t>
      </w:r>
      <w:r w:rsidR="00D11B28">
        <w:rPr>
          <w:rFonts w:ascii="Tahoma" w:hAnsi="Tahoma" w:cs="Tahoma"/>
          <w:sz w:val="18"/>
          <w:lang w:val="fr-FR"/>
        </w:rPr>
        <w:t xml:space="preserve"> </w:t>
      </w:r>
      <w:r w:rsidRPr="00EA43F5">
        <w:rPr>
          <w:rFonts w:ascii="Tahoma" w:hAnsi="Tahoma" w:cs="Tahoma"/>
          <w:sz w:val="18"/>
          <w:lang w:val="fr-FR"/>
        </w:rPr>
        <w:t>Si cette condition n</w:t>
      </w:r>
      <w:r w:rsidR="00BA618E">
        <w:rPr>
          <w:rFonts w:ascii="Tahoma" w:hAnsi="Tahoma" w:cs="Tahoma"/>
          <w:sz w:val="18"/>
          <w:lang w:val="fr-FR"/>
        </w:rPr>
        <w:t>’</w:t>
      </w:r>
      <w:r w:rsidRPr="00EA43F5">
        <w:rPr>
          <w:rFonts w:ascii="Tahoma" w:hAnsi="Tahoma" w:cs="Tahoma"/>
          <w:sz w:val="18"/>
          <w:lang w:val="fr-FR"/>
        </w:rPr>
        <w:t>est pas remplie, le client devra acheter une nouvelle Licence ou une Licence et Software Assurance (L&amp;SA) pour bénéficier d</w:t>
      </w:r>
      <w:r w:rsidR="00BA618E">
        <w:rPr>
          <w:rFonts w:ascii="Tahoma" w:hAnsi="Tahoma" w:cs="Tahoma"/>
          <w:sz w:val="18"/>
          <w:lang w:val="fr-FR"/>
        </w:rPr>
        <w:t>’</w:t>
      </w:r>
      <w:r w:rsidRPr="00EA43F5">
        <w:rPr>
          <w:rFonts w:ascii="Tahoma" w:hAnsi="Tahoma" w:cs="Tahoma"/>
          <w:sz w:val="18"/>
          <w:lang w:val="fr-FR"/>
        </w:rPr>
        <w:t>une licence de</w:t>
      </w:r>
      <w:r w:rsidR="00473775">
        <w:rPr>
          <w:rFonts w:ascii="Tahoma" w:hAnsi="Tahoma" w:cs="Tahoma"/>
          <w:sz w:val="18"/>
          <w:lang w:val="fr-FR"/>
        </w:rPr>
        <w:t> </w:t>
      </w:r>
      <w:r w:rsidRPr="00EA43F5">
        <w:rPr>
          <w:rFonts w:ascii="Tahoma" w:hAnsi="Tahoma" w:cs="Tahoma"/>
          <w:sz w:val="18"/>
          <w:lang w:val="fr-FR"/>
        </w:rPr>
        <w:t>mise à jour à une date ultérieure (pour le Système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Ordinateur Windows, l</w:t>
      </w:r>
      <w:r w:rsidR="00BA618E">
        <w:rPr>
          <w:rFonts w:ascii="Tahoma" w:hAnsi="Tahoma" w:cs="Tahoma"/>
          <w:sz w:val="18"/>
          <w:lang w:val="fr-FR"/>
        </w:rPr>
        <w:t>’</w:t>
      </w:r>
      <w:r w:rsidRPr="00EA43F5">
        <w:rPr>
          <w:rFonts w:ascii="Tahoma" w:hAnsi="Tahoma" w:cs="Tahoma"/>
          <w:sz w:val="18"/>
          <w:lang w:val="fr-FR"/>
        </w:rPr>
        <w:t>option disponible est la Mise à Jour et Software Assurance).</w:t>
      </w:r>
      <w:r w:rsidR="00D11B28">
        <w:rPr>
          <w:rFonts w:ascii="Tahoma" w:hAnsi="Tahoma" w:cs="Tahoma"/>
          <w:sz w:val="18"/>
          <w:lang w:val="fr-FR"/>
        </w:rPr>
        <w:t xml:space="preserve"> </w:t>
      </w:r>
      <w:r w:rsidR="00B14639">
        <w:rPr>
          <w:rFonts w:ascii="Tahoma" w:hAnsi="Tahoma" w:cs="Tahoma"/>
          <w:sz w:val="18"/>
          <w:lang w:val="fr-FR"/>
        </w:rPr>
        <w:t>Reportez-vous</w:t>
      </w:r>
      <w:r w:rsidRPr="00EA43F5">
        <w:rPr>
          <w:rFonts w:ascii="Tahoma" w:hAnsi="Tahoma" w:cs="Tahoma"/>
          <w:sz w:val="18"/>
          <w:lang w:val="fr-FR"/>
        </w:rPr>
        <w:t xml:space="preserve"> à la Section relative aux conditions de</w:t>
      </w:r>
      <w:r w:rsidR="00473775">
        <w:rPr>
          <w:rFonts w:ascii="Tahoma" w:hAnsi="Tahoma" w:cs="Tahoma"/>
          <w:sz w:val="18"/>
          <w:lang w:val="fr-FR"/>
        </w:rPr>
        <w:t> </w:t>
      </w:r>
      <w:r w:rsidRPr="00EA43F5">
        <w:rPr>
          <w:rFonts w:ascii="Tahoma" w:hAnsi="Tahoma" w:cs="Tahoma"/>
          <w:sz w:val="18"/>
          <w:lang w:val="fr-FR"/>
        </w:rPr>
        <w:t>renouvellement et au contrat du programme spécifique pour connaître les conditions d</w:t>
      </w:r>
      <w:r w:rsidR="00BA618E">
        <w:rPr>
          <w:rFonts w:ascii="Tahoma" w:hAnsi="Tahoma" w:cs="Tahoma"/>
          <w:sz w:val="18"/>
          <w:lang w:val="fr-FR"/>
        </w:rPr>
        <w:t>’</w:t>
      </w:r>
      <w:r w:rsidRPr="00EA43F5">
        <w:rPr>
          <w:rFonts w:ascii="Tahoma" w:hAnsi="Tahoma" w:cs="Tahoma"/>
          <w:sz w:val="18"/>
          <w:lang w:val="fr-FR"/>
        </w:rPr>
        <w:t>éligibilité à l</w:t>
      </w:r>
      <w:r w:rsidR="00BA618E">
        <w:rPr>
          <w:rFonts w:ascii="Tahoma" w:hAnsi="Tahoma" w:cs="Tahoma"/>
          <w:sz w:val="18"/>
          <w:lang w:val="fr-FR"/>
        </w:rPr>
        <w:t>’</w:t>
      </w:r>
      <w:r w:rsidRPr="00EA43F5">
        <w:rPr>
          <w:rFonts w:ascii="Tahoma" w:hAnsi="Tahoma" w:cs="Tahoma"/>
          <w:sz w:val="18"/>
          <w:lang w:val="fr-FR"/>
        </w:rPr>
        <w:t>achat d</w:t>
      </w:r>
      <w:r w:rsidR="00BA618E">
        <w:rPr>
          <w:rFonts w:ascii="Tahoma" w:hAnsi="Tahoma" w:cs="Tahoma"/>
          <w:sz w:val="18"/>
          <w:lang w:val="fr-FR"/>
        </w:rPr>
        <w:t>’</w:t>
      </w:r>
      <w:r w:rsidRPr="00EA43F5">
        <w:rPr>
          <w:rFonts w:ascii="Tahoma" w:hAnsi="Tahoma" w:cs="Tahoma"/>
          <w:sz w:val="18"/>
          <w:lang w:val="fr-FR"/>
        </w:rPr>
        <w:t>une Software Assurance.</w:t>
      </w:r>
    </w:p>
    <w:p w:rsidR="004C08A3" w:rsidRPr="00473775" w:rsidRDefault="004C08A3" w:rsidP="00473775">
      <w:pPr>
        <w:pStyle w:val="AppendixBodyText"/>
        <w:spacing w:after="0" w:line="192" w:lineRule="auto"/>
        <w:ind w:right="720"/>
        <w:rPr>
          <w:rFonts w:ascii="Tahoma" w:hAnsi="Tahoma" w:cs="Tahoma"/>
          <w:sz w:val="18"/>
          <w:szCs w:val="18"/>
          <w:lang w:val="fr-FR"/>
        </w:rPr>
      </w:pPr>
    </w:p>
    <w:p w:rsidR="00456002" w:rsidRPr="00EA43F5" w:rsidRDefault="00456002" w:rsidP="00B147AB">
      <w:pPr>
        <w:pStyle w:val="AppendixBodyText"/>
        <w:spacing w:after="0"/>
        <w:ind w:right="720"/>
        <w:rPr>
          <w:rFonts w:ascii="Tahoma" w:hAnsi="Tahoma" w:cs="Tahoma"/>
          <w:lang w:val="fr-FR"/>
        </w:rPr>
      </w:pPr>
      <w:r w:rsidRPr="00EA43F5">
        <w:rPr>
          <w:rFonts w:ascii="Tahoma" w:hAnsi="Tahoma" w:cs="Tahoma"/>
          <w:sz w:val="18"/>
          <w:lang w:val="fr-FR"/>
        </w:rPr>
        <w:t>Dans le cas d</w:t>
      </w:r>
      <w:r w:rsidR="00BA618E">
        <w:rPr>
          <w:rFonts w:ascii="Tahoma" w:hAnsi="Tahoma" w:cs="Tahoma"/>
          <w:sz w:val="18"/>
          <w:lang w:val="fr-FR"/>
        </w:rPr>
        <w:t>’</w:t>
      </w:r>
      <w:r w:rsidRPr="00EA43F5">
        <w:rPr>
          <w:rFonts w:ascii="Tahoma" w:hAnsi="Tahoma" w:cs="Tahoma"/>
          <w:sz w:val="18"/>
          <w:lang w:val="fr-FR"/>
        </w:rPr>
        <w:t xml:space="preserve">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rsidR="004C08A3" w:rsidRPr="00473775" w:rsidRDefault="004C08A3" w:rsidP="00473775">
      <w:pPr>
        <w:pStyle w:val="AppendixBodyText"/>
        <w:spacing w:after="0" w:line="192" w:lineRule="auto"/>
        <w:ind w:right="720"/>
        <w:rPr>
          <w:rFonts w:ascii="Tahoma" w:hAnsi="Tahoma" w:cs="Tahoma"/>
          <w:sz w:val="18"/>
          <w:szCs w:val="18"/>
          <w:lang w:val="fr-FR"/>
        </w:rPr>
      </w:pPr>
    </w:p>
    <w:p w:rsidR="00456002" w:rsidRPr="00EA43F5" w:rsidRDefault="00456002" w:rsidP="00473775">
      <w:pPr>
        <w:pStyle w:val="AppendixBodyText"/>
        <w:spacing w:after="0"/>
        <w:ind w:right="720"/>
        <w:rPr>
          <w:rFonts w:ascii="Tahoma" w:hAnsi="Tahoma" w:cs="Tahoma"/>
          <w:lang w:val="fr-FR"/>
        </w:rPr>
      </w:pPr>
      <w:r w:rsidRPr="00EA43F5">
        <w:rPr>
          <w:rFonts w:ascii="Tahoma" w:hAnsi="Tahoma" w:cs="Tahoma"/>
          <w:sz w:val="18"/>
          <w:lang w:val="fr-FR"/>
        </w:rPr>
        <w:t>Les clients peuvent choisir d</w:t>
      </w:r>
      <w:r w:rsidR="00BA618E">
        <w:rPr>
          <w:rFonts w:ascii="Tahoma" w:hAnsi="Tahoma" w:cs="Tahoma"/>
          <w:sz w:val="18"/>
          <w:lang w:val="fr-FR"/>
        </w:rPr>
        <w:t>’</w:t>
      </w:r>
      <w:r w:rsidRPr="00EA43F5">
        <w:rPr>
          <w:rFonts w:ascii="Tahoma" w:hAnsi="Tahoma" w:cs="Tahoma"/>
          <w:sz w:val="18"/>
          <w:lang w:val="fr-FR"/>
        </w:rPr>
        <w:t>acheter la Software Assurance pour des licences acquises par le biais du réseau de Détaillants (produit complet en version boîte (FPP)) ou par le biais d</w:t>
      </w:r>
      <w:r w:rsidR="00BA618E">
        <w:rPr>
          <w:rFonts w:ascii="Tahoma" w:hAnsi="Tahoma" w:cs="Tahoma"/>
          <w:sz w:val="18"/>
          <w:lang w:val="fr-FR"/>
        </w:rPr>
        <w:t>’</w:t>
      </w:r>
      <w:r w:rsidRPr="00EA43F5">
        <w:rPr>
          <w:rFonts w:ascii="Tahoma" w:hAnsi="Tahoma" w:cs="Tahoma"/>
          <w:sz w:val="18"/>
          <w:lang w:val="fr-FR"/>
        </w:rPr>
        <w:t>un fabricant d</w:t>
      </w:r>
      <w:r w:rsidR="00BA618E">
        <w:rPr>
          <w:rFonts w:ascii="Tahoma" w:hAnsi="Tahoma" w:cs="Tahoma"/>
          <w:sz w:val="18"/>
          <w:lang w:val="fr-FR"/>
        </w:rPr>
        <w:t>’</w:t>
      </w:r>
      <w:r w:rsidRPr="00EA43F5">
        <w:rPr>
          <w:rFonts w:ascii="Tahoma" w:hAnsi="Tahoma" w:cs="Tahoma"/>
          <w:sz w:val="18"/>
          <w:lang w:val="fr-FR"/>
        </w:rPr>
        <w:t>ordinateurs (OEM). L</w:t>
      </w:r>
      <w:r w:rsidR="00BA618E">
        <w:rPr>
          <w:rFonts w:ascii="Tahoma" w:hAnsi="Tahoma" w:cs="Tahoma"/>
          <w:sz w:val="18"/>
          <w:lang w:val="fr-FR"/>
        </w:rPr>
        <w:t>’</w:t>
      </w:r>
      <w:r w:rsidRPr="00EA43F5">
        <w:rPr>
          <w:rFonts w:ascii="Tahoma" w:hAnsi="Tahoma" w:cs="Tahoma"/>
          <w:sz w:val="18"/>
          <w:lang w:val="fr-FR"/>
        </w:rPr>
        <w:t xml:space="preserve">éligibilité varie selon le programme, le groupe de produits et la source de la licence (voir </w:t>
      </w:r>
      <w:r w:rsidR="00B14639">
        <w:rPr>
          <w:rFonts w:ascii="Tahoma" w:hAnsi="Tahoma" w:cs="Tahoma"/>
          <w:sz w:val="18"/>
          <w:lang w:val="fr-FR"/>
        </w:rPr>
        <w:t>ci-dessous</w:t>
      </w:r>
      <w:r w:rsidRPr="00EA43F5">
        <w:rPr>
          <w:rFonts w:ascii="Tahoma" w:hAnsi="Tahoma" w:cs="Tahoma"/>
          <w:sz w:val="18"/>
          <w:lang w:val="fr-FR"/>
        </w:rPr>
        <w:t>).</w:t>
      </w:r>
      <w:r w:rsidR="00D11B28">
        <w:rPr>
          <w:rFonts w:ascii="Tahoma" w:hAnsi="Tahoma" w:cs="Tahoma"/>
          <w:sz w:val="18"/>
          <w:lang w:val="fr-FR"/>
        </w:rPr>
        <w:t xml:space="preserve"> </w:t>
      </w:r>
      <w:r w:rsidRPr="00EA43F5">
        <w:rPr>
          <w:rFonts w:ascii="Tahoma" w:hAnsi="Tahoma" w:cs="Tahoma"/>
          <w:sz w:val="18"/>
          <w:lang w:val="fr-FR"/>
        </w:rPr>
        <w:t>Dans tous les cas, sauf stipulation contraire, seules les licences de la dernière version d</w:t>
      </w:r>
      <w:r w:rsidR="00BA618E">
        <w:rPr>
          <w:rFonts w:ascii="Tahoma" w:hAnsi="Tahoma" w:cs="Tahoma"/>
          <w:sz w:val="18"/>
          <w:lang w:val="fr-FR"/>
        </w:rPr>
        <w:t>’</w:t>
      </w:r>
      <w:r w:rsidRPr="00EA43F5">
        <w:rPr>
          <w:rFonts w:ascii="Tahoma" w:hAnsi="Tahoma" w:cs="Tahoma"/>
          <w:sz w:val="18"/>
          <w:lang w:val="fr-FR"/>
        </w:rPr>
        <w:t xml:space="preserve">un produit sont éligibles et la Software Assurance doit être achetée dans les </w:t>
      </w:r>
      <w:r w:rsidR="00B14639">
        <w:rPr>
          <w:rFonts w:ascii="Tahoma" w:hAnsi="Tahoma" w:cs="Tahoma"/>
          <w:sz w:val="18"/>
          <w:lang w:val="fr-FR"/>
        </w:rPr>
        <w:t>quatre-vingt-dix</w:t>
      </w:r>
      <w:r w:rsidRPr="00EA43F5">
        <w:rPr>
          <w:rFonts w:ascii="Tahoma" w:hAnsi="Tahoma" w:cs="Tahoma"/>
          <w:sz w:val="18"/>
          <w:lang w:val="fr-FR"/>
        </w:rPr>
        <w:t> (90) jours à compter de la</w:t>
      </w:r>
      <w:r w:rsidR="00473775">
        <w:rPr>
          <w:rFonts w:ascii="Tahoma" w:hAnsi="Tahoma" w:cs="Tahoma"/>
          <w:sz w:val="18"/>
          <w:lang w:val="fr-FR"/>
        </w:rPr>
        <w:t> </w:t>
      </w:r>
      <w:r w:rsidRPr="00EA43F5">
        <w:rPr>
          <w:rFonts w:ascii="Tahoma" w:hAnsi="Tahoma" w:cs="Tahoma"/>
          <w:sz w:val="18"/>
          <w:lang w:val="fr-FR"/>
        </w:rPr>
        <w:t>date d</w:t>
      </w:r>
      <w:r w:rsidR="00BA618E">
        <w:rPr>
          <w:rFonts w:ascii="Tahoma" w:hAnsi="Tahoma" w:cs="Tahoma"/>
          <w:sz w:val="18"/>
          <w:lang w:val="fr-FR"/>
        </w:rPr>
        <w:t>’</w:t>
      </w:r>
      <w:r w:rsidRPr="00EA43F5">
        <w:rPr>
          <w:rFonts w:ascii="Tahoma" w:hAnsi="Tahoma" w:cs="Tahoma"/>
          <w:sz w:val="18"/>
          <w:lang w:val="fr-FR"/>
        </w:rPr>
        <w:t>achat des licences.</w:t>
      </w:r>
      <w:r w:rsidR="00D11B28">
        <w:rPr>
          <w:rFonts w:ascii="Tahoma" w:hAnsi="Tahoma" w:cs="Tahoma"/>
          <w:sz w:val="18"/>
          <w:lang w:val="fr-FR"/>
        </w:rPr>
        <w:t xml:space="preserve"> </w:t>
      </w:r>
      <w:r w:rsidRPr="00EA43F5">
        <w:rPr>
          <w:rFonts w:ascii="Tahoma" w:hAnsi="Tahoma" w:cs="Tahoma"/>
          <w:sz w:val="18"/>
          <w:lang w:val="fr-FR"/>
        </w:rPr>
        <w:t>Pour le programme Open Value, cela s</w:t>
      </w:r>
      <w:r w:rsidR="00BA618E">
        <w:rPr>
          <w:rFonts w:ascii="Tahoma" w:hAnsi="Tahoma" w:cs="Tahoma"/>
          <w:sz w:val="18"/>
          <w:lang w:val="fr-FR"/>
        </w:rPr>
        <w:t>’</w:t>
      </w:r>
      <w:r w:rsidRPr="00EA43F5">
        <w:rPr>
          <w:rFonts w:ascii="Tahoma" w:hAnsi="Tahoma" w:cs="Tahoma"/>
          <w:sz w:val="18"/>
          <w:lang w:val="fr-FR"/>
        </w:rPr>
        <w:t>applique uniquement aux produits achetés dans le cadre d</w:t>
      </w:r>
      <w:r w:rsidR="00BA618E">
        <w:rPr>
          <w:rFonts w:ascii="Tahoma" w:hAnsi="Tahoma" w:cs="Tahoma"/>
          <w:sz w:val="18"/>
          <w:lang w:val="fr-FR"/>
        </w:rPr>
        <w:t>’</w:t>
      </w:r>
      <w:r w:rsidRPr="00EA43F5">
        <w:rPr>
          <w:rFonts w:ascii="Tahoma" w:hAnsi="Tahoma" w:cs="Tahoma"/>
          <w:sz w:val="18"/>
          <w:lang w:val="fr-FR"/>
        </w:rPr>
        <w:t>une option ne couvrant pas l</w:t>
      </w:r>
      <w:r w:rsidR="00BA618E">
        <w:rPr>
          <w:rFonts w:ascii="Tahoma" w:hAnsi="Tahoma" w:cs="Tahoma"/>
          <w:sz w:val="18"/>
          <w:lang w:val="fr-FR"/>
        </w:rPr>
        <w:t>’</w:t>
      </w:r>
      <w:r w:rsidRPr="00EA43F5">
        <w:rPr>
          <w:rFonts w:ascii="Tahoma" w:hAnsi="Tahoma" w:cs="Tahoma"/>
          <w:sz w:val="18"/>
          <w:lang w:val="fr-FR"/>
        </w:rPr>
        <w:t>ensemble de l</w:t>
      </w:r>
      <w:r w:rsidR="00BA618E">
        <w:rPr>
          <w:rFonts w:ascii="Tahoma" w:hAnsi="Tahoma" w:cs="Tahoma"/>
          <w:sz w:val="18"/>
          <w:lang w:val="fr-FR"/>
        </w:rPr>
        <w:t>’</w:t>
      </w:r>
      <w:r w:rsidRPr="00EA43F5">
        <w:rPr>
          <w:rFonts w:ascii="Tahoma" w:hAnsi="Tahoma" w:cs="Tahoma"/>
          <w:sz w:val="18"/>
          <w:lang w:val="fr-FR"/>
        </w:rPr>
        <w:t>entreprise.</w:t>
      </w:r>
      <w:r w:rsidR="00D11B28">
        <w:rPr>
          <w:rFonts w:ascii="Tahoma" w:hAnsi="Tahoma" w:cs="Tahoma"/>
          <w:sz w:val="18"/>
          <w:lang w:val="fr-FR"/>
        </w:rPr>
        <w:t xml:space="preserve"> </w:t>
      </w:r>
      <w:r w:rsidRPr="00EA43F5">
        <w:rPr>
          <w:rFonts w:ascii="Tahoma" w:hAnsi="Tahoma" w:cs="Tahoma"/>
          <w:sz w:val="18"/>
          <w:lang w:val="fr-FR"/>
        </w:rPr>
        <w:t>Pour les Contrats Entreprise, cela s</w:t>
      </w:r>
      <w:r w:rsidR="00BA618E">
        <w:rPr>
          <w:rFonts w:ascii="Tahoma" w:hAnsi="Tahoma" w:cs="Tahoma"/>
          <w:sz w:val="18"/>
          <w:lang w:val="fr-FR"/>
        </w:rPr>
        <w:t>’</w:t>
      </w:r>
      <w:r w:rsidRPr="00EA43F5">
        <w:rPr>
          <w:rFonts w:ascii="Tahoma" w:hAnsi="Tahoma" w:cs="Tahoma"/>
          <w:sz w:val="18"/>
          <w:lang w:val="fr-FR"/>
        </w:rPr>
        <w:t xml:space="preserve">applique uniquement aux Produits Supplémentaires dans les </w:t>
      </w:r>
      <w:r w:rsidR="00B14639">
        <w:rPr>
          <w:rFonts w:ascii="Tahoma" w:hAnsi="Tahoma" w:cs="Tahoma"/>
          <w:sz w:val="18"/>
          <w:lang w:val="fr-FR"/>
        </w:rPr>
        <w:t>quatre-vingt-dix</w:t>
      </w:r>
      <w:r w:rsidRPr="00EA43F5">
        <w:rPr>
          <w:rFonts w:ascii="Tahoma" w:hAnsi="Tahoma" w:cs="Tahoma"/>
          <w:sz w:val="18"/>
          <w:lang w:val="fr-FR"/>
        </w:rPr>
        <w:t xml:space="preserve"> (90) jours.</w:t>
      </w:r>
      <w:r w:rsidR="00D11B28">
        <w:rPr>
          <w:rFonts w:ascii="Tahoma" w:hAnsi="Tahoma" w:cs="Tahoma"/>
          <w:sz w:val="18"/>
          <w:lang w:val="fr-FR"/>
        </w:rPr>
        <w:t xml:space="preserve"> </w:t>
      </w:r>
      <w:r w:rsidRPr="00EA43F5">
        <w:rPr>
          <w:rFonts w:ascii="Tahoma" w:hAnsi="Tahoma" w:cs="Tahoma"/>
          <w:sz w:val="18"/>
          <w:lang w:val="fr-FR"/>
        </w:rPr>
        <w:t>Les clients qui font l</w:t>
      </w:r>
      <w:r w:rsidR="00BA618E">
        <w:rPr>
          <w:rFonts w:ascii="Tahoma" w:hAnsi="Tahoma" w:cs="Tahoma"/>
          <w:sz w:val="18"/>
          <w:lang w:val="fr-FR"/>
        </w:rPr>
        <w:t>’</w:t>
      </w:r>
      <w:r w:rsidRPr="00EA43F5">
        <w:rPr>
          <w:rFonts w:ascii="Tahoma" w:hAnsi="Tahoma" w:cs="Tahoma"/>
          <w:sz w:val="18"/>
          <w:lang w:val="fr-FR"/>
        </w:rPr>
        <w:t>acquisition d</w:t>
      </w:r>
      <w:r w:rsidR="00BA618E">
        <w:rPr>
          <w:rFonts w:ascii="Tahoma" w:hAnsi="Tahoma" w:cs="Tahoma"/>
          <w:sz w:val="18"/>
          <w:lang w:val="fr-FR"/>
        </w:rPr>
        <w:t>’</w:t>
      </w:r>
      <w:r w:rsidRPr="00EA43F5">
        <w:rPr>
          <w:rFonts w:ascii="Tahoma" w:hAnsi="Tahoma" w:cs="Tahoma"/>
          <w:sz w:val="18"/>
          <w:lang w:val="fr-FR"/>
        </w:rPr>
        <w:t>une Software Assurance pour les licences OEM ou de vente au détail ont la possibilité d</w:t>
      </w:r>
      <w:r w:rsidR="00BA618E">
        <w:rPr>
          <w:rFonts w:ascii="Tahoma" w:hAnsi="Tahoma" w:cs="Tahoma"/>
          <w:sz w:val="18"/>
          <w:lang w:val="fr-FR"/>
        </w:rPr>
        <w:t>’</w:t>
      </w:r>
      <w:r w:rsidRPr="00EA43F5">
        <w:rPr>
          <w:rFonts w:ascii="Tahoma" w:hAnsi="Tahoma" w:cs="Tahoma"/>
          <w:sz w:val="18"/>
          <w:lang w:val="fr-FR"/>
        </w:rPr>
        <w:t>installer et d</w:t>
      </w:r>
      <w:r w:rsidR="00BA618E">
        <w:rPr>
          <w:rFonts w:ascii="Tahoma" w:hAnsi="Tahoma" w:cs="Tahoma"/>
          <w:sz w:val="18"/>
          <w:lang w:val="fr-FR"/>
        </w:rPr>
        <w:t>’</w:t>
      </w:r>
      <w:r w:rsidRPr="00EA43F5">
        <w:rPr>
          <w:rFonts w:ascii="Tahoma" w:hAnsi="Tahoma" w:cs="Tahoma"/>
          <w:sz w:val="18"/>
          <w:lang w:val="fr-FR"/>
        </w:rPr>
        <w:t>utiliser les logiciels concédés sous licence en volume pour la version actuelle à tout moment.</w:t>
      </w:r>
      <w:r w:rsidR="00D11B28">
        <w:rPr>
          <w:rFonts w:ascii="Tahoma" w:hAnsi="Tahoma" w:cs="Tahoma"/>
          <w:sz w:val="18"/>
          <w:lang w:val="fr-FR"/>
        </w:rPr>
        <w:t xml:space="preserve"> </w:t>
      </w:r>
      <w:r w:rsidRPr="00EA43F5">
        <w:rPr>
          <w:rFonts w:ascii="Tahoma" w:hAnsi="Tahoma" w:cs="Tahoma"/>
          <w:sz w:val="18"/>
          <w:lang w:val="fr-FR"/>
        </w:rPr>
        <w:t>Le cas échéant, l</w:t>
      </w:r>
      <w:r w:rsidR="00BA618E">
        <w:rPr>
          <w:rFonts w:ascii="Tahoma" w:hAnsi="Tahoma" w:cs="Tahoma"/>
          <w:sz w:val="18"/>
          <w:lang w:val="fr-FR"/>
        </w:rPr>
        <w:t>’</w:t>
      </w:r>
      <w:r w:rsidRPr="00EA43F5">
        <w:rPr>
          <w:rFonts w:ascii="Tahoma" w:hAnsi="Tahoma" w:cs="Tahoma"/>
          <w:sz w:val="18"/>
          <w:lang w:val="fr-FR"/>
        </w:rPr>
        <w:t>utilisation du logiciel est régie par les Droits d</w:t>
      </w:r>
      <w:r w:rsidR="00BA618E">
        <w:rPr>
          <w:rFonts w:ascii="Tahoma" w:hAnsi="Tahoma" w:cs="Tahoma"/>
          <w:sz w:val="18"/>
          <w:lang w:val="fr-FR"/>
        </w:rPr>
        <w:t>’</w:t>
      </w:r>
      <w:r w:rsidRPr="00EA43F5">
        <w:rPr>
          <w:rFonts w:ascii="Tahoma" w:hAnsi="Tahoma" w:cs="Tahoma"/>
          <w:sz w:val="18"/>
          <w:lang w:val="fr-FR"/>
        </w:rPr>
        <w:t>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EA43F5" w:rsidTr="00473775">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A43F5" w:rsidRDefault="00456002" w:rsidP="005C647E">
            <w:pPr>
              <w:pStyle w:val="AppendixTableHeadings"/>
              <w:rPr>
                <w:rFonts w:ascii="Tahoma" w:hAnsi="Tahoma" w:cs="Tahoma"/>
                <w:sz w:val="20"/>
                <w:szCs w:val="20"/>
                <w:lang w:val="fr-FR"/>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A43F5" w:rsidRDefault="00456002" w:rsidP="005C647E">
            <w:pPr>
              <w:pStyle w:val="AppendixTableHeadings"/>
              <w:rPr>
                <w:rFonts w:ascii="Tahoma" w:hAnsi="Tahoma" w:cs="Tahoma"/>
                <w:sz w:val="20"/>
                <w:lang w:val="fr-FR"/>
              </w:rPr>
            </w:pPr>
            <w:r w:rsidRPr="00EA43F5">
              <w:rPr>
                <w:rFonts w:ascii="Tahoma" w:hAnsi="Tahoma" w:cs="Tahoma"/>
                <w:sz w:val="20"/>
                <w:lang w:val="fr-FR"/>
              </w:rPr>
              <w:t>Produits Complets en Version Boîte (FPP)</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A43F5" w:rsidRDefault="00456002" w:rsidP="005C647E">
            <w:pPr>
              <w:pStyle w:val="AppendixTableHeadings"/>
              <w:rPr>
                <w:rFonts w:ascii="Tahoma" w:hAnsi="Tahoma" w:cs="Tahoma"/>
                <w:sz w:val="20"/>
              </w:rPr>
            </w:pPr>
            <w:r w:rsidRPr="00EA43F5">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A43F5" w:rsidRDefault="00456002" w:rsidP="00473775">
            <w:pPr>
              <w:pStyle w:val="AppendixTableHeadings"/>
              <w:rPr>
                <w:rFonts w:ascii="Tahoma" w:hAnsi="Tahoma" w:cs="Tahoma"/>
                <w:sz w:val="20"/>
              </w:rPr>
            </w:pPr>
            <w:r w:rsidRPr="00EA43F5">
              <w:rPr>
                <w:rFonts w:ascii="Tahoma" w:hAnsi="Tahoma" w:cs="Tahoma"/>
                <w:sz w:val="20"/>
              </w:rPr>
              <w:t>Programmes</w:t>
            </w:r>
          </w:p>
        </w:tc>
      </w:tr>
      <w:tr w:rsidR="00456002" w:rsidRPr="00667043" w:rsidTr="00473775">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b/>
                <w:color w:val="000000"/>
                <w:sz w:val="20"/>
                <w:szCs w:val="20"/>
              </w:rPr>
            </w:pPr>
            <w:r w:rsidRPr="00EA43F5">
              <w:rPr>
                <w:rFonts w:ascii="Tahoma" w:hAnsi="Tahoma" w:cs="Tahoma"/>
                <w:b/>
                <w:color w:val="000000"/>
                <w:sz w:val="20"/>
                <w:szCs w:val="20"/>
              </w:rPr>
              <w:t xml:space="preserve">Groupe Applications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rPr>
            </w:pPr>
            <w:r w:rsidRPr="00EA43F5">
              <w:rPr>
                <w:rFonts w:ascii="Tahoma" w:hAnsi="Tahoma" w:cs="Tahoma"/>
                <w:color w:val="000000"/>
              </w:rPr>
              <w:t>N</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 xml:space="preserve">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lang w:val="fr-FR"/>
              </w:rPr>
            </w:pPr>
            <w:r w:rsidRPr="00EA43F5">
              <w:rPr>
                <w:rFonts w:ascii="Tahoma" w:hAnsi="Tahoma" w:cs="Tahoma"/>
                <w:color w:val="000000"/>
                <w:lang w:val="fr-FR"/>
              </w:rPr>
              <w:t xml:space="preserve">SA disponible uniquement conformément aux dispositions </w:t>
            </w:r>
            <w:r w:rsidR="00B14639">
              <w:rPr>
                <w:rFonts w:ascii="Tahoma" w:hAnsi="Tahoma" w:cs="Tahoma"/>
                <w:color w:val="000000"/>
                <w:lang w:val="fr-FR"/>
              </w:rPr>
              <w:t>ci-dessous</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EA43F5" w:rsidRDefault="00456002" w:rsidP="00473775">
            <w:pPr>
              <w:pStyle w:val="AppendixTableText"/>
              <w:jc w:val="left"/>
              <w:rPr>
                <w:rFonts w:ascii="Tahoma" w:hAnsi="Tahoma" w:cs="Tahoma"/>
                <w:color w:val="000000"/>
                <w:lang w:val="fr-FR"/>
              </w:rPr>
            </w:pPr>
            <w:r w:rsidRPr="00EA43F5">
              <w:rPr>
                <w:rFonts w:ascii="Tahoma" w:hAnsi="Tahoma" w:cs="Tahoma"/>
                <w:color w:val="000000"/>
                <w:lang w:val="fr-FR"/>
              </w:rPr>
              <w:t>S</w:t>
            </w:r>
            <w:r w:rsidR="00BA618E">
              <w:rPr>
                <w:rFonts w:ascii="Tahoma" w:hAnsi="Tahoma" w:cs="Tahoma"/>
                <w:color w:val="000000"/>
                <w:lang w:val="fr-FR"/>
              </w:rPr>
              <w:t>’</w:t>
            </w:r>
            <w:r w:rsidRPr="00EA43F5">
              <w:rPr>
                <w:rFonts w:ascii="Tahoma" w:hAnsi="Tahoma" w:cs="Tahoma"/>
                <w:color w:val="000000"/>
                <w:lang w:val="fr-FR"/>
              </w:rPr>
              <w:t>applique aux programmes de Licences Open, Select, Select Plus, ainsi qu</w:t>
            </w:r>
            <w:r w:rsidR="00BA618E">
              <w:rPr>
                <w:rFonts w:ascii="Tahoma" w:hAnsi="Tahoma" w:cs="Tahoma"/>
                <w:color w:val="000000"/>
                <w:lang w:val="fr-FR"/>
              </w:rPr>
              <w:t>’</w:t>
            </w:r>
            <w:r w:rsidRPr="00EA43F5">
              <w:rPr>
                <w:rFonts w:ascii="Tahoma" w:hAnsi="Tahoma" w:cs="Tahoma"/>
                <w:color w:val="000000"/>
                <w:lang w:val="fr-FR"/>
              </w:rPr>
              <w:t xml:space="preserve">aux Licences Open Value et Produits Supplémentaires sans </w:t>
            </w:r>
            <w:r w:rsidRPr="00EA43F5">
              <w:rPr>
                <w:rFonts w:ascii="Tahoma" w:hAnsi="Tahoma" w:cs="Tahoma"/>
                <w:lang w:val="fr-FR"/>
              </w:rPr>
              <w:t>option couvrant l</w:t>
            </w:r>
            <w:r w:rsidR="00BA618E">
              <w:rPr>
                <w:rFonts w:ascii="Tahoma" w:hAnsi="Tahoma" w:cs="Tahoma"/>
                <w:lang w:val="fr-FR"/>
              </w:rPr>
              <w:t>’</w:t>
            </w:r>
            <w:r w:rsidRPr="00EA43F5">
              <w:rPr>
                <w:rFonts w:ascii="Tahoma" w:hAnsi="Tahoma" w:cs="Tahoma"/>
                <w:lang w:val="fr-FR"/>
              </w:rPr>
              <w:t>ensemble de l</w:t>
            </w:r>
            <w:r w:rsidR="00BA618E">
              <w:rPr>
                <w:rFonts w:ascii="Tahoma" w:hAnsi="Tahoma" w:cs="Tahoma"/>
                <w:lang w:val="fr-FR"/>
              </w:rPr>
              <w:t>’</w:t>
            </w:r>
            <w:r w:rsidRPr="00EA43F5">
              <w:rPr>
                <w:rFonts w:ascii="Tahoma" w:hAnsi="Tahoma" w:cs="Tahoma"/>
                <w:lang w:val="fr-FR"/>
              </w:rPr>
              <w:t>organisation</w:t>
            </w:r>
            <w:r w:rsidRPr="00EA43F5">
              <w:rPr>
                <w:rFonts w:ascii="Tahoma" w:hAnsi="Tahoma" w:cs="Tahoma"/>
                <w:color w:val="000000"/>
                <w:lang w:val="fr-FR"/>
              </w:rPr>
              <w:t xml:space="preserve"> acquises dans le cadre de Contrats Entreprise. Ne</w:t>
            </w:r>
            <w:r w:rsidR="00473775">
              <w:rPr>
                <w:rFonts w:ascii="Tahoma" w:hAnsi="Tahoma" w:cs="Tahoma"/>
                <w:color w:val="000000"/>
                <w:lang w:val="fr-FR"/>
              </w:rPr>
              <w:t> </w:t>
            </w:r>
            <w:r w:rsidRPr="00EA43F5">
              <w:rPr>
                <w:rFonts w:ascii="Tahoma" w:hAnsi="Tahoma" w:cs="Tahoma"/>
                <w:color w:val="000000"/>
                <w:lang w:val="fr-FR"/>
              </w:rPr>
              <w:t>s</w:t>
            </w:r>
            <w:r w:rsidR="00BA618E">
              <w:rPr>
                <w:rFonts w:ascii="Tahoma" w:hAnsi="Tahoma" w:cs="Tahoma"/>
                <w:color w:val="000000"/>
                <w:lang w:val="fr-FR"/>
              </w:rPr>
              <w:t>’</w:t>
            </w:r>
            <w:r w:rsidRPr="00EA43F5">
              <w:rPr>
                <w:rFonts w:ascii="Tahoma" w:hAnsi="Tahoma" w:cs="Tahoma"/>
                <w:color w:val="000000"/>
                <w:lang w:val="fr-FR"/>
              </w:rPr>
              <w:t>applique pas aux Produits Entreprise du programme Open Value et des Contrats Entreprise.</w:t>
            </w:r>
          </w:p>
        </w:tc>
      </w:tr>
      <w:tr w:rsidR="00456002" w:rsidRPr="00EA43F5" w:rsidTr="00473775">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b/>
                <w:color w:val="000000"/>
                <w:sz w:val="20"/>
                <w:szCs w:val="20"/>
              </w:rPr>
            </w:pPr>
            <w:r w:rsidRPr="00EA43F5">
              <w:rPr>
                <w:rFonts w:ascii="Tahoma" w:hAnsi="Tahoma" w:cs="Tahoma"/>
                <w:b/>
                <w:color w:val="000000"/>
                <w:sz w:val="20"/>
                <w:szCs w:val="20"/>
              </w:rPr>
              <w:t xml:space="preserve">Groupe des Produits Systèmes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rPr>
            </w:pPr>
            <w:r w:rsidRPr="00EA43F5">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rPr>
            </w:pPr>
            <w:r w:rsidRPr="00EA43F5">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rPr>
                <w:rFonts w:cs="Tahoma"/>
                <w:color w:val="000000"/>
                <w:szCs w:val="18"/>
              </w:rPr>
            </w:pPr>
          </w:p>
        </w:tc>
      </w:tr>
      <w:tr w:rsidR="00456002" w:rsidRPr="00EA43F5" w:rsidTr="00473775">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b/>
                <w:color w:val="000000"/>
                <w:sz w:val="20"/>
                <w:szCs w:val="20"/>
              </w:rPr>
            </w:pPr>
            <w:r w:rsidRPr="00EA43F5">
              <w:rPr>
                <w:rFonts w:ascii="Tahoma" w:hAnsi="Tahoma" w:cs="Tahoma"/>
                <w:b/>
                <w:color w:val="000000"/>
                <w:sz w:val="20"/>
                <w:szCs w:val="20"/>
              </w:rPr>
              <w:t>Groupe des Produits Serveurs</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rPr>
            </w:pPr>
            <w:r w:rsidRPr="00EA43F5">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pStyle w:val="AppendixTableText"/>
              <w:rPr>
                <w:rFonts w:ascii="Tahoma" w:hAnsi="Tahoma" w:cs="Tahoma"/>
                <w:color w:val="000000"/>
              </w:rPr>
            </w:pPr>
            <w:r w:rsidRPr="00EA43F5">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EA43F5" w:rsidRDefault="00456002" w:rsidP="005C647E">
            <w:pPr>
              <w:rPr>
                <w:rFonts w:cs="Tahoma"/>
                <w:color w:val="000000"/>
                <w:szCs w:val="18"/>
              </w:rPr>
            </w:pPr>
          </w:p>
        </w:tc>
      </w:tr>
    </w:tbl>
    <w:p w:rsidR="00456002" w:rsidRPr="00473775" w:rsidRDefault="00456002" w:rsidP="00473775">
      <w:pPr>
        <w:spacing w:line="204" w:lineRule="auto"/>
        <w:ind w:right="720"/>
        <w:rPr>
          <w:rFonts w:cs="Tahoma"/>
          <w:szCs w:val="18"/>
        </w:rPr>
      </w:pPr>
    </w:p>
    <w:p w:rsidR="00456002" w:rsidRPr="00EA43F5" w:rsidRDefault="00456002" w:rsidP="00B147AB">
      <w:pPr>
        <w:pStyle w:val="AppendixBodyText"/>
        <w:spacing w:after="0"/>
        <w:ind w:right="720"/>
        <w:rPr>
          <w:rFonts w:ascii="Tahoma" w:hAnsi="Tahoma" w:cs="Tahoma"/>
          <w:lang w:val="fr-FR"/>
        </w:rPr>
      </w:pPr>
      <w:r w:rsidRPr="00EA43F5">
        <w:rPr>
          <w:rFonts w:ascii="Tahoma" w:hAnsi="Tahoma" w:cs="Tahoma"/>
          <w:sz w:val="18"/>
          <w:szCs w:val="18"/>
          <w:lang w:val="fr-FR"/>
        </w:rPr>
        <w:t>Les clients qui acquièrent Microsoft Office Professionnel 2010 par le biais d</w:t>
      </w:r>
      <w:r w:rsidR="00BA618E">
        <w:rPr>
          <w:rFonts w:ascii="Tahoma" w:hAnsi="Tahoma" w:cs="Tahoma"/>
          <w:sz w:val="18"/>
          <w:szCs w:val="18"/>
          <w:lang w:val="fr-FR"/>
        </w:rPr>
        <w:t>’</w:t>
      </w:r>
      <w:r w:rsidRPr="00EA43F5">
        <w:rPr>
          <w:rFonts w:ascii="Tahoma" w:hAnsi="Tahoma" w:cs="Tahoma"/>
          <w:sz w:val="18"/>
          <w:szCs w:val="18"/>
          <w:lang w:val="fr-FR"/>
        </w:rPr>
        <w:t>un OEM peuvent acheter une Software Assurance pour Microsoft Office Standard 2010 dans le cadre des programmes de Licences Open, Select et Select Plus et de l</w:t>
      </w:r>
      <w:r w:rsidR="00BA618E">
        <w:rPr>
          <w:rFonts w:ascii="Tahoma" w:hAnsi="Tahoma" w:cs="Tahoma"/>
          <w:sz w:val="18"/>
          <w:szCs w:val="18"/>
          <w:lang w:val="fr-FR"/>
        </w:rPr>
        <w:t>’</w:t>
      </w:r>
      <w:r w:rsidRPr="00EA43F5">
        <w:rPr>
          <w:rFonts w:ascii="Tahoma" w:hAnsi="Tahoma" w:cs="Tahoma"/>
          <w:sz w:val="18"/>
          <w:szCs w:val="18"/>
          <w:lang w:val="fr-FR"/>
        </w:rPr>
        <w:t>option ne couvrant pas l</w:t>
      </w:r>
      <w:r w:rsidR="00BA618E">
        <w:rPr>
          <w:rFonts w:ascii="Tahoma" w:hAnsi="Tahoma" w:cs="Tahoma"/>
          <w:sz w:val="18"/>
          <w:szCs w:val="18"/>
          <w:lang w:val="fr-FR"/>
        </w:rPr>
        <w:t>’</w:t>
      </w:r>
      <w:r w:rsidRPr="00EA43F5">
        <w:rPr>
          <w:rFonts w:ascii="Tahoma" w:hAnsi="Tahoma" w:cs="Tahoma"/>
          <w:sz w:val="18"/>
          <w:szCs w:val="18"/>
          <w:lang w:val="fr-FR"/>
        </w:rPr>
        <w:t>ensemble de l</w:t>
      </w:r>
      <w:r w:rsidR="00BA618E">
        <w:rPr>
          <w:rFonts w:ascii="Tahoma" w:hAnsi="Tahoma" w:cs="Tahoma"/>
          <w:sz w:val="18"/>
          <w:szCs w:val="18"/>
          <w:lang w:val="fr-FR"/>
        </w:rPr>
        <w:t>’</w:t>
      </w:r>
      <w:r w:rsidRPr="00EA43F5">
        <w:rPr>
          <w:rFonts w:ascii="Tahoma" w:hAnsi="Tahoma" w:cs="Tahoma"/>
          <w:sz w:val="18"/>
          <w:szCs w:val="18"/>
          <w:lang w:val="fr-FR"/>
        </w:rPr>
        <w:t xml:space="preserve">entreprise du programme Open Value dans les </w:t>
      </w:r>
      <w:r w:rsidR="00B14639">
        <w:rPr>
          <w:rFonts w:ascii="Tahoma" w:hAnsi="Tahoma" w:cs="Tahoma"/>
          <w:sz w:val="18"/>
          <w:szCs w:val="18"/>
          <w:lang w:val="fr-FR"/>
        </w:rPr>
        <w:t>quatre-vingt-dix</w:t>
      </w:r>
      <w:r w:rsidRPr="00EA43F5">
        <w:rPr>
          <w:rFonts w:ascii="Tahoma" w:hAnsi="Tahoma" w:cs="Tahoma"/>
          <w:sz w:val="18"/>
          <w:szCs w:val="18"/>
          <w:lang w:val="fr-FR"/>
        </w:rPr>
        <w:t xml:space="preserve"> (90) jours suivant la date d</w:t>
      </w:r>
      <w:r w:rsidR="00BA618E">
        <w:rPr>
          <w:rFonts w:ascii="Tahoma" w:hAnsi="Tahoma" w:cs="Tahoma"/>
          <w:sz w:val="18"/>
          <w:szCs w:val="18"/>
          <w:lang w:val="fr-FR"/>
        </w:rPr>
        <w:t>’</w:t>
      </w:r>
      <w:r w:rsidRPr="00EA43F5">
        <w:rPr>
          <w:rFonts w:ascii="Tahoma" w:hAnsi="Tahoma" w:cs="Tahoma"/>
          <w:sz w:val="18"/>
          <w:szCs w:val="18"/>
          <w:lang w:val="fr-FR"/>
        </w:rPr>
        <w:t>acquisition auprès du fabricant d</w:t>
      </w:r>
      <w:r w:rsidR="00BA618E">
        <w:rPr>
          <w:rFonts w:ascii="Tahoma" w:hAnsi="Tahoma" w:cs="Tahoma"/>
          <w:sz w:val="18"/>
          <w:szCs w:val="18"/>
          <w:lang w:val="fr-FR"/>
        </w:rPr>
        <w:t>’</w:t>
      </w:r>
      <w:r w:rsidRPr="00EA43F5">
        <w:rPr>
          <w:rFonts w:ascii="Tahoma" w:hAnsi="Tahoma" w:cs="Tahoma"/>
          <w:sz w:val="18"/>
          <w:szCs w:val="18"/>
          <w:lang w:val="fr-FR"/>
        </w:rPr>
        <w:t>ordinateurs (OEM). Les Cartes de Clé de Produit (PKC) Office sont considérées comme des produits complets en version boîte (FPP) (vente au détail) et ne sont pas éligibles à l</w:t>
      </w:r>
      <w:r w:rsidR="00BA618E">
        <w:rPr>
          <w:rFonts w:ascii="Tahoma" w:hAnsi="Tahoma" w:cs="Tahoma"/>
          <w:sz w:val="18"/>
          <w:szCs w:val="18"/>
          <w:lang w:val="fr-FR"/>
        </w:rPr>
        <w:t>’</w:t>
      </w:r>
      <w:r w:rsidRPr="00EA43F5">
        <w:rPr>
          <w:rFonts w:ascii="Tahoma" w:hAnsi="Tahoma" w:cs="Tahoma"/>
          <w:sz w:val="18"/>
          <w:szCs w:val="18"/>
          <w:lang w:val="fr-FR"/>
        </w:rPr>
        <w:t>option d</w:t>
      </w:r>
      <w:r w:rsidR="00BA618E">
        <w:rPr>
          <w:rFonts w:ascii="Tahoma" w:hAnsi="Tahoma" w:cs="Tahoma"/>
          <w:sz w:val="18"/>
          <w:szCs w:val="18"/>
          <w:lang w:val="fr-FR"/>
        </w:rPr>
        <w:t>’</w:t>
      </w:r>
      <w:r w:rsidRPr="00EA43F5">
        <w:rPr>
          <w:rFonts w:ascii="Tahoma" w:hAnsi="Tahoma" w:cs="Tahoma"/>
          <w:sz w:val="18"/>
          <w:szCs w:val="18"/>
          <w:lang w:val="fr-FR"/>
        </w:rPr>
        <w:t>achat d</w:t>
      </w:r>
      <w:r w:rsidR="00BA618E">
        <w:rPr>
          <w:rFonts w:ascii="Tahoma" w:hAnsi="Tahoma" w:cs="Tahoma"/>
          <w:sz w:val="18"/>
          <w:szCs w:val="18"/>
          <w:lang w:val="fr-FR"/>
        </w:rPr>
        <w:t>’</w:t>
      </w:r>
      <w:r w:rsidRPr="00EA43F5">
        <w:rPr>
          <w:rFonts w:ascii="Tahoma" w:hAnsi="Tahoma" w:cs="Tahoma"/>
          <w:sz w:val="18"/>
          <w:szCs w:val="18"/>
          <w:lang w:val="fr-FR"/>
        </w:rPr>
        <w:t>une Software Assurance.</w:t>
      </w:r>
    </w:p>
    <w:p w:rsidR="00255158" w:rsidRPr="00473775" w:rsidRDefault="00255158" w:rsidP="00473775">
      <w:pPr>
        <w:pStyle w:val="AppendixBodyText"/>
        <w:spacing w:after="0" w:line="204" w:lineRule="auto"/>
        <w:ind w:right="720"/>
        <w:rPr>
          <w:rFonts w:ascii="Tahoma" w:hAnsi="Tahoma" w:cs="Tahoma"/>
          <w:sz w:val="18"/>
          <w:szCs w:val="18"/>
          <w:lang w:val="fr-FR"/>
        </w:rPr>
      </w:pPr>
    </w:p>
    <w:p w:rsidR="00456002" w:rsidRPr="00EA43F5" w:rsidRDefault="00456002" w:rsidP="00456002">
      <w:pPr>
        <w:pStyle w:val="Heading2"/>
        <w:ind w:left="0" w:right="720"/>
        <w:rPr>
          <w:rFonts w:ascii="Tahoma" w:hAnsi="Tahoma" w:cs="Tahoma"/>
          <w:lang w:val="fr-FR"/>
        </w:rPr>
      </w:pPr>
      <w:bookmarkStart w:id="648" w:name="_Toc323819651"/>
      <w:bookmarkStart w:id="649" w:name="_Toc336338202"/>
      <w:bookmarkStart w:id="650" w:name="_Toc364943391"/>
      <w:r w:rsidRPr="00EA43F5">
        <w:rPr>
          <w:rFonts w:ascii="Tahoma" w:hAnsi="Tahoma" w:cs="Tahoma"/>
          <w:lang w:val="fr-FR"/>
        </w:rPr>
        <w:t>Licences de passage à une édition supérieure</w:t>
      </w:r>
      <w:bookmarkEnd w:id="648"/>
      <w:bookmarkEnd w:id="649"/>
      <w:bookmarkEnd w:id="650"/>
    </w:p>
    <w:p w:rsidR="00456002" w:rsidRPr="00473775" w:rsidRDefault="00456002" w:rsidP="00473775">
      <w:pPr>
        <w:spacing w:line="204" w:lineRule="auto"/>
        <w:ind w:right="720"/>
        <w:rPr>
          <w:rFonts w:cs="Tahoma"/>
          <w:szCs w:val="18"/>
          <w:lang w:val="fr-FR"/>
        </w:rPr>
      </w:pPr>
    </w:p>
    <w:p w:rsidR="00456002" w:rsidRPr="00EA43F5" w:rsidRDefault="00456002" w:rsidP="00473775">
      <w:pPr>
        <w:pStyle w:val="AppendixIndent"/>
        <w:ind w:left="0" w:right="720"/>
        <w:rPr>
          <w:rFonts w:ascii="Tahoma" w:hAnsi="Tahoma" w:cs="Tahoma"/>
          <w:lang w:val="fr-FR"/>
        </w:rPr>
      </w:pPr>
      <w:r w:rsidRPr="00EA43F5">
        <w:rPr>
          <w:rFonts w:ascii="Tahoma" w:hAnsi="Tahoma" w:cs="Tahoma"/>
          <w:sz w:val="18"/>
          <w:lang w:val="fr-FR"/>
        </w:rPr>
        <w:t>Les clients qui souhaitent migrer d</w:t>
      </w:r>
      <w:r w:rsidR="00BA618E">
        <w:rPr>
          <w:rFonts w:ascii="Tahoma" w:hAnsi="Tahoma" w:cs="Tahoma"/>
          <w:sz w:val="18"/>
          <w:lang w:val="fr-FR"/>
        </w:rPr>
        <w:t>’</w:t>
      </w:r>
      <w:r w:rsidRPr="00EA43F5">
        <w:rPr>
          <w:rFonts w:ascii="Tahoma" w:hAnsi="Tahoma" w:cs="Tahoma"/>
          <w:sz w:val="18"/>
          <w:lang w:val="fr-FR"/>
        </w:rPr>
        <w:t>une édition standard à une édition premium de certains produits peuvent</w:t>
      </w:r>
      <w:r w:rsidR="00473775">
        <w:rPr>
          <w:rFonts w:ascii="Tahoma" w:hAnsi="Tahoma" w:cs="Tahoma"/>
          <w:sz w:val="18"/>
          <w:lang w:val="fr-FR"/>
        </w:rPr>
        <w:t> </w:t>
      </w:r>
      <w:r w:rsidRPr="00EA43F5">
        <w:rPr>
          <w:rFonts w:ascii="Tahoma" w:hAnsi="Tahoma" w:cs="Tahoma"/>
          <w:sz w:val="18"/>
          <w:lang w:val="fr-FR"/>
        </w:rPr>
        <w:t>le faire en faisant l</w:t>
      </w:r>
      <w:r w:rsidR="00BA618E">
        <w:rPr>
          <w:rFonts w:ascii="Tahoma" w:hAnsi="Tahoma" w:cs="Tahoma"/>
          <w:sz w:val="18"/>
          <w:lang w:val="fr-FR"/>
        </w:rPr>
        <w:t>’</w:t>
      </w:r>
      <w:r w:rsidRPr="00EA43F5">
        <w:rPr>
          <w:rFonts w:ascii="Tahoma" w:hAnsi="Tahoma" w:cs="Tahoma"/>
          <w:sz w:val="18"/>
          <w:lang w:val="fr-FR"/>
        </w:rPr>
        <w:t>acquisition d</w:t>
      </w:r>
      <w:r w:rsidR="00BA618E">
        <w:rPr>
          <w:rFonts w:ascii="Tahoma" w:hAnsi="Tahoma" w:cs="Tahoma"/>
          <w:sz w:val="18"/>
          <w:lang w:val="fr-FR"/>
        </w:rPr>
        <w:t>’</w:t>
      </w:r>
      <w:r w:rsidRPr="00EA43F5">
        <w:rPr>
          <w:rFonts w:ascii="Tahoma" w:hAnsi="Tahoma" w:cs="Tahoma"/>
          <w:sz w:val="18"/>
          <w:lang w:val="fr-FR"/>
        </w:rPr>
        <w:t>une Licence de Passage à une Édition Supérieure. Pour acheter ladite Licence de Passage à une Édition Supérieure, ils doivent disposer d</w:t>
      </w:r>
      <w:r w:rsidR="00BA618E">
        <w:rPr>
          <w:rFonts w:ascii="Tahoma" w:hAnsi="Tahoma" w:cs="Tahoma"/>
          <w:sz w:val="18"/>
          <w:lang w:val="fr-FR"/>
        </w:rPr>
        <w:t>’</w:t>
      </w:r>
      <w:r w:rsidRPr="00EA43F5">
        <w:rPr>
          <w:rFonts w:ascii="Tahoma" w:hAnsi="Tahoma" w:cs="Tahoma"/>
          <w:sz w:val="18"/>
          <w:lang w:val="fr-FR"/>
        </w:rPr>
        <w:t xml:space="preserve">une </w:t>
      </w:r>
      <w:r w:rsidRPr="00EA43F5">
        <w:rPr>
          <w:rFonts w:ascii="Tahoma" w:hAnsi="Tahoma" w:cs="Tahoma"/>
          <w:sz w:val="18"/>
          <w:szCs w:val="18"/>
          <w:lang w:val="fr-FR"/>
        </w:rPr>
        <w:t>Software Assurance active</w:t>
      </w:r>
      <w:r w:rsidRPr="00EA43F5">
        <w:rPr>
          <w:rFonts w:ascii="Tahoma" w:hAnsi="Tahoma" w:cs="Tahoma"/>
          <w:color w:val="000000"/>
          <w:sz w:val="18"/>
          <w:szCs w:val="18"/>
          <w:lang w:val="fr-FR"/>
        </w:rPr>
        <w:t xml:space="preserve"> pour le Produit éligible.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473775">
        <w:rPr>
          <w:rFonts w:ascii="Tahoma" w:hAnsi="Tahoma" w:cs="Tahoma"/>
          <w:color w:val="000000"/>
          <w:sz w:val="18"/>
          <w:szCs w:val="18"/>
          <w:lang w:val="fr-FR"/>
        </w:rPr>
        <w:t> </w:t>
      </w:r>
      <w:r w:rsidRPr="00EA43F5">
        <w:rPr>
          <w:rFonts w:ascii="Tahoma" w:hAnsi="Tahoma" w:cs="Tahoma"/>
          <w:color w:val="000000"/>
          <w:sz w:val="18"/>
          <w:szCs w:val="18"/>
          <w:lang w:val="fr-FR"/>
        </w:rPr>
        <w:t>œuvre (le cas échéant) au titre duquel l</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offre de mise à jour pour le produit éligible a été initialement acquise. </w:t>
      </w:r>
      <w:r w:rsidRPr="00EA43F5">
        <w:rPr>
          <w:rFonts w:ascii="Tahoma" w:hAnsi="Tahoma" w:cs="Tahoma"/>
          <w:color w:val="000000"/>
          <w:sz w:val="18"/>
          <w:lang w:val="fr-FR"/>
        </w:rPr>
        <w:t>Le droit d</w:t>
      </w:r>
      <w:r w:rsidR="00BA618E">
        <w:rPr>
          <w:rFonts w:ascii="Tahoma" w:hAnsi="Tahoma" w:cs="Tahoma"/>
          <w:color w:val="000000"/>
          <w:sz w:val="18"/>
          <w:lang w:val="fr-FR"/>
        </w:rPr>
        <w:t>’</w:t>
      </w:r>
      <w:r w:rsidRPr="00EA43F5">
        <w:rPr>
          <w:rFonts w:ascii="Tahoma" w:hAnsi="Tahoma" w:cs="Tahoma"/>
          <w:color w:val="000000"/>
          <w:sz w:val="18"/>
          <w:lang w:val="fr-FR"/>
        </w:rPr>
        <w:t>utiliser le logiciel qui est concédé au client au titre d</w:t>
      </w:r>
      <w:r w:rsidR="00BA618E">
        <w:rPr>
          <w:rFonts w:ascii="Tahoma" w:hAnsi="Tahoma" w:cs="Tahoma"/>
          <w:color w:val="000000"/>
          <w:sz w:val="18"/>
          <w:lang w:val="fr-FR"/>
        </w:rPr>
        <w:t>’</w:t>
      </w:r>
      <w:r w:rsidRPr="00EA43F5">
        <w:rPr>
          <w:rFonts w:ascii="Tahoma" w:hAnsi="Tahoma" w:cs="Tahoma"/>
          <w:color w:val="000000"/>
          <w:sz w:val="18"/>
          <w:lang w:val="fr-FR"/>
        </w:rPr>
        <w:t>une Licence de Passage à une Édition Supérieure est assujetti à la possession et à la conservation d</w:t>
      </w:r>
      <w:r w:rsidR="00BA618E">
        <w:rPr>
          <w:rFonts w:ascii="Tahoma" w:hAnsi="Tahoma" w:cs="Tahoma"/>
          <w:color w:val="000000"/>
          <w:sz w:val="18"/>
          <w:lang w:val="fr-FR"/>
        </w:rPr>
        <w:t>’</w:t>
      </w:r>
      <w:r w:rsidRPr="00EA43F5">
        <w:rPr>
          <w:rFonts w:ascii="Tahoma" w:hAnsi="Tahoma" w:cs="Tahoma"/>
          <w:color w:val="000000"/>
          <w:sz w:val="18"/>
          <w:lang w:val="fr-FR"/>
        </w:rPr>
        <w:t>une Licence pour le</w:t>
      </w:r>
      <w:r w:rsidRPr="00EA43F5">
        <w:rPr>
          <w:rFonts w:ascii="Tahoma" w:hAnsi="Tahoma" w:cs="Tahoma"/>
          <w:sz w:val="18"/>
          <w:lang w:val="fr-FR"/>
        </w:rPr>
        <w:t xml:space="preserve"> produit éligible.</w:t>
      </w:r>
      <w:r w:rsidR="00D11B28">
        <w:rPr>
          <w:rFonts w:ascii="Tahoma" w:hAnsi="Tahoma" w:cs="Tahoma"/>
          <w:sz w:val="18"/>
          <w:lang w:val="fr-FR"/>
        </w:rPr>
        <w:t xml:space="preserve"> </w:t>
      </w:r>
      <w:r w:rsidRPr="00EA43F5">
        <w:rPr>
          <w:rFonts w:ascii="Tahoma" w:hAnsi="Tahoma" w:cs="Tahoma"/>
          <w:sz w:val="18"/>
          <w:lang w:val="fr-FR"/>
        </w:rPr>
        <w:t xml:space="preserve">Les clients ne sont pas autorisés à transférer la Licence du produit éligible séparément de la </w:t>
      </w:r>
      <w:r w:rsidRPr="00EA43F5">
        <w:rPr>
          <w:rFonts w:ascii="Tahoma" w:hAnsi="Tahoma" w:cs="Tahoma"/>
          <w:sz w:val="18"/>
          <w:szCs w:val="18"/>
          <w:lang w:val="fr-FR"/>
        </w:rPr>
        <w:t>Licence de Passage à une Édition Supérieure.</w:t>
      </w:r>
      <w:r w:rsidR="00D11B28">
        <w:rPr>
          <w:rFonts w:ascii="Tahoma" w:hAnsi="Tahoma" w:cs="Tahoma"/>
          <w:sz w:val="18"/>
          <w:szCs w:val="18"/>
          <w:lang w:val="fr-FR"/>
        </w:rPr>
        <w:t xml:space="preserve"> </w:t>
      </w:r>
      <w:r w:rsidRPr="00EA43F5">
        <w:rPr>
          <w:rFonts w:ascii="Tahoma" w:hAnsi="Tahoma" w:cs="Tahoma"/>
          <w:sz w:val="18"/>
          <w:szCs w:val="18"/>
          <w:lang w:val="fr-FR"/>
        </w:rPr>
        <w:t>Pour plus d</w:t>
      </w:r>
      <w:r w:rsidR="00BA618E">
        <w:rPr>
          <w:rFonts w:ascii="Tahoma" w:hAnsi="Tahoma" w:cs="Tahoma"/>
          <w:sz w:val="18"/>
          <w:szCs w:val="18"/>
          <w:lang w:val="fr-FR"/>
        </w:rPr>
        <w:t>’</w:t>
      </w:r>
      <w:r w:rsidRPr="00EA43F5">
        <w:rPr>
          <w:rFonts w:ascii="Tahoma" w:hAnsi="Tahoma" w:cs="Tahoma"/>
          <w:sz w:val="18"/>
          <w:szCs w:val="18"/>
          <w:lang w:val="fr-FR"/>
        </w:rPr>
        <w:t>informations et pour connaître les licences disponibles, consultez le récapitulatif répertoriant les Licences en Volume de Passage à une Édition Entreprise Supérieure</w:t>
      </w:r>
      <w:r w:rsidR="00473775">
        <w:rPr>
          <w:rFonts w:ascii="Tahoma" w:hAnsi="Tahoma" w:cs="Tahoma"/>
          <w:sz w:val="18"/>
          <w:szCs w:val="18"/>
          <w:lang w:val="fr-FR"/>
        </w:rPr>
        <w:t> </w:t>
      </w:r>
      <w:r w:rsidRPr="00EA43F5">
        <w:rPr>
          <w:rFonts w:ascii="Tahoma" w:hAnsi="Tahoma" w:cs="Tahoma"/>
          <w:sz w:val="18"/>
          <w:szCs w:val="18"/>
          <w:lang w:val="fr-FR"/>
        </w:rPr>
        <w:t>disponible à l</w:t>
      </w:r>
      <w:r w:rsidR="00BA618E">
        <w:rPr>
          <w:rFonts w:ascii="Tahoma" w:hAnsi="Tahoma" w:cs="Tahoma"/>
          <w:sz w:val="18"/>
          <w:szCs w:val="18"/>
          <w:lang w:val="fr-FR"/>
        </w:rPr>
        <w:t>’</w:t>
      </w:r>
      <w:r w:rsidRPr="00EA43F5">
        <w:rPr>
          <w:rFonts w:ascii="Tahoma" w:hAnsi="Tahoma" w:cs="Tahoma"/>
          <w:sz w:val="18"/>
          <w:szCs w:val="18"/>
          <w:lang w:val="fr-FR"/>
        </w:rPr>
        <w:t>adresse : http://</w:t>
      </w:r>
      <w:hyperlink r:id="rId20" w:history="1">
        <w:r w:rsidRPr="00EA43F5">
          <w:rPr>
            <w:rStyle w:val="Hyperlink"/>
            <w:rFonts w:ascii="Tahoma" w:hAnsi="Tahoma" w:cs="Tahoma"/>
            <w:sz w:val="18"/>
            <w:szCs w:val="18"/>
            <w:lang w:val="fr-FR"/>
          </w:rPr>
          <w:t>www.microsoft.com/licensing</w:t>
        </w:r>
      </w:hyperlink>
      <w:r w:rsidRPr="00EA43F5">
        <w:rPr>
          <w:rFonts w:ascii="Tahoma" w:hAnsi="Tahoma" w:cs="Tahoma"/>
          <w:sz w:val="18"/>
          <w:szCs w:val="18"/>
          <w:lang w:val="fr-FR"/>
        </w:rPr>
        <w:t>.</w:t>
      </w:r>
    </w:p>
    <w:p w:rsidR="00ED589D" w:rsidRPr="00473775" w:rsidRDefault="00ED589D" w:rsidP="00473775">
      <w:pPr>
        <w:spacing w:line="204" w:lineRule="auto"/>
        <w:rPr>
          <w:rFonts w:cs="Tahoma"/>
          <w:szCs w:val="18"/>
          <w:lang w:val="fr-FR"/>
        </w:rPr>
      </w:pPr>
    </w:p>
    <w:p w:rsidR="00456002" w:rsidRPr="00EA43F5" w:rsidRDefault="00456002" w:rsidP="00456002">
      <w:pPr>
        <w:pStyle w:val="Heading2"/>
        <w:ind w:left="0" w:right="720"/>
        <w:rPr>
          <w:rFonts w:ascii="Tahoma" w:hAnsi="Tahoma" w:cs="Tahoma"/>
          <w:lang w:val="fr-FR"/>
        </w:rPr>
      </w:pPr>
      <w:bookmarkStart w:id="651" w:name="_Toc323819652"/>
      <w:bookmarkStart w:id="652" w:name="_Toc336338203"/>
      <w:bookmarkStart w:id="653" w:name="_Toc364943392"/>
      <w:r w:rsidRPr="00EA43F5">
        <w:rPr>
          <w:rFonts w:ascii="Tahoma" w:hAnsi="Tahoma" w:cs="Tahoma"/>
          <w:lang w:val="fr-FR"/>
        </w:rPr>
        <w:t>Licences d</w:t>
      </w:r>
      <w:r w:rsidR="00BA618E">
        <w:rPr>
          <w:rFonts w:ascii="Tahoma" w:hAnsi="Tahoma" w:cs="Tahoma"/>
          <w:lang w:val="fr-FR"/>
        </w:rPr>
        <w:t>’</w:t>
      </w:r>
      <w:r w:rsidRPr="00EA43F5">
        <w:rPr>
          <w:rFonts w:ascii="Tahoma" w:hAnsi="Tahoma" w:cs="Tahoma"/>
          <w:lang w:val="fr-FR"/>
        </w:rPr>
        <w:t>abonnement</w:t>
      </w:r>
      <w:bookmarkEnd w:id="651"/>
      <w:bookmarkEnd w:id="652"/>
      <w:bookmarkEnd w:id="653"/>
      <w:r w:rsidRPr="00EA43F5">
        <w:rPr>
          <w:rFonts w:ascii="Tahoma" w:hAnsi="Tahoma" w:cs="Tahoma"/>
          <w:lang w:val="fr-FR"/>
        </w:rPr>
        <w:t xml:space="preserve"> </w:t>
      </w:r>
    </w:p>
    <w:p w:rsidR="00456002" w:rsidRPr="00473775" w:rsidRDefault="00456002" w:rsidP="00473775">
      <w:pPr>
        <w:spacing w:line="204" w:lineRule="auto"/>
        <w:ind w:right="720"/>
        <w:rPr>
          <w:rFonts w:cs="Tahoma"/>
          <w:szCs w:val="18"/>
          <w:lang w:val="fr-FR"/>
        </w:rPr>
      </w:pPr>
    </w:p>
    <w:p w:rsidR="00456002" w:rsidRPr="00473775" w:rsidRDefault="00456002" w:rsidP="00473775">
      <w:pPr>
        <w:pStyle w:val="AppendixIndent"/>
        <w:spacing w:before="0"/>
        <w:ind w:left="0" w:right="720"/>
        <w:rPr>
          <w:rFonts w:ascii="Tahoma" w:hAnsi="Tahoma" w:cs="Tahoma"/>
          <w:lang w:val="fr-FR"/>
        </w:rPr>
      </w:pPr>
      <w:r w:rsidRPr="00EA43F5">
        <w:rPr>
          <w:rFonts w:ascii="Tahoma" w:hAnsi="Tahoma" w:cs="Tahoma"/>
          <w:sz w:val="18"/>
          <w:lang w:val="fr-FR"/>
        </w:rPr>
        <w:t>Ce type de produit est disponible pour les Services en Ligne et pour certains produits logiciels, n</w:t>
      </w:r>
      <w:r w:rsidR="00BA618E">
        <w:rPr>
          <w:rFonts w:ascii="Tahoma" w:hAnsi="Tahoma" w:cs="Tahoma"/>
          <w:sz w:val="18"/>
          <w:lang w:val="fr-FR"/>
        </w:rPr>
        <w:t>’</w:t>
      </w:r>
      <w:r w:rsidRPr="00EA43F5">
        <w:rPr>
          <w:rFonts w:ascii="Tahoma" w:hAnsi="Tahoma" w:cs="Tahoma"/>
          <w:sz w:val="18"/>
          <w:lang w:val="fr-FR"/>
        </w:rPr>
        <w:t>est pas spécifique à une version et permet aux clients d</w:t>
      </w:r>
      <w:r w:rsidR="00BA618E">
        <w:rPr>
          <w:rFonts w:ascii="Tahoma" w:hAnsi="Tahoma" w:cs="Tahoma"/>
          <w:sz w:val="18"/>
          <w:lang w:val="fr-FR"/>
        </w:rPr>
        <w:t>’</w:t>
      </w:r>
      <w:r w:rsidRPr="00EA43F5">
        <w:rPr>
          <w:rFonts w:ascii="Tahoma" w:hAnsi="Tahoma" w:cs="Tahoma"/>
          <w:sz w:val="18"/>
          <w:lang w:val="fr-FR"/>
        </w:rPr>
        <w:t>utiliser le logiciel et les services, dans le cas d</w:t>
      </w:r>
      <w:r w:rsidR="00BA618E">
        <w:rPr>
          <w:rFonts w:ascii="Tahoma" w:hAnsi="Tahoma" w:cs="Tahoma"/>
          <w:sz w:val="18"/>
          <w:lang w:val="fr-FR"/>
        </w:rPr>
        <w:t>’</w:t>
      </w:r>
      <w:r w:rsidRPr="00EA43F5">
        <w:rPr>
          <w:rFonts w:ascii="Tahoma" w:hAnsi="Tahoma" w:cs="Tahoma"/>
          <w:sz w:val="18"/>
          <w:lang w:val="fr-FR"/>
        </w:rPr>
        <w:t>un Service en</w:t>
      </w:r>
      <w:r w:rsidR="00473775">
        <w:rPr>
          <w:rFonts w:ascii="Tahoma" w:hAnsi="Tahoma" w:cs="Tahoma"/>
          <w:sz w:val="18"/>
          <w:lang w:val="fr-FR"/>
        </w:rPr>
        <w:t> </w:t>
      </w:r>
      <w:r w:rsidRPr="00EA43F5">
        <w:rPr>
          <w:rFonts w:ascii="Tahoma" w:hAnsi="Tahoma" w:cs="Tahoma"/>
          <w:sz w:val="18"/>
          <w:lang w:val="fr-FR"/>
        </w:rPr>
        <w:t>Ligne, pendant la durée de l</w:t>
      </w:r>
      <w:r w:rsidR="00BA618E">
        <w:rPr>
          <w:rFonts w:ascii="Tahoma" w:hAnsi="Tahoma" w:cs="Tahoma"/>
          <w:sz w:val="18"/>
          <w:lang w:val="fr-FR"/>
        </w:rPr>
        <w:t>’</w:t>
      </w:r>
      <w:r w:rsidRPr="00EA43F5">
        <w:rPr>
          <w:rFonts w:ascii="Tahoma" w:hAnsi="Tahoma" w:cs="Tahoma"/>
          <w:sz w:val="18"/>
          <w:lang w:val="fr-FR"/>
        </w:rPr>
        <w:t>accord de mise en œuvre Select ou Entreprise ou du contrat Open au titre duquel il est acheté.</w:t>
      </w:r>
      <w:r w:rsidR="00D11B28">
        <w:rPr>
          <w:rFonts w:ascii="Tahoma" w:hAnsi="Tahoma" w:cs="Tahoma"/>
          <w:sz w:val="18"/>
          <w:lang w:val="fr-FR"/>
        </w:rPr>
        <w:t xml:space="preserve"> </w:t>
      </w:r>
      <w:r w:rsidRPr="00EA43F5">
        <w:rPr>
          <w:rFonts w:ascii="Tahoma" w:hAnsi="Tahoma" w:cs="Tahoma"/>
          <w:sz w:val="18"/>
          <w:lang w:val="fr-FR"/>
        </w:rPr>
        <w:t>Les licences d</w:t>
      </w:r>
      <w:r w:rsidR="00BA618E">
        <w:rPr>
          <w:rFonts w:ascii="Tahoma" w:hAnsi="Tahoma" w:cs="Tahoma"/>
          <w:sz w:val="18"/>
          <w:lang w:val="fr-FR"/>
        </w:rPr>
        <w:t>’</w:t>
      </w:r>
      <w:r w:rsidRPr="00EA43F5">
        <w:rPr>
          <w:rFonts w:ascii="Tahoma" w:hAnsi="Tahoma" w:cs="Tahoma"/>
          <w:sz w:val="18"/>
          <w:lang w:val="fr-FR"/>
        </w:rPr>
        <w:t>abonnement acquises au titre d</w:t>
      </w:r>
      <w:r w:rsidR="00BA618E">
        <w:rPr>
          <w:rFonts w:ascii="Tahoma" w:hAnsi="Tahoma" w:cs="Tahoma"/>
          <w:sz w:val="18"/>
          <w:lang w:val="fr-FR"/>
        </w:rPr>
        <w:t>’</w:t>
      </w:r>
      <w:r w:rsidRPr="00EA43F5">
        <w:rPr>
          <w:rFonts w:ascii="Tahoma" w:hAnsi="Tahoma" w:cs="Tahoma"/>
          <w:sz w:val="18"/>
          <w:lang w:val="fr-FR"/>
        </w:rPr>
        <w:t>un Contrat Entreprise ou d</w:t>
      </w:r>
      <w:r w:rsidR="00BA618E">
        <w:rPr>
          <w:rFonts w:ascii="Tahoma" w:hAnsi="Tahoma" w:cs="Tahoma"/>
          <w:sz w:val="18"/>
          <w:lang w:val="fr-FR"/>
        </w:rPr>
        <w:t>’</w:t>
      </w:r>
      <w:r w:rsidRPr="00EA43F5">
        <w:rPr>
          <w:rFonts w:ascii="Tahoma" w:hAnsi="Tahoma" w:cs="Tahoma"/>
          <w:sz w:val="18"/>
          <w:lang w:val="fr-FR"/>
        </w:rPr>
        <w:t>un Contrat Souscription Entreprise doivent être achetées lorsque le client accède au service pour la première fois et sont proportionnelles au nombre de mois de la durée de l</w:t>
      </w:r>
      <w:r w:rsidR="00BA618E">
        <w:rPr>
          <w:rFonts w:ascii="Tahoma" w:hAnsi="Tahoma" w:cs="Tahoma"/>
          <w:sz w:val="18"/>
          <w:lang w:val="fr-FR"/>
        </w:rPr>
        <w:t>’</w:t>
      </w:r>
      <w:r w:rsidRPr="00EA43F5">
        <w:rPr>
          <w:rFonts w:ascii="Tahoma" w:hAnsi="Tahoma" w:cs="Tahoma"/>
          <w:sz w:val="18"/>
          <w:lang w:val="fr-FR"/>
        </w:rPr>
        <w:t>accord de mise en œuvre ou du contrat restants à</w:t>
      </w:r>
      <w:r w:rsidR="00473775">
        <w:rPr>
          <w:rFonts w:ascii="Tahoma" w:hAnsi="Tahoma" w:cs="Tahoma"/>
          <w:sz w:val="18"/>
          <w:lang w:val="fr-FR"/>
        </w:rPr>
        <w:t> </w:t>
      </w:r>
      <w:r w:rsidRPr="00EA43F5">
        <w:rPr>
          <w:rFonts w:ascii="Tahoma" w:hAnsi="Tahoma" w:cs="Tahoma"/>
          <w:sz w:val="18"/>
          <w:lang w:val="fr-FR"/>
        </w:rPr>
        <w:t xml:space="preserve">courir. </w:t>
      </w:r>
      <w:r w:rsidRPr="00473775">
        <w:rPr>
          <w:rFonts w:ascii="Tahoma" w:hAnsi="Tahoma" w:cs="Tahoma"/>
          <w:sz w:val="18"/>
          <w:lang w:val="fr-FR"/>
        </w:rPr>
        <w:t xml:space="preserve">Elles sont disponibles dans le cadre des programmes suivants : </w:t>
      </w:r>
    </w:p>
    <w:p w:rsidR="00456002" w:rsidRPr="00473775" w:rsidRDefault="00456002" w:rsidP="00473775">
      <w:pPr>
        <w:pStyle w:val="AppendixIndent"/>
        <w:spacing w:before="0" w:line="204" w:lineRule="auto"/>
        <w:ind w:left="0" w:right="720"/>
        <w:rPr>
          <w:rFonts w:ascii="Tahoma" w:hAnsi="Tahoma" w:cs="Tahoma"/>
          <w:sz w:val="18"/>
          <w:szCs w:val="18"/>
          <w:lang w:val="fr-FR"/>
        </w:rPr>
      </w:pP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Open Value</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 xml:space="preserve">Open Value Souscription </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 xml:space="preserve">Select </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Select Plus</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Contrat School</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EES</w:t>
      </w:r>
    </w:p>
    <w:p w:rsidR="00456002" w:rsidRPr="00EA43F5" w:rsidRDefault="00456002" w:rsidP="00346F4B">
      <w:pPr>
        <w:pStyle w:val="AppendixBulletIndent"/>
        <w:numPr>
          <w:ilvl w:val="0"/>
          <w:numId w:val="66"/>
        </w:numPr>
        <w:tabs>
          <w:tab w:val="left" w:pos="1440"/>
        </w:tabs>
        <w:spacing w:after="60"/>
        <w:ind w:left="1440" w:right="720"/>
        <w:rPr>
          <w:rFonts w:ascii="Tahoma" w:hAnsi="Tahoma" w:cs="Tahoma"/>
        </w:rPr>
      </w:pPr>
      <w:r w:rsidRPr="00EA43F5">
        <w:rPr>
          <w:rFonts w:ascii="Tahoma" w:hAnsi="Tahoma" w:cs="Tahoma"/>
          <w:sz w:val="18"/>
        </w:rPr>
        <w:t>Contrat Entreprise</w:t>
      </w:r>
    </w:p>
    <w:p w:rsidR="00456002" w:rsidRPr="00EA43F5" w:rsidRDefault="00456002" w:rsidP="00346F4B">
      <w:pPr>
        <w:pStyle w:val="AppendixIndent"/>
        <w:numPr>
          <w:ilvl w:val="0"/>
          <w:numId w:val="66"/>
        </w:numPr>
        <w:tabs>
          <w:tab w:val="left" w:pos="1440"/>
        </w:tabs>
        <w:spacing w:before="0"/>
        <w:ind w:left="1440" w:right="720"/>
        <w:rPr>
          <w:rFonts w:ascii="Tahoma" w:hAnsi="Tahoma" w:cs="Tahoma"/>
        </w:rPr>
      </w:pPr>
      <w:r w:rsidRPr="00EA43F5">
        <w:rPr>
          <w:rFonts w:ascii="Tahoma" w:hAnsi="Tahoma" w:cs="Tahoma"/>
          <w:sz w:val="18"/>
        </w:rPr>
        <w:t>Contrat Souscription Entreprise</w:t>
      </w:r>
    </w:p>
    <w:p w:rsidR="00456002" w:rsidRPr="00EA43F5" w:rsidRDefault="00456002" w:rsidP="00456002">
      <w:pPr>
        <w:pStyle w:val="Heading2"/>
        <w:ind w:left="0" w:right="720"/>
        <w:rPr>
          <w:rFonts w:ascii="Tahoma" w:hAnsi="Tahoma" w:cs="Tahoma"/>
        </w:rPr>
      </w:pPr>
      <w:bookmarkStart w:id="654" w:name="_Toc323819653"/>
      <w:bookmarkStart w:id="655" w:name="_Toc336338204"/>
      <w:bookmarkStart w:id="656" w:name="_Toc364943393"/>
      <w:r w:rsidRPr="00EA43F5">
        <w:rPr>
          <w:rFonts w:ascii="Tahoma" w:hAnsi="Tahoma" w:cs="Tahoma"/>
        </w:rPr>
        <w:t>Mise à jour</w:t>
      </w:r>
      <w:bookmarkEnd w:id="654"/>
      <w:bookmarkEnd w:id="655"/>
      <w:bookmarkEnd w:id="656"/>
    </w:p>
    <w:p w:rsidR="00456002" w:rsidRPr="00473775" w:rsidRDefault="00456002" w:rsidP="00473775">
      <w:pPr>
        <w:pStyle w:val="AppendixIndent"/>
        <w:spacing w:before="0" w:line="180" w:lineRule="auto"/>
        <w:ind w:left="0" w:right="720"/>
        <w:rPr>
          <w:rFonts w:ascii="Tahoma" w:hAnsi="Tahoma" w:cs="Tahoma"/>
          <w:sz w:val="18"/>
          <w:szCs w:val="18"/>
        </w:rPr>
      </w:pPr>
    </w:p>
    <w:p w:rsidR="00456002" w:rsidRPr="00EA43F5" w:rsidRDefault="00456002" w:rsidP="00B147AB">
      <w:pPr>
        <w:pStyle w:val="AppendixIndent"/>
        <w:spacing w:before="0"/>
        <w:ind w:left="0" w:right="720"/>
        <w:rPr>
          <w:rFonts w:ascii="Tahoma" w:hAnsi="Tahoma" w:cs="Tahoma"/>
        </w:rPr>
      </w:pPr>
      <w:r w:rsidRPr="00EA43F5">
        <w:rPr>
          <w:rFonts w:ascii="Tahoma" w:hAnsi="Tahoma" w:cs="Tahoma"/>
          <w:sz w:val="18"/>
          <w:lang w:val="fr-FR"/>
        </w:rPr>
        <w:t xml:space="preserve">Ce type de produit est disponible </w:t>
      </w:r>
      <w:r w:rsidRPr="00EA43F5">
        <w:rPr>
          <w:rFonts w:ascii="Tahoma" w:hAnsi="Tahoma" w:cs="Tahoma"/>
          <w:sz w:val="18"/>
          <w:u w:val="single"/>
          <w:lang w:val="fr-FR"/>
        </w:rPr>
        <w:t>uniquement pour les Systèmes d</w:t>
      </w:r>
      <w:r w:rsidR="00BA618E">
        <w:rPr>
          <w:rFonts w:ascii="Tahoma" w:hAnsi="Tahoma" w:cs="Tahoma"/>
          <w:sz w:val="18"/>
          <w:u w:val="single"/>
          <w:lang w:val="fr-FR"/>
        </w:rPr>
        <w:t>’</w:t>
      </w:r>
      <w:r w:rsidRPr="00EA43F5">
        <w:rPr>
          <w:rFonts w:ascii="Tahoma" w:hAnsi="Tahoma" w:cs="Tahoma"/>
          <w:sz w:val="18"/>
          <w:u w:val="single"/>
          <w:lang w:val="fr-FR"/>
        </w:rPr>
        <w:t>Exploitation d</w:t>
      </w:r>
      <w:r w:rsidR="00BA618E">
        <w:rPr>
          <w:rFonts w:ascii="Tahoma" w:hAnsi="Tahoma" w:cs="Tahoma"/>
          <w:sz w:val="18"/>
          <w:u w:val="single"/>
          <w:lang w:val="fr-FR"/>
        </w:rPr>
        <w:t>’</w:t>
      </w:r>
      <w:r w:rsidRPr="00EA43F5">
        <w:rPr>
          <w:rFonts w:ascii="Tahoma" w:hAnsi="Tahoma" w:cs="Tahoma"/>
          <w:sz w:val="18"/>
          <w:u w:val="single"/>
          <w:lang w:val="fr-FR"/>
        </w:rPr>
        <w:t>ordinateur Windows</w:t>
      </w:r>
      <w:r w:rsidRPr="00EA43F5">
        <w:rPr>
          <w:rFonts w:ascii="Tahoma" w:hAnsi="Tahoma" w:cs="Tahoma"/>
          <w:sz w:val="18"/>
          <w:lang w:val="fr-FR"/>
        </w:rPr>
        <w:t>, est spécifique à une version et octroie le droit d</w:t>
      </w:r>
      <w:r w:rsidR="00BA618E">
        <w:rPr>
          <w:rFonts w:ascii="Tahoma" w:hAnsi="Tahoma" w:cs="Tahoma"/>
          <w:sz w:val="18"/>
          <w:lang w:val="fr-FR"/>
        </w:rPr>
        <w:t>’</w:t>
      </w:r>
      <w:r w:rsidRPr="00EA43F5">
        <w:rPr>
          <w:rFonts w:ascii="Tahoma" w:hAnsi="Tahoma" w:cs="Tahoma"/>
          <w:sz w:val="18"/>
          <w:lang w:val="fr-FR"/>
        </w:rPr>
        <w:t>exécuter la version du produit pour laquelle il est commandé.</w:t>
      </w:r>
      <w:r w:rsidR="00D11B28">
        <w:rPr>
          <w:rFonts w:ascii="Tahoma" w:hAnsi="Tahoma" w:cs="Tahoma"/>
          <w:sz w:val="18"/>
          <w:lang w:val="fr-FR"/>
        </w:rPr>
        <w:t xml:space="preserve"> </w:t>
      </w:r>
      <w:r w:rsidRPr="00EA43F5">
        <w:rPr>
          <w:rFonts w:ascii="Tahoma" w:hAnsi="Tahoma" w:cs="Tahoma"/>
          <w:sz w:val="18"/>
        </w:rPr>
        <w:t>Elles sont disponibles dans le cadre des programmes suivants :</w:t>
      </w:r>
    </w:p>
    <w:p w:rsidR="00456002" w:rsidRPr="00473775" w:rsidRDefault="00456002" w:rsidP="00473775">
      <w:pPr>
        <w:pStyle w:val="AppendixIndent"/>
        <w:spacing w:before="0" w:line="180" w:lineRule="auto"/>
        <w:ind w:left="0" w:right="720"/>
        <w:rPr>
          <w:rFonts w:ascii="Tahoma" w:hAnsi="Tahoma" w:cs="Tahoma"/>
          <w:sz w:val="18"/>
          <w:szCs w:val="18"/>
        </w:rPr>
      </w:pP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rPr>
      </w:pPr>
      <w:r w:rsidRPr="00EA43F5">
        <w:rPr>
          <w:rFonts w:ascii="Tahoma" w:hAnsi="Tahoma" w:cs="Tahoma"/>
          <w:sz w:val="18"/>
          <w:szCs w:val="18"/>
        </w:rPr>
        <w:t>Licence Open</w:t>
      </w: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lang w:val="fr-FR"/>
        </w:rPr>
      </w:pPr>
      <w:r w:rsidRPr="00EA43F5">
        <w:rPr>
          <w:rFonts w:ascii="Tahoma" w:hAnsi="Tahoma" w:cs="Tahoma"/>
          <w:sz w:val="18"/>
          <w:szCs w:val="18"/>
          <w:lang w:val="fr-FR"/>
        </w:rPr>
        <w:t>Open Value Souscription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 xml:space="preserve">achat uniquement) </w:t>
      </w: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rPr>
      </w:pPr>
      <w:r w:rsidRPr="00EA43F5">
        <w:rPr>
          <w:rFonts w:ascii="Tahoma" w:hAnsi="Tahoma" w:cs="Tahoma"/>
          <w:sz w:val="18"/>
          <w:szCs w:val="18"/>
        </w:rPr>
        <w:t xml:space="preserve">Select </w:t>
      </w: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rPr>
      </w:pPr>
      <w:r w:rsidRPr="00EA43F5">
        <w:rPr>
          <w:rFonts w:ascii="Tahoma" w:hAnsi="Tahoma" w:cs="Tahoma"/>
          <w:sz w:val="18"/>
          <w:szCs w:val="18"/>
        </w:rPr>
        <w:t>Select Plus</w:t>
      </w: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lang w:val="fr-FR"/>
        </w:rPr>
      </w:pPr>
      <w:r w:rsidRPr="00EA43F5">
        <w:rPr>
          <w:rFonts w:ascii="Tahoma" w:hAnsi="Tahoma" w:cs="Tahoma"/>
          <w:sz w:val="18"/>
          <w:szCs w:val="18"/>
          <w:lang w:val="fr-FR"/>
        </w:rPr>
        <w:t>Contrat School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385C82" w:rsidRPr="00EA43F5" w:rsidRDefault="00385C82" w:rsidP="00346F4B">
      <w:pPr>
        <w:pStyle w:val="AppendixBulletIndent"/>
        <w:numPr>
          <w:ilvl w:val="0"/>
          <w:numId w:val="59"/>
        </w:numPr>
        <w:tabs>
          <w:tab w:val="left" w:pos="1440"/>
        </w:tabs>
        <w:spacing w:after="60"/>
        <w:ind w:left="1440" w:right="720"/>
        <w:rPr>
          <w:rFonts w:ascii="Tahoma" w:hAnsi="Tahoma" w:cs="Tahoma"/>
          <w:lang w:val="fr-FR"/>
        </w:rPr>
      </w:pPr>
      <w:r w:rsidRPr="00EA43F5">
        <w:rPr>
          <w:rFonts w:ascii="Tahoma" w:hAnsi="Tahoma" w:cs="Tahoma"/>
          <w:sz w:val="18"/>
          <w:szCs w:val="18"/>
          <w:lang w:val="fr-FR"/>
        </w:rPr>
        <w:t>EES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385C82" w:rsidRPr="00EA43F5" w:rsidRDefault="00385C82" w:rsidP="00346F4B">
      <w:pPr>
        <w:pStyle w:val="AppendixBulletIndent"/>
        <w:numPr>
          <w:ilvl w:val="0"/>
          <w:numId w:val="59"/>
        </w:numPr>
        <w:tabs>
          <w:tab w:val="left" w:pos="1440"/>
        </w:tabs>
        <w:ind w:left="1440" w:right="720"/>
        <w:rPr>
          <w:rFonts w:ascii="Tahoma" w:hAnsi="Tahoma" w:cs="Tahoma"/>
          <w:lang w:val="fr-FR"/>
        </w:rPr>
      </w:pPr>
      <w:r w:rsidRPr="00EA43F5">
        <w:rPr>
          <w:rFonts w:ascii="Tahoma" w:hAnsi="Tahoma" w:cs="Tahoma"/>
          <w:sz w:val="18"/>
          <w:szCs w:val="18"/>
          <w:lang w:val="fr-FR"/>
        </w:rPr>
        <w:t>Contrat Souscription Entreprise (pour les commandes au titre d</w:t>
      </w:r>
      <w:r w:rsidR="00BA618E">
        <w:rPr>
          <w:rFonts w:ascii="Tahoma" w:hAnsi="Tahoma" w:cs="Tahoma"/>
          <w:sz w:val="18"/>
          <w:szCs w:val="18"/>
          <w:lang w:val="fr-FR"/>
        </w:rPr>
        <w:t>’</w:t>
      </w:r>
      <w:r w:rsidRPr="00EA43F5">
        <w:rPr>
          <w:rFonts w:ascii="Tahoma" w:hAnsi="Tahoma" w:cs="Tahoma"/>
          <w:sz w:val="18"/>
          <w:szCs w:val="18"/>
          <w:lang w:val="fr-FR"/>
        </w:rPr>
        <w:t>une option d</w:t>
      </w:r>
      <w:r w:rsidR="00BA618E">
        <w:rPr>
          <w:rFonts w:ascii="Tahoma" w:hAnsi="Tahoma" w:cs="Tahoma"/>
          <w:sz w:val="18"/>
          <w:szCs w:val="18"/>
          <w:lang w:val="fr-FR"/>
        </w:rPr>
        <w:t>’</w:t>
      </w:r>
      <w:r w:rsidRPr="00EA43F5">
        <w:rPr>
          <w:rFonts w:ascii="Tahoma" w:hAnsi="Tahoma" w:cs="Tahoma"/>
          <w:sz w:val="18"/>
          <w:szCs w:val="18"/>
          <w:lang w:val="fr-FR"/>
        </w:rPr>
        <w:t>achat uniquement)</w:t>
      </w:r>
    </w:p>
    <w:p w:rsidR="00456002" w:rsidRPr="00473775" w:rsidRDefault="00456002" w:rsidP="00473775">
      <w:pPr>
        <w:pStyle w:val="AppendixIndent"/>
        <w:spacing w:before="0" w:line="180" w:lineRule="auto"/>
        <w:ind w:left="0" w:right="720"/>
        <w:rPr>
          <w:rFonts w:ascii="Tahoma" w:hAnsi="Tahoma" w:cs="Tahoma"/>
          <w:sz w:val="18"/>
          <w:szCs w:val="18"/>
          <w:lang w:val="fr-FR"/>
        </w:rPr>
      </w:pPr>
    </w:p>
    <w:p w:rsidR="00456002" w:rsidRPr="00EA43F5" w:rsidRDefault="00456002" w:rsidP="00B147AB">
      <w:pPr>
        <w:pStyle w:val="AppendixIndent"/>
        <w:spacing w:before="0"/>
        <w:ind w:left="0" w:right="720"/>
        <w:rPr>
          <w:rFonts w:ascii="Tahoma" w:hAnsi="Tahoma" w:cs="Tahoma"/>
          <w:lang w:val="fr-FR"/>
        </w:rPr>
      </w:pPr>
      <w:r w:rsidRPr="00EA43F5">
        <w:rPr>
          <w:rFonts w:ascii="Tahoma" w:hAnsi="Tahoma" w:cs="Tahoma"/>
          <w:sz w:val="18"/>
          <w:lang w:val="fr-FR"/>
        </w:rPr>
        <w:t>Le client doit posséder une licence de système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ordinateur éligible avant de pouvoir acheter la licence de Mise à Jour de Système d</w:t>
      </w:r>
      <w:r w:rsidR="00BA618E">
        <w:rPr>
          <w:rFonts w:ascii="Tahoma" w:hAnsi="Tahoma" w:cs="Tahoma"/>
          <w:sz w:val="18"/>
          <w:lang w:val="fr-FR"/>
        </w:rPr>
        <w:t>’</w:t>
      </w:r>
      <w:r w:rsidRPr="00EA43F5">
        <w:rPr>
          <w:rFonts w:ascii="Tahoma" w:hAnsi="Tahoma" w:cs="Tahoma"/>
          <w:sz w:val="18"/>
          <w:lang w:val="fr-FR"/>
        </w:rPr>
        <w:t>Exploitation Windows Desktop. Consultez la section concernant les Produits Système pour connaître les systèmes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ordinateur éligibles. Cette liste varie selon le programme et les circonstances de la commande.</w:t>
      </w:r>
    </w:p>
    <w:p w:rsidR="001C1727" w:rsidRPr="00473775" w:rsidRDefault="001C1727" w:rsidP="00473775">
      <w:pPr>
        <w:spacing w:line="180" w:lineRule="auto"/>
        <w:rPr>
          <w:rFonts w:cs="Tahoma"/>
          <w:szCs w:val="18"/>
          <w:lang w:val="fr-FR"/>
        </w:rPr>
      </w:pPr>
      <w:bookmarkStart w:id="657" w:name="_Toc323819654"/>
      <w:bookmarkStart w:id="658" w:name="_Toc336338205"/>
    </w:p>
    <w:p w:rsidR="00456002" w:rsidRPr="00EA43F5" w:rsidRDefault="00456002" w:rsidP="00862623">
      <w:pPr>
        <w:pStyle w:val="Heading2"/>
        <w:keepNext/>
        <w:ind w:left="0" w:right="720"/>
        <w:rPr>
          <w:rFonts w:ascii="Tahoma" w:hAnsi="Tahoma" w:cs="Tahoma"/>
          <w:lang w:val="fr-FR"/>
        </w:rPr>
      </w:pPr>
      <w:bookmarkStart w:id="659" w:name="_Toc364943394"/>
      <w:r w:rsidRPr="00EA43F5">
        <w:rPr>
          <w:rFonts w:ascii="Tahoma" w:hAnsi="Tahoma" w:cs="Tahoma"/>
          <w:lang w:val="fr-FR"/>
        </w:rPr>
        <w:t>Mise à jour et Software Assurance</w:t>
      </w:r>
      <w:bookmarkEnd w:id="657"/>
      <w:bookmarkEnd w:id="658"/>
      <w:bookmarkEnd w:id="659"/>
      <w:r w:rsidRPr="00EA43F5">
        <w:rPr>
          <w:rFonts w:ascii="Tahoma" w:hAnsi="Tahoma" w:cs="Tahoma"/>
          <w:lang w:val="fr-FR"/>
        </w:rPr>
        <w:t xml:space="preserve"> </w:t>
      </w:r>
    </w:p>
    <w:p w:rsidR="00456002" w:rsidRPr="00473775" w:rsidRDefault="00456002" w:rsidP="00473775">
      <w:pPr>
        <w:keepNext/>
        <w:spacing w:line="180" w:lineRule="auto"/>
        <w:ind w:right="720"/>
        <w:rPr>
          <w:rFonts w:cs="Tahoma"/>
          <w:szCs w:val="18"/>
          <w:lang w:val="fr-FR"/>
        </w:rPr>
      </w:pPr>
    </w:p>
    <w:p w:rsidR="00456002" w:rsidRPr="00473775" w:rsidRDefault="00456002" w:rsidP="00473775">
      <w:pPr>
        <w:pStyle w:val="AppendixIndent"/>
        <w:spacing w:before="0"/>
        <w:ind w:left="0" w:right="720"/>
        <w:rPr>
          <w:rFonts w:ascii="Tahoma" w:hAnsi="Tahoma" w:cs="Tahoma"/>
          <w:lang w:val="fr-FR"/>
        </w:rPr>
      </w:pPr>
      <w:r w:rsidRPr="00EA43F5">
        <w:rPr>
          <w:rFonts w:ascii="Tahoma" w:hAnsi="Tahoma" w:cs="Tahoma"/>
          <w:sz w:val="18"/>
          <w:lang w:val="fr-FR"/>
        </w:rPr>
        <w:t>Ce type de produit est disponible uniquement pour les Systèmes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Ordinateur Windows, n</w:t>
      </w:r>
      <w:r w:rsidR="00BA618E">
        <w:rPr>
          <w:rFonts w:ascii="Tahoma" w:hAnsi="Tahoma" w:cs="Tahoma"/>
          <w:sz w:val="18"/>
          <w:lang w:val="fr-FR"/>
        </w:rPr>
        <w:t>’</w:t>
      </w:r>
      <w:r w:rsidRPr="00EA43F5">
        <w:rPr>
          <w:rFonts w:ascii="Tahoma" w:hAnsi="Tahoma" w:cs="Tahoma"/>
          <w:sz w:val="18"/>
          <w:lang w:val="fr-FR"/>
        </w:rPr>
        <w:t>est</w:t>
      </w:r>
      <w:r w:rsidR="00473775">
        <w:rPr>
          <w:rFonts w:ascii="Tahoma" w:hAnsi="Tahoma" w:cs="Tahoma"/>
          <w:sz w:val="18"/>
          <w:lang w:val="fr-FR"/>
        </w:rPr>
        <w:t> </w:t>
      </w:r>
      <w:r w:rsidRPr="00EA43F5">
        <w:rPr>
          <w:rFonts w:ascii="Tahoma" w:hAnsi="Tahoma" w:cs="Tahoma"/>
          <w:sz w:val="18"/>
          <w:lang w:val="fr-FR"/>
        </w:rPr>
        <w:t>pas spécifique à une version et permet aux clients d</w:t>
      </w:r>
      <w:r w:rsidR="00BA618E">
        <w:rPr>
          <w:rFonts w:ascii="Tahoma" w:hAnsi="Tahoma" w:cs="Tahoma"/>
          <w:sz w:val="18"/>
          <w:lang w:val="fr-FR"/>
        </w:rPr>
        <w:t>’</w:t>
      </w:r>
      <w:r w:rsidRPr="00EA43F5">
        <w:rPr>
          <w:rFonts w:ascii="Tahoma" w:hAnsi="Tahoma" w:cs="Tahoma"/>
          <w:sz w:val="18"/>
          <w:lang w:val="fr-FR"/>
        </w:rPr>
        <w:t>acheter en même temps la Mise à Jour et la Software Assurance pour le système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 xml:space="preserve">ordinateur. </w:t>
      </w:r>
      <w:r w:rsidRPr="00473775">
        <w:rPr>
          <w:rFonts w:ascii="Tahoma" w:hAnsi="Tahoma" w:cs="Tahoma"/>
          <w:sz w:val="18"/>
          <w:lang w:val="fr-FR"/>
        </w:rPr>
        <w:t>Elles sont disponibles dans le cadre des programmes suivants :</w:t>
      </w:r>
    </w:p>
    <w:p w:rsidR="00116EDC" w:rsidRPr="00473775" w:rsidRDefault="00116EDC" w:rsidP="00473775">
      <w:pPr>
        <w:pStyle w:val="AppendixIndent"/>
        <w:spacing w:before="0" w:line="180" w:lineRule="auto"/>
        <w:ind w:left="0" w:right="720"/>
        <w:rPr>
          <w:rFonts w:ascii="Tahoma" w:hAnsi="Tahoma" w:cs="Tahoma"/>
          <w:sz w:val="18"/>
          <w:szCs w:val="18"/>
          <w:lang w:val="fr-FR"/>
        </w:rPr>
      </w:pP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Licence Open</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Open Value</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Open Value Souscription</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 xml:space="preserve">Select </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Select Plus</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Contrat School</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EES</w:t>
      </w:r>
    </w:p>
    <w:p w:rsidR="00456002" w:rsidRPr="00EA43F5"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EA43F5">
        <w:rPr>
          <w:rFonts w:ascii="Tahoma" w:hAnsi="Tahoma" w:cs="Tahoma"/>
          <w:sz w:val="18"/>
        </w:rPr>
        <w:t>Contrat Entreprise</w:t>
      </w:r>
    </w:p>
    <w:p w:rsidR="00456002" w:rsidRPr="00EA43F5" w:rsidRDefault="00456002" w:rsidP="00346F4B">
      <w:pPr>
        <w:pStyle w:val="AppendixBulletIndent"/>
        <w:numPr>
          <w:ilvl w:val="0"/>
          <w:numId w:val="60"/>
        </w:numPr>
        <w:tabs>
          <w:tab w:val="clear" w:pos="360"/>
          <w:tab w:val="num" w:pos="1440"/>
        </w:tabs>
        <w:ind w:left="1440" w:right="720"/>
        <w:rPr>
          <w:rFonts w:ascii="Tahoma" w:hAnsi="Tahoma" w:cs="Tahoma"/>
        </w:rPr>
      </w:pPr>
      <w:r w:rsidRPr="00EA43F5">
        <w:rPr>
          <w:rFonts w:ascii="Tahoma" w:hAnsi="Tahoma" w:cs="Tahoma"/>
          <w:sz w:val="18"/>
        </w:rPr>
        <w:t>Contrat Souscription Entreprise</w:t>
      </w:r>
    </w:p>
    <w:p w:rsidR="00456002" w:rsidRPr="00473775" w:rsidRDefault="00456002" w:rsidP="00473775">
      <w:pPr>
        <w:pStyle w:val="AppendixIndent"/>
        <w:spacing w:before="0" w:line="180" w:lineRule="auto"/>
        <w:ind w:left="0" w:right="720"/>
        <w:rPr>
          <w:rFonts w:ascii="Tahoma" w:hAnsi="Tahoma" w:cs="Tahoma"/>
          <w:sz w:val="18"/>
          <w:szCs w:val="18"/>
        </w:rPr>
      </w:pPr>
    </w:p>
    <w:p w:rsidR="00456002" w:rsidRPr="00EA43F5" w:rsidRDefault="00456002" w:rsidP="00ED589D">
      <w:pPr>
        <w:pStyle w:val="AppendixIndent"/>
        <w:spacing w:before="0"/>
        <w:ind w:left="0" w:right="720"/>
        <w:rPr>
          <w:rFonts w:ascii="Tahoma" w:hAnsi="Tahoma" w:cs="Tahoma"/>
          <w:lang w:val="fr-FR"/>
        </w:rPr>
      </w:pPr>
      <w:r w:rsidRPr="00EA43F5">
        <w:rPr>
          <w:rFonts w:ascii="Tahoma" w:hAnsi="Tahoma" w:cs="Tahoma"/>
          <w:sz w:val="18"/>
          <w:lang w:val="fr-FR"/>
        </w:rPr>
        <w:t>Le client doit posséder une licence de système d</w:t>
      </w:r>
      <w:r w:rsidR="00BA618E">
        <w:rPr>
          <w:rFonts w:ascii="Tahoma" w:hAnsi="Tahoma" w:cs="Tahoma"/>
          <w:sz w:val="18"/>
          <w:lang w:val="fr-FR"/>
        </w:rPr>
        <w:t>’</w:t>
      </w:r>
      <w:r w:rsidRPr="00EA43F5">
        <w:rPr>
          <w:rFonts w:ascii="Tahoma" w:hAnsi="Tahoma" w:cs="Tahoma"/>
          <w:sz w:val="18"/>
          <w:lang w:val="fr-FR"/>
        </w:rPr>
        <w:t>exploitation d</w:t>
      </w:r>
      <w:r w:rsidR="00BA618E">
        <w:rPr>
          <w:rFonts w:ascii="Tahoma" w:hAnsi="Tahoma" w:cs="Tahoma"/>
          <w:sz w:val="18"/>
          <w:lang w:val="fr-FR"/>
        </w:rPr>
        <w:t>’</w:t>
      </w:r>
      <w:r w:rsidRPr="00EA43F5">
        <w:rPr>
          <w:rFonts w:ascii="Tahoma" w:hAnsi="Tahoma" w:cs="Tahoma"/>
          <w:sz w:val="18"/>
          <w:lang w:val="fr-FR"/>
        </w:rPr>
        <w:t>ordinateur éligible avant de pouvoir acheter la mise à Jour. La Software Assurance doit être achetée en même temps que la mise à jour correspondante, sauf dans le cadre des programmes d</w:t>
      </w:r>
      <w:r w:rsidR="00BA618E">
        <w:rPr>
          <w:rFonts w:ascii="Tahoma" w:hAnsi="Tahoma" w:cs="Tahoma"/>
          <w:sz w:val="18"/>
          <w:lang w:val="fr-FR"/>
        </w:rPr>
        <w:t>’</w:t>
      </w:r>
      <w:r w:rsidRPr="00EA43F5">
        <w:rPr>
          <w:rFonts w:ascii="Tahoma" w:hAnsi="Tahoma" w:cs="Tahoma"/>
          <w:sz w:val="18"/>
          <w:lang w:val="fr-FR"/>
        </w:rPr>
        <w:t>abonnement, où la mise à jour doit être achetée au moment du renouvellement d</w:t>
      </w:r>
      <w:r w:rsidR="00BA618E">
        <w:rPr>
          <w:rFonts w:ascii="Tahoma" w:hAnsi="Tahoma" w:cs="Tahoma"/>
          <w:sz w:val="18"/>
          <w:lang w:val="fr-FR"/>
        </w:rPr>
        <w:t>’</w:t>
      </w:r>
      <w:r w:rsidRPr="00EA43F5">
        <w:rPr>
          <w:rFonts w:ascii="Tahoma" w:hAnsi="Tahoma" w:cs="Tahoma"/>
          <w:sz w:val="18"/>
          <w:lang w:val="fr-FR"/>
        </w:rPr>
        <w:t>une Software Assurance existante arrivée à terme.</w:t>
      </w:r>
    </w:p>
    <w:p w:rsidR="00ED589D" w:rsidRPr="00473775" w:rsidRDefault="00ED589D" w:rsidP="00473775">
      <w:pPr>
        <w:pStyle w:val="AppendixIndent"/>
        <w:spacing w:before="0" w:line="180" w:lineRule="auto"/>
        <w:ind w:left="0" w:right="720"/>
        <w:rPr>
          <w:rFonts w:ascii="Tahoma" w:hAnsi="Tahoma" w:cs="Tahoma"/>
          <w:sz w:val="18"/>
          <w:szCs w:val="18"/>
          <w:lang w:val="fr-FR"/>
        </w:rPr>
      </w:pPr>
    </w:p>
    <w:p w:rsidR="00456002" w:rsidRPr="00EA43F5" w:rsidRDefault="00456002" w:rsidP="00456002">
      <w:pPr>
        <w:pStyle w:val="Heading2"/>
        <w:ind w:left="0" w:right="720"/>
        <w:rPr>
          <w:rFonts w:ascii="Tahoma" w:hAnsi="Tahoma" w:cs="Tahoma"/>
          <w:lang w:val="fr-FR"/>
        </w:rPr>
      </w:pPr>
      <w:bookmarkStart w:id="660" w:name="_Toc323819656"/>
      <w:bookmarkStart w:id="661" w:name="_Toc336338206"/>
      <w:bookmarkStart w:id="662" w:name="_Toc364943395"/>
      <w:r w:rsidRPr="00EA43F5">
        <w:rPr>
          <w:rFonts w:ascii="Tahoma" w:hAnsi="Tahoma" w:cs="Tahoma"/>
          <w:lang w:val="fr-FR"/>
        </w:rPr>
        <w:t xml:space="preserve">Licences </w:t>
      </w:r>
      <w:r w:rsidR="00B14639">
        <w:rPr>
          <w:rFonts w:ascii="Tahoma" w:hAnsi="Tahoma" w:cs="Tahoma"/>
          <w:lang w:val="fr-FR"/>
        </w:rPr>
        <w:t>Work-at-Home</w:t>
      </w:r>
      <w:r w:rsidRPr="00EA43F5">
        <w:rPr>
          <w:rFonts w:ascii="Tahoma" w:hAnsi="Tahoma" w:cs="Tahoma"/>
          <w:lang w:val="fr-FR"/>
        </w:rPr>
        <w:t xml:space="preserve"> (« WAH ») (Travail à domicile)</w:t>
      </w:r>
      <w:bookmarkEnd w:id="660"/>
      <w:bookmarkEnd w:id="661"/>
      <w:bookmarkEnd w:id="662"/>
    </w:p>
    <w:p w:rsidR="00456002" w:rsidRPr="00473775" w:rsidRDefault="00456002" w:rsidP="00473775">
      <w:pPr>
        <w:spacing w:line="180" w:lineRule="auto"/>
        <w:ind w:right="720"/>
        <w:rPr>
          <w:rFonts w:cs="Tahoma"/>
          <w:szCs w:val="18"/>
          <w:lang w:val="fr-FR"/>
        </w:rPr>
      </w:pPr>
    </w:p>
    <w:p w:rsidR="00456002" w:rsidRPr="00EA43F5" w:rsidRDefault="00456002" w:rsidP="00B147AB">
      <w:pPr>
        <w:pStyle w:val="AppendixIndent"/>
        <w:spacing w:before="0"/>
        <w:ind w:left="0" w:right="720"/>
        <w:rPr>
          <w:rFonts w:ascii="Tahoma" w:hAnsi="Tahoma" w:cs="Tahoma"/>
          <w:lang w:val="fr-FR"/>
        </w:rPr>
      </w:pPr>
      <w:r w:rsidRPr="00EA43F5">
        <w:rPr>
          <w:rFonts w:ascii="Tahoma" w:hAnsi="Tahoma" w:cs="Tahoma"/>
          <w:sz w:val="18"/>
          <w:lang w:val="fr-FR"/>
        </w:rPr>
        <w:t>Elles sont disponibles dans le cadre des programmes suivants :</w:t>
      </w:r>
    </w:p>
    <w:p w:rsidR="00456002" w:rsidRPr="00473775" w:rsidRDefault="00456002" w:rsidP="00473775">
      <w:pPr>
        <w:pStyle w:val="AppendixBulletIndent"/>
        <w:spacing w:line="180" w:lineRule="auto"/>
        <w:ind w:left="0" w:right="720" w:firstLine="0"/>
        <w:rPr>
          <w:rFonts w:ascii="Tahoma" w:hAnsi="Tahoma" w:cs="Tahoma"/>
          <w:sz w:val="18"/>
          <w:szCs w:val="18"/>
          <w:lang w:val="fr-FR"/>
        </w:rPr>
      </w:pPr>
    </w:p>
    <w:p w:rsidR="00456002" w:rsidRPr="00EA43F5"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EA43F5">
        <w:rPr>
          <w:rFonts w:ascii="Tahoma" w:hAnsi="Tahoma" w:cs="Tahoma"/>
          <w:sz w:val="18"/>
        </w:rPr>
        <w:t xml:space="preserve">Select </w:t>
      </w:r>
    </w:p>
    <w:p w:rsidR="00456002" w:rsidRPr="00EA43F5"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EA43F5">
        <w:rPr>
          <w:rFonts w:ascii="Tahoma" w:hAnsi="Tahoma" w:cs="Tahoma"/>
          <w:sz w:val="18"/>
        </w:rPr>
        <w:t>Select Plus</w:t>
      </w:r>
    </w:p>
    <w:p w:rsidR="00456002" w:rsidRPr="00EA43F5" w:rsidRDefault="00456002" w:rsidP="00346F4B">
      <w:pPr>
        <w:pStyle w:val="AppendixBulletIndent"/>
        <w:numPr>
          <w:ilvl w:val="0"/>
          <w:numId w:val="62"/>
        </w:numPr>
        <w:tabs>
          <w:tab w:val="clear" w:pos="360"/>
          <w:tab w:val="num" w:pos="1440"/>
        </w:tabs>
        <w:ind w:left="1440" w:right="720"/>
        <w:rPr>
          <w:rFonts w:ascii="Tahoma" w:hAnsi="Tahoma" w:cs="Tahoma"/>
        </w:rPr>
      </w:pPr>
      <w:r w:rsidRPr="00EA43F5">
        <w:rPr>
          <w:rFonts w:ascii="Tahoma" w:hAnsi="Tahoma" w:cs="Tahoma"/>
          <w:sz w:val="18"/>
        </w:rPr>
        <w:t>Contrat Entreprise</w:t>
      </w:r>
    </w:p>
    <w:p w:rsidR="00456002" w:rsidRPr="00473775" w:rsidRDefault="00456002" w:rsidP="00473775">
      <w:pPr>
        <w:pStyle w:val="AppendixBulletIndent"/>
        <w:spacing w:line="180" w:lineRule="auto"/>
        <w:ind w:left="0" w:right="720" w:firstLine="0"/>
        <w:rPr>
          <w:rFonts w:ascii="Tahoma" w:hAnsi="Tahoma" w:cs="Tahoma"/>
          <w:sz w:val="18"/>
          <w:szCs w:val="18"/>
        </w:rPr>
      </w:pPr>
    </w:p>
    <w:p w:rsidR="00023FE7" w:rsidRPr="00EA43F5" w:rsidRDefault="00456002" w:rsidP="00A12176">
      <w:pPr>
        <w:rPr>
          <w:rFonts w:cs="Tahoma"/>
          <w:lang w:val="fr-FR"/>
        </w:rPr>
      </w:pPr>
      <w:r w:rsidRPr="00EA43F5">
        <w:rPr>
          <w:rFonts w:cs="Tahoma"/>
          <w:lang w:val="fr-FR"/>
        </w:rPr>
        <w:t xml:space="preserve">Une licence </w:t>
      </w:r>
      <w:r w:rsidR="00B14639">
        <w:rPr>
          <w:rFonts w:cs="Tahoma"/>
          <w:lang w:val="fr-FR"/>
        </w:rPr>
        <w:t>Work-at-Home</w:t>
      </w:r>
      <w:r w:rsidRPr="00EA43F5">
        <w:rPr>
          <w:rFonts w:cs="Tahoma"/>
          <w:lang w:val="fr-FR"/>
        </w:rPr>
        <w:t xml:space="preserve"> peut être acquise uniquement en association avec un produit pouvant être exécuté sous licence sur un ordinateur de Travail à Domicile. L</w:t>
      </w:r>
      <w:r w:rsidR="00BA618E">
        <w:rPr>
          <w:rFonts w:cs="Tahoma"/>
          <w:lang w:val="fr-FR"/>
        </w:rPr>
        <w:t>’</w:t>
      </w:r>
      <w:r w:rsidRPr="00EA43F5">
        <w:rPr>
          <w:rFonts w:cs="Tahoma"/>
          <w:lang w:val="fr-FR"/>
        </w:rPr>
        <w:t xml:space="preserve">offre </w:t>
      </w:r>
      <w:r w:rsidR="00B14639">
        <w:rPr>
          <w:rFonts w:cs="Tahoma"/>
          <w:lang w:val="fr-FR"/>
        </w:rPr>
        <w:t>Work-at-Home</w:t>
      </w:r>
      <w:r w:rsidRPr="00EA43F5">
        <w:rPr>
          <w:rFonts w:cs="Tahoma"/>
          <w:lang w:val="fr-FR"/>
        </w:rPr>
        <w:t xml:space="preserve"> n</w:t>
      </w:r>
      <w:r w:rsidR="00BA618E">
        <w:rPr>
          <w:rFonts w:cs="Tahoma"/>
          <w:lang w:val="fr-FR"/>
        </w:rPr>
        <w:t>’</w:t>
      </w:r>
      <w:r w:rsidRPr="00EA43F5">
        <w:rPr>
          <w:rFonts w:cs="Tahoma"/>
          <w:lang w:val="fr-FR"/>
        </w:rPr>
        <w:t>est pas une offre proposée dans le cadre d</w:t>
      </w:r>
      <w:r w:rsidR="00BA618E">
        <w:rPr>
          <w:rFonts w:cs="Tahoma"/>
          <w:lang w:val="fr-FR"/>
        </w:rPr>
        <w:t>’</w:t>
      </w:r>
      <w:r w:rsidRPr="00EA43F5">
        <w:rPr>
          <w:rFonts w:cs="Tahoma"/>
          <w:lang w:val="fr-FR"/>
        </w:rPr>
        <w:t>un plan d</w:t>
      </w:r>
      <w:r w:rsidR="00BA618E">
        <w:rPr>
          <w:rFonts w:cs="Tahoma"/>
          <w:lang w:val="fr-FR"/>
        </w:rPr>
        <w:t>’</w:t>
      </w:r>
      <w:r w:rsidRPr="00EA43F5">
        <w:rPr>
          <w:rFonts w:cs="Tahoma"/>
          <w:lang w:val="fr-FR"/>
        </w:rPr>
        <w:t>achat réservé aux employés. Un client Licence Select, Select Plus ou Entreprise (et qui n</w:t>
      </w:r>
      <w:r w:rsidR="00BA618E">
        <w:rPr>
          <w:rFonts w:cs="Tahoma"/>
          <w:lang w:val="fr-FR"/>
        </w:rPr>
        <w:t>’</w:t>
      </w:r>
      <w:r w:rsidRPr="00EA43F5">
        <w:rPr>
          <w:rFonts w:cs="Tahoma"/>
          <w:lang w:val="fr-FR"/>
        </w:rPr>
        <w:t xml:space="preserve">est pas un employé) conserve les droits de licence </w:t>
      </w:r>
      <w:r w:rsidR="00B14639">
        <w:rPr>
          <w:rFonts w:cs="Tahoma"/>
          <w:lang w:val="fr-FR"/>
        </w:rPr>
        <w:t>Work-at-Home</w:t>
      </w:r>
      <w:r w:rsidRPr="00EA43F5">
        <w:rPr>
          <w:rFonts w:cs="Tahoma"/>
          <w:lang w:val="fr-FR"/>
        </w:rPr>
        <w:t>.</w:t>
      </w:r>
      <w:r w:rsidR="00D11B28">
        <w:rPr>
          <w:rFonts w:cs="Tahoma"/>
          <w:lang w:val="fr-FR"/>
        </w:rPr>
        <w:t xml:space="preserve"> </w:t>
      </w:r>
      <w:r w:rsidRPr="00EA43F5">
        <w:rPr>
          <w:rFonts w:cs="Tahoma"/>
          <w:lang w:val="fr-FR"/>
        </w:rPr>
        <w:t xml:space="preserve">Pour connaître les droits de licence </w:t>
      </w:r>
      <w:r w:rsidR="00B14639">
        <w:rPr>
          <w:rFonts w:cs="Tahoma"/>
          <w:lang w:val="fr-FR"/>
        </w:rPr>
        <w:t>Work-at-Home</w:t>
      </w:r>
      <w:r w:rsidRPr="00EA43F5">
        <w:rPr>
          <w:rFonts w:cs="Tahoma"/>
          <w:lang w:val="fr-FR"/>
        </w:rPr>
        <w:t xml:space="preserve"> disponibles pour les clients Éducation éligibles, </w:t>
      </w:r>
      <w:r w:rsidR="00B14639">
        <w:rPr>
          <w:rFonts w:cs="Tahoma"/>
          <w:lang w:val="fr-FR"/>
        </w:rPr>
        <w:t>reportez-vous</w:t>
      </w:r>
      <w:r w:rsidRPr="00EA43F5">
        <w:rPr>
          <w:rFonts w:cs="Tahoma"/>
          <w:lang w:val="fr-FR"/>
        </w:rPr>
        <w:t xml:space="preserve"> au Contrat</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à l</w:t>
      </w:r>
      <w:r w:rsidR="00BA618E">
        <w:rPr>
          <w:rFonts w:cs="Tahoma"/>
          <w:lang w:val="fr-FR"/>
        </w:rPr>
        <w:t>’</w:t>
      </w:r>
      <w:r w:rsidRPr="00EA43F5">
        <w:rPr>
          <w:rFonts w:cs="Tahoma"/>
          <w:lang w:val="fr-FR"/>
        </w:rPr>
        <w:t>Accord de Mise en Œuvre.</w:t>
      </w:r>
      <w:r w:rsidR="00D11B28">
        <w:rPr>
          <w:rFonts w:cs="Tahoma"/>
          <w:lang w:val="fr-FR"/>
        </w:rPr>
        <w:t xml:space="preserve"> </w:t>
      </w:r>
    </w:p>
    <w:p w:rsidR="00456002" w:rsidRPr="00EA43F5" w:rsidRDefault="00023FE7" w:rsidP="00473775">
      <w:pPr>
        <w:pStyle w:val="Heading1"/>
        <w:spacing w:before="0"/>
        <w:rPr>
          <w:rFonts w:cs="Tahoma"/>
          <w:lang w:val="fr-FR"/>
        </w:rPr>
      </w:pPr>
      <w:bookmarkStart w:id="663" w:name="_Section_5_–"/>
      <w:bookmarkEnd w:id="663"/>
      <w:r w:rsidRPr="00EA43F5">
        <w:rPr>
          <w:rFonts w:cs="Tahoma"/>
          <w:lang w:val="fr-FR"/>
        </w:rPr>
        <w:br w:type="page"/>
      </w:r>
      <w:bookmarkStart w:id="664" w:name="_Toc336338207"/>
      <w:bookmarkStart w:id="665" w:name="_Toc364943396"/>
      <w:r w:rsidRPr="00EA43F5">
        <w:rPr>
          <w:rFonts w:cs="Tahoma"/>
          <w:lang w:val="fr-FR"/>
        </w:rPr>
        <w:t>Section 5 –</w:t>
      </w:r>
      <w:bookmarkStart w:id="666" w:name="Sect5_OnlineServices"/>
      <w:r w:rsidRPr="00EA43F5">
        <w:rPr>
          <w:rFonts w:cs="Tahoma"/>
          <w:lang w:val="fr-FR"/>
        </w:rPr>
        <w:t xml:space="preserve"> TARIFICATION, MODALITÉS DE</w:t>
      </w:r>
      <w:r w:rsidR="00473775">
        <w:rPr>
          <w:rFonts w:cs="Tahoma"/>
          <w:lang w:val="fr-FR"/>
        </w:rPr>
        <w:t> </w:t>
      </w:r>
      <w:r w:rsidRPr="00EA43F5">
        <w:rPr>
          <w:rFonts w:cs="Tahoma"/>
          <w:lang w:val="fr-FR"/>
        </w:rPr>
        <w:t>PAIEMENT ET CONDITIONS GÉNÉRALES SUPPLÉMENTAIRES DES SERVICES EN LIGNE</w:t>
      </w:r>
      <w:bookmarkEnd w:id="664"/>
      <w:bookmarkEnd w:id="665"/>
      <w:bookmarkEnd w:id="666"/>
    </w:p>
    <w:p w:rsidR="00456002" w:rsidRPr="00EA43F5" w:rsidRDefault="00456002" w:rsidP="00456002">
      <w:pPr>
        <w:outlineLvl w:val="2"/>
        <w:rPr>
          <w:rFonts w:cs="Tahoma"/>
          <w:lang w:val="fr-FR"/>
        </w:rPr>
      </w:pPr>
    </w:p>
    <w:p w:rsidR="00D85FDD" w:rsidRPr="00EA43F5" w:rsidRDefault="00D85FDD" w:rsidP="00473775">
      <w:pPr>
        <w:pStyle w:val="Heading2"/>
        <w:ind w:left="0"/>
        <w:rPr>
          <w:rFonts w:ascii="Tahoma" w:hAnsi="Tahoma" w:cs="Tahoma"/>
          <w:lang w:val="fr-FR"/>
        </w:rPr>
      </w:pPr>
      <w:bookmarkStart w:id="667" w:name="_Toc364943397"/>
      <w:r w:rsidRPr="00EA43F5">
        <w:rPr>
          <w:rFonts w:ascii="Tahoma" w:hAnsi="Tahoma" w:cs="Tahoma"/>
          <w:sz w:val="32"/>
          <w:lang w:val="fr-FR"/>
        </w:rPr>
        <w:t>Tarification et modalités de paiement des Services en</w:t>
      </w:r>
      <w:r w:rsidR="00473775">
        <w:rPr>
          <w:rFonts w:ascii="Tahoma" w:hAnsi="Tahoma" w:cs="Tahoma"/>
          <w:sz w:val="32"/>
          <w:lang w:val="fr-FR"/>
        </w:rPr>
        <w:t> </w:t>
      </w:r>
      <w:r w:rsidRPr="00EA43F5">
        <w:rPr>
          <w:rFonts w:ascii="Tahoma" w:hAnsi="Tahoma" w:cs="Tahoma"/>
          <w:sz w:val="32"/>
          <w:lang w:val="fr-FR"/>
        </w:rPr>
        <w:t>Ligne</w:t>
      </w:r>
      <w:bookmarkEnd w:id="667"/>
    </w:p>
    <w:p w:rsidR="00D85FDD" w:rsidRPr="00EA43F5" w:rsidRDefault="00D85FDD" w:rsidP="00212CC6">
      <w:pPr>
        <w:outlineLvl w:val="2"/>
        <w:rPr>
          <w:rFonts w:cs="Tahoma"/>
          <w:lang w:val="fr-FR"/>
        </w:rPr>
      </w:pPr>
    </w:p>
    <w:p w:rsidR="00456002" w:rsidRPr="00EA43F5" w:rsidRDefault="00456002" w:rsidP="00473775">
      <w:pPr>
        <w:outlineLvl w:val="2"/>
        <w:rPr>
          <w:rFonts w:cs="Tahoma"/>
          <w:lang w:val="fr-FR"/>
        </w:rPr>
      </w:pPr>
      <w:r w:rsidRPr="00EA43F5">
        <w:rPr>
          <w:rFonts w:cs="Tahoma"/>
          <w:szCs w:val="18"/>
          <w:lang w:val="fr-FR"/>
        </w:rPr>
        <w:t>Les Services en Ligne incluent des logiciels et des services fournis sous abonnement, tel que décrit dans les Droits</w:t>
      </w:r>
      <w:r w:rsidR="00473775">
        <w:rPr>
          <w:rFonts w:cs="Tahoma"/>
          <w:szCs w:val="18"/>
          <w:lang w:val="fr-FR"/>
        </w:rPr>
        <w:t> </w:t>
      </w:r>
      <w:r w:rsidRPr="00EA43F5">
        <w:rPr>
          <w:rFonts w:cs="Tahoma"/>
          <w:szCs w:val="18"/>
          <w:lang w:val="fr-FR"/>
        </w:rPr>
        <w:t>d</w:t>
      </w:r>
      <w:r w:rsidR="00BA618E">
        <w:rPr>
          <w:rFonts w:cs="Tahoma"/>
          <w:szCs w:val="18"/>
          <w:lang w:val="fr-FR"/>
        </w:rPr>
        <w:t>’</w:t>
      </w:r>
      <w:r w:rsidRPr="00EA43F5">
        <w:rPr>
          <w:rFonts w:cs="Tahoma"/>
          <w:szCs w:val="18"/>
          <w:lang w:val="fr-FR"/>
        </w:rPr>
        <w:t>Utilisation des Logiciels, et disponibles en ligne.</w:t>
      </w:r>
      <w:r w:rsidR="00D11B28">
        <w:rPr>
          <w:rFonts w:cs="Tahoma"/>
          <w:szCs w:val="18"/>
          <w:lang w:val="fr-FR"/>
        </w:rPr>
        <w:t xml:space="preserve"> </w:t>
      </w:r>
      <w:r w:rsidRPr="00EA43F5">
        <w:rPr>
          <w:rFonts w:cs="Tahoma"/>
          <w:szCs w:val="18"/>
          <w:lang w:val="fr-FR"/>
        </w:rPr>
        <w:t>Certains Contrats de Licence en Volume recommandent aux</w:t>
      </w:r>
      <w:r w:rsidR="00473775">
        <w:rPr>
          <w:rFonts w:cs="Tahoma"/>
          <w:szCs w:val="18"/>
          <w:lang w:val="fr-FR"/>
        </w:rPr>
        <w:t> </w:t>
      </w:r>
      <w:r w:rsidRPr="00EA43F5">
        <w:rPr>
          <w:rFonts w:cs="Tahoma"/>
          <w:szCs w:val="18"/>
          <w:lang w:val="fr-FR"/>
        </w:rPr>
        <w:t>clients</w:t>
      </w:r>
      <w:r w:rsidR="00473775">
        <w:rPr>
          <w:rFonts w:cs="Tahoma"/>
          <w:szCs w:val="18"/>
          <w:lang w:val="fr-FR"/>
        </w:rPr>
        <w:t> </w:t>
      </w:r>
      <w:r w:rsidRPr="00EA43F5">
        <w:rPr>
          <w:rFonts w:cs="Tahoma"/>
          <w:szCs w:val="18"/>
          <w:lang w:val="fr-FR"/>
        </w:rPr>
        <w:t>de se référer à la Liste des Produits pour connaître les Services en Ligne disponibles. Aux fins de cette référence, les Services en Ligne incluent :</w:t>
      </w:r>
    </w:p>
    <w:p w:rsidR="002D25C8" w:rsidRPr="00EA43F5" w:rsidRDefault="002D25C8" w:rsidP="00212CC6">
      <w:pPr>
        <w:outlineLvl w:val="2"/>
        <w:rPr>
          <w:rFonts w:cs="Tahoma"/>
          <w:lang w:val="fr-FR"/>
        </w:rPr>
      </w:pPr>
    </w:p>
    <w:p w:rsidR="00456002" w:rsidRPr="00EA43F5" w:rsidRDefault="001B413E" w:rsidP="00346F4B">
      <w:pPr>
        <w:numPr>
          <w:ilvl w:val="0"/>
          <w:numId w:val="67"/>
        </w:numPr>
        <w:spacing w:after="60"/>
        <w:rPr>
          <w:rFonts w:cs="Tahoma"/>
        </w:rPr>
      </w:pPr>
      <w:r w:rsidRPr="00EA43F5">
        <w:rPr>
          <w:rFonts w:eastAsia="Calibri" w:cs="Tahoma"/>
          <w:color w:val="000000"/>
          <w:szCs w:val="18"/>
        </w:rPr>
        <w:t>Microsoft Dynamics CRM Online</w:t>
      </w:r>
    </w:p>
    <w:p w:rsidR="00456002" w:rsidRPr="00EA43F5" w:rsidRDefault="00456002" w:rsidP="00346F4B">
      <w:pPr>
        <w:numPr>
          <w:ilvl w:val="0"/>
          <w:numId w:val="67"/>
        </w:numPr>
        <w:spacing w:after="60"/>
        <w:rPr>
          <w:rFonts w:cs="Tahoma"/>
        </w:rPr>
      </w:pPr>
      <w:r w:rsidRPr="00EA43F5">
        <w:rPr>
          <w:rFonts w:eastAsia="Calibri" w:cs="Tahoma"/>
          <w:color w:val="000000"/>
          <w:szCs w:val="18"/>
        </w:rPr>
        <w:t>Exchange Online Archiving pour Exchange Server</w:t>
      </w:r>
    </w:p>
    <w:p w:rsidR="00456002" w:rsidRPr="00EA43F5" w:rsidRDefault="00456002" w:rsidP="00346F4B">
      <w:pPr>
        <w:numPr>
          <w:ilvl w:val="0"/>
          <w:numId w:val="67"/>
        </w:numPr>
        <w:spacing w:after="60"/>
        <w:rPr>
          <w:rFonts w:cs="Tahoma"/>
        </w:rPr>
      </w:pPr>
      <w:r w:rsidRPr="00EA43F5">
        <w:rPr>
          <w:rFonts w:eastAsia="Calibri" w:cs="Tahoma"/>
          <w:color w:val="000000"/>
          <w:szCs w:val="18"/>
        </w:rPr>
        <w:t xml:space="preserve">Exchange Online Kiosk, Plan 1 et Plan 2 </w:t>
      </w:r>
    </w:p>
    <w:p w:rsidR="00456002" w:rsidRPr="00EA43F5" w:rsidRDefault="00456002" w:rsidP="00346F4B">
      <w:pPr>
        <w:numPr>
          <w:ilvl w:val="0"/>
          <w:numId w:val="67"/>
        </w:numPr>
        <w:spacing w:after="60"/>
        <w:rPr>
          <w:rFonts w:cs="Tahoma"/>
        </w:rPr>
      </w:pPr>
      <w:r w:rsidRPr="00EA43F5">
        <w:rPr>
          <w:rFonts w:eastAsia="Calibri" w:cs="Tahoma"/>
          <w:color w:val="000000"/>
          <w:szCs w:val="18"/>
        </w:rPr>
        <w:t>Lync Online Plan 1, 2 et 3</w:t>
      </w:r>
    </w:p>
    <w:p w:rsidR="00456002" w:rsidRPr="00EA43F5" w:rsidRDefault="00456002" w:rsidP="00346F4B">
      <w:pPr>
        <w:numPr>
          <w:ilvl w:val="0"/>
          <w:numId w:val="67"/>
        </w:numPr>
        <w:spacing w:after="60"/>
        <w:rPr>
          <w:rFonts w:cs="Tahoma"/>
        </w:rPr>
      </w:pPr>
      <w:r w:rsidRPr="00EA43F5">
        <w:rPr>
          <w:rFonts w:eastAsia="Calibri" w:cs="Tahoma"/>
          <w:color w:val="000000"/>
          <w:szCs w:val="18"/>
        </w:rPr>
        <w:t>Microsoft Exchange Hosted Continuity</w:t>
      </w:r>
    </w:p>
    <w:p w:rsidR="00456002" w:rsidRPr="00EA43F5" w:rsidRDefault="00456002" w:rsidP="00346F4B">
      <w:pPr>
        <w:numPr>
          <w:ilvl w:val="0"/>
          <w:numId w:val="67"/>
        </w:numPr>
        <w:spacing w:after="60"/>
        <w:rPr>
          <w:rFonts w:cs="Tahoma"/>
        </w:rPr>
      </w:pPr>
      <w:r w:rsidRPr="00EA43F5">
        <w:rPr>
          <w:rFonts w:eastAsia="Calibri" w:cs="Tahoma"/>
          <w:color w:val="000000"/>
          <w:szCs w:val="18"/>
        </w:rPr>
        <w:t xml:space="preserve">Microsoft Exchange Hosted Encryption </w:t>
      </w:r>
    </w:p>
    <w:p w:rsidR="00456002" w:rsidRPr="00EA43F5" w:rsidRDefault="00456002" w:rsidP="00346F4B">
      <w:pPr>
        <w:numPr>
          <w:ilvl w:val="0"/>
          <w:numId w:val="67"/>
        </w:numPr>
        <w:spacing w:after="60"/>
        <w:rPr>
          <w:rFonts w:cs="Tahoma"/>
          <w:lang w:val="fr-FR"/>
        </w:rPr>
      </w:pPr>
      <w:r w:rsidRPr="00EA43F5">
        <w:rPr>
          <w:rFonts w:eastAsia="Calibri" w:cs="Tahoma"/>
          <w:color w:val="000000"/>
          <w:szCs w:val="18"/>
          <w:lang w:val="fr-FR"/>
        </w:rPr>
        <w:t>Office 365 Entreprise K1, E1, E3 et E4</w:t>
      </w:r>
    </w:p>
    <w:p w:rsidR="00456002" w:rsidRPr="00EA43F5" w:rsidRDefault="00456002" w:rsidP="00346F4B">
      <w:pPr>
        <w:numPr>
          <w:ilvl w:val="0"/>
          <w:numId w:val="67"/>
        </w:numPr>
        <w:spacing w:after="60"/>
        <w:rPr>
          <w:rFonts w:cs="Tahoma"/>
          <w:lang w:val="fr-FR"/>
        </w:rPr>
      </w:pPr>
      <w:r w:rsidRPr="00EA43F5">
        <w:rPr>
          <w:rFonts w:eastAsia="Calibri" w:cs="Tahoma"/>
          <w:color w:val="000000"/>
          <w:szCs w:val="18"/>
          <w:lang w:val="fr-FR"/>
        </w:rPr>
        <w:t>Lync Server Public Instant Messaging Connectivity avec services de messagerie instantanée (AOL) et services Windows Live Messenger</w:t>
      </w:r>
    </w:p>
    <w:p w:rsidR="00456002" w:rsidRPr="00EA43F5" w:rsidRDefault="00456002" w:rsidP="00346F4B">
      <w:pPr>
        <w:numPr>
          <w:ilvl w:val="0"/>
          <w:numId w:val="67"/>
        </w:numPr>
        <w:spacing w:after="60"/>
        <w:rPr>
          <w:rFonts w:cs="Tahoma"/>
          <w:lang w:val="fr-FR"/>
        </w:rPr>
      </w:pPr>
      <w:r w:rsidRPr="00EA43F5">
        <w:rPr>
          <w:rFonts w:eastAsia="Calibri" w:cs="Tahoma"/>
          <w:color w:val="000000"/>
          <w:szCs w:val="18"/>
          <w:lang w:val="fr-FR"/>
        </w:rPr>
        <w:t xml:space="preserve">Lync Server Public Instant Messaging Connectivity avec services de messagerie instantanée Yahoo </w:t>
      </w:r>
    </w:p>
    <w:p w:rsidR="00456002" w:rsidRPr="00EA43F5" w:rsidRDefault="00456002" w:rsidP="00346F4B">
      <w:pPr>
        <w:numPr>
          <w:ilvl w:val="0"/>
          <w:numId w:val="67"/>
        </w:numPr>
        <w:spacing w:after="60"/>
        <w:rPr>
          <w:rFonts w:cs="Tahoma"/>
        </w:rPr>
      </w:pPr>
      <w:r w:rsidRPr="00EA43F5">
        <w:rPr>
          <w:rFonts w:eastAsia="Calibri" w:cs="Tahoma"/>
          <w:color w:val="000000"/>
          <w:szCs w:val="18"/>
        </w:rPr>
        <w:t xml:space="preserve">Office Groove Enterprise Services </w:t>
      </w:r>
    </w:p>
    <w:p w:rsidR="00061A45" w:rsidRPr="00EA43F5" w:rsidRDefault="008368B4" w:rsidP="00346F4B">
      <w:pPr>
        <w:numPr>
          <w:ilvl w:val="0"/>
          <w:numId w:val="67"/>
        </w:numPr>
        <w:spacing w:after="60"/>
        <w:rPr>
          <w:rFonts w:cs="Tahoma"/>
        </w:rPr>
      </w:pPr>
      <w:r w:rsidRPr="00EA43F5">
        <w:rPr>
          <w:rFonts w:eastAsia="Calibri" w:cs="Tahoma"/>
          <w:color w:val="000000"/>
          <w:szCs w:val="18"/>
        </w:rPr>
        <w:t>Office 365 ProPlus</w:t>
      </w:r>
    </w:p>
    <w:p w:rsidR="00456002" w:rsidRPr="00EA43F5" w:rsidRDefault="00456002" w:rsidP="00346F4B">
      <w:pPr>
        <w:numPr>
          <w:ilvl w:val="0"/>
          <w:numId w:val="67"/>
        </w:numPr>
        <w:spacing w:after="60"/>
        <w:rPr>
          <w:rFonts w:cs="Tahoma"/>
        </w:rPr>
      </w:pPr>
      <w:r w:rsidRPr="00EA43F5">
        <w:rPr>
          <w:rFonts w:eastAsia="Calibri" w:cs="Tahoma"/>
          <w:color w:val="000000"/>
          <w:szCs w:val="18"/>
        </w:rPr>
        <w:t>Office Live Meeting Éditions Standard et Professional</w:t>
      </w:r>
    </w:p>
    <w:p w:rsidR="008368B4" w:rsidRPr="00EA43F5" w:rsidRDefault="008368B4" w:rsidP="00346F4B">
      <w:pPr>
        <w:numPr>
          <w:ilvl w:val="0"/>
          <w:numId w:val="67"/>
        </w:numPr>
        <w:spacing w:after="60"/>
        <w:rPr>
          <w:rFonts w:cs="Tahoma"/>
        </w:rPr>
      </w:pPr>
      <w:r w:rsidRPr="00EA43F5">
        <w:rPr>
          <w:rFonts w:eastAsia="Calibri" w:cs="Tahoma"/>
          <w:color w:val="000000"/>
          <w:szCs w:val="18"/>
        </w:rPr>
        <w:t>Project Online</w:t>
      </w:r>
    </w:p>
    <w:p w:rsidR="008368B4" w:rsidRPr="00EA43F5" w:rsidRDefault="008368B4" w:rsidP="00346F4B">
      <w:pPr>
        <w:numPr>
          <w:ilvl w:val="0"/>
          <w:numId w:val="67"/>
        </w:numPr>
        <w:spacing w:after="60"/>
        <w:rPr>
          <w:rFonts w:cs="Tahoma"/>
        </w:rPr>
      </w:pPr>
      <w:r w:rsidRPr="00EA43F5">
        <w:rPr>
          <w:rFonts w:eastAsia="Calibri" w:cs="Tahoma"/>
          <w:color w:val="000000"/>
          <w:szCs w:val="18"/>
        </w:rPr>
        <w:t>Project Pro pour Office 365</w:t>
      </w:r>
    </w:p>
    <w:p w:rsidR="00456002" w:rsidRPr="00EA43F5" w:rsidRDefault="00456002" w:rsidP="00346F4B">
      <w:pPr>
        <w:numPr>
          <w:ilvl w:val="0"/>
          <w:numId w:val="67"/>
        </w:numPr>
        <w:spacing w:after="60"/>
        <w:rPr>
          <w:rFonts w:cs="Tahoma"/>
        </w:rPr>
      </w:pPr>
      <w:r w:rsidRPr="00EA43F5">
        <w:rPr>
          <w:rFonts w:eastAsia="Calibri" w:cs="Tahoma"/>
          <w:color w:val="000000"/>
          <w:szCs w:val="18"/>
        </w:rPr>
        <w:t xml:space="preserve">SharePoint Online Plan 1 et Plan 2 </w:t>
      </w:r>
    </w:p>
    <w:p w:rsidR="00456002" w:rsidRPr="00EA43F5" w:rsidRDefault="00456002" w:rsidP="00346F4B">
      <w:pPr>
        <w:numPr>
          <w:ilvl w:val="0"/>
          <w:numId w:val="67"/>
        </w:numPr>
        <w:spacing w:after="60"/>
        <w:rPr>
          <w:rFonts w:cs="Tahoma"/>
        </w:rPr>
      </w:pPr>
      <w:r w:rsidRPr="00EA43F5">
        <w:rPr>
          <w:rFonts w:eastAsia="Calibri" w:cs="Tahoma"/>
          <w:color w:val="000000"/>
          <w:szCs w:val="18"/>
        </w:rPr>
        <w:t>System Center Advisor</w:t>
      </w:r>
    </w:p>
    <w:p w:rsidR="008368B4" w:rsidRPr="00EA43F5" w:rsidRDefault="008368B4" w:rsidP="00346F4B">
      <w:pPr>
        <w:numPr>
          <w:ilvl w:val="0"/>
          <w:numId w:val="67"/>
        </w:numPr>
        <w:spacing w:after="60"/>
        <w:rPr>
          <w:rFonts w:cs="Tahoma"/>
        </w:rPr>
      </w:pPr>
      <w:r w:rsidRPr="00EA43F5">
        <w:rPr>
          <w:rFonts w:eastAsia="Calibri" w:cs="Tahoma"/>
          <w:color w:val="000000"/>
          <w:szCs w:val="18"/>
        </w:rPr>
        <w:t>Visio Pro pour Office 365</w:t>
      </w:r>
    </w:p>
    <w:p w:rsidR="00456002" w:rsidRPr="00EA43F5" w:rsidRDefault="00456002" w:rsidP="00346F4B">
      <w:pPr>
        <w:numPr>
          <w:ilvl w:val="0"/>
          <w:numId w:val="67"/>
        </w:numPr>
        <w:spacing w:after="60"/>
        <w:rPr>
          <w:rFonts w:cs="Tahoma"/>
        </w:rPr>
      </w:pPr>
      <w:r w:rsidRPr="00EA43F5">
        <w:rPr>
          <w:rFonts w:eastAsia="Calibri" w:cs="Tahoma"/>
          <w:color w:val="000000"/>
          <w:szCs w:val="18"/>
        </w:rPr>
        <w:t>Services Windows Azure</w:t>
      </w:r>
    </w:p>
    <w:p w:rsidR="00456002" w:rsidRPr="00A841ED" w:rsidRDefault="00456002" w:rsidP="00346F4B">
      <w:pPr>
        <w:numPr>
          <w:ilvl w:val="0"/>
          <w:numId w:val="67"/>
        </w:numPr>
        <w:spacing w:after="60"/>
        <w:rPr>
          <w:rFonts w:cs="Tahoma"/>
          <w:lang w:val="fr-FR"/>
        </w:rPr>
      </w:pPr>
      <w:r w:rsidRPr="00A841ED">
        <w:rPr>
          <w:rFonts w:eastAsia="Calibri" w:cs="Tahoma"/>
          <w:color w:val="000000"/>
          <w:szCs w:val="18"/>
          <w:lang w:val="fr-FR"/>
        </w:rPr>
        <w:t>Windows Intune et Module Complémentaire Windows Intune pour System Center Configuration Manager et System Center Endpoint Protection</w:t>
      </w:r>
    </w:p>
    <w:p w:rsidR="002D25C8" w:rsidRPr="00A841ED" w:rsidRDefault="002D25C8" w:rsidP="00212CC6">
      <w:pPr>
        <w:rPr>
          <w:rFonts w:cs="Tahoma"/>
          <w:lang w:val="fr-FR"/>
        </w:rPr>
      </w:pPr>
    </w:p>
    <w:p w:rsidR="00456002" w:rsidRPr="00EA43F5" w:rsidRDefault="00456002" w:rsidP="00473775">
      <w:pPr>
        <w:outlineLvl w:val="2"/>
        <w:rPr>
          <w:rFonts w:cs="Tahoma"/>
          <w:lang w:val="fr-FR"/>
        </w:rPr>
      </w:pPr>
      <w:r w:rsidRPr="00EA43F5">
        <w:rPr>
          <w:rFonts w:cs="Tahoma"/>
          <w:szCs w:val="18"/>
          <w:lang w:val="fr-FR"/>
        </w:rPr>
        <w:t>D</w:t>
      </w:r>
      <w:r w:rsidR="00BA618E">
        <w:rPr>
          <w:rFonts w:cs="Tahoma"/>
          <w:szCs w:val="18"/>
          <w:lang w:val="fr-FR"/>
        </w:rPr>
        <w:t>’</w:t>
      </w:r>
      <w:r w:rsidRPr="00EA43F5">
        <w:rPr>
          <w:rFonts w:cs="Tahoma"/>
          <w:szCs w:val="18"/>
          <w:lang w:val="fr-FR"/>
        </w:rPr>
        <w:t>autres offres sont disponibles dans la section Services en Ligne des Droits d</w:t>
      </w:r>
      <w:r w:rsidR="00BA618E">
        <w:rPr>
          <w:rFonts w:cs="Tahoma"/>
          <w:szCs w:val="18"/>
          <w:lang w:val="fr-FR"/>
        </w:rPr>
        <w:t>’</w:t>
      </w:r>
      <w:r w:rsidRPr="00EA43F5">
        <w:rPr>
          <w:rFonts w:cs="Tahoma"/>
          <w:szCs w:val="18"/>
          <w:lang w:val="fr-FR"/>
        </w:rPr>
        <w:t>Utilisation de Logiciels.</w:t>
      </w:r>
      <w:r w:rsidR="00D11B28">
        <w:rPr>
          <w:rFonts w:cs="Tahoma"/>
          <w:szCs w:val="18"/>
          <w:lang w:val="fr-FR"/>
        </w:rPr>
        <w:t xml:space="preserve"> </w:t>
      </w:r>
      <w:r w:rsidRPr="00EA43F5">
        <w:rPr>
          <w:rFonts w:cs="Tahoma"/>
          <w:szCs w:val="18"/>
          <w:lang w:val="fr-FR"/>
        </w:rPr>
        <w:t>Les autres sections de ces modalités de tarification et modalités de paiement des Services en Ligne s</w:t>
      </w:r>
      <w:r w:rsidR="00BA618E">
        <w:rPr>
          <w:rFonts w:cs="Tahoma"/>
          <w:szCs w:val="18"/>
          <w:lang w:val="fr-FR"/>
        </w:rPr>
        <w:t>’</w:t>
      </w:r>
      <w:r w:rsidRPr="00EA43F5">
        <w:rPr>
          <w:rFonts w:cs="Tahoma"/>
          <w:szCs w:val="18"/>
          <w:lang w:val="fr-FR"/>
        </w:rPr>
        <w:t>appliquent aux Services en</w:t>
      </w:r>
      <w:r w:rsidR="00473775">
        <w:rPr>
          <w:rFonts w:cs="Tahoma"/>
          <w:szCs w:val="18"/>
          <w:lang w:val="fr-FR"/>
        </w:rPr>
        <w:t> </w:t>
      </w:r>
      <w:r w:rsidRPr="00EA43F5">
        <w:rPr>
          <w:rFonts w:cs="Tahoma"/>
          <w:szCs w:val="18"/>
          <w:lang w:val="fr-FR"/>
        </w:rPr>
        <w:t xml:space="preserve">Ligne désignés </w:t>
      </w:r>
      <w:r w:rsidR="00BA618E">
        <w:rPr>
          <w:rFonts w:cs="Tahoma"/>
          <w:szCs w:val="18"/>
          <w:lang w:val="fr-FR"/>
        </w:rPr>
        <w:t>ci-dessus</w:t>
      </w:r>
      <w:r w:rsidRPr="00EA43F5">
        <w:rPr>
          <w:rFonts w:cs="Tahoma"/>
          <w:szCs w:val="18"/>
          <w:lang w:val="fr-FR"/>
        </w:rPr>
        <w:t xml:space="preserve"> et à ces autres offres.</w:t>
      </w:r>
    </w:p>
    <w:p w:rsidR="00116EDC" w:rsidRPr="00EA43F5" w:rsidRDefault="00116EDC" w:rsidP="00116EDC">
      <w:pPr>
        <w:outlineLvl w:val="2"/>
        <w:rPr>
          <w:rFonts w:cs="Tahoma"/>
          <w:lang w:val="fr-FR"/>
        </w:rPr>
      </w:pPr>
    </w:p>
    <w:p w:rsidR="00456002" w:rsidRPr="00EA43F5" w:rsidRDefault="00456002" w:rsidP="00456002">
      <w:pPr>
        <w:pStyle w:val="Heading2"/>
        <w:ind w:left="0"/>
        <w:rPr>
          <w:rFonts w:ascii="Tahoma" w:hAnsi="Tahoma" w:cs="Tahoma"/>
          <w:lang w:val="fr-FR"/>
        </w:rPr>
      </w:pPr>
      <w:bookmarkStart w:id="668" w:name="_Toc336338208"/>
      <w:bookmarkStart w:id="669" w:name="_Toc364943398"/>
      <w:r w:rsidRPr="00EA43F5">
        <w:rPr>
          <w:rFonts w:ascii="Tahoma" w:hAnsi="Tahoma" w:cs="Tahoma"/>
          <w:lang w:val="fr-FR"/>
        </w:rPr>
        <w:t>Durée de l</w:t>
      </w:r>
      <w:r w:rsidR="00BA618E">
        <w:rPr>
          <w:rFonts w:ascii="Tahoma" w:hAnsi="Tahoma" w:cs="Tahoma"/>
          <w:lang w:val="fr-FR"/>
        </w:rPr>
        <w:t>’</w:t>
      </w:r>
      <w:r w:rsidRPr="00EA43F5">
        <w:rPr>
          <w:rFonts w:ascii="Tahoma" w:hAnsi="Tahoma" w:cs="Tahoma"/>
          <w:lang w:val="fr-FR"/>
        </w:rPr>
        <w:t>abonnement aux Services en Ligne</w:t>
      </w:r>
      <w:bookmarkEnd w:id="668"/>
      <w:bookmarkEnd w:id="669"/>
    </w:p>
    <w:p w:rsidR="00456002" w:rsidRPr="00EA43F5" w:rsidRDefault="00456002" w:rsidP="00116EDC">
      <w:pPr>
        <w:outlineLvl w:val="2"/>
        <w:rPr>
          <w:rFonts w:cs="Tahoma"/>
          <w:lang w:val="fr-FR"/>
        </w:rPr>
      </w:pPr>
    </w:p>
    <w:p w:rsidR="006A5DAE" w:rsidRPr="00EA43F5" w:rsidRDefault="00456002" w:rsidP="00473775">
      <w:pPr>
        <w:outlineLvl w:val="2"/>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achat initial d</w:t>
      </w:r>
      <w:r w:rsidR="00BA618E">
        <w:rPr>
          <w:rFonts w:cs="Tahoma"/>
          <w:szCs w:val="18"/>
          <w:lang w:val="fr-FR"/>
        </w:rPr>
        <w:t>’</w:t>
      </w:r>
      <w:r w:rsidRPr="00EA43F5">
        <w:rPr>
          <w:rFonts w:cs="Tahoma"/>
          <w:szCs w:val="18"/>
          <w:lang w:val="fr-FR"/>
        </w:rPr>
        <w:t>un nouvel abonnement aux Services en Ligne détermine la durée d</w:t>
      </w:r>
      <w:r w:rsidR="00BA618E">
        <w:rPr>
          <w:rFonts w:cs="Tahoma"/>
          <w:szCs w:val="18"/>
          <w:lang w:val="fr-FR"/>
        </w:rPr>
        <w:t>’</w:t>
      </w:r>
      <w:r w:rsidRPr="00EA43F5">
        <w:rPr>
          <w:rFonts w:cs="Tahoma"/>
          <w:szCs w:val="18"/>
          <w:lang w:val="fr-FR"/>
        </w:rPr>
        <w:t>abonnement aux services.</w:t>
      </w:r>
      <w:r w:rsidR="00D11B28">
        <w:rPr>
          <w:rFonts w:cs="Tahoma"/>
          <w:szCs w:val="18"/>
          <w:lang w:val="fr-FR"/>
        </w:rPr>
        <w:t xml:space="preserve"> </w:t>
      </w:r>
      <w:r w:rsidRPr="00EA43F5">
        <w:rPr>
          <w:rFonts w:cs="Tahoma"/>
          <w:szCs w:val="18"/>
          <w:lang w:val="fr-FR"/>
        </w:rPr>
        <w:t>Certains services permettent au client de s</w:t>
      </w:r>
      <w:r w:rsidR="00BA618E">
        <w:rPr>
          <w:rFonts w:cs="Tahoma"/>
          <w:szCs w:val="18"/>
          <w:lang w:val="fr-FR"/>
        </w:rPr>
        <w:t>’</w:t>
      </w:r>
      <w:r w:rsidRPr="00EA43F5">
        <w:rPr>
          <w:rFonts w:cs="Tahoma"/>
          <w:szCs w:val="18"/>
          <w:lang w:val="fr-FR"/>
        </w:rPr>
        <w:t>abonner pour une durée d</w:t>
      </w:r>
      <w:r w:rsidR="00BA618E">
        <w:rPr>
          <w:rFonts w:cs="Tahoma"/>
          <w:szCs w:val="18"/>
          <w:lang w:val="fr-FR"/>
        </w:rPr>
        <w:t>’</w:t>
      </w:r>
      <w:r w:rsidRPr="00EA43F5">
        <w:rPr>
          <w:rFonts w:cs="Tahoma"/>
          <w:szCs w:val="18"/>
          <w:lang w:val="fr-FR"/>
        </w:rPr>
        <w:t>un (1) an ou jusqu</w:t>
      </w:r>
      <w:r w:rsidR="00BA618E">
        <w:rPr>
          <w:rFonts w:cs="Tahoma"/>
          <w:szCs w:val="18"/>
          <w:lang w:val="fr-FR"/>
        </w:rPr>
        <w:t>’</w:t>
      </w:r>
      <w:r w:rsidRPr="00EA43F5">
        <w:rPr>
          <w:rFonts w:cs="Tahoma"/>
          <w:szCs w:val="18"/>
          <w:lang w:val="fr-FR"/>
        </w:rPr>
        <w:t>à la date d</w:t>
      </w:r>
      <w:r w:rsidR="00BA618E">
        <w:rPr>
          <w:rFonts w:cs="Tahoma"/>
          <w:szCs w:val="18"/>
          <w:lang w:val="fr-FR"/>
        </w:rPr>
        <w:t>’</w:t>
      </w:r>
      <w:r w:rsidRPr="00EA43F5">
        <w:rPr>
          <w:rFonts w:cs="Tahoma"/>
          <w:szCs w:val="18"/>
          <w:lang w:val="fr-FR"/>
        </w:rPr>
        <w:t>expiration du contrat ou accord de mise en œuvre qu</w:t>
      </w:r>
      <w:r w:rsidR="00BA618E">
        <w:rPr>
          <w:rFonts w:cs="Tahoma"/>
          <w:szCs w:val="18"/>
          <w:lang w:val="fr-FR"/>
        </w:rPr>
        <w:t>’</w:t>
      </w:r>
      <w:r w:rsidRPr="00EA43F5">
        <w:rPr>
          <w:rFonts w:cs="Tahoma"/>
          <w:szCs w:val="18"/>
          <w:lang w:val="fr-FR"/>
        </w:rPr>
        <w:t xml:space="preserve">il a conclu (la « durée concomitante »), conformément aux indications du tableau </w:t>
      </w:r>
      <w:r w:rsidR="00B14639">
        <w:rPr>
          <w:rFonts w:cs="Tahoma"/>
          <w:szCs w:val="18"/>
          <w:lang w:val="fr-FR"/>
        </w:rPr>
        <w:t>ci-dessous</w:t>
      </w:r>
      <w:r w:rsidRPr="00EA43F5">
        <w:rPr>
          <w:rFonts w:cs="Tahoma"/>
          <w:szCs w:val="18"/>
          <w:lang w:val="fr-FR"/>
        </w:rPr>
        <w:t>.</w:t>
      </w:r>
      <w:r w:rsidR="00D11B28">
        <w:rPr>
          <w:rFonts w:cs="Tahoma"/>
          <w:szCs w:val="18"/>
          <w:lang w:val="fr-FR"/>
        </w:rPr>
        <w:t xml:space="preserve"> </w:t>
      </w:r>
      <w:r w:rsidRPr="00EA43F5">
        <w:rPr>
          <w:rFonts w:cs="Tahoma"/>
          <w:szCs w:val="18"/>
          <w:lang w:val="fr-FR"/>
        </w:rPr>
        <w:t>Select Plus ne propose pas d</w:t>
      </w:r>
      <w:r w:rsidR="00BA618E">
        <w:rPr>
          <w:rFonts w:cs="Tahoma"/>
          <w:szCs w:val="18"/>
          <w:lang w:val="fr-FR"/>
        </w:rPr>
        <w:t>’</w:t>
      </w:r>
      <w:r w:rsidRPr="00EA43F5">
        <w:rPr>
          <w:rFonts w:cs="Tahoma"/>
          <w:szCs w:val="18"/>
          <w:lang w:val="fr-FR"/>
        </w:rPr>
        <w:t>option de durée concomitante, mais permet au client de choisir entre un abonnement de 1 ou 3 ans ou de s</w:t>
      </w:r>
      <w:r w:rsidR="00BA618E">
        <w:rPr>
          <w:rFonts w:cs="Tahoma"/>
          <w:szCs w:val="18"/>
          <w:lang w:val="fr-FR"/>
        </w:rPr>
        <w:t>’</w:t>
      </w:r>
      <w:r w:rsidRPr="00EA43F5">
        <w:rPr>
          <w:rFonts w:cs="Tahoma"/>
          <w:szCs w:val="18"/>
          <w:lang w:val="fr-FR"/>
        </w:rPr>
        <w:t>aligner à la deuxième date anniversaire à partir de la date de début de la</w:t>
      </w:r>
      <w:r w:rsidR="00473775">
        <w:rPr>
          <w:rFonts w:cs="Tahoma"/>
          <w:szCs w:val="18"/>
          <w:lang w:val="fr-FR"/>
        </w:rPr>
        <w:t> </w:t>
      </w:r>
      <w:r w:rsidRPr="00EA43F5">
        <w:rPr>
          <w:rFonts w:cs="Tahoma"/>
          <w:szCs w:val="18"/>
          <w:lang w:val="fr-FR"/>
        </w:rPr>
        <w:t>couverture.</w:t>
      </w:r>
      <w:r w:rsidR="00D11B28">
        <w:rPr>
          <w:rFonts w:cs="Tahoma"/>
          <w:szCs w:val="18"/>
          <w:lang w:val="fr-FR"/>
        </w:rPr>
        <w:t xml:space="preserve"> </w:t>
      </w:r>
      <w:r w:rsidRPr="00EA43F5">
        <w:rPr>
          <w:rFonts w:cs="Tahoma"/>
          <w:szCs w:val="18"/>
          <w:lang w:val="fr-FR"/>
        </w:rPr>
        <w:t>La durée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 (1) an peut ne pas s</w:t>
      </w:r>
      <w:r w:rsidR="00BA618E">
        <w:rPr>
          <w:rFonts w:cs="Tahoma"/>
          <w:szCs w:val="18"/>
          <w:lang w:val="fr-FR"/>
        </w:rPr>
        <w:t>’</w:t>
      </w:r>
      <w:r w:rsidRPr="00EA43F5">
        <w:rPr>
          <w:rFonts w:cs="Tahoma"/>
          <w:szCs w:val="18"/>
          <w:lang w:val="fr-FR"/>
        </w:rPr>
        <w:t>aligner ou expirer à la date d</w:t>
      </w:r>
      <w:r w:rsidR="00BA618E">
        <w:rPr>
          <w:rFonts w:cs="Tahoma"/>
          <w:szCs w:val="18"/>
          <w:lang w:val="fr-FR"/>
        </w:rPr>
        <w:t>’</w:t>
      </w:r>
      <w:r w:rsidRPr="00EA43F5">
        <w:rPr>
          <w:rFonts w:cs="Tahoma"/>
          <w:szCs w:val="18"/>
          <w:lang w:val="fr-FR"/>
        </w:rPr>
        <w:t>expiration stipulée dans le contrat conclu par le client.</w:t>
      </w:r>
      <w:r w:rsidR="00D11B28">
        <w:rPr>
          <w:rFonts w:cs="Tahoma"/>
          <w:szCs w:val="18"/>
          <w:lang w:val="fr-FR"/>
        </w:rPr>
        <w:t xml:space="preserve"> </w:t>
      </w:r>
      <w:r w:rsidRPr="00EA43F5">
        <w:rPr>
          <w:rFonts w:cs="Tahoma"/>
          <w:szCs w:val="18"/>
          <w:lang w:val="fr-FR"/>
        </w:rPr>
        <w:t>Si l</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 (1) an prend fin après la date de fin du contrat, le client doit disposer d</w:t>
      </w:r>
      <w:r w:rsidR="00BA618E">
        <w:rPr>
          <w:rFonts w:cs="Tahoma"/>
          <w:szCs w:val="18"/>
          <w:lang w:val="fr-FR"/>
        </w:rPr>
        <w:t>’</w:t>
      </w:r>
      <w:r w:rsidRPr="00EA43F5">
        <w:rPr>
          <w:rFonts w:cs="Tahoma"/>
          <w:szCs w:val="18"/>
          <w:lang w:val="fr-FR"/>
        </w:rPr>
        <w:t>un contrat de licence en volume actif pour commander des licences supplémentaires ou renouveler le service.</w:t>
      </w:r>
      <w:r w:rsidR="00D11B28">
        <w:rPr>
          <w:rFonts w:cs="Tahoma"/>
          <w:szCs w:val="18"/>
          <w:lang w:val="fr-FR"/>
        </w:rPr>
        <w:t xml:space="preserve"> </w:t>
      </w:r>
      <w:r w:rsidRPr="00EA43F5">
        <w:rPr>
          <w:rFonts w:cs="Tahoma"/>
          <w:szCs w:val="18"/>
          <w:lang w:val="fr-FR"/>
        </w:rPr>
        <w:t>Si le client effectue des achats supplémentaires pour un service, la durée d</w:t>
      </w:r>
      <w:r w:rsidR="00BA618E">
        <w:rPr>
          <w:rFonts w:cs="Tahoma"/>
          <w:szCs w:val="18"/>
          <w:lang w:val="fr-FR"/>
        </w:rPr>
        <w:t>’</w:t>
      </w:r>
      <w:r w:rsidRPr="00EA43F5">
        <w:rPr>
          <w:rFonts w:cs="Tahoma"/>
          <w:szCs w:val="18"/>
          <w:lang w:val="fr-FR"/>
        </w:rPr>
        <w:t>abonnement relative à ces achats supplémentaires doit être alignée à la durée d</w:t>
      </w:r>
      <w:r w:rsidR="00BA618E">
        <w:rPr>
          <w:rFonts w:cs="Tahoma"/>
          <w:szCs w:val="18"/>
          <w:lang w:val="fr-FR"/>
        </w:rPr>
        <w:t>’</w:t>
      </w:r>
      <w:r w:rsidRPr="00EA43F5">
        <w:rPr>
          <w:rFonts w:cs="Tahoma"/>
          <w:szCs w:val="18"/>
          <w:lang w:val="fr-FR"/>
        </w:rPr>
        <w:t>abonnement existante pour le même service.</w:t>
      </w:r>
      <w:r w:rsidR="00D11B28">
        <w:rPr>
          <w:rFonts w:cs="Tahoma"/>
          <w:szCs w:val="18"/>
          <w:lang w:val="fr-FR"/>
        </w:rPr>
        <w:t xml:space="preserve"> </w:t>
      </w:r>
      <w:r w:rsidRPr="00EA43F5">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w:t>
      </w:r>
      <w:r w:rsidR="00BA618E">
        <w:rPr>
          <w:rFonts w:cs="Tahoma"/>
          <w:szCs w:val="18"/>
          <w:lang w:val="fr-FR"/>
        </w:rPr>
        <w:t>’</w:t>
      </w:r>
      <w:r w:rsidRPr="00EA43F5">
        <w:rPr>
          <w:rFonts w:cs="Tahoma"/>
          <w:szCs w:val="18"/>
          <w:lang w:val="fr-FR"/>
        </w:rPr>
        <w:t>achat initial desdits produits ou services.</w:t>
      </w:r>
      <w:r w:rsidR="00D11B28">
        <w:rPr>
          <w:rFonts w:cs="Tahoma"/>
          <w:szCs w:val="18"/>
          <w:lang w:val="fr-FR"/>
        </w:rPr>
        <w:t xml:space="preserve"> </w:t>
      </w:r>
      <w:r w:rsidRPr="00EA43F5">
        <w:rPr>
          <w:rFonts w:cs="Tahoma"/>
          <w:szCs w:val="18"/>
          <w:lang w:val="fr-FR"/>
        </w:rPr>
        <w:t>Les informations spécifiques aux Services Windows Azure sont fournies à l</w:t>
      </w:r>
      <w:r w:rsidR="00BA618E">
        <w:rPr>
          <w:rFonts w:cs="Tahoma"/>
          <w:szCs w:val="18"/>
          <w:lang w:val="fr-FR"/>
        </w:rPr>
        <w:t>’</w:t>
      </w:r>
      <w:r w:rsidRPr="00EA43F5">
        <w:rPr>
          <w:rFonts w:cs="Tahoma"/>
          <w:szCs w:val="18"/>
          <w:lang w:val="fr-FR"/>
        </w:rPr>
        <w:t xml:space="preserve">article Services Windows Azure </w:t>
      </w:r>
      <w:r w:rsidR="00B14639">
        <w:rPr>
          <w:rFonts w:cs="Tahoma"/>
          <w:szCs w:val="18"/>
          <w:lang w:val="fr-FR"/>
        </w:rPr>
        <w:t>ci-après</w:t>
      </w:r>
      <w:r w:rsidRPr="00EA43F5">
        <w:rPr>
          <w:rFonts w:cs="Tahoma"/>
          <w:szCs w:val="18"/>
          <w:lang w:val="fr-FR"/>
        </w:rPr>
        <w:t xml:space="preserve">. </w:t>
      </w:r>
    </w:p>
    <w:p w:rsidR="001C1727" w:rsidRPr="00EA43F5" w:rsidRDefault="001C1727">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67043"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EA43F5" w:rsidRDefault="00456002" w:rsidP="005C647E">
            <w:pPr>
              <w:jc w:val="center"/>
              <w:rPr>
                <w:rFonts w:eastAsia="Calibri" w:cs="Tahoma"/>
                <w:b/>
                <w:bCs/>
                <w:sz w:val="20"/>
                <w:szCs w:val="18"/>
                <w:lang w:val="fr-FR"/>
              </w:rPr>
            </w:pPr>
            <w:r w:rsidRPr="00EA43F5">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EA43F5" w:rsidRDefault="00456002" w:rsidP="005C647E">
            <w:pPr>
              <w:jc w:val="center"/>
              <w:rPr>
                <w:rFonts w:eastAsia="Calibri" w:cs="Tahoma"/>
                <w:b/>
                <w:bCs/>
                <w:sz w:val="20"/>
                <w:szCs w:val="18"/>
                <w:lang w:val="fr-FR"/>
              </w:rPr>
            </w:pPr>
            <w:r w:rsidRPr="00EA43F5">
              <w:rPr>
                <w:rFonts w:eastAsia="Calibri" w:cs="Tahoma"/>
                <w:b/>
                <w:bCs/>
                <w:sz w:val="20"/>
                <w:szCs w:val="18"/>
                <w:lang w:val="fr-FR"/>
              </w:rPr>
              <w:t>Services en Ligne uniquement disponibles pour une durée concomitante</w:t>
            </w:r>
          </w:p>
        </w:tc>
      </w:tr>
      <w:tr w:rsidR="00456002" w:rsidRPr="00EA43F5"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Bing Maps Enterprise</w:t>
            </w:r>
          </w:p>
          <w:p w:rsidR="00AD481C" w:rsidRPr="00EA43F5" w:rsidRDefault="00AD481C" w:rsidP="00473775">
            <w:pPr>
              <w:numPr>
                <w:ilvl w:val="0"/>
                <w:numId w:val="68"/>
              </w:numPr>
              <w:spacing w:after="60"/>
              <w:ind w:left="720" w:right="259"/>
              <w:rPr>
                <w:rFonts w:cs="Tahoma"/>
                <w:lang w:val="fr-FR"/>
              </w:rPr>
            </w:pPr>
            <w:r w:rsidRPr="00EA43F5">
              <w:rPr>
                <w:rFonts w:eastAsia="Calibri" w:cs="Tahoma"/>
                <w:color w:val="000000"/>
                <w:szCs w:val="18"/>
                <w:lang w:val="fr-FR"/>
              </w:rPr>
              <w:t>Gestion des ressources mobiles Bing</w:t>
            </w:r>
            <w:r w:rsidR="00473775">
              <w:rPr>
                <w:rFonts w:eastAsia="Calibri" w:cs="Tahoma"/>
                <w:color w:val="000000"/>
                <w:szCs w:val="18"/>
                <w:lang w:val="fr-FR"/>
              </w:rPr>
              <w:t> </w:t>
            </w:r>
            <w:r w:rsidRPr="00EA43F5">
              <w:rPr>
                <w:rFonts w:eastAsia="Calibri" w:cs="Tahoma"/>
                <w:color w:val="000000"/>
                <w:szCs w:val="18"/>
                <w:lang w:val="fr-FR"/>
              </w:rPr>
              <w:t>Maps</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Exchange Online Protection</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Forefront Protection 2010 pour Exchange Server</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 xml:space="preserve">Forefront Protection 2010 pour SharePoint </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Forefront Protection Suite</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Forefront Security pour Office Communications Server</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Forefront Threat Management Gateway Web Protection Service</w:t>
            </w:r>
          </w:p>
          <w:p w:rsidR="00456002" w:rsidRPr="00EA43F5" w:rsidRDefault="00456002" w:rsidP="00346F4B">
            <w:pPr>
              <w:numPr>
                <w:ilvl w:val="0"/>
                <w:numId w:val="68"/>
              </w:numPr>
              <w:spacing w:after="60"/>
              <w:ind w:left="720" w:right="259"/>
              <w:rPr>
                <w:rFonts w:cs="Tahoma"/>
                <w:lang w:val="fr-FR"/>
              </w:rPr>
            </w:pPr>
            <w:r w:rsidRPr="00EA43F5">
              <w:rPr>
                <w:rFonts w:eastAsia="Calibri" w:cs="Tahoma"/>
                <w:color w:val="000000"/>
                <w:szCs w:val="18"/>
                <w:lang w:val="fr-FR"/>
              </w:rPr>
              <w:t>Lync Server Public Instant Messaging Connectivity avec services de messagerie instantanée (AOL) et services Windows Live Messenger</w:t>
            </w:r>
          </w:p>
          <w:p w:rsidR="00456002" w:rsidRPr="00EA43F5" w:rsidRDefault="00456002" w:rsidP="00346F4B">
            <w:pPr>
              <w:numPr>
                <w:ilvl w:val="0"/>
                <w:numId w:val="68"/>
              </w:numPr>
              <w:spacing w:after="60"/>
              <w:ind w:left="720" w:right="259"/>
              <w:rPr>
                <w:rFonts w:cs="Tahoma"/>
                <w:lang w:val="fr-FR"/>
              </w:rPr>
            </w:pPr>
            <w:r w:rsidRPr="00EA43F5">
              <w:rPr>
                <w:rFonts w:eastAsia="Calibri" w:cs="Tahoma"/>
                <w:color w:val="000000"/>
                <w:szCs w:val="18"/>
                <w:lang w:val="fr-FR"/>
              </w:rPr>
              <w:t xml:space="preserve">Lync Server Public Instant Messaging Connectivity avec services de messagerie instantanée Yahoo </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 xml:space="preserve">Microsoft Exchange Hosted Encryption </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Microsoft Learning</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Office Groove Enterprise Services</w:t>
            </w:r>
          </w:p>
          <w:p w:rsidR="00456002" w:rsidRPr="00EA43F5" w:rsidRDefault="00456002" w:rsidP="00346F4B">
            <w:pPr>
              <w:numPr>
                <w:ilvl w:val="0"/>
                <w:numId w:val="68"/>
              </w:numPr>
              <w:spacing w:after="60"/>
              <w:ind w:left="720" w:right="259"/>
              <w:rPr>
                <w:rFonts w:cs="Tahoma"/>
              </w:rPr>
            </w:pPr>
            <w:r w:rsidRPr="00EA43F5">
              <w:rPr>
                <w:rFonts w:eastAsia="Calibri" w:cs="Tahoma"/>
                <w:color w:val="000000"/>
                <w:szCs w:val="18"/>
              </w:rPr>
              <w:t>System Center 2012 Endpoint Protection</w:t>
            </w:r>
          </w:p>
          <w:p w:rsidR="00456002" w:rsidRPr="00EA43F5" w:rsidRDefault="00456002" w:rsidP="00346F4B">
            <w:pPr>
              <w:numPr>
                <w:ilvl w:val="0"/>
                <w:numId w:val="68"/>
              </w:numPr>
              <w:spacing w:after="60"/>
              <w:ind w:left="720" w:right="259"/>
              <w:rPr>
                <w:rFonts w:eastAsia="Calibri" w:cs="Tahoma"/>
                <w:color w:val="000000"/>
                <w:szCs w:val="18"/>
              </w:rPr>
            </w:pPr>
            <w:r w:rsidRPr="00EA43F5">
              <w:rPr>
                <w:rFonts w:eastAsia="Calibri" w:cs="Tahoma"/>
                <w:color w:val="000000"/>
                <w:szCs w:val="18"/>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EA43F5" w:rsidRDefault="001B413E" w:rsidP="00346F4B">
            <w:pPr>
              <w:numPr>
                <w:ilvl w:val="0"/>
                <w:numId w:val="69"/>
              </w:numPr>
              <w:spacing w:after="60"/>
              <w:ind w:left="576" w:right="187"/>
              <w:rPr>
                <w:rFonts w:cs="Tahoma"/>
              </w:rPr>
            </w:pPr>
            <w:r w:rsidRPr="00EA43F5">
              <w:rPr>
                <w:rFonts w:eastAsia="Calibri" w:cs="Tahoma"/>
                <w:color w:val="000000"/>
                <w:szCs w:val="18"/>
              </w:rPr>
              <w:t xml:space="preserve">Microsoft Dynamics CRM Online </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Dynamics Mobile</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Dynamics Onprem Mobile</w:t>
            </w:r>
          </w:p>
          <w:p w:rsidR="009B3FA2" w:rsidRPr="00EA43F5" w:rsidRDefault="009B3FA2" w:rsidP="00473775">
            <w:pPr>
              <w:numPr>
                <w:ilvl w:val="0"/>
                <w:numId w:val="69"/>
              </w:numPr>
              <w:spacing w:after="60"/>
              <w:ind w:left="576" w:right="187"/>
              <w:rPr>
                <w:rFonts w:cs="Tahoma"/>
              </w:rPr>
            </w:pPr>
            <w:r w:rsidRPr="00EA43F5">
              <w:rPr>
                <w:rFonts w:eastAsia="Calibri" w:cs="Tahoma"/>
                <w:color w:val="000000"/>
                <w:szCs w:val="18"/>
              </w:rPr>
              <w:t>Exchange Online Archiving pour Exchange</w:t>
            </w:r>
            <w:r w:rsidR="00473775">
              <w:rPr>
                <w:rFonts w:eastAsia="Calibri" w:cs="Tahoma"/>
                <w:color w:val="000000"/>
                <w:szCs w:val="18"/>
              </w:rPr>
              <w:t> </w:t>
            </w:r>
            <w:r w:rsidRPr="00EA43F5">
              <w:rPr>
                <w:rFonts w:eastAsia="Calibri" w:cs="Tahoma"/>
                <w:color w:val="000000"/>
                <w:szCs w:val="18"/>
              </w:rPr>
              <w:t>Online</w:t>
            </w:r>
          </w:p>
          <w:p w:rsidR="00456002" w:rsidRPr="00EA43F5" w:rsidRDefault="00456002" w:rsidP="00473775">
            <w:pPr>
              <w:numPr>
                <w:ilvl w:val="0"/>
                <w:numId w:val="69"/>
              </w:numPr>
              <w:spacing w:after="60"/>
              <w:ind w:left="576" w:right="187"/>
              <w:rPr>
                <w:rFonts w:cs="Tahoma"/>
              </w:rPr>
            </w:pPr>
            <w:r w:rsidRPr="00EA43F5">
              <w:rPr>
                <w:rFonts w:eastAsia="Calibri" w:cs="Tahoma"/>
                <w:color w:val="000000"/>
                <w:szCs w:val="18"/>
              </w:rPr>
              <w:t>Exchange Online Archiving pour Exchange</w:t>
            </w:r>
            <w:r w:rsidR="00473775">
              <w:rPr>
                <w:rFonts w:eastAsia="Calibri" w:cs="Tahoma"/>
                <w:color w:val="000000"/>
                <w:szCs w:val="18"/>
              </w:rPr>
              <w:t> </w:t>
            </w:r>
            <w:r w:rsidRPr="00EA43F5">
              <w:rPr>
                <w:rFonts w:eastAsia="Calibri" w:cs="Tahoma"/>
                <w:color w:val="000000"/>
                <w:szCs w:val="18"/>
              </w:rPr>
              <w:t>Server</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 xml:space="preserve">Exchange Online Kiosk, Plan 1 et Plan 2 </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Lync Online Plan 1, 2 et 3</w:t>
            </w:r>
          </w:p>
          <w:p w:rsidR="009B3FA2" w:rsidRPr="00EA43F5" w:rsidRDefault="00456002" w:rsidP="00346F4B">
            <w:pPr>
              <w:numPr>
                <w:ilvl w:val="0"/>
                <w:numId w:val="69"/>
              </w:numPr>
              <w:spacing w:after="60"/>
              <w:ind w:left="576" w:right="187"/>
              <w:rPr>
                <w:rFonts w:cs="Tahoma"/>
                <w:lang w:val="fr-FR"/>
              </w:rPr>
            </w:pPr>
            <w:r w:rsidRPr="00EA43F5">
              <w:rPr>
                <w:rFonts w:eastAsia="Calibri" w:cs="Tahoma"/>
                <w:color w:val="000000"/>
                <w:szCs w:val="18"/>
                <w:lang w:val="fr-FR"/>
              </w:rPr>
              <w:t>Office 365 Éducation A2, A3 et A4</w:t>
            </w:r>
          </w:p>
          <w:p w:rsidR="00456002" w:rsidRPr="00EA43F5" w:rsidRDefault="009B3FA2" w:rsidP="00346F4B">
            <w:pPr>
              <w:numPr>
                <w:ilvl w:val="0"/>
                <w:numId w:val="69"/>
              </w:numPr>
              <w:spacing w:after="60"/>
              <w:ind w:left="576" w:right="187"/>
              <w:rPr>
                <w:rFonts w:cs="Tahoma"/>
                <w:lang w:val="fr-FR"/>
              </w:rPr>
            </w:pPr>
            <w:r w:rsidRPr="00EA43F5">
              <w:rPr>
                <w:rFonts w:eastAsia="Calibri" w:cs="Tahoma"/>
                <w:color w:val="000000"/>
                <w:szCs w:val="18"/>
                <w:lang w:val="fr-FR"/>
              </w:rPr>
              <w:t>Office 365 Entreprise K1, E1, E3 et E4</w:t>
            </w:r>
          </w:p>
          <w:p w:rsidR="00061A45" w:rsidRPr="00EA43F5" w:rsidRDefault="008368B4" w:rsidP="00346F4B">
            <w:pPr>
              <w:numPr>
                <w:ilvl w:val="0"/>
                <w:numId w:val="69"/>
              </w:numPr>
              <w:spacing w:after="60"/>
              <w:ind w:left="576" w:right="187"/>
              <w:rPr>
                <w:rFonts w:cs="Tahoma"/>
              </w:rPr>
            </w:pPr>
            <w:r w:rsidRPr="00EA43F5">
              <w:rPr>
                <w:rFonts w:eastAsia="Calibri" w:cs="Tahoma"/>
                <w:color w:val="000000"/>
                <w:szCs w:val="18"/>
              </w:rPr>
              <w:t>Office 365 ProPlus</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Application Web Office</w:t>
            </w:r>
          </w:p>
          <w:p w:rsidR="008368B4" w:rsidRPr="00EA43F5" w:rsidRDefault="008368B4" w:rsidP="00346F4B">
            <w:pPr>
              <w:numPr>
                <w:ilvl w:val="0"/>
                <w:numId w:val="69"/>
              </w:numPr>
              <w:spacing w:after="60"/>
              <w:ind w:left="576" w:right="187"/>
              <w:rPr>
                <w:rFonts w:cs="Tahoma"/>
              </w:rPr>
            </w:pPr>
            <w:r w:rsidRPr="00EA43F5">
              <w:rPr>
                <w:rFonts w:eastAsia="Calibri" w:cs="Tahoma"/>
                <w:color w:val="000000"/>
                <w:szCs w:val="18"/>
              </w:rPr>
              <w:t>Project Online</w:t>
            </w:r>
          </w:p>
          <w:p w:rsidR="008368B4" w:rsidRPr="00EA43F5" w:rsidRDefault="008368B4" w:rsidP="00346F4B">
            <w:pPr>
              <w:numPr>
                <w:ilvl w:val="0"/>
                <w:numId w:val="69"/>
              </w:numPr>
              <w:spacing w:after="60"/>
              <w:ind w:left="576" w:right="187"/>
              <w:rPr>
                <w:rFonts w:cs="Tahoma"/>
              </w:rPr>
            </w:pPr>
            <w:r w:rsidRPr="00EA43F5">
              <w:rPr>
                <w:rFonts w:eastAsia="Calibri" w:cs="Tahoma"/>
                <w:color w:val="000000"/>
                <w:szCs w:val="18"/>
              </w:rPr>
              <w:t>Project Pro pour Office 365</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 xml:space="preserve">SharePoint Online Plan 1 et Plan 2 </w:t>
            </w:r>
          </w:p>
          <w:p w:rsidR="00D8521B" w:rsidRPr="00EA43F5" w:rsidRDefault="00D8521B" w:rsidP="00346F4B">
            <w:pPr>
              <w:numPr>
                <w:ilvl w:val="0"/>
                <w:numId w:val="69"/>
              </w:numPr>
              <w:spacing w:after="60"/>
              <w:ind w:left="576" w:right="187"/>
              <w:rPr>
                <w:rFonts w:cs="Tahoma"/>
              </w:rPr>
            </w:pPr>
            <w:r w:rsidRPr="00EA43F5">
              <w:rPr>
                <w:rFonts w:eastAsia="Calibri" w:cs="Tahoma"/>
                <w:color w:val="000000"/>
                <w:szCs w:val="18"/>
              </w:rPr>
              <w:t>Windows Azure Active Directory Rights Management</w:t>
            </w:r>
          </w:p>
          <w:p w:rsidR="00456002" w:rsidRPr="00EA43F5" w:rsidRDefault="00456002" w:rsidP="00346F4B">
            <w:pPr>
              <w:numPr>
                <w:ilvl w:val="0"/>
                <w:numId w:val="69"/>
              </w:numPr>
              <w:spacing w:after="60"/>
              <w:ind w:left="576" w:right="187"/>
              <w:rPr>
                <w:rFonts w:cs="Tahoma"/>
              </w:rPr>
            </w:pPr>
            <w:r w:rsidRPr="00EA43F5">
              <w:rPr>
                <w:rFonts w:eastAsia="Calibri" w:cs="Tahoma"/>
                <w:color w:val="000000"/>
                <w:szCs w:val="18"/>
              </w:rPr>
              <w:t>Windows Intune</w:t>
            </w:r>
          </w:p>
          <w:p w:rsidR="00456002" w:rsidRPr="00EA43F5" w:rsidRDefault="003929D1" w:rsidP="00346F4B">
            <w:pPr>
              <w:numPr>
                <w:ilvl w:val="0"/>
                <w:numId w:val="69"/>
              </w:numPr>
              <w:spacing w:after="60"/>
              <w:ind w:left="576" w:right="187"/>
              <w:rPr>
                <w:rFonts w:cs="Tahoma"/>
              </w:rPr>
            </w:pPr>
            <w:r w:rsidRPr="00EA43F5">
              <w:rPr>
                <w:rFonts w:eastAsia="Calibri" w:cs="Tahoma"/>
                <w:color w:val="000000"/>
                <w:szCs w:val="18"/>
              </w:rPr>
              <w:t>Module complémentaire Windows Intune</w:t>
            </w:r>
          </w:p>
          <w:p w:rsidR="009B3FA2" w:rsidRPr="00EA43F5" w:rsidRDefault="009B3FA2" w:rsidP="00346F4B">
            <w:pPr>
              <w:numPr>
                <w:ilvl w:val="0"/>
                <w:numId w:val="69"/>
              </w:numPr>
              <w:spacing w:after="60"/>
              <w:ind w:left="576" w:right="187"/>
              <w:rPr>
                <w:rFonts w:eastAsia="Calibri" w:cs="Tahoma"/>
                <w:szCs w:val="18"/>
              </w:rPr>
            </w:pPr>
            <w:r w:rsidRPr="00EA43F5">
              <w:rPr>
                <w:rFonts w:eastAsia="Calibri" w:cs="Tahoma"/>
                <w:color w:val="000000"/>
                <w:szCs w:val="18"/>
              </w:rPr>
              <w:t>Yammer Enterprise</w:t>
            </w:r>
          </w:p>
        </w:tc>
      </w:tr>
    </w:tbl>
    <w:p w:rsidR="00171817" w:rsidRPr="00EA43F5" w:rsidRDefault="00171817" w:rsidP="00212CC6">
      <w:pPr>
        <w:pStyle w:val="Heading2"/>
        <w:ind w:left="0"/>
        <w:rPr>
          <w:rFonts w:ascii="Tahoma" w:hAnsi="Tahoma" w:cs="Tahoma"/>
        </w:rPr>
      </w:pPr>
    </w:p>
    <w:p w:rsidR="00456002" w:rsidRPr="00EA43F5" w:rsidRDefault="00456002" w:rsidP="00171817">
      <w:pPr>
        <w:pStyle w:val="Heading2"/>
        <w:ind w:left="0"/>
        <w:rPr>
          <w:rFonts w:ascii="Tahoma" w:hAnsi="Tahoma" w:cs="Tahoma"/>
          <w:lang w:val="fr-FR"/>
        </w:rPr>
      </w:pPr>
      <w:bookmarkStart w:id="670" w:name="_Toc336338209"/>
      <w:bookmarkStart w:id="671" w:name="_Toc364943399"/>
      <w:r w:rsidRPr="00EA43F5">
        <w:rPr>
          <w:rFonts w:ascii="Tahoma" w:hAnsi="Tahoma" w:cs="Tahoma"/>
          <w:lang w:val="fr-FR"/>
        </w:rPr>
        <w:t>Achat et renouvellement automatique des Services en Ligne</w:t>
      </w:r>
      <w:bookmarkEnd w:id="670"/>
      <w:bookmarkEnd w:id="671"/>
      <w:r w:rsidRPr="00EA43F5">
        <w:rPr>
          <w:rFonts w:ascii="Tahoma" w:hAnsi="Tahoma" w:cs="Tahoma"/>
          <w:lang w:val="fr-FR"/>
        </w:rPr>
        <w:t xml:space="preserve"> </w:t>
      </w:r>
    </w:p>
    <w:p w:rsidR="00456002" w:rsidRPr="00EA43F5" w:rsidRDefault="00456002" w:rsidP="00171817">
      <w:pPr>
        <w:outlineLvl w:val="2"/>
        <w:rPr>
          <w:rFonts w:cs="Tahoma"/>
          <w:lang w:val="fr-FR"/>
        </w:rPr>
      </w:pPr>
    </w:p>
    <w:p w:rsidR="00456002" w:rsidRPr="00EA43F5" w:rsidRDefault="00456002" w:rsidP="00473775">
      <w:pPr>
        <w:outlineLvl w:val="2"/>
        <w:rPr>
          <w:rFonts w:cs="Tahoma"/>
          <w:lang w:val="fr-FR"/>
        </w:rPr>
      </w:pPr>
      <w:r w:rsidRPr="00EA43F5">
        <w:rPr>
          <w:rFonts w:cs="Tahoma"/>
          <w:szCs w:val="18"/>
          <w:lang w:val="fr-FR"/>
        </w:rPr>
        <w:t>Les clients doivent avoir un contrat de Licence en Volume actif pour commander ou renouveler les abonnements aux</w:t>
      </w:r>
      <w:r w:rsidR="00473775">
        <w:rPr>
          <w:rFonts w:cs="Tahoma"/>
          <w:szCs w:val="18"/>
          <w:lang w:val="fr-FR"/>
        </w:rPr>
        <w:t> </w:t>
      </w:r>
      <w:r w:rsidRPr="00EA43F5">
        <w:rPr>
          <w:rFonts w:cs="Tahoma"/>
          <w:szCs w:val="18"/>
          <w:lang w:val="fr-FR"/>
        </w:rPr>
        <w:t>Services en Ligne selon des Licences en Volume.</w:t>
      </w:r>
      <w:r w:rsidR="00D11B28">
        <w:rPr>
          <w:rFonts w:cs="Tahoma"/>
          <w:szCs w:val="18"/>
          <w:lang w:val="fr-FR"/>
        </w:rPr>
        <w:t xml:space="preserve"> </w:t>
      </w:r>
      <w:r w:rsidRPr="00EA43F5">
        <w:rPr>
          <w:rFonts w:cs="Tahoma"/>
          <w:szCs w:val="18"/>
          <w:lang w:val="fr-FR"/>
        </w:rPr>
        <w:t>Un abonnement à un Service en Ligne est automatiquement renouvelé le jour qui suit l</w:t>
      </w:r>
      <w:r w:rsidR="00BA618E">
        <w:rPr>
          <w:rFonts w:cs="Tahoma"/>
          <w:szCs w:val="18"/>
          <w:lang w:val="fr-FR"/>
        </w:rPr>
        <w:t>’</w:t>
      </w:r>
      <w:r w:rsidRPr="00EA43F5">
        <w:rPr>
          <w:rFonts w:cs="Tahoma"/>
          <w:szCs w:val="18"/>
          <w:lang w:val="fr-FR"/>
        </w:rPr>
        <w:t>expiration de la durée d</w:t>
      </w:r>
      <w:r w:rsidR="00BA618E">
        <w:rPr>
          <w:rFonts w:cs="Tahoma"/>
          <w:szCs w:val="18"/>
          <w:lang w:val="fr-FR"/>
        </w:rPr>
        <w:t>’</w:t>
      </w:r>
      <w:r w:rsidRPr="00EA43F5">
        <w:rPr>
          <w:rFonts w:cs="Tahoma"/>
          <w:szCs w:val="18"/>
          <w:lang w:val="fr-FR"/>
        </w:rPr>
        <w:t xml:space="preserve">abonnement, sauf si le client choisit de ne pas renouveler en refusant le </w:t>
      </w:r>
      <w:r w:rsidRPr="00EA43F5">
        <w:rPr>
          <w:rFonts w:cs="Tahoma"/>
          <w:color w:val="000000"/>
          <w:szCs w:val="18"/>
          <w:lang w:val="fr-FR"/>
        </w:rPr>
        <w:t xml:space="preserve">renouvellement </w:t>
      </w:r>
      <w:r w:rsidRPr="00EA43F5">
        <w:rPr>
          <w:rFonts w:cs="Tahoma"/>
          <w:bCs/>
          <w:color w:val="000000"/>
          <w:lang w:val="fr-FR"/>
        </w:rPr>
        <w:t>automatique au plus tard cinq (5) jours</w:t>
      </w:r>
      <w:r w:rsidRPr="00EA43F5">
        <w:rPr>
          <w:rFonts w:cs="Tahoma"/>
          <w:b/>
          <w:bCs/>
          <w:color w:val="1F497D"/>
          <w:lang w:val="fr-FR"/>
        </w:rPr>
        <w:t xml:space="preserve"> </w:t>
      </w:r>
      <w:r w:rsidRPr="00EA43F5">
        <w:rPr>
          <w:rFonts w:cs="Tahoma"/>
          <w:szCs w:val="18"/>
          <w:lang w:val="fr-FR"/>
        </w:rPr>
        <w:t>avant que l</w:t>
      </w:r>
      <w:r w:rsidR="00BA618E">
        <w:rPr>
          <w:rFonts w:cs="Tahoma"/>
          <w:szCs w:val="18"/>
          <w:lang w:val="fr-FR"/>
        </w:rPr>
        <w:t>’</w:t>
      </w:r>
      <w:r w:rsidRPr="00EA43F5">
        <w:rPr>
          <w:rFonts w:cs="Tahoma"/>
          <w:szCs w:val="18"/>
          <w:lang w:val="fr-FR"/>
        </w:rPr>
        <w:t>abonnement prenne fin.</w:t>
      </w:r>
      <w:r w:rsidR="00D11B28">
        <w:rPr>
          <w:rFonts w:cs="Tahoma"/>
          <w:szCs w:val="18"/>
          <w:lang w:val="fr-FR"/>
        </w:rPr>
        <w:t xml:space="preserve"> </w:t>
      </w:r>
      <w:r w:rsidRPr="00EA43F5">
        <w:rPr>
          <w:rFonts w:cs="Tahoma"/>
          <w:szCs w:val="18"/>
          <w:lang w:val="fr-FR"/>
        </w:rPr>
        <w:t>En cas de renouvellement automatique, Microsoft facturera à la partie indiquée dans le contrat le nombre de licences arrivant à</w:t>
      </w:r>
      <w:r w:rsidR="00473775">
        <w:rPr>
          <w:rFonts w:cs="Tahoma"/>
          <w:szCs w:val="18"/>
          <w:lang w:val="fr-FR"/>
        </w:rPr>
        <w:t> </w:t>
      </w:r>
      <w:r w:rsidRPr="00EA43F5">
        <w:rPr>
          <w:rFonts w:cs="Tahoma"/>
          <w:szCs w:val="18"/>
          <w:lang w:val="fr-FR"/>
        </w:rPr>
        <w:t>expiration en appliquant la même option de durée d</w:t>
      </w:r>
      <w:r w:rsidR="00BA618E">
        <w:rPr>
          <w:rFonts w:cs="Tahoma"/>
          <w:szCs w:val="18"/>
          <w:lang w:val="fr-FR"/>
        </w:rPr>
        <w:t>’</w:t>
      </w:r>
      <w:r w:rsidRPr="00EA43F5">
        <w:rPr>
          <w:rFonts w:cs="Tahoma"/>
          <w:szCs w:val="18"/>
          <w:lang w:val="fr-FR"/>
        </w:rPr>
        <w:t>abonnement si le contrat initial du client reste actif.</w:t>
      </w:r>
      <w:r w:rsidR="00D11B28">
        <w:rPr>
          <w:rFonts w:cs="Tahoma"/>
          <w:szCs w:val="18"/>
          <w:lang w:val="fr-FR"/>
        </w:rPr>
        <w:t xml:space="preserve"> </w:t>
      </w:r>
      <w:r w:rsidRPr="00EA43F5">
        <w:rPr>
          <w:rFonts w:cs="Tahoma"/>
          <w:szCs w:val="18"/>
          <w:lang w:val="fr-FR"/>
        </w:rPr>
        <w:t>Les</w:t>
      </w:r>
      <w:r w:rsidR="00473775">
        <w:rPr>
          <w:rFonts w:cs="Tahoma"/>
          <w:szCs w:val="18"/>
          <w:lang w:val="fr-FR"/>
        </w:rPr>
        <w:t> </w:t>
      </w:r>
      <w:r w:rsidRPr="00EA43F5">
        <w:rPr>
          <w:rFonts w:cs="Tahoma"/>
          <w:szCs w:val="18"/>
          <w:lang w:val="fr-FR"/>
        </w:rPr>
        <w:t>abonnements aux Services en Ligne pour les clients Secteur Public et Éducation ne seront pas renouvelés automatiquement sauf si le client choisit l</w:t>
      </w:r>
      <w:r w:rsidR="00BA618E">
        <w:rPr>
          <w:rFonts w:cs="Tahoma"/>
          <w:szCs w:val="18"/>
          <w:lang w:val="fr-FR"/>
        </w:rPr>
        <w:t>’</w:t>
      </w:r>
      <w:r w:rsidRPr="00EA43F5">
        <w:rPr>
          <w:rFonts w:cs="Tahoma"/>
          <w:szCs w:val="18"/>
          <w:lang w:val="fr-FR"/>
        </w:rPr>
        <w:t>option de renouvellement automatique.</w:t>
      </w:r>
      <w:r w:rsidR="00D11B28">
        <w:rPr>
          <w:rFonts w:cs="Tahoma"/>
          <w:szCs w:val="18"/>
          <w:lang w:val="fr-FR"/>
        </w:rPr>
        <w:t xml:space="preserve"> </w:t>
      </w:r>
      <w:r w:rsidRPr="00EA43F5">
        <w:rPr>
          <w:rFonts w:cs="Tahoma"/>
          <w:szCs w:val="18"/>
          <w:lang w:val="fr-FR"/>
        </w:rPr>
        <w:t>Les prix sont révisés au moment du</w:t>
      </w:r>
      <w:r w:rsidR="00473775">
        <w:rPr>
          <w:rFonts w:cs="Tahoma"/>
          <w:szCs w:val="18"/>
          <w:lang w:val="fr-FR"/>
        </w:rPr>
        <w:t> </w:t>
      </w:r>
      <w:r w:rsidRPr="00EA43F5">
        <w:rPr>
          <w:rFonts w:cs="Tahoma"/>
          <w:szCs w:val="18"/>
          <w:lang w:val="fr-FR"/>
        </w:rPr>
        <w:t>renouvellement.</w:t>
      </w:r>
      <w:r w:rsidR="00D11B28">
        <w:rPr>
          <w:rFonts w:cs="Tahoma"/>
          <w:szCs w:val="18"/>
          <w:lang w:val="fr-FR"/>
        </w:rPr>
        <w:t xml:space="preserve"> </w:t>
      </w:r>
      <w:r w:rsidRPr="00EA43F5">
        <w:rPr>
          <w:rFonts w:cs="Tahoma"/>
          <w:szCs w:val="18"/>
          <w:lang w:val="fr-FR"/>
        </w:rPr>
        <w:t>L</w:t>
      </w:r>
      <w:r w:rsidR="00BA618E">
        <w:rPr>
          <w:rFonts w:cs="Tahoma"/>
          <w:szCs w:val="18"/>
          <w:lang w:val="fr-FR"/>
        </w:rPr>
        <w:t>’</w:t>
      </w:r>
      <w:r w:rsidRPr="00EA43F5">
        <w:rPr>
          <w:rFonts w:cs="Tahoma"/>
          <w:szCs w:val="18"/>
          <w:lang w:val="fr-FR"/>
        </w:rPr>
        <w:t>option de renouvellement automatique n</w:t>
      </w:r>
      <w:r w:rsidR="00BA618E">
        <w:rPr>
          <w:rFonts w:cs="Tahoma"/>
          <w:szCs w:val="18"/>
          <w:lang w:val="fr-FR"/>
        </w:rPr>
        <w:t>’</w:t>
      </w:r>
      <w:r w:rsidRPr="00EA43F5">
        <w:rPr>
          <w:rFonts w:cs="Tahoma"/>
          <w:szCs w:val="18"/>
          <w:lang w:val="fr-FR"/>
        </w:rPr>
        <w:t>est pas disponible pour les Services Windows Azure.</w:t>
      </w:r>
    </w:p>
    <w:p w:rsidR="00116EDC" w:rsidRPr="00EA43F5" w:rsidRDefault="00116EDC" w:rsidP="00116EDC">
      <w:pPr>
        <w:rPr>
          <w:rFonts w:cs="Tahoma"/>
          <w:lang w:val="fr-FR"/>
        </w:rPr>
      </w:pPr>
    </w:p>
    <w:p w:rsidR="00473775" w:rsidRDefault="00473775" w:rsidP="00171817">
      <w:pPr>
        <w:pStyle w:val="Heading2"/>
        <w:ind w:left="0"/>
        <w:rPr>
          <w:rFonts w:ascii="Tahoma" w:hAnsi="Tahoma" w:cs="Tahoma"/>
          <w:lang w:val="fr-FR"/>
        </w:rPr>
      </w:pPr>
      <w:bookmarkStart w:id="672" w:name="_Toc336338210"/>
    </w:p>
    <w:p w:rsidR="00473775" w:rsidRDefault="00473775" w:rsidP="00171817">
      <w:pPr>
        <w:pStyle w:val="Heading2"/>
        <w:ind w:left="0"/>
        <w:rPr>
          <w:rFonts w:ascii="Tahoma" w:hAnsi="Tahoma" w:cs="Tahoma"/>
          <w:lang w:val="fr-FR"/>
        </w:rPr>
      </w:pPr>
    </w:p>
    <w:p w:rsidR="00473775" w:rsidRDefault="00473775" w:rsidP="00171817">
      <w:pPr>
        <w:pStyle w:val="Heading2"/>
        <w:ind w:left="0"/>
        <w:rPr>
          <w:rFonts w:ascii="Tahoma" w:hAnsi="Tahoma" w:cs="Tahoma"/>
          <w:lang w:val="fr-FR"/>
        </w:rPr>
      </w:pPr>
    </w:p>
    <w:p w:rsidR="00456002" w:rsidRPr="00EA43F5" w:rsidRDefault="00456002" w:rsidP="00171817">
      <w:pPr>
        <w:pStyle w:val="Heading2"/>
        <w:ind w:left="0"/>
        <w:rPr>
          <w:rFonts w:ascii="Tahoma" w:hAnsi="Tahoma" w:cs="Tahoma"/>
          <w:lang w:val="fr-FR"/>
        </w:rPr>
      </w:pPr>
      <w:bookmarkStart w:id="673" w:name="_Toc364943400"/>
      <w:r w:rsidRPr="00EA43F5">
        <w:rPr>
          <w:rFonts w:ascii="Tahoma" w:hAnsi="Tahoma" w:cs="Tahoma"/>
          <w:lang w:val="fr-FR"/>
        </w:rPr>
        <w:t>Gestion du statut de renouvellement et de renouvellement automatique</w:t>
      </w:r>
      <w:bookmarkEnd w:id="672"/>
      <w:bookmarkEnd w:id="673"/>
    </w:p>
    <w:p w:rsidR="00456002" w:rsidRPr="00EA43F5" w:rsidRDefault="00456002" w:rsidP="00171817">
      <w:pPr>
        <w:outlineLvl w:val="2"/>
        <w:rPr>
          <w:rFonts w:cs="Tahoma"/>
          <w:lang w:val="fr-FR"/>
        </w:rPr>
      </w:pPr>
    </w:p>
    <w:p w:rsidR="00456002" w:rsidRPr="00EA43F5" w:rsidRDefault="00456002" w:rsidP="00473775">
      <w:pPr>
        <w:outlineLvl w:val="2"/>
        <w:rPr>
          <w:rFonts w:cs="Tahoma"/>
          <w:lang w:val="fr-FR"/>
        </w:rPr>
      </w:pPr>
      <w:r w:rsidRPr="00EA43F5">
        <w:rPr>
          <w:rFonts w:cs="Tahoma"/>
          <w:szCs w:val="18"/>
          <w:lang w:val="fr-FR"/>
        </w:rPr>
        <w:t>Les clients recevront des notifications de renouvellement avant l</w:t>
      </w:r>
      <w:r w:rsidR="00BA618E">
        <w:rPr>
          <w:rFonts w:cs="Tahoma"/>
          <w:szCs w:val="18"/>
          <w:lang w:val="fr-FR"/>
        </w:rPr>
        <w:t>’</w:t>
      </w:r>
      <w:r w:rsidRPr="00EA43F5">
        <w:rPr>
          <w:rFonts w:cs="Tahoma"/>
          <w:szCs w:val="18"/>
          <w:lang w:val="fr-FR"/>
        </w:rPr>
        <w:t>expiration de leur durée d</w:t>
      </w:r>
      <w:r w:rsidR="00BA618E">
        <w:rPr>
          <w:rFonts w:cs="Tahoma"/>
          <w:szCs w:val="18"/>
          <w:lang w:val="fr-FR"/>
        </w:rPr>
        <w:t>’</w:t>
      </w:r>
      <w:r w:rsidRPr="00EA43F5">
        <w:rPr>
          <w:rFonts w:cs="Tahoma"/>
          <w:szCs w:val="18"/>
          <w:lang w:val="fr-FR"/>
        </w:rPr>
        <w:t>abonnement aux Services en Ligne.</w:t>
      </w:r>
      <w:r w:rsidR="00D11B28">
        <w:rPr>
          <w:rFonts w:cs="Tahoma"/>
          <w:szCs w:val="18"/>
          <w:lang w:val="fr-FR"/>
        </w:rPr>
        <w:t xml:space="preserve"> </w:t>
      </w:r>
      <w:r w:rsidRPr="00EA43F5">
        <w:rPr>
          <w:rFonts w:cs="Tahoma"/>
          <w:szCs w:val="18"/>
          <w:lang w:val="fr-FR"/>
        </w:rPr>
        <w:t>À cette occasion, ils pourront annuler leur renouvellement ou modifier un renouvellement automatique e</w:t>
      </w:r>
      <w:r w:rsidRPr="00473775">
        <w:rPr>
          <w:rFonts w:cs="Tahoma"/>
          <w:szCs w:val="18"/>
          <w:lang w:val="fr-FR"/>
        </w:rPr>
        <w:t>n</w:t>
      </w:r>
      <w:r w:rsidR="00473775">
        <w:rPr>
          <w:rFonts w:cs="Tahoma"/>
          <w:szCs w:val="18"/>
          <w:lang w:val="fr-FR"/>
        </w:rPr>
        <w:t> </w:t>
      </w:r>
      <w:r w:rsidRPr="00EA43F5">
        <w:rPr>
          <w:rFonts w:cs="Tahoma"/>
          <w:szCs w:val="18"/>
          <w:lang w:val="fr-FR"/>
        </w:rPr>
        <w:t>notifiant leur décision au plus tard trente (30) jours avant l</w:t>
      </w:r>
      <w:r w:rsidR="00BA618E">
        <w:rPr>
          <w:rFonts w:cs="Tahoma"/>
          <w:szCs w:val="18"/>
          <w:lang w:val="fr-FR"/>
        </w:rPr>
        <w:t>’</w:t>
      </w:r>
      <w:r w:rsidRPr="00EA43F5">
        <w:rPr>
          <w:rFonts w:cs="Tahoma"/>
          <w:szCs w:val="18"/>
          <w:lang w:val="fr-FR"/>
        </w:rPr>
        <w:t>expiration de la durée de l</w:t>
      </w:r>
      <w:r w:rsidR="00BA618E">
        <w:rPr>
          <w:rFonts w:cs="Tahoma"/>
          <w:szCs w:val="18"/>
          <w:lang w:val="fr-FR"/>
        </w:rPr>
        <w:t>’</w:t>
      </w:r>
      <w:r w:rsidRPr="00EA43F5">
        <w:rPr>
          <w:rFonts w:cs="Tahoma"/>
          <w:szCs w:val="18"/>
          <w:lang w:val="fr-FR"/>
        </w:rPr>
        <w:t>abonnement.</w:t>
      </w:r>
      <w:r w:rsidR="00D11B28">
        <w:rPr>
          <w:rFonts w:cs="Tahoma"/>
          <w:szCs w:val="18"/>
          <w:lang w:val="fr-FR"/>
        </w:rPr>
        <w:t xml:space="preserve"> </w:t>
      </w:r>
      <w:r w:rsidRPr="00EA43F5">
        <w:rPr>
          <w:rFonts w:cs="Tahoma"/>
          <w:szCs w:val="18"/>
          <w:lang w:val="fr-FR"/>
        </w:rPr>
        <w:t>Les clients pourront également modifier leur commande de renouvellement en passant une commande auprès de leur revendeur au plus tard trente (30) jours avant l</w:t>
      </w:r>
      <w:r w:rsidR="00BA618E">
        <w:rPr>
          <w:rFonts w:cs="Tahoma"/>
          <w:szCs w:val="18"/>
          <w:lang w:val="fr-FR"/>
        </w:rPr>
        <w:t>’</w:t>
      </w:r>
      <w:r w:rsidRPr="00EA43F5">
        <w:rPr>
          <w:rFonts w:cs="Tahoma"/>
          <w:szCs w:val="18"/>
          <w:lang w:val="fr-FR"/>
        </w:rPr>
        <w:t>expiration de l</w:t>
      </w:r>
      <w:r w:rsidR="00BA618E">
        <w:rPr>
          <w:rFonts w:cs="Tahoma"/>
          <w:szCs w:val="18"/>
          <w:lang w:val="fr-FR"/>
        </w:rPr>
        <w:t>’</w:t>
      </w:r>
      <w:r w:rsidRPr="00EA43F5">
        <w:rPr>
          <w:rFonts w:cs="Tahoma"/>
          <w:szCs w:val="18"/>
          <w:lang w:val="fr-FR"/>
        </w:rPr>
        <w:t>abonnement.</w:t>
      </w:r>
      <w:r w:rsidR="00D11B28">
        <w:rPr>
          <w:rFonts w:cs="Tahoma"/>
          <w:szCs w:val="18"/>
          <w:lang w:val="fr-FR"/>
        </w:rPr>
        <w:t xml:space="preserve"> </w:t>
      </w:r>
      <w:r w:rsidRPr="00EA43F5">
        <w:rPr>
          <w:rFonts w:cs="Tahoma"/>
          <w:szCs w:val="18"/>
          <w:lang w:val="fr-FR"/>
        </w:rPr>
        <w:t>Les clients peuvent annuler un renouvellement d</w:t>
      </w:r>
      <w:r w:rsidR="00BA618E">
        <w:rPr>
          <w:rFonts w:cs="Tahoma"/>
          <w:szCs w:val="18"/>
          <w:lang w:val="fr-FR"/>
        </w:rPr>
        <w:t>’</w:t>
      </w:r>
      <w:r w:rsidRPr="00EA43F5">
        <w:rPr>
          <w:rFonts w:cs="Tahoma"/>
          <w:szCs w:val="18"/>
          <w:lang w:val="fr-FR"/>
        </w:rPr>
        <w:t>abonnement en notifiant leur décision par écrit à Microsoft trente (30) jours avant sur un formulaire mis à leur disposition par leur revendeur Microsoft ou sur le site http://microsoft.com/licensing/contracts (en anglais).</w:t>
      </w:r>
      <w:r w:rsidR="00D11B28">
        <w:rPr>
          <w:rFonts w:cs="Tahoma"/>
          <w:szCs w:val="18"/>
          <w:lang w:val="fr-FR"/>
        </w:rPr>
        <w:t xml:space="preserve"> </w:t>
      </w:r>
      <w:r w:rsidRPr="00EA43F5">
        <w:rPr>
          <w:rFonts w:cs="Tahoma"/>
          <w:szCs w:val="18"/>
          <w:lang w:val="fr-FR"/>
        </w:rPr>
        <w:t>Tous les renouvellements de services ont pour effet de démarrer une nouvelle durée d</w:t>
      </w:r>
      <w:r w:rsidR="00BA618E">
        <w:rPr>
          <w:rFonts w:cs="Tahoma"/>
          <w:szCs w:val="18"/>
          <w:lang w:val="fr-FR"/>
        </w:rPr>
        <w:t>’</w:t>
      </w:r>
      <w:r w:rsidRPr="00EA43F5">
        <w:rPr>
          <w:rFonts w:cs="Tahoma"/>
          <w:szCs w:val="18"/>
          <w:lang w:val="fr-FR"/>
        </w:rPr>
        <w:t>abonnement qui commence le premier jour du mois calendaire qui suit l</w:t>
      </w:r>
      <w:r w:rsidR="00BA618E">
        <w:rPr>
          <w:rFonts w:cs="Tahoma"/>
          <w:szCs w:val="18"/>
          <w:lang w:val="fr-FR"/>
        </w:rPr>
        <w:t>’</w:t>
      </w:r>
      <w:r w:rsidRPr="00EA43F5">
        <w:rPr>
          <w:rFonts w:cs="Tahoma"/>
          <w:szCs w:val="18"/>
          <w:lang w:val="fr-FR"/>
        </w:rPr>
        <w:t>expiration de la durée d</w:t>
      </w:r>
      <w:r w:rsidR="00BA618E">
        <w:rPr>
          <w:rFonts w:cs="Tahoma"/>
          <w:szCs w:val="18"/>
          <w:lang w:val="fr-FR"/>
        </w:rPr>
        <w:t>’</w:t>
      </w:r>
      <w:r w:rsidRPr="00EA43F5">
        <w:rPr>
          <w:rFonts w:cs="Tahoma"/>
          <w:szCs w:val="18"/>
          <w:lang w:val="fr-FR"/>
        </w:rPr>
        <w:t>abonnement précédente.</w:t>
      </w:r>
    </w:p>
    <w:p w:rsidR="00456002" w:rsidRPr="00EA43F5" w:rsidRDefault="00456002" w:rsidP="00171817">
      <w:pPr>
        <w:outlineLvl w:val="2"/>
        <w:rPr>
          <w:rFonts w:cs="Tahoma"/>
          <w:lang w:val="fr-FR"/>
        </w:rPr>
      </w:pPr>
    </w:p>
    <w:p w:rsidR="00456002" w:rsidRPr="00EA43F5" w:rsidRDefault="00456002" w:rsidP="00171817">
      <w:pPr>
        <w:outlineLvl w:val="2"/>
        <w:rPr>
          <w:rFonts w:cs="Tahoma"/>
          <w:lang w:val="fr-FR"/>
        </w:rPr>
      </w:pPr>
      <w:r w:rsidRPr="00EA43F5">
        <w:rPr>
          <w:rFonts w:cs="Tahoma"/>
          <w:szCs w:val="18"/>
          <w:lang w:val="fr-FR"/>
        </w:rPr>
        <w:t>Les clients peuvent étendre leur engagement d</w:t>
      </w:r>
      <w:r w:rsidR="00BA618E">
        <w:rPr>
          <w:rFonts w:cs="Tahoma"/>
          <w:szCs w:val="18"/>
          <w:lang w:val="fr-FR"/>
        </w:rPr>
        <w:t>’</w:t>
      </w:r>
      <w:r w:rsidRPr="00EA43F5">
        <w:rPr>
          <w:rFonts w:cs="Tahoma"/>
          <w:szCs w:val="18"/>
          <w:lang w:val="fr-FR"/>
        </w:rPr>
        <w:t>abonnement aux Services en Ligne mais ne sont pas autorisés à le réduire au cours de la durée de leur abonnement, sauf si les contrats qu</w:t>
      </w:r>
      <w:r w:rsidR="00BA618E">
        <w:rPr>
          <w:rFonts w:cs="Tahoma"/>
          <w:szCs w:val="18"/>
          <w:lang w:val="fr-FR"/>
        </w:rPr>
        <w:t>’</w:t>
      </w:r>
      <w:r w:rsidRPr="00EA43F5">
        <w:rPr>
          <w:rFonts w:cs="Tahoma"/>
          <w:szCs w:val="18"/>
          <w:lang w:val="fr-FR"/>
        </w:rPr>
        <w:t>ils ont conclus autorisent une telle réduction. Afin de garantir la fourniture des services aux utilisateurs supplémentaires, le client doit passer une commande pour chaque extension d</w:t>
      </w:r>
      <w:r w:rsidR="00BA618E">
        <w:rPr>
          <w:rFonts w:cs="Tahoma"/>
          <w:szCs w:val="18"/>
          <w:lang w:val="fr-FR"/>
        </w:rPr>
        <w:t>’</w:t>
      </w:r>
      <w:r w:rsidRPr="00EA43F5">
        <w:rPr>
          <w:rFonts w:cs="Tahoma"/>
          <w:szCs w:val="18"/>
          <w:lang w:val="fr-FR"/>
        </w:rPr>
        <w:t>abonnement.</w:t>
      </w:r>
      <w:r w:rsidR="00D11B28">
        <w:rPr>
          <w:rFonts w:cs="Tahoma"/>
          <w:szCs w:val="18"/>
          <w:lang w:val="fr-FR"/>
        </w:rPr>
        <w:t xml:space="preserve"> </w:t>
      </w:r>
    </w:p>
    <w:p w:rsidR="00BD1A6A" w:rsidRPr="00EA43F5" w:rsidRDefault="00BD1A6A" w:rsidP="00456002">
      <w:pPr>
        <w:pStyle w:val="Heading2"/>
        <w:ind w:left="0"/>
        <w:rPr>
          <w:rFonts w:ascii="Tahoma" w:hAnsi="Tahoma" w:cs="Tahoma"/>
          <w:lang w:val="fr-FR"/>
        </w:rPr>
      </w:pPr>
      <w:bookmarkStart w:id="674" w:name="_Toc336338211"/>
    </w:p>
    <w:p w:rsidR="00BD1A6A" w:rsidRPr="00EA43F5" w:rsidRDefault="00BD1A6A">
      <w:pPr>
        <w:rPr>
          <w:rFonts w:cs="Tahoma"/>
          <w:lang w:val="fr-FR"/>
        </w:rPr>
      </w:pPr>
    </w:p>
    <w:p w:rsidR="00456002" w:rsidRPr="00EA43F5" w:rsidRDefault="00456002" w:rsidP="00456002">
      <w:pPr>
        <w:pStyle w:val="Heading2"/>
        <w:ind w:left="0"/>
        <w:rPr>
          <w:rFonts w:ascii="Tahoma" w:hAnsi="Tahoma" w:cs="Tahoma"/>
          <w:lang w:val="fr-FR"/>
        </w:rPr>
      </w:pPr>
      <w:bookmarkStart w:id="675" w:name="_Toc364943401"/>
      <w:r w:rsidRPr="00EA43F5">
        <w:rPr>
          <w:rFonts w:ascii="Tahoma" w:hAnsi="Tahoma" w:cs="Tahoma"/>
          <w:lang w:val="fr-FR"/>
        </w:rPr>
        <w:t>Annulation des Services en Ligne</w:t>
      </w:r>
      <w:bookmarkEnd w:id="674"/>
      <w:bookmarkEnd w:id="675"/>
    </w:p>
    <w:p w:rsidR="00456002" w:rsidRPr="00EA43F5" w:rsidRDefault="00456002" w:rsidP="00456002">
      <w:pPr>
        <w:outlineLvl w:val="2"/>
        <w:rPr>
          <w:rFonts w:cs="Tahoma"/>
          <w:lang w:val="fr-FR"/>
        </w:rPr>
      </w:pPr>
    </w:p>
    <w:p w:rsidR="00456002" w:rsidRPr="00EA43F5" w:rsidRDefault="00456002" w:rsidP="00116EDC">
      <w:pPr>
        <w:outlineLvl w:val="2"/>
        <w:rPr>
          <w:rFonts w:cs="Tahoma"/>
          <w:lang w:val="fr-FR"/>
        </w:rPr>
      </w:pPr>
      <w:r w:rsidRPr="00EA43F5">
        <w:rPr>
          <w:rFonts w:cs="Tahoma"/>
          <w:szCs w:val="18"/>
          <w:lang w:val="fr-FR"/>
        </w:rPr>
        <w:t>Les abonnements aux Services en Ligne peuvent être annulés sans pénalités dans un délai de trente (30) jours à compter de la commande initiale ou de la licence de réservation initiale d</w:t>
      </w:r>
      <w:r w:rsidR="00BA618E">
        <w:rPr>
          <w:rFonts w:cs="Tahoma"/>
          <w:szCs w:val="18"/>
          <w:lang w:val="fr-FR"/>
        </w:rPr>
        <w:t>’</w:t>
      </w:r>
      <w:r w:rsidRPr="00EA43F5">
        <w:rPr>
          <w:rFonts w:cs="Tahoma"/>
          <w:szCs w:val="18"/>
          <w:lang w:val="fr-FR"/>
        </w:rPr>
        <w:t>un service, la date survenant en premier étant applicable.</w:t>
      </w:r>
      <w:r w:rsidR="00D11B28">
        <w:rPr>
          <w:rFonts w:cs="Tahoma"/>
          <w:szCs w:val="18"/>
          <w:lang w:val="fr-FR"/>
        </w:rPr>
        <w:t xml:space="preserve"> </w:t>
      </w:r>
      <w:r w:rsidR="00B14639">
        <w:rPr>
          <w:rFonts w:cs="Tahoma"/>
          <w:szCs w:val="18"/>
          <w:lang w:val="fr-FR"/>
        </w:rPr>
        <w:t>Reportez-vous</w:t>
      </w:r>
      <w:r w:rsidRPr="00EA43F5">
        <w:rPr>
          <w:rFonts w:cs="Tahoma"/>
          <w:szCs w:val="18"/>
          <w:lang w:val="fr-FR"/>
        </w:rPr>
        <w:t xml:space="preserve"> aux sections spécifiques aux produits de la Liste des produits pour connaître les conditions d</w:t>
      </w:r>
      <w:r w:rsidR="00BA618E">
        <w:rPr>
          <w:rFonts w:cs="Tahoma"/>
          <w:szCs w:val="18"/>
          <w:lang w:val="fr-FR"/>
        </w:rPr>
        <w:t>’</w:t>
      </w:r>
      <w:r w:rsidRPr="00EA43F5">
        <w:rPr>
          <w:rFonts w:cs="Tahoma"/>
          <w:szCs w:val="18"/>
          <w:lang w:val="fr-FR"/>
        </w:rPr>
        <w:t>annulation supplémentaires pouvant s</w:t>
      </w:r>
      <w:r w:rsidR="00BA618E">
        <w:rPr>
          <w:rFonts w:cs="Tahoma"/>
          <w:szCs w:val="18"/>
          <w:lang w:val="fr-FR"/>
        </w:rPr>
        <w:t>’</w:t>
      </w:r>
      <w:r w:rsidRPr="00EA43F5">
        <w:rPr>
          <w:rFonts w:cs="Tahoma"/>
          <w:szCs w:val="18"/>
          <w:lang w:val="fr-FR"/>
        </w:rPr>
        <w:t>appliquer.</w:t>
      </w:r>
    </w:p>
    <w:p w:rsidR="00116EDC" w:rsidRPr="00EA43F5" w:rsidRDefault="00116EDC" w:rsidP="00116EDC">
      <w:pPr>
        <w:outlineLvl w:val="2"/>
        <w:rPr>
          <w:rFonts w:cs="Tahoma"/>
          <w:lang w:val="fr-FR"/>
        </w:rPr>
      </w:pPr>
    </w:p>
    <w:p w:rsidR="00456002" w:rsidRPr="00EA43F5" w:rsidRDefault="00456002" w:rsidP="00456002">
      <w:pPr>
        <w:pStyle w:val="Heading2"/>
        <w:ind w:left="0"/>
        <w:rPr>
          <w:rFonts w:ascii="Tahoma" w:hAnsi="Tahoma" w:cs="Tahoma"/>
          <w:lang w:val="fr-FR"/>
        </w:rPr>
      </w:pPr>
      <w:bookmarkStart w:id="676" w:name="_Toc328145982"/>
      <w:bookmarkStart w:id="677" w:name="_Toc336338212"/>
      <w:bookmarkStart w:id="678" w:name="_Toc364943402"/>
      <w:r w:rsidRPr="00EA43F5">
        <w:rPr>
          <w:rFonts w:ascii="Tahoma" w:hAnsi="Tahoma" w:cs="Tahoma"/>
          <w:lang w:val="fr-FR"/>
        </w:rPr>
        <w:t>Modalités de paiement des Services en Ligne</w:t>
      </w:r>
      <w:bookmarkEnd w:id="676"/>
      <w:bookmarkEnd w:id="677"/>
      <w:bookmarkEnd w:id="678"/>
    </w:p>
    <w:p w:rsidR="00456002" w:rsidRPr="00EA43F5" w:rsidRDefault="00456002" w:rsidP="00456002">
      <w:pPr>
        <w:ind w:left="720"/>
        <w:outlineLvl w:val="2"/>
        <w:rPr>
          <w:rFonts w:cs="Tahoma"/>
          <w:lang w:val="fr-FR"/>
        </w:rPr>
      </w:pPr>
    </w:p>
    <w:p w:rsidR="00456002" w:rsidRPr="00EA43F5" w:rsidRDefault="00456002" w:rsidP="00473775">
      <w:pPr>
        <w:outlineLvl w:val="2"/>
        <w:rPr>
          <w:rFonts w:cs="Tahoma"/>
          <w:lang w:val="fr-FR"/>
        </w:rPr>
      </w:pPr>
      <w:r w:rsidRPr="00EA43F5">
        <w:rPr>
          <w:rFonts w:cs="Tahoma"/>
          <w:szCs w:val="18"/>
          <w:lang w:val="fr-FR"/>
        </w:rPr>
        <w:t>Les clients doivent s</w:t>
      </w:r>
      <w:r w:rsidR="00BA618E">
        <w:rPr>
          <w:rFonts w:cs="Tahoma"/>
          <w:szCs w:val="18"/>
          <w:lang w:val="fr-FR"/>
        </w:rPr>
        <w:t>’</w:t>
      </w:r>
      <w:r w:rsidRPr="00EA43F5">
        <w:rPr>
          <w:rFonts w:cs="Tahoma"/>
          <w:szCs w:val="18"/>
          <w:lang w:val="fr-FR"/>
        </w:rPr>
        <w:t>acquitter intégralement et au début de la durée d</w:t>
      </w:r>
      <w:r w:rsidR="00BA618E">
        <w:rPr>
          <w:rFonts w:cs="Tahoma"/>
          <w:szCs w:val="18"/>
          <w:lang w:val="fr-FR"/>
        </w:rPr>
        <w:t>’</w:t>
      </w:r>
      <w:r w:rsidRPr="00EA43F5">
        <w:rPr>
          <w:rFonts w:cs="Tahoma"/>
          <w:szCs w:val="18"/>
          <w:lang w:val="fr-FR"/>
        </w:rPr>
        <w:t>abonnement du montant applicable aux abonnements d</w:t>
      </w:r>
      <w:r w:rsidR="00BA618E">
        <w:rPr>
          <w:rFonts w:cs="Tahoma"/>
          <w:szCs w:val="18"/>
          <w:lang w:val="fr-FR"/>
        </w:rPr>
        <w:t>’</w:t>
      </w:r>
      <w:r w:rsidRPr="00EA43F5">
        <w:rPr>
          <w:rFonts w:cs="Tahoma"/>
          <w:szCs w:val="18"/>
          <w:lang w:val="fr-FR"/>
        </w:rPr>
        <w:t>un (1) an aux Services en Ligne.</w:t>
      </w:r>
      <w:r w:rsidR="00D11B28">
        <w:rPr>
          <w:rFonts w:cs="Tahoma"/>
          <w:szCs w:val="18"/>
          <w:lang w:val="fr-FR"/>
        </w:rPr>
        <w:t xml:space="preserve"> </w:t>
      </w:r>
      <w:r w:rsidRPr="00EA43F5">
        <w:rPr>
          <w:rFonts w:cs="Tahoma"/>
          <w:szCs w:val="18"/>
          <w:lang w:val="fr-FR"/>
        </w:rPr>
        <w:t>Les clients qui optent pour une durée d</w:t>
      </w:r>
      <w:r w:rsidR="00BA618E">
        <w:rPr>
          <w:rFonts w:cs="Tahoma"/>
          <w:szCs w:val="18"/>
          <w:lang w:val="fr-FR"/>
        </w:rPr>
        <w:t>’</w:t>
      </w:r>
      <w:r w:rsidRPr="00EA43F5">
        <w:rPr>
          <w:rFonts w:cs="Tahoma"/>
          <w:szCs w:val="18"/>
          <w:lang w:val="fr-FR"/>
        </w:rPr>
        <w:t>abonnement concomitante, ou qui « alignent à la 2e date anniversaire » du programme Select Plus la durée de leur abonnement, peuvent choisir entre les options de paiement suivantes : (1) paiement intégral versé à la date de la commande et couvrant la totalité de la durée de l</w:t>
      </w:r>
      <w:r w:rsidR="00BA618E">
        <w:rPr>
          <w:rFonts w:cs="Tahoma"/>
          <w:szCs w:val="18"/>
          <w:lang w:val="fr-FR"/>
        </w:rPr>
        <w:t>’</w:t>
      </w:r>
      <w:r w:rsidRPr="00EA43F5">
        <w:rPr>
          <w:rFonts w:cs="Tahoma"/>
          <w:szCs w:val="18"/>
          <w:lang w:val="fr-FR"/>
        </w:rPr>
        <w:t>abonnement, ou (2) paiements échelonnés, avec premier paiement effectué à la date de la commande et couvrant la période restante de l</w:t>
      </w:r>
      <w:r w:rsidR="00BA618E">
        <w:rPr>
          <w:rFonts w:cs="Tahoma"/>
          <w:szCs w:val="18"/>
          <w:lang w:val="fr-FR"/>
        </w:rPr>
        <w:t>’</w:t>
      </w:r>
      <w:r w:rsidRPr="00EA43F5">
        <w:rPr>
          <w:rFonts w:cs="Tahoma"/>
          <w:szCs w:val="18"/>
          <w:lang w:val="fr-FR"/>
        </w:rPr>
        <w:t>année contractuelle en cours, le ou les paiements restants étant dus à</w:t>
      </w:r>
      <w:r w:rsidR="00473775">
        <w:rPr>
          <w:rFonts w:cs="Tahoma"/>
          <w:szCs w:val="18"/>
          <w:lang w:val="fr-FR"/>
        </w:rPr>
        <w:t> </w:t>
      </w:r>
      <w:r w:rsidRPr="00EA43F5">
        <w:rPr>
          <w:rFonts w:cs="Tahoma"/>
          <w:szCs w:val="18"/>
          <w:lang w:val="fr-FR"/>
        </w:rPr>
        <w:t>chaque date anniversaire du contrat (pour Select Plus, la date anniversaire de l</w:t>
      </w:r>
      <w:r w:rsidR="00BA618E">
        <w:rPr>
          <w:rFonts w:cs="Tahoma"/>
          <w:szCs w:val="18"/>
          <w:lang w:val="fr-FR"/>
        </w:rPr>
        <w:t>’</w:t>
      </w:r>
      <w:r w:rsidRPr="00EA43F5">
        <w:rPr>
          <w:rFonts w:cs="Tahoma"/>
          <w:szCs w:val="18"/>
          <w:lang w:val="fr-FR"/>
        </w:rPr>
        <w:t>affilié remplace la date anniversaire du contrat).</w:t>
      </w:r>
      <w:r w:rsidR="00D11B28">
        <w:rPr>
          <w:rFonts w:cs="Tahoma"/>
          <w:szCs w:val="18"/>
          <w:lang w:val="fr-FR"/>
        </w:rPr>
        <w:t xml:space="preserve"> </w:t>
      </w:r>
      <w:r w:rsidRPr="00EA43F5">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w:t>
      </w:r>
      <w:r w:rsidR="00BA618E">
        <w:rPr>
          <w:rFonts w:cs="Tahoma"/>
          <w:szCs w:val="18"/>
          <w:lang w:val="fr-FR"/>
        </w:rPr>
        <w:t>’</w:t>
      </w:r>
      <w:r w:rsidRPr="00EA43F5">
        <w:rPr>
          <w:rFonts w:cs="Tahoma"/>
          <w:szCs w:val="18"/>
          <w:lang w:val="fr-FR"/>
        </w:rPr>
        <w:t>expiration de l</w:t>
      </w:r>
      <w:r w:rsidR="00BA618E">
        <w:rPr>
          <w:rFonts w:cs="Tahoma"/>
          <w:szCs w:val="18"/>
          <w:lang w:val="fr-FR"/>
        </w:rPr>
        <w:t>’</w:t>
      </w:r>
      <w:r w:rsidRPr="00EA43F5">
        <w:rPr>
          <w:rFonts w:cs="Tahoma"/>
          <w:szCs w:val="18"/>
          <w:lang w:val="fr-FR"/>
        </w:rPr>
        <w:t>abonnement).</w:t>
      </w:r>
    </w:p>
    <w:p w:rsidR="00456002" w:rsidRPr="00EA43F5" w:rsidRDefault="00456002" w:rsidP="00456002">
      <w:pPr>
        <w:outlineLvl w:val="2"/>
        <w:rPr>
          <w:rFonts w:cs="Tahoma"/>
          <w:lang w:val="fr-FR"/>
        </w:rPr>
      </w:pPr>
    </w:p>
    <w:p w:rsidR="00456002" w:rsidRPr="00EA43F5" w:rsidRDefault="00456002" w:rsidP="00456002">
      <w:pPr>
        <w:outlineLvl w:val="2"/>
        <w:rPr>
          <w:rFonts w:cs="Tahoma"/>
          <w:lang w:val="fr-FR"/>
        </w:rPr>
      </w:pPr>
      <w:r w:rsidRPr="00EA43F5">
        <w:rPr>
          <w:rFonts w:cs="Tahoma"/>
          <w:szCs w:val="18"/>
          <w:lang w:val="fr-FR"/>
        </w:rPr>
        <w:t>Les clients Open Value peuvent également choisir une option de paiement mensuelle.</w:t>
      </w:r>
      <w:r w:rsidR="00D11B28">
        <w:rPr>
          <w:rFonts w:cs="Tahoma"/>
          <w:szCs w:val="18"/>
          <w:lang w:val="fr-FR"/>
        </w:rPr>
        <w:t xml:space="preserve"> </w:t>
      </w:r>
      <w:r w:rsidRPr="00EA43F5">
        <w:rPr>
          <w:rFonts w:cs="Tahoma"/>
          <w:szCs w:val="18"/>
          <w:lang w:val="fr-FR"/>
        </w:rPr>
        <w:t>Dans le cadre de l</w:t>
      </w:r>
      <w:r w:rsidR="00BA618E">
        <w:rPr>
          <w:rFonts w:cs="Tahoma"/>
          <w:szCs w:val="18"/>
          <w:lang w:val="fr-FR"/>
        </w:rPr>
        <w:t>’</w:t>
      </w:r>
      <w:r w:rsidRPr="00EA43F5">
        <w:rPr>
          <w:rFonts w:cs="Tahoma"/>
          <w:szCs w:val="18"/>
          <w:lang w:val="fr-FR"/>
        </w:rPr>
        <w:t>option de paiement mensuelle, la partie à facturer indiquée dans le contrat reçoit automatiquement une facture tous les mois pendant la durée de l</w:t>
      </w:r>
      <w:r w:rsidR="00BA618E">
        <w:rPr>
          <w:rFonts w:cs="Tahoma"/>
          <w:szCs w:val="18"/>
          <w:lang w:val="fr-FR"/>
        </w:rPr>
        <w:t>’</w:t>
      </w:r>
      <w:r w:rsidRPr="00EA43F5">
        <w:rPr>
          <w:rFonts w:cs="Tahoma"/>
          <w:szCs w:val="18"/>
          <w:lang w:val="fr-FR"/>
        </w:rPr>
        <w:t>abonnement et pour le nombre d</w:t>
      </w:r>
      <w:r w:rsidR="00BA618E">
        <w:rPr>
          <w:rFonts w:cs="Tahoma"/>
          <w:szCs w:val="18"/>
          <w:lang w:val="fr-FR"/>
        </w:rPr>
        <w:t>’</w:t>
      </w:r>
      <w:r w:rsidRPr="00EA43F5">
        <w:rPr>
          <w:rFonts w:cs="Tahoma"/>
          <w:szCs w:val="18"/>
          <w:lang w:val="fr-FR"/>
        </w:rPr>
        <w:t>abonnements commandés par le client.</w:t>
      </w:r>
    </w:p>
    <w:p w:rsidR="00456002" w:rsidRPr="00EA43F5" w:rsidRDefault="00456002" w:rsidP="00456002">
      <w:pPr>
        <w:outlineLvl w:val="2"/>
        <w:rPr>
          <w:rFonts w:cs="Tahoma"/>
          <w:lang w:val="fr-FR"/>
        </w:rPr>
      </w:pPr>
    </w:p>
    <w:p w:rsidR="00456002" w:rsidRPr="00EA43F5" w:rsidRDefault="00456002" w:rsidP="00473775">
      <w:pPr>
        <w:outlineLvl w:val="2"/>
        <w:rPr>
          <w:rFonts w:cs="Tahoma"/>
          <w:lang w:val="fr-FR"/>
        </w:rPr>
      </w:pPr>
      <w:r w:rsidRPr="00EA43F5">
        <w:rPr>
          <w:rFonts w:cs="Tahoma"/>
          <w:szCs w:val="18"/>
          <w:lang w:val="fr-FR"/>
        </w:rPr>
        <w:t>Les prix appliqués et les modalités de paiement des abonnements achetés par le biais de revendeurs sont déterminés par le contrat conclu entre le client et son revendeur.</w:t>
      </w:r>
      <w:r w:rsidR="00D11B28">
        <w:rPr>
          <w:rFonts w:cs="Tahoma"/>
          <w:szCs w:val="18"/>
          <w:lang w:val="fr-FR"/>
        </w:rPr>
        <w:t xml:space="preserve"> </w:t>
      </w:r>
      <w:r w:rsidRPr="00EA43F5">
        <w:rPr>
          <w:rFonts w:cs="Tahoma"/>
          <w:szCs w:val="18"/>
          <w:lang w:val="fr-FR"/>
        </w:rPr>
        <w:t>Sauf si le Client a conclu un avenant à l</w:t>
      </w:r>
      <w:r w:rsidR="00BA618E">
        <w:rPr>
          <w:rFonts w:cs="Tahoma"/>
          <w:szCs w:val="18"/>
          <w:lang w:val="fr-FR"/>
        </w:rPr>
        <w:t>’</w:t>
      </w:r>
      <w:r w:rsidRPr="00EA43F5">
        <w:rPr>
          <w:rFonts w:cs="Tahoma"/>
          <w:szCs w:val="18"/>
          <w:lang w:val="fr-FR"/>
        </w:rPr>
        <w:t>Accord de Mise en Œuvre Entreprise – Ajout de Services en Ligne Entreprise, nonobstant toute stipulation contraire dans son contrat, le</w:t>
      </w:r>
      <w:r w:rsidR="00473775">
        <w:rPr>
          <w:rFonts w:cs="Tahoma"/>
          <w:szCs w:val="18"/>
          <w:lang w:val="fr-FR"/>
        </w:rPr>
        <w:t> </w:t>
      </w:r>
      <w:r w:rsidRPr="00EA43F5">
        <w:rPr>
          <w:rFonts w:cs="Tahoma"/>
          <w:szCs w:val="18"/>
          <w:lang w:val="fr-FR"/>
        </w:rPr>
        <w:t>client doit commander un abonnement aux Services en Ligne avant d</w:t>
      </w:r>
      <w:r w:rsidR="00BA618E">
        <w:rPr>
          <w:rFonts w:cs="Tahoma"/>
          <w:szCs w:val="18"/>
          <w:lang w:val="fr-FR"/>
        </w:rPr>
        <w:t>’</w:t>
      </w:r>
      <w:r w:rsidRPr="00EA43F5">
        <w:rPr>
          <w:rFonts w:cs="Tahoma"/>
          <w:szCs w:val="18"/>
          <w:lang w:val="fr-FR"/>
        </w:rPr>
        <w:t>utiliser l</w:t>
      </w:r>
      <w:r w:rsidR="00BA618E">
        <w:rPr>
          <w:rFonts w:cs="Tahoma"/>
          <w:szCs w:val="18"/>
          <w:lang w:val="fr-FR"/>
        </w:rPr>
        <w:t>’</w:t>
      </w:r>
      <w:r w:rsidRPr="00EA43F5">
        <w:rPr>
          <w:rFonts w:cs="Tahoma"/>
          <w:szCs w:val="18"/>
          <w:lang w:val="fr-FR"/>
        </w:rPr>
        <w:t>abonnement pour la première fois.</w:t>
      </w:r>
      <w:r w:rsidR="00D11B28">
        <w:rPr>
          <w:rFonts w:cs="Tahoma"/>
          <w:szCs w:val="18"/>
          <w:lang w:val="fr-FR"/>
        </w:rPr>
        <w:t xml:space="preserve"> </w:t>
      </w:r>
      <w:r w:rsidRPr="00EA43F5">
        <w:rPr>
          <w:rFonts w:cs="Tahoma"/>
          <w:szCs w:val="18"/>
          <w:lang w:val="fr-FR"/>
        </w:rPr>
        <w:t>Les clients qui ont conclu un Contrat Entreprise peuvent ne pas passer de commande de régularisation pour les licences d</w:t>
      </w:r>
      <w:r w:rsidR="00BA618E">
        <w:rPr>
          <w:rFonts w:cs="Tahoma"/>
          <w:szCs w:val="18"/>
          <w:lang w:val="fr-FR"/>
        </w:rPr>
        <w:t>’</w:t>
      </w:r>
      <w:r w:rsidRPr="00EA43F5">
        <w:rPr>
          <w:rFonts w:cs="Tahoma"/>
          <w:szCs w:val="18"/>
          <w:lang w:val="fr-FR"/>
        </w:rPr>
        <w:t>abonnement supplémentaires.</w:t>
      </w:r>
      <w:r w:rsidR="00D11B28">
        <w:rPr>
          <w:rFonts w:cs="Tahoma"/>
          <w:szCs w:val="18"/>
          <w:lang w:val="fr-FR"/>
        </w:rPr>
        <w:t xml:space="preserve"> </w:t>
      </w:r>
    </w:p>
    <w:p w:rsidR="00456002" w:rsidRPr="00EA43F5" w:rsidRDefault="00456002" w:rsidP="00DF28F2">
      <w:pPr>
        <w:outlineLvl w:val="2"/>
        <w:rPr>
          <w:rFonts w:cs="Tahoma"/>
          <w:lang w:val="fr-FR"/>
        </w:rPr>
      </w:pPr>
    </w:p>
    <w:p w:rsidR="00456002" w:rsidRPr="00EA43F5" w:rsidRDefault="006A5DAE" w:rsidP="00116EDC">
      <w:pPr>
        <w:outlineLvl w:val="2"/>
        <w:rPr>
          <w:rFonts w:cs="Tahoma"/>
          <w:lang w:val="fr-FR"/>
        </w:rPr>
      </w:pPr>
      <w:r w:rsidRPr="00EA43F5">
        <w:rPr>
          <w:rFonts w:cs="Tahoma"/>
          <w:szCs w:val="18"/>
          <w:lang w:val="fr-FR"/>
        </w:rPr>
        <w:t>Les informations spécifiques aux Services Windows Azure sont fournies à l</w:t>
      </w:r>
      <w:r w:rsidR="00BA618E">
        <w:rPr>
          <w:rFonts w:cs="Tahoma"/>
          <w:szCs w:val="18"/>
          <w:lang w:val="fr-FR"/>
        </w:rPr>
        <w:t>’</w:t>
      </w:r>
      <w:r w:rsidRPr="00EA43F5">
        <w:rPr>
          <w:rFonts w:cs="Tahoma"/>
          <w:szCs w:val="18"/>
          <w:lang w:val="fr-FR"/>
        </w:rPr>
        <w:t xml:space="preserve">article Services Windows Azure </w:t>
      </w:r>
      <w:r w:rsidR="00B14639">
        <w:rPr>
          <w:rFonts w:cs="Tahoma"/>
          <w:szCs w:val="18"/>
          <w:lang w:val="fr-FR"/>
        </w:rPr>
        <w:t>ci-après</w:t>
      </w:r>
      <w:r w:rsidRPr="00EA43F5">
        <w:rPr>
          <w:rFonts w:cs="Tahoma"/>
          <w:szCs w:val="18"/>
          <w:lang w:val="fr-FR"/>
        </w:rPr>
        <w:t>.</w:t>
      </w:r>
    </w:p>
    <w:p w:rsidR="00116EDC" w:rsidRDefault="00116EDC" w:rsidP="00116EDC">
      <w:pPr>
        <w:outlineLvl w:val="2"/>
        <w:rPr>
          <w:rFonts w:cs="Tahoma"/>
          <w:lang w:val="fr-FR"/>
        </w:rPr>
      </w:pPr>
    </w:p>
    <w:p w:rsidR="00473775" w:rsidRDefault="00473775" w:rsidP="00116EDC">
      <w:pPr>
        <w:outlineLvl w:val="2"/>
        <w:rPr>
          <w:rFonts w:cs="Tahoma"/>
          <w:lang w:val="fr-FR"/>
        </w:rPr>
      </w:pPr>
    </w:p>
    <w:p w:rsidR="00473775" w:rsidRDefault="00473775" w:rsidP="00116EDC">
      <w:pPr>
        <w:outlineLvl w:val="2"/>
        <w:rPr>
          <w:rFonts w:cs="Tahoma"/>
          <w:lang w:val="fr-FR"/>
        </w:rPr>
      </w:pPr>
    </w:p>
    <w:p w:rsidR="00473775" w:rsidRDefault="00473775" w:rsidP="00116EDC">
      <w:pPr>
        <w:outlineLvl w:val="2"/>
        <w:rPr>
          <w:rFonts w:cs="Tahoma"/>
          <w:lang w:val="fr-FR"/>
        </w:rPr>
      </w:pPr>
    </w:p>
    <w:p w:rsidR="00473775" w:rsidRPr="00EA43F5" w:rsidRDefault="00473775" w:rsidP="00116EDC">
      <w:pPr>
        <w:outlineLvl w:val="2"/>
        <w:rPr>
          <w:rFonts w:cs="Tahoma"/>
          <w:lang w:val="fr-FR"/>
        </w:rPr>
      </w:pPr>
    </w:p>
    <w:p w:rsidR="00456002" w:rsidRPr="00EA43F5" w:rsidRDefault="00456002" w:rsidP="00456002">
      <w:pPr>
        <w:pStyle w:val="Heading2"/>
        <w:ind w:left="0"/>
        <w:rPr>
          <w:rFonts w:ascii="Tahoma" w:hAnsi="Tahoma" w:cs="Tahoma"/>
          <w:lang w:val="fr-FR"/>
        </w:rPr>
      </w:pPr>
      <w:bookmarkStart w:id="679" w:name="_Toc328145983"/>
      <w:bookmarkStart w:id="680" w:name="_Toc336338213"/>
      <w:bookmarkStart w:id="681" w:name="_Toc364943403"/>
      <w:r w:rsidRPr="00EA43F5">
        <w:rPr>
          <w:rFonts w:ascii="Tahoma" w:hAnsi="Tahoma" w:cs="Tahoma"/>
          <w:lang w:val="fr-FR"/>
        </w:rPr>
        <w:t>Conditions minimales d</w:t>
      </w:r>
      <w:r w:rsidR="00BA618E">
        <w:rPr>
          <w:rFonts w:ascii="Tahoma" w:hAnsi="Tahoma" w:cs="Tahoma"/>
          <w:lang w:val="fr-FR"/>
        </w:rPr>
        <w:t>’</w:t>
      </w:r>
      <w:r w:rsidRPr="00EA43F5">
        <w:rPr>
          <w:rFonts w:ascii="Tahoma" w:hAnsi="Tahoma" w:cs="Tahoma"/>
          <w:lang w:val="fr-FR"/>
        </w:rPr>
        <w:t>achat des Services en Ligne dans le cadre de Licences en Volume</w:t>
      </w:r>
      <w:bookmarkEnd w:id="679"/>
      <w:bookmarkEnd w:id="680"/>
      <w:bookmarkEnd w:id="681"/>
    </w:p>
    <w:p w:rsidR="00456002" w:rsidRPr="00EA43F5" w:rsidRDefault="00456002" w:rsidP="00DF28F2">
      <w:pPr>
        <w:outlineLvl w:val="2"/>
        <w:rPr>
          <w:rFonts w:cs="Tahoma"/>
          <w:lang w:val="fr-FR"/>
        </w:rPr>
      </w:pPr>
    </w:p>
    <w:p w:rsidR="00116EDC" w:rsidRPr="00EA43F5" w:rsidRDefault="00456002" w:rsidP="00473775">
      <w:pPr>
        <w:outlineLvl w:val="2"/>
        <w:rPr>
          <w:rFonts w:cs="Tahoma"/>
          <w:lang w:val="fr-FR"/>
        </w:rPr>
      </w:pPr>
      <w:r w:rsidRPr="00EA43F5">
        <w:rPr>
          <w:rFonts w:cs="Tahoma"/>
          <w:szCs w:val="18"/>
          <w:lang w:val="fr-FR"/>
        </w:rPr>
        <w:t>Un client est éligible au programme Open Value sous réserve d</w:t>
      </w:r>
      <w:r w:rsidR="00BA618E">
        <w:rPr>
          <w:rFonts w:cs="Tahoma"/>
          <w:szCs w:val="18"/>
          <w:lang w:val="fr-FR"/>
        </w:rPr>
        <w:t>’</w:t>
      </w:r>
      <w:r w:rsidRPr="00EA43F5">
        <w:rPr>
          <w:rFonts w:cs="Tahoma"/>
          <w:szCs w:val="18"/>
          <w:lang w:val="fr-FR"/>
        </w:rPr>
        <w:t>acheter cinq (5) licences au minimum.</w:t>
      </w:r>
      <w:r w:rsidR="00D11B28">
        <w:rPr>
          <w:rFonts w:cs="Tahoma"/>
          <w:szCs w:val="18"/>
          <w:lang w:val="fr-FR"/>
        </w:rPr>
        <w:t xml:space="preserve"> </w:t>
      </w:r>
      <w:r w:rsidRPr="00EA43F5">
        <w:rPr>
          <w:rFonts w:cs="Tahoma"/>
          <w:szCs w:val="18"/>
          <w:lang w:val="fr-FR"/>
        </w:rPr>
        <w:t>Cette règle s</w:t>
      </w:r>
      <w:r w:rsidR="00BA618E">
        <w:rPr>
          <w:rFonts w:cs="Tahoma"/>
          <w:szCs w:val="18"/>
          <w:lang w:val="fr-FR"/>
        </w:rPr>
        <w:t>’</w:t>
      </w:r>
      <w:r w:rsidRPr="00EA43F5">
        <w:rPr>
          <w:rFonts w:cs="Tahoma"/>
          <w:szCs w:val="18"/>
          <w:lang w:val="fr-FR"/>
        </w:rPr>
        <w:t>applique également aux quantités de Licences d</w:t>
      </w:r>
      <w:r w:rsidR="00BA618E">
        <w:rPr>
          <w:rFonts w:cs="Tahoma"/>
          <w:szCs w:val="18"/>
          <w:lang w:val="fr-FR"/>
        </w:rPr>
        <w:t>’</w:t>
      </w:r>
      <w:r w:rsidRPr="00EA43F5">
        <w:rPr>
          <w:rFonts w:cs="Tahoma"/>
          <w:szCs w:val="18"/>
          <w:lang w:val="fr-FR"/>
        </w:rPr>
        <w:t>Abonnement Utilisateur aux Services en Ligne (SL Utilisateur).</w:t>
      </w:r>
      <w:r w:rsidR="00D11B28">
        <w:rPr>
          <w:rFonts w:cs="Tahoma"/>
          <w:szCs w:val="18"/>
          <w:lang w:val="fr-FR"/>
        </w:rPr>
        <w:t xml:space="preserve"> </w:t>
      </w:r>
      <w:r w:rsidRPr="00EA43F5">
        <w:rPr>
          <w:rFonts w:cs="Tahoma"/>
          <w:szCs w:val="18"/>
          <w:lang w:val="fr-FR"/>
        </w:rPr>
        <w:t>Une</w:t>
      </w:r>
      <w:r w:rsidR="00473775">
        <w:rPr>
          <w:rFonts w:cs="Tahoma"/>
          <w:szCs w:val="18"/>
          <w:lang w:val="fr-FR"/>
        </w:rPr>
        <w:t> </w:t>
      </w:r>
      <w:r w:rsidRPr="00EA43F5">
        <w:rPr>
          <w:rFonts w:cs="Tahoma"/>
          <w:szCs w:val="18"/>
          <w:lang w:val="fr-FR"/>
        </w:rPr>
        <w:t>SL Utilisateur peut être prise en compte pour la quantité minimale éligible de cinq 5 licences.</w:t>
      </w:r>
      <w:r w:rsidR="00D11B28">
        <w:rPr>
          <w:rFonts w:cs="Tahoma"/>
          <w:szCs w:val="18"/>
          <w:lang w:val="fr-FR"/>
        </w:rPr>
        <w:t xml:space="preserve"> </w:t>
      </w:r>
      <w:r w:rsidRPr="00EA43F5">
        <w:rPr>
          <w:rFonts w:cs="Tahoma"/>
          <w:szCs w:val="18"/>
          <w:lang w:val="fr-FR"/>
        </w:rPr>
        <w:t>Une commande de</w:t>
      </w:r>
      <w:r w:rsidR="00473775">
        <w:rPr>
          <w:rFonts w:cs="Tahoma"/>
          <w:szCs w:val="18"/>
          <w:lang w:val="fr-FR"/>
        </w:rPr>
        <w:t> </w:t>
      </w:r>
      <w:r w:rsidRPr="00EA43F5">
        <w:rPr>
          <w:rFonts w:cs="Tahoma"/>
          <w:szCs w:val="18"/>
          <w:lang w:val="fr-FR"/>
        </w:rPr>
        <w:t>5 SL Utilisateur satisfait la condition minimale d</w:t>
      </w:r>
      <w:r w:rsidR="00BA618E">
        <w:rPr>
          <w:rFonts w:cs="Tahoma"/>
          <w:szCs w:val="18"/>
          <w:lang w:val="fr-FR"/>
        </w:rPr>
        <w:t>’</w:t>
      </w:r>
      <w:r w:rsidRPr="00EA43F5">
        <w:rPr>
          <w:rFonts w:cs="Tahoma"/>
          <w:szCs w:val="18"/>
          <w:lang w:val="fr-FR"/>
        </w:rPr>
        <w:t>éligibilité au programme Open Value.</w:t>
      </w:r>
      <w:r w:rsidR="00D11B28">
        <w:rPr>
          <w:rFonts w:cs="Tahoma"/>
          <w:szCs w:val="18"/>
          <w:lang w:val="fr-FR"/>
        </w:rPr>
        <w:t xml:space="preserve"> </w:t>
      </w:r>
      <w:r w:rsidRPr="00EA43F5">
        <w:rPr>
          <w:rFonts w:cs="Tahoma"/>
          <w:szCs w:val="18"/>
          <w:lang w:val="fr-FR"/>
        </w:rPr>
        <w:t>Toutefois, 5 SL Utilisateur ne</w:t>
      </w:r>
      <w:r w:rsidR="00473775">
        <w:rPr>
          <w:rFonts w:cs="Tahoma"/>
          <w:szCs w:val="18"/>
          <w:lang w:val="fr-FR"/>
        </w:rPr>
        <w:t> </w:t>
      </w:r>
      <w:r w:rsidRPr="00EA43F5">
        <w:rPr>
          <w:rFonts w:cs="Tahoma"/>
          <w:szCs w:val="18"/>
          <w:lang w:val="fr-FR"/>
        </w:rPr>
        <w:t>suffisent pas à satisfaire la condition minimale d</w:t>
      </w:r>
      <w:r w:rsidR="00BA618E">
        <w:rPr>
          <w:rFonts w:cs="Tahoma"/>
          <w:szCs w:val="18"/>
          <w:lang w:val="fr-FR"/>
        </w:rPr>
        <w:t>’</w:t>
      </w:r>
      <w:r w:rsidRPr="00EA43F5">
        <w:rPr>
          <w:rFonts w:cs="Tahoma"/>
          <w:szCs w:val="18"/>
          <w:lang w:val="fr-FR"/>
        </w:rPr>
        <w:t>éligibilité aux programmes Open Value Couvrant l</w:t>
      </w:r>
      <w:r w:rsidR="00BA618E">
        <w:rPr>
          <w:rFonts w:cs="Tahoma"/>
          <w:szCs w:val="18"/>
          <w:lang w:val="fr-FR"/>
        </w:rPr>
        <w:t>’</w:t>
      </w:r>
      <w:r w:rsidRPr="00EA43F5">
        <w:rPr>
          <w:rFonts w:cs="Tahoma"/>
          <w:szCs w:val="18"/>
          <w:lang w:val="fr-FR"/>
        </w:rPr>
        <w:t>Ensemble de</w:t>
      </w:r>
      <w:r w:rsidR="00473775">
        <w:rPr>
          <w:rFonts w:cs="Tahoma"/>
          <w:szCs w:val="18"/>
          <w:lang w:val="fr-FR"/>
        </w:rPr>
        <w:t> </w:t>
      </w:r>
      <w:r w:rsidRPr="00EA43F5">
        <w:rPr>
          <w:rFonts w:cs="Tahoma"/>
          <w:szCs w:val="18"/>
          <w:lang w:val="fr-FR"/>
        </w:rPr>
        <w:t>l</w:t>
      </w:r>
      <w:r w:rsidR="00BA618E">
        <w:rPr>
          <w:rFonts w:cs="Tahoma"/>
          <w:szCs w:val="18"/>
          <w:lang w:val="fr-FR"/>
        </w:rPr>
        <w:t>’</w:t>
      </w:r>
      <w:r w:rsidRPr="00EA43F5">
        <w:rPr>
          <w:rFonts w:cs="Tahoma"/>
          <w:szCs w:val="18"/>
          <w:lang w:val="fr-FR"/>
        </w:rPr>
        <w:t>Entreprise et Open Value Souscription.</w:t>
      </w:r>
      <w:r w:rsidR="00D11B28">
        <w:rPr>
          <w:rFonts w:cs="Tahoma"/>
          <w:szCs w:val="18"/>
          <w:lang w:val="fr-FR"/>
        </w:rPr>
        <w:t xml:space="preserve"> </w:t>
      </w:r>
      <w:r w:rsidRPr="00EA43F5">
        <w:rPr>
          <w:rFonts w:cs="Tahoma"/>
          <w:szCs w:val="18"/>
          <w:lang w:val="fr-FR"/>
        </w:rPr>
        <w:t>Pour les programmes Open Value Couvrant l</w:t>
      </w:r>
      <w:r w:rsidR="00BA618E">
        <w:rPr>
          <w:rFonts w:cs="Tahoma"/>
          <w:szCs w:val="18"/>
          <w:lang w:val="fr-FR"/>
        </w:rPr>
        <w:t>’</w:t>
      </w:r>
      <w:r w:rsidRPr="00EA43F5">
        <w:rPr>
          <w:rFonts w:cs="Tahoma"/>
          <w:szCs w:val="18"/>
          <w:lang w:val="fr-FR"/>
        </w:rPr>
        <w:t>Ensemble de l</w:t>
      </w:r>
      <w:r w:rsidR="00BA618E">
        <w:rPr>
          <w:rFonts w:cs="Tahoma"/>
          <w:szCs w:val="18"/>
          <w:lang w:val="fr-FR"/>
        </w:rPr>
        <w:t>’</w:t>
      </w:r>
      <w:r w:rsidRPr="00EA43F5">
        <w:rPr>
          <w:rFonts w:cs="Tahoma"/>
          <w:szCs w:val="18"/>
          <w:lang w:val="fr-FR"/>
        </w:rPr>
        <w:t>Entreprise et</w:t>
      </w:r>
      <w:r w:rsidR="00473775">
        <w:rPr>
          <w:rFonts w:cs="Tahoma"/>
          <w:szCs w:val="18"/>
          <w:lang w:val="fr-FR"/>
        </w:rPr>
        <w:t> </w:t>
      </w:r>
      <w:r w:rsidRPr="00EA43F5">
        <w:rPr>
          <w:rFonts w:cs="Tahoma"/>
          <w:szCs w:val="18"/>
          <w:lang w:val="fr-FR"/>
        </w:rPr>
        <w:t xml:space="preserve">Open Value Souscription, la commande initiale doit comporter au minimum 5 Licences de </w:t>
      </w:r>
      <w:r w:rsidR="00B14639">
        <w:rPr>
          <w:rFonts w:cs="Tahoma"/>
          <w:szCs w:val="18"/>
          <w:lang w:val="fr-FR"/>
        </w:rPr>
        <w:t>Plate-forme</w:t>
      </w:r>
      <w:r w:rsidRPr="00EA43F5">
        <w:rPr>
          <w:rFonts w:cs="Tahoma"/>
          <w:szCs w:val="18"/>
          <w:lang w:val="fr-FR"/>
        </w:rPr>
        <w:t xml:space="preserve"> Desktop ou</w:t>
      </w:r>
      <w:r w:rsidR="00473775">
        <w:rPr>
          <w:rFonts w:cs="Tahoma"/>
          <w:szCs w:val="18"/>
          <w:lang w:val="fr-FR"/>
        </w:rPr>
        <w:t> </w:t>
      </w:r>
      <w:r w:rsidRPr="00EA43F5">
        <w:rPr>
          <w:rFonts w:cs="Tahoma"/>
          <w:szCs w:val="18"/>
          <w:lang w:val="fr-FR"/>
        </w:rPr>
        <w:t>d</w:t>
      </w:r>
      <w:r w:rsidR="00BA618E">
        <w:rPr>
          <w:rFonts w:cs="Tahoma"/>
          <w:szCs w:val="18"/>
          <w:lang w:val="fr-FR"/>
        </w:rPr>
        <w:t>’</w:t>
      </w:r>
      <w:r w:rsidRPr="00EA43F5">
        <w:rPr>
          <w:rFonts w:cs="Tahoma"/>
          <w:szCs w:val="18"/>
          <w:lang w:val="fr-FR"/>
        </w:rPr>
        <w:t>Élément Desktop en plus de toute SL Utilisateur.</w:t>
      </w:r>
      <w:r w:rsidR="00D11B28">
        <w:rPr>
          <w:rFonts w:cs="Tahoma"/>
          <w:szCs w:val="18"/>
          <w:lang w:val="fr-FR"/>
        </w:rPr>
        <w:t xml:space="preserve"> </w:t>
      </w:r>
    </w:p>
    <w:p w:rsidR="00116EDC" w:rsidRPr="00EA43F5" w:rsidRDefault="00116EDC" w:rsidP="00116EDC">
      <w:pPr>
        <w:outlineLvl w:val="2"/>
        <w:rPr>
          <w:rFonts w:cs="Tahoma"/>
          <w:lang w:val="fr-FR"/>
        </w:rPr>
      </w:pPr>
    </w:p>
    <w:p w:rsidR="00776E3B" w:rsidRPr="00EA43F5" w:rsidRDefault="00776E3B" w:rsidP="00776E3B">
      <w:pPr>
        <w:pStyle w:val="Heading3"/>
        <w:rPr>
          <w:rFonts w:ascii="Tahoma" w:hAnsi="Tahoma" w:cs="Tahoma"/>
          <w:lang w:val="fr-FR"/>
        </w:rPr>
      </w:pPr>
      <w:bookmarkStart w:id="682" w:name="_Toc336338214"/>
      <w:bookmarkStart w:id="683" w:name="_Toc364943404"/>
      <w:r w:rsidRPr="00EA43F5">
        <w:rPr>
          <w:rFonts w:ascii="Tahoma" w:hAnsi="Tahoma" w:cs="Tahoma"/>
          <w:sz w:val="24"/>
          <w:lang w:val="fr-FR"/>
        </w:rPr>
        <w:t>Services Windows Azure</w:t>
      </w:r>
      <w:bookmarkEnd w:id="682"/>
      <w:bookmarkEnd w:id="683"/>
    </w:p>
    <w:p w:rsidR="00776E3B" w:rsidRPr="00EA43F5" w:rsidRDefault="00776E3B" w:rsidP="00DF28F2">
      <w:pPr>
        <w:outlineLvl w:val="1"/>
        <w:rPr>
          <w:rFonts w:cs="Tahoma"/>
          <w:lang w:val="fr-FR"/>
        </w:rPr>
      </w:pPr>
    </w:p>
    <w:p w:rsidR="006A5DAE" w:rsidRPr="00EA43F5" w:rsidRDefault="005242EC" w:rsidP="005242EC">
      <w:pPr>
        <w:spacing w:after="60"/>
        <w:outlineLvl w:val="1"/>
        <w:rPr>
          <w:rFonts w:cs="Tahoma"/>
          <w:lang w:val="fr-FR"/>
        </w:rPr>
      </w:pPr>
      <w:r w:rsidRPr="00EA43F5">
        <w:rPr>
          <w:rFonts w:cs="Tahoma"/>
          <w:b/>
          <w:szCs w:val="18"/>
          <w:lang w:val="fr-FR"/>
        </w:rPr>
        <w:t>Définitions</w:t>
      </w:r>
    </w:p>
    <w:p w:rsidR="006A5DAE" w:rsidRPr="00EA43F5" w:rsidRDefault="006A5DAE" w:rsidP="006A5DAE">
      <w:pPr>
        <w:outlineLvl w:val="1"/>
        <w:rPr>
          <w:rFonts w:cs="Tahoma"/>
          <w:lang w:val="fr-FR"/>
        </w:rPr>
      </w:pPr>
      <w:r w:rsidRPr="00EA43F5">
        <w:rPr>
          <w:rFonts w:cs="Tahoma"/>
          <w:szCs w:val="18"/>
          <w:u w:val="single"/>
          <w:lang w:val="fr-FR"/>
        </w:rPr>
        <w:t>Taux d</w:t>
      </w:r>
      <w:r w:rsidR="00BA618E">
        <w:rPr>
          <w:rFonts w:cs="Tahoma"/>
          <w:szCs w:val="18"/>
          <w:u w:val="single"/>
          <w:lang w:val="fr-FR"/>
        </w:rPr>
        <w:t>’</w:t>
      </w:r>
      <w:r w:rsidRPr="00EA43F5">
        <w:rPr>
          <w:rFonts w:cs="Tahoma"/>
          <w:szCs w:val="18"/>
          <w:u w:val="single"/>
          <w:lang w:val="fr-FR"/>
        </w:rPr>
        <w:t>Engagement</w:t>
      </w:r>
      <w:r w:rsidRPr="00EA43F5">
        <w:rPr>
          <w:rFonts w:cs="Tahoma"/>
          <w:b/>
          <w:szCs w:val="18"/>
          <w:lang w:val="fr-FR"/>
        </w:rPr>
        <w:t xml:space="preserve"> </w:t>
      </w:r>
      <w:r w:rsidRPr="00EA43F5">
        <w:rPr>
          <w:rFonts w:cs="Tahoma"/>
          <w:szCs w:val="18"/>
          <w:lang w:val="fr-FR"/>
        </w:rPr>
        <w:t>désigne le prix fixé pour toute utilisation des Services Windows Azure dans la limite de l</w:t>
      </w:r>
      <w:r w:rsidR="00BA618E">
        <w:rPr>
          <w:rFonts w:cs="Tahoma"/>
          <w:szCs w:val="18"/>
          <w:lang w:val="fr-FR"/>
        </w:rPr>
        <w:t>’</w:t>
      </w:r>
      <w:r w:rsidRPr="00EA43F5">
        <w:rPr>
          <w:rFonts w:cs="Tahoma"/>
          <w:szCs w:val="18"/>
          <w:lang w:val="fr-FR"/>
        </w:rPr>
        <w:t>Engagement Annuel Alloué.</w:t>
      </w:r>
    </w:p>
    <w:p w:rsidR="006A5DAE" w:rsidRPr="00EA43F5" w:rsidRDefault="006A5DAE" w:rsidP="006A5DAE">
      <w:pPr>
        <w:outlineLvl w:val="1"/>
        <w:rPr>
          <w:rFonts w:cs="Tahoma"/>
          <w:lang w:val="fr-FR"/>
        </w:rPr>
      </w:pPr>
    </w:p>
    <w:p w:rsidR="006A5DAE" w:rsidRPr="00EA43F5" w:rsidRDefault="006A5DAE" w:rsidP="00473775">
      <w:pPr>
        <w:outlineLvl w:val="1"/>
        <w:rPr>
          <w:rFonts w:cs="Tahoma"/>
          <w:lang w:val="fr-FR"/>
        </w:rPr>
      </w:pPr>
      <w:r w:rsidRPr="00EA43F5">
        <w:rPr>
          <w:rFonts w:cs="Tahoma"/>
          <w:szCs w:val="18"/>
          <w:u w:val="single"/>
          <w:lang w:val="fr-FR"/>
        </w:rPr>
        <w:t>Taux de Consommation</w:t>
      </w:r>
      <w:r w:rsidRPr="00EA43F5">
        <w:rPr>
          <w:rFonts w:cs="Tahoma"/>
          <w:szCs w:val="18"/>
          <w:lang w:val="fr-FR"/>
        </w:rPr>
        <w:t xml:space="preserve"> désigne le prix fixé pour toute utilisation des Services Windows Azure supérieure à celle de l</w:t>
      </w:r>
      <w:r w:rsidR="00BA618E">
        <w:rPr>
          <w:rFonts w:cs="Tahoma"/>
          <w:szCs w:val="18"/>
          <w:lang w:val="fr-FR"/>
        </w:rPr>
        <w:t>’</w:t>
      </w:r>
      <w:r w:rsidRPr="00EA43F5">
        <w:rPr>
          <w:rFonts w:cs="Tahoma"/>
          <w:szCs w:val="18"/>
          <w:lang w:val="fr-FR"/>
        </w:rPr>
        <w:t>Engagement Annuel Alloué. Le Taux de Consommation peut aussi être désigné par les termes « Taux au</w:t>
      </w:r>
      <w:r w:rsidR="00A841ED">
        <w:rPr>
          <w:rFonts w:cs="Tahoma"/>
          <w:szCs w:val="18"/>
          <w:lang w:val="fr-FR"/>
        </w:rPr>
        <w:t>-</w:t>
      </w:r>
      <w:r w:rsidRPr="00EA43F5">
        <w:rPr>
          <w:rFonts w:cs="Tahoma"/>
          <w:szCs w:val="18"/>
          <w:lang w:val="fr-FR"/>
        </w:rPr>
        <w:t>delà de la</w:t>
      </w:r>
      <w:r w:rsidR="00473775">
        <w:rPr>
          <w:rFonts w:cs="Tahoma"/>
          <w:szCs w:val="18"/>
          <w:lang w:val="fr-FR"/>
        </w:rPr>
        <w:t> </w:t>
      </w:r>
      <w:r w:rsidRPr="00EA43F5">
        <w:rPr>
          <w:rFonts w:cs="Tahoma"/>
          <w:szCs w:val="18"/>
          <w:lang w:val="fr-FR"/>
        </w:rPr>
        <w:t>Limite » ou « Excédent » dans d</w:t>
      </w:r>
      <w:r w:rsidR="00BA618E">
        <w:rPr>
          <w:rFonts w:cs="Tahoma"/>
          <w:szCs w:val="18"/>
          <w:lang w:val="fr-FR"/>
        </w:rPr>
        <w:t>’</w:t>
      </w:r>
      <w:r w:rsidRPr="00EA43F5">
        <w:rPr>
          <w:rFonts w:cs="Tahoma"/>
          <w:szCs w:val="18"/>
          <w:lang w:val="fr-FR"/>
        </w:rPr>
        <w:t>autres documents Microsoft ou Windows Azure.</w:t>
      </w:r>
    </w:p>
    <w:p w:rsidR="006A5DAE" w:rsidRPr="00EA43F5" w:rsidRDefault="006A5DAE" w:rsidP="006A5DAE">
      <w:pPr>
        <w:outlineLvl w:val="1"/>
        <w:rPr>
          <w:rFonts w:cs="Tahoma"/>
          <w:lang w:val="fr-FR"/>
        </w:rPr>
      </w:pPr>
    </w:p>
    <w:p w:rsidR="006A5DAE" w:rsidRPr="00EA43F5" w:rsidRDefault="006A5DAE" w:rsidP="006A5DAE">
      <w:pPr>
        <w:outlineLvl w:val="1"/>
        <w:rPr>
          <w:rFonts w:cs="Tahoma"/>
          <w:lang w:val="fr-FR"/>
        </w:rPr>
      </w:pPr>
      <w:r w:rsidRPr="00EA43F5">
        <w:rPr>
          <w:rFonts w:cs="Tahoma"/>
          <w:szCs w:val="18"/>
          <w:u w:val="single"/>
          <w:lang w:val="fr-FR"/>
        </w:rPr>
        <w:t>Engagement d</w:t>
      </w:r>
      <w:r w:rsidR="00BA618E">
        <w:rPr>
          <w:rFonts w:cs="Tahoma"/>
          <w:szCs w:val="18"/>
          <w:u w:val="single"/>
          <w:lang w:val="fr-FR"/>
        </w:rPr>
        <w:t>’</w:t>
      </w:r>
      <w:r w:rsidRPr="00EA43F5">
        <w:rPr>
          <w:rFonts w:cs="Tahoma"/>
          <w:szCs w:val="18"/>
          <w:u w:val="single"/>
          <w:lang w:val="fr-FR"/>
        </w:rPr>
        <w:t>Achat</w:t>
      </w:r>
      <w:r w:rsidRPr="00EA43F5">
        <w:rPr>
          <w:rFonts w:cs="Tahoma"/>
          <w:szCs w:val="18"/>
          <w:lang w:val="fr-FR"/>
        </w:rPr>
        <w:t xml:space="preserve"> désigne le montant total que le client s</w:t>
      </w:r>
      <w:r w:rsidR="00BA618E">
        <w:rPr>
          <w:rFonts w:cs="Tahoma"/>
          <w:szCs w:val="18"/>
          <w:lang w:val="fr-FR"/>
        </w:rPr>
        <w:t>’</w:t>
      </w:r>
      <w:r w:rsidRPr="00EA43F5">
        <w:rPr>
          <w:rFonts w:cs="Tahoma"/>
          <w:szCs w:val="18"/>
          <w:lang w:val="fr-FR"/>
        </w:rPr>
        <w:t>engage à payer pendant la durée de l</w:t>
      </w:r>
      <w:r w:rsidR="00BA618E">
        <w:rPr>
          <w:rFonts w:cs="Tahoma"/>
          <w:szCs w:val="18"/>
          <w:lang w:val="fr-FR"/>
        </w:rPr>
        <w:t>’</w:t>
      </w:r>
      <w:r w:rsidRPr="00EA43F5">
        <w:rPr>
          <w:rFonts w:cs="Tahoma"/>
          <w:szCs w:val="18"/>
          <w:lang w:val="fr-FR"/>
        </w:rPr>
        <w:t>abonnement pour son utilisation des Services Windows Azure.</w:t>
      </w:r>
    </w:p>
    <w:p w:rsidR="00BD1A6A" w:rsidRPr="00EA43F5" w:rsidRDefault="00BD1A6A" w:rsidP="006A5DAE">
      <w:pPr>
        <w:outlineLvl w:val="1"/>
        <w:rPr>
          <w:rFonts w:cs="Tahoma"/>
          <w:lang w:val="fr-FR"/>
        </w:rPr>
      </w:pPr>
    </w:p>
    <w:p w:rsidR="006A5DAE" w:rsidRPr="00EA43F5" w:rsidRDefault="006A5DAE" w:rsidP="006A5DAE">
      <w:pPr>
        <w:outlineLvl w:val="1"/>
        <w:rPr>
          <w:rFonts w:cs="Tahoma"/>
          <w:lang w:val="fr-FR"/>
        </w:rPr>
      </w:pPr>
      <w:r w:rsidRPr="00EA43F5">
        <w:rPr>
          <w:rFonts w:cs="Tahoma"/>
          <w:szCs w:val="18"/>
          <w:u w:val="single"/>
          <w:lang w:val="fr-FR"/>
        </w:rPr>
        <w:t>Engagement Annuel Alloué</w:t>
      </w:r>
      <w:r w:rsidRPr="00EA43F5">
        <w:rPr>
          <w:rFonts w:cs="Tahoma"/>
          <w:szCs w:val="18"/>
          <w:lang w:val="fr-FR"/>
        </w:rPr>
        <w:t xml:space="preserve"> désigne la portion de l</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 allouée chaque année pendant la durée de l</w:t>
      </w:r>
      <w:r w:rsidR="00BA618E">
        <w:rPr>
          <w:rFonts w:cs="Tahoma"/>
          <w:szCs w:val="18"/>
          <w:lang w:val="fr-FR"/>
        </w:rPr>
        <w:t>’</w:t>
      </w:r>
      <w:r w:rsidRPr="00EA43F5">
        <w:rPr>
          <w:rFonts w:cs="Tahoma"/>
          <w:szCs w:val="18"/>
          <w:lang w:val="fr-FR"/>
        </w:rPr>
        <w:t>Accord de Mise en Œuvre. Si le client opte pour un abonnement d</w:t>
      </w:r>
      <w:r w:rsidR="00BA618E">
        <w:rPr>
          <w:rFonts w:cs="Tahoma"/>
          <w:szCs w:val="18"/>
          <w:lang w:val="fr-FR"/>
        </w:rPr>
        <w:t>’</w:t>
      </w:r>
      <w:r w:rsidRPr="00EA43F5">
        <w:rPr>
          <w:rFonts w:cs="Tahoma"/>
          <w:szCs w:val="18"/>
          <w:lang w:val="fr-FR"/>
        </w:rPr>
        <w:t>un (1) an, l</w:t>
      </w:r>
      <w:r w:rsidR="00BA618E">
        <w:rPr>
          <w:rFonts w:cs="Tahoma"/>
          <w:szCs w:val="18"/>
          <w:lang w:val="fr-FR"/>
        </w:rPr>
        <w:t>’</w:t>
      </w:r>
      <w:r w:rsidRPr="00EA43F5">
        <w:rPr>
          <w:rFonts w:cs="Tahoma"/>
          <w:szCs w:val="18"/>
          <w:lang w:val="fr-FR"/>
        </w:rPr>
        <w:t>Engagement Annuel Alloué correspondra à l</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w:t>
      </w:r>
    </w:p>
    <w:p w:rsidR="001C1727" w:rsidRPr="00EA43F5" w:rsidRDefault="001C1727">
      <w:pPr>
        <w:rPr>
          <w:rFonts w:cs="Tahoma"/>
          <w:lang w:val="fr-FR"/>
        </w:rPr>
      </w:pPr>
    </w:p>
    <w:p w:rsidR="006A5DAE" w:rsidRPr="00EA43F5" w:rsidRDefault="006A5DAE" w:rsidP="005242EC">
      <w:pPr>
        <w:spacing w:after="60"/>
        <w:outlineLvl w:val="1"/>
        <w:rPr>
          <w:rFonts w:cs="Tahoma"/>
          <w:lang w:val="fr-FR"/>
        </w:rPr>
      </w:pPr>
      <w:r w:rsidRPr="00EA43F5">
        <w:rPr>
          <w:rFonts w:cs="Tahoma"/>
          <w:b/>
          <w:szCs w:val="18"/>
          <w:lang w:val="fr-FR"/>
        </w:rPr>
        <w:t>Durée de l</w:t>
      </w:r>
      <w:r w:rsidR="00BA618E">
        <w:rPr>
          <w:rFonts w:cs="Tahoma"/>
          <w:b/>
          <w:szCs w:val="18"/>
          <w:lang w:val="fr-FR"/>
        </w:rPr>
        <w:t>’</w:t>
      </w:r>
      <w:r w:rsidRPr="00EA43F5">
        <w:rPr>
          <w:rFonts w:cs="Tahoma"/>
          <w:b/>
          <w:szCs w:val="18"/>
          <w:lang w:val="fr-FR"/>
        </w:rPr>
        <w:t>abonnement</w:t>
      </w:r>
    </w:p>
    <w:p w:rsidR="006A5DAE" w:rsidRPr="00EA43F5" w:rsidRDefault="006A5DAE" w:rsidP="00473775">
      <w:pPr>
        <w:outlineLvl w:val="1"/>
        <w:rPr>
          <w:rFonts w:cs="Tahoma"/>
          <w:lang w:val="fr-FR"/>
        </w:rPr>
      </w:pPr>
      <w:r w:rsidRPr="00EA43F5">
        <w:rPr>
          <w:rFonts w:cs="Tahoma"/>
          <w:szCs w:val="18"/>
          <w:lang w:val="fr-FR"/>
        </w:rPr>
        <w:t>Les Services Windows Azure sont disponibles sous abonnement d</w:t>
      </w:r>
      <w:r w:rsidR="00BA618E">
        <w:rPr>
          <w:rFonts w:cs="Tahoma"/>
          <w:szCs w:val="18"/>
          <w:lang w:val="fr-FR"/>
        </w:rPr>
        <w:t>’</w:t>
      </w:r>
      <w:r w:rsidRPr="00EA43F5">
        <w:rPr>
          <w:rFonts w:cs="Tahoma"/>
          <w:szCs w:val="18"/>
          <w:lang w:val="fr-FR"/>
        </w:rPr>
        <w:t>une durée d</w:t>
      </w:r>
      <w:r w:rsidR="00BA618E">
        <w:rPr>
          <w:rFonts w:cs="Tahoma"/>
          <w:szCs w:val="18"/>
          <w:lang w:val="fr-FR"/>
        </w:rPr>
        <w:t>’</w:t>
      </w:r>
      <w:r w:rsidRPr="00EA43F5">
        <w:rPr>
          <w:rFonts w:cs="Tahoma"/>
          <w:szCs w:val="18"/>
          <w:lang w:val="fr-FR"/>
        </w:rPr>
        <w:t>un (1) an ou d</w:t>
      </w:r>
      <w:r w:rsidR="00BA618E">
        <w:rPr>
          <w:rFonts w:cs="Tahoma"/>
          <w:szCs w:val="18"/>
          <w:lang w:val="fr-FR"/>
        </w:rPr>
        <w:t>’</w:t>
      </w:r>
      <w:r w:rsidRPr="00EA43F5">
        <w:rPr>
          <w:rFonts w:cs="Tahoma"/>
          <w:szCs w:val="18"/>
          <w:lang w:val="fr-FR"/>
        </w:rPr>
        <w:t>une durée s</w:t>
      </w:r>
      <w:r w:rsidR="00BA618E">
        <w:rPr>
          <w:rFonts w:cs="Tahoma"/>
          <w:szCs w:val="18"/>
          <w:lang w:val="fr-FR"/>
        </w:rPr>
        <w:t>’</w:t>
      </w:r>
      <w:r w:rsidRPr="00EA43F5">
        <w:rPr>
          <w:rFonts w:cs="Tahoma"/>
          <w:szCs w:val="18"/>
          <w:lang w:val="fr-FR"/>
        </w:rPr>
        <w:t>étendant jusqu</w:t>
      </w:r>
      <w:r w:rsidR="00BA618E">
        <w:rPr>
          <w:rFonts w:cs="Tahoma"/>
          <w:szCs w:val="18"/>
          <w:lang w:val="fr-FR"/>
        </w:rPr>
        <w:t>’</w:t>
      </w:r>
      <w:r w:rsidRPr="00EA43F5">
        <w:rPr>
          <w:rFonts w:cs="Tahoma"/>
          <w:szCs w:val="18"/>
          <w:lang w:val="fr-FR"/>
        </w:rPr>
        <w:t>à la date d</w:t>
      </w:r>
      <w:r w:rsidR="00BA618E">
        <w:rPr>
          <w:rFonts w:cs="Tahoma"/>
          <w:szCs w:val="18"/>
          <w:lang w:val="fr-FR"/>
        </w:rPr>
        <w:t>’</w:t>
      </w:r>
      <w:r w:rsidRPr="00EA43F5">
        <w:rPr>
          <w:rFonts w:cs="Tahoma"/>
          <w:szCs w:val="18"/>
          <w:lang w:val="fr-FR"/>
        </w:rPr>
        <w:t>expiration de l</w:t>
      </w:r>
      <w:r w:rsidR="00BA618E">
        <w:rPr>
          <w:rFonts w:cs="Tahoma"/>
          <w:szCs w:val="18"/>
          <w:lang w:val="fr-FR"/>
        </w:rPr>
        <w:t>’</w:t>
      </w:r>
      <w:r w:rsidRPr="00EA43F5">
        <w:rPr>
          <w:rFonts w:cs="Tahoma"/>
          <w:szCs w:val="18"/>
          <w:lang w:val="fr-FR"/>
        </w:rPr>
        <w:t xml:space="preserve">accord de mise en œuvre du client (la « durée concomitante »). </w:t>
      </w:r>
      <w:r w:rsidRPr="00EA43F5">
        <w:rPr>
          <w:rFonts w:cs="Tahoma"/>
          <w:lang w:val="fr-FR"/>
        </w:rPr>
        <w:t>L</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 (1) an exige que l</w:t>
      </w:r>
      <w:r w:rsidR="00BA618E">
        <w:rPr>
          <w:rFonts w:cs="Tahoma"/>
          <w:lang w:val="fr-FR"/>
        </w:rPr>
        <w:t>’</w:t>
      </w:r>
      <w:r w:rsidRPr="00EA43F5">
        <w:rPr>
          <w:rFonts w:cs="Tahoma"/>
          <w:lang w:val="fr-FR"/>
        </w:rPr>
        <w:t>accord de mise en œuvre du client reste valable au moins douze (12) mois à compter de la date d</w:t>
      </w:r>
      <w:r w:rsidR="00BA618E">
        <w:rPr>
          <w:rFonts w:cs="Tahoma"/>
          <w:lang w:val="fr-FR"/>
        </w:rPr>
        <w:t>’</w:t>
      </w:r>
      <w:r w:rsidRPr="00EA43F5">
        <w:rPr>
          <w:rFonts w:cs="Tahoma"/>
          <w:lang w:val="fr-FR"/>
        </w:rPr>
        <w:t>entrée en vigueur de l</w:t>
      </w:r>
      <w:r w:rsidR="00BA618E">
        <w:rPr>
          <w:rFonts w:cs="Tahoma"/>
          <w:lang w:val="fr-FR"/>
        </w:rPr>
        <w:t>’</w:t>
      </w:r>
      <w:r w:rsidRPr="00EA43F5">
        <w:rPr>
          <w:rFonts w:cs="Tahoma"/>
          <w:lang w:val="fr-FR"/>
        </w:rPr>
        <w:t>abonnement et l</w:t>
      </w:r>
      <w:r w:rsidR="00BA618E">
        <w:rPr>
          <w:rFonts w:cs="Tahoma"/>
          <w:lang w:val="fr-FR"/>
        </w:rPr>
        <w:t>’</w:t>
      </w:r>
      <w:r w:rsidRPr="00EA43F5">
        <w:rPr>
          <w:rFonts w:cs="Tahoma"/>
          <w:lang w:val="fr-FR"/>
        </w:rPr>
        <w:t>abonnement à durée concomitante que l</w:t>
      </w:r>
      <w:r w:rsidR="00BA618E">
        <w:rPr>
          <w:rFonts w:cs="Tahoma"/>
          <w:lang w:val="fr-FR"/>
        </w:rPr>
        <w:t>’</w:t>
      </w:r>
      <w:r w:rsidRPr="00EA43F5">
        <w:rPr>
          <w:rFonts w:cs="Tahoma"/>
          <w:lang w:val="fr-FR"/>
        </w:rPr>
        <w:t>accord de mise en œuvre du</w:t>
      </w:r>
      <w:r w:rsidR="00473775">
        <w:rPr>
          <w:rFonts w:cs="Tahoma"/>
          <w:lang w:val="fr-FR"/>
        </w:rPr>
        <w:t> </w:t>
      </w:r>
      <w:r w:rsidRPr="00EA43F5">
        <w:rPr>
          <w:rFonts w:cs="Tahoma"/>
          <w:lang w:val="fr-FR"/>
        </w:rPr>
        <w:t>client reste valable au moins deux (2) mois à compter de la date d</w:t>
      </w:r>
      <w:r w:rsidR="00BA618E">
        <w:rPr>
          <w:rFonts w:cs="Tahoma"/>
          <w:lang w:val="fr-FR"/>
        </w:rPr>
        <w:t>’</w:t>
      </w:r>
      <w:r w:rsidRPr="00EA43F5">
        <w:rPr>
          <w:rFonts w:cs="Tahoma"/>
          <w:lang w:val="fr-FR"/>
        </w:rPr>
        <w:t>entrée en vigueur de l</w:t>
      </w:r>
      <w:r w:rsidR="00BA618E">
        <w:rPr>
          <w:rFonts w:cs="Tahoma"/>
          <w:lang w:val="fr-FR"/>
        </w:rPr>
        <w:t>’</w:t>
      </w:r>
      <w:r w:rsidRPr="00EA43F5">
        <w:rPr>
          <w:rFonts w:cs="Tahoma"/>
          <w:lang w:val="fr-FR"/>
        </w:rPr>
        <w:t>abonnement</w:t>
      </w:r>
      <w:r w:rsidRPr="00EA43F5">
        <w:rPr>
          <w:rFonts w:cs="Tahoma"/>
          <w:szCs w:val="18"/>
          <w:lang w:val="fr-FR"/>
        </w:rPr>
        <w:t>.</w:t>
      </w:r>
    </w:p>
    <w:p w:rsidR="006A5DAE" w:rsidRPr="00EA43F5" w:rsidRDefault="006A5DAE" w:rsidP="006A5DAE">
      <w:pPr>
        <w:rPr>
          <w:rFonts w:cs="Tahoma"/>
          <w:lang w:val="fr-FR"/>
        </w:rPr>
      </w:pPr>
    </w:p>
    <w:p w:rsidR="006A5DAE" w:rsidRPr="00EA43F5" w:rsidRDefault="005242EC" w:rsidP="005242EC">
      <w:pPr>
        <w:spacing w:after="60"/>
        <w:outlineLvl w:val="1"/>
        <w:rPr>
          <w:rFonts w:cs="Tahoma"/>
          <w:lang w:val="fr-FR"/>
        </w:rPr>
      </w:pPr>
      <w:r w:rsidRPr="00EA43F5">
        <w:rPr>
          <w:rFonts w:cs="Tahoma"/>
          <w:b/>
          <w:szCs w:val="18"/>
          <w:lang w:val="fr-FR"/>
        </w:rPr>
        <w:t>Engagement d</w:t>
      </w:r>
      <w:r w:rsidR="00BA618E">
        <w:rPr>
          <w:rFonts w:cs="Tahoma"/>
          <w:b/>
          <w:szCs w:val="18"/>
          <w:lang w:val="fr-FR"/>
        </w:rPr>
        <w:t>’</w:t>
      </w:r>
      <w:r w:rsidRPr="00EA43F5">
        <w:rPr>
          <w:rFonts w:cs="Tahoma"/>
          <w:b/>
          <w:szCs w:val="18"/>
          <w:lang w:val="fr-FR"/>
        </w:rPr>
        <w:t>Achat</w:t>
      </w:r>
    </w:p>
    <w:p w:rsidR="006A5DAE" w:rsidRPr="00EA43F5" w:rsidRDefault="006A5DAE" w:rsidP="00473775">
      <w:pPr>
        <w:outlineLvl w:val="1"/>
        <w:rPr>
          <w:rFonts w:cs="Tahoma"/>
          <w:lang w:val="fr-FR"/>
        </w:rPr>
      </w:pPr>
      <w:r w:rsidRPr="00EA43F5">
        <w:rPr>
          <w:rFonts w:cs="Tahoma"/>
          <w:szCs w:val="18"/>
          <w:lang w:val="fr-FR"/>
        </w:rPr>
        <w:t>La commande initiale des clients doit stipuler un Engagement d</w:t>
      </w:r>
      <w:r w:rsidR="00BA618E">
        <w:rPr>
          <w:rFonts w:cs="Tahoma"/>
          <w:szCs w:val="18"/>
          <w:lang w:val="fr-FR"/>
        </w:rPr>
        <w:t>’</w:t>
      </w:r>
      <w:r w:rsidRPr="00EA43F5">
        <w:rPr>
          <w:rFonts w:cs="Tahoma"/>
          <w:szCs w:val="18"/>
          <w:lang w:val="fr-FR"/>
        </w:rPr>
        <w:t>Achat et peut être passée à tout moment avant le</w:t>
      </w:r>
      <w:r w:rsidR="00473775">
        <w:rPr>
          <w:rFonts w:cs="Tahoma"/>
          <w:szCs w:val="18"/>
          <w:lang w:val="fr-FR"/>
        </w:rPr>
        <w:t> </w:t>
      </w:r>
      <w:r w:rsidRPr="00EA43F5">
        <w:rPr>
          <w:rFonts w:cs="Tahoma"/>
          <w:szCs w:val="18"/>
          <w:lang w:val="fr-FR"/>
        </w:rPr>
        <w:t>dernier mois de validité de leur accord de mise en œuvre. L</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 dans le cadre de l</w:t>
      </w:r>
      <w:r w:rsidR="00BA618E">
        <w:rPr>
          <w:rFonts w:cs="Tahoma"/>
          <w:szCs w:val="18"/>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 (1) an est calculé au prorata pour les 12 mois suivants. L</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 dans le cadre de</w:t>
      </w:r>
      <w:r w:rsidR="00473775">
        <w:rPr>
          <w:rFonts w:cs="Tahoma"/>
          <w:szCs w:val="18"/>
          <w:lang w:val="fr-FR"/>
        </w:rPr>
        <w:t> </w:t>
      </w:r>
      <w:r w:rsidRPr="00EA43F5">
        <w:rPr>
          <w:rFonts w:cs="Tahoma"/>
          <w:szCs w:val="18"/>
          <w:lang w:val="fr-FR"/>
        </w:rPr>
        <w:t>l</w:t>
      </w:r>
      <w:r w:rsidR="00BA618E">
        <w:rPr>
          <w:rFonts w:cs="Tahoma"/>
          <w:szCs w:val="18"/>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une durée concomitante sera échelonné de manière proportionnelle sur toute la durée de</w:t>
      </w:r>
      <w:r w:rsidR="00473775">
        <w:rPr>
          <w:rFonts w:cs="Tahoma"/>
          <w:szCs w:val="18"/>
          <w:lang w:val="fr-FR"/>
        </w:rPr>
        <w:t> </w:t>
      </w:r>
      <w:r w:rsidRPr="00EA43F5">
        <w:rPr>
          <w:rFonts w:cs="Tahoma"/>
          <w:szCs w:val="18"/>
          <w:lang w:val="fr-FR"/>
        </w:rPr>
        <w:t>l</w:t>
      </w:r>
      <w:r w:rsidR="00BA618E">
        <w:rPr>
          <w:rFonts w:cs="Tahoma"/>
          <w:szCs w:val="18"/>
          <w:lang w:val="fr-FR"/>
        </w:rPr>
        <w:t>’</w:t>
      </w:r>
      <w:r w:rsidRPr="00EA43F5">
        <w:rPr>
          <w:rFonts w:cs="Tahoma"/>
          <w:szCs w:val="18"/>
          <w:lang w:val="fr-FR"/>
        </w:rPr>
        <w:t>accord de mise en œuvre.</w:t>
      </w:r>
    </w:p>
    <w:p w:rsidR="006A5DAE" w:rsidRPr="00EA43F5" w:rsidRDefault="006A5DAE" w:rsidP="006A5DAE">
      <w:pPr>
        <w:outlineLvl w:val="1"/>
        <w:rPr>
          <w:rFonts w:cs="Tahoma"/>
          <w:lang w:val="fr-FR"/>
        </w:rPr>
      </w:pPr>
    </w:p>
    <w:p w:rsidR="006A5DAE" w:rsidRPr="00EA43F5" w:rsidRDefault="006A5DAE" w:rsidP="00473775">
      <w:pPr>
        <w:rPr>
          <w:rFonts w:cs="Tahoma"/>
          <w:lang w:val="fr-FR"/>
        </w:rPr>
      </w:pPr>
      <w:r w:rsidRPr="00EA43F5">
        <w:rPr>
          <w:rFonts w:cs="Tahoma"/>
          <w:lang w:val="fr-FR"/>
        </w:rPr>
        <w:t>Les clients peuvent revoir à la hausse leur Engagement d</w:t>
      </w:r>
      <w:r w:rsidR="00BA618E">
        <w:rPr>
          <w:rFonts w:cs="Tahoma"/>
          <w:lang w:val="fr-FR"/>
        </w:rPr>
        <w:t>’</w:t>
      </w:r>
      <w:r w:rsidRPr="00EA43F5">
        <w:rPr>
          <w:rFonts w:cs="Tahoma"/>
          <w:lang w:val="fr-FR"/>
        </w:rPr>
        <w:t>Achat à tout moment en passant des commandes supplémentaires.</w:t>
      </w:r>
      <w:r w:rsidR="00D11B28">
        <w:rPr>
          <w:rFonts w:cs="Tahoma"/>
          <w:lang w:val="fr-FR"/>
        </w:rPr>
        <w:t xml:space="preserve"> </w:t>
      </w:r>
      <w:r w:rsidRPr="00EA43F5">
        <w:rPr>
          <w:rFonts w:cs="Tahoma"/>
          <w:lang w:val="fr-FR"/>
        </w:rPr>
        <w:t>Lesdites commandes supplémentaires seront prises en compte dans l</w:t>
      </w:r>
      <w:r w:rsidR="00BA618E">
        <w:rPr>
          <w:rFonts w:cs="Tahoma"/>
          <w:lang w:val="fr-FR"/>
        </w:rPr>
        <w:t>’</w:t>
      </w:r>
      <w:r w:rsidRPr="00EA43F5">
        <w:rPr>
          <w:rFonts w:cs="Tahoma"/>
          <w:lang w:val="fr-FR"/>
        </w:rPr>
        <w:t>Engagement Annuel Alloué et</w:t>
      </w:r>
      <w:r w:rsidR="00473775">
        <w:rPr>
          <w:rFonts w:cs="Tahoma"/>
          <w:lang w:val="fr-FR"/>
        </w:rPr>
        <w:t> </w:t>
      </w:r>
      <w:r w:rsidRPr="00EA43F5">
        <w:rPr>
          <w:rFonts w:cs="Tahoma"/>
          <w:lang w:val="fr-FR"/>
        </w:rPr>
        <w:t>les services ainsi commandés seront utilisables dès le premier jour du mois suivant le traitement desdites commandes par Microsoft. Dans le cadre de l</w:t>
      </w:r>
      <w:r w:rsidR="00BA618E">
        <w:rPr>
          <w:rFonts w:cs="Tahoma"/>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une durée concomitante</w:t>
      </w:r>
      <w:r w:rsidRPr="00EA43F5">
        <w:rPr>
          <w:rFonts w:cs="Tahoma"/>
          <w:lang w:val="fr-FR"/>
        </w:rPr>
        <w:t>, le montant de la commande supplémentaire, multiplié par douze (12), puis divisé par le nombre de mois entiers restant à courir pour l</w:t>
      </w:r>
      <w:r w:rsidR="00BA618E">
        <w:rPr>
          <w:rFonts w:cs="Tahoma"/>
          <w:lang w:val="fr-FR"/>
        </w:rPr>
        <w:t>’</w:t>
      </w:r>
      <w:r w:rsidRPr="00EA43F5">
        <w:rPr>
          <w:rFonts w:cs="Tahoma"/>
          <w:lang w:val="fr-FR"/>
        </w:rPr>
        <w:t>année durant laquelle la commande supplémentaire a été passée, sera ajouté aux Engagements Annuels Alloués ultérieurs.</w:t>
      </w:r>
    </w:p>
    <w:p w:rsidR="006A5DAE" w:rsidRPr="00EA43F5" w:rsidRDefault="006A5DAE" w:rsidP="006A5DAE">
      <w:pPr>
        <w:rPr>
          <w:rFonts w:cs="Tahoma"/>
          <w:lang w:val="fr-FR"/>
        </w:rPr>
      </w:pPr>
    </w:p>
    <w:p w:rsidR="006A5DAE" w:rsidRPr="00EA43F5" w:rsidRDefault="006A5DAE" w:rsidP="006A5DAE">
      <w:pPr>
        <w:outlineLvl w:val="1"/>
        <w:rPr>
          <w:rFonts w:cs="Tahoma"/>
          <w:lang w:val="fr-FR"/>
        </w:rPr>
      </w:pPr>
      <w:r w:rsidRPr="00EA43F5">
        <w:rPr>
          <w:rFonts w:cs="Tahoma"/>
          <w:szCs w:val="18"/>
          <w:lang w:val="fr-FR"/>
        </w:rPr>
        <w:t xml:space="preserve">Les clients doivent consommer le montant de leur </w:t>
      </w:r>
      <w:r w:rsidRPr="00EA43F5">
        <w:rPr>
          <w:rFonts w:cs="Tahoma"/>
          <w:lang w:val="fr-FR"/>
        </w:rPr>
        <w:t>Engagement Annuel Alloué</w:t>
      </w:r>
      <w:r w:rsidRPr="00EA43F5">
        <w:rPr>
          <w:rFonts w:cs="Tahoma"/>
          <w:szCs w:val="18"/>
          <w:lang w:val="fr-FR"/>
        </w:rPr>
        <w:t xml:space="preserve"> avant le dernier jour du douzième (12</w:t>
      </w:r>
      <w:r w:rsidRPr="00EA43F5">
        <w:rPr>
          <w:rFonts w:cs="Tahoma"/>
          <w:szCs w:val="18"/>
          <w:vertAlign w:val="superscript"/>
          <w:lang w:val="fr-FR"/>
        </w:rPr>
        <w:t>ème</w:t>
      </w:r>
      <w:r w:rsidRPr="00EA43F5">
        <w:rPr>
          <w:rFonts w:cs="Tahoma"/>
          <w:szCs w:val="18"/>
          <w:lang w:val="fr-FR"/>
        </w:rPr>
        <w:t>) mois suivant la commande pour l</w:t>
      </w:r>
      <w:r w:rsidR="00BA618E">
        <w:rPr>
          <w:rFonts w:cs="Tahoma"/>
          <w:szCs w:val="18"/>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 (1) an et avant le dernier jour du mois précédant la date anniversaire de l</w:t>
      </w:r>
      <w:r w:rsidR="00BA618E">
        <w:rPr>
          <w:rFonts w:cs="Tahoma"/>
          <w:szCs w:val="18"/>
          <w:lang w:val="fr-FR"/>
        </w:rPr>
        <w:t>’</w:t>
      </w:r>
      <w:r w:rsidRPr="00EA43F5">
        <w:rPr>
          <w:rFonts w:cs="Tahoma"/>
          <w:szCs w:val="18"/>
          <w:lang w:val="fr-FR"/>
        </w:rPr>
        <w:t>accord de mise en œuvre chaque année pour l</w:t>
      </w:r>
      <w:r w:rsidR="00BA618E">
        <w:rPr>
          <w:rFonts w:cs="Tahoma"/>
          <w:szCs w:val="18"/>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une durée concomitante. Toute partie de l</w:t>
      </w:r>
      <w:r w:rsidR="00BA618E">
        <w:rPr>
          <w:rFonts w:cs="Tahoma"/>
          <w:szCs w:val="18"/>
          <w:lang w:val="fr-FR"/>
        </w:rPr>
        <w:t>’</w:t>
      </w:r>
      <w:r w:rsidRPr="00EA43F5">
        <w:rPr>
          <w:rFonts w:cs="Tahoma"/>
          <w:lang w:val="fr-FR"/>
        </w:rPr>
        <w:t xml:space="preserve">Engagement Annuel Alloué </w:t>
      </w:r>
      <w:r w:rsidRPr="00EA43F5">
        <w:rPr>
          <w:rFonts w:cs="Tahoma"/>
          <w:szCs w:val="18"/>
          <w:lang w:val="fr-FR"/>
        </w:rPr>
        <w:t xml:space="preserve">non </w:t>
      </w:r>
      <w:r w:rsidRPr="00EA43F5">
        <w:rPr>
          <w:rFonts w:cs="Tahoma"/>
          <w:lang w:val="fr-FR"/>
        </w:rPr>
        <w:t xml:space="preserve">utilisée à ces dates </w:t>
      </w:r>
      <w:r w:rsidRPr="00EA43F5">
        <w:rPr>
          <w:rFonts w:cs="Tahoma"/>
          <w:szCs w:val="18"/>
          <w:lang w:val="fr-FR"/>
        </w:rPr>
        <w:t xml:space="preserve">sera perdue. </w:t>
      </w:r>
    </w:p>
    <w:p w:rsidR="006A5DAE" w:rsidRDefault="006A5DAE" w:rsidP="006A5DAE">
      <w:pPr>
        <w:rPr>
          <w:rFonts w:cs="Tahoma"/>
          <w:lang w:val="fr-FR"/>
        </w:rPr>
      </w:pPr>
    </w:p>
    <w:p w:rsidR="00473775" w:rsidRPr="00EA43F5" w:rsidRDefault="00473775" w:rsidP="006A5DAE">
      <w:pPr>
        <w:rPr>
          <w:rFonts w:cs="Tahoma"/>
          <w:lang w:val="fr-FR"/>
        </w:rPr>
      </w:pPr>
    </w:p>
    <w:p w:rsidR="006A5DAE" w:rsidRPr="00EA43F5" w:rsidRDefault="005242EC" w:rsidP="005242EC">
      <w:pPr>
        <w:spacing w:after="60"/>
        <w:outlineLvl w:val="1"/>
        <w:rPr>
          <w:rFonts w:cs="Tahoma"/>
          <w:lang w:val="fr-FR"/>
        </w:rPr>
      </w:pPr>
      <w:r w:rsidRPr="00EA43F5">
        <w:rPr>
          <w:rFonts w:cs="Tahoma"/>
          <w:b/>
          <w:szCs w:val="18"/>
          <w:lang w:val="fr-FR"/>
        </w:rPr>
        <w:t xml:space="preserve">Conditions de paiement et redevances </w:t>
      </w:r>
    </w:p>
    <w:p w:rsidR="006A5DAE" w:rsidRPr="00EA43F5" w:rsidRDefault="006A5DAE" w:rsidP="00473775">
      <w:pPr>
        <w:rPr>
          <w:rFonts w:cs="Tahoma"/>
          <w:lang w:val="fr-FR"/>
        </w:rPr>
      </w:pPr>
      <w:r w:rsidRPr="00EA43F5">
        <w:rPr>
          <w:rFonts w:cs="Tahoma"/>
          <w:lang w:val="fr-FR"/>
        </w:rPr>
        <w:t>Dans le cadre de l</w:t>
      </w:r>
      <w:r w:rsidR="00BA618E">
        <w:rPr>
          <w:rFonts w:cs="Tahoma"/>
          <w:lang w:val="fr-FR"/>
        </w:rPr>
        <w:t>’</w:t>
      </w:r>
      <w:r w:rsidRPr="00EA43F5">
        <w:rPr>
          <w:rFonts w:cs="Tahoma"/>
          <w:lang w:val="fr-FR"/>
        </w:rPr>
        <w:t>option d</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 (1) an, les commandes seront facturées immédiatement aux clients ou</w:t>
      </w:r>
      <w:r w:rsidR="00473775">
        <w:rPr>
          <w:rFonts w:cs="Tahoma"/>
          <w:lang w:val="fr-FR"/>
        </w:rPr>
        <w:t> </w:t>
      </w:r>
      <w:r w:rsidRPr="00EA43F5">
        <w:rPr>
          <w:rFonts w:cs="Tahoma"/>
          <w:lang w:val="fr-FR"/>
        </w:rPr>
        <w:t>à leur revendeur. Dans le cadre de l</w:t>
      </w:r>
      <w:r w:rsidR="00BA618E">
        <w:rPr>
          <w:rFonts w:cs="Tahoma"/>
          <w:lang w:val="fr-FR"/>
        </w:rPr>
        <w:t>’</w:t>
      </w:r>
      <w:r w:rsidRPr="00EA43F5">
        <w:rPr>
          <w:rFonts w:cs="Tahoma"/>
          <w:szCs w:val="18"/>
          <w:lang w:val="fr-FR"/>
        </w:rPr>
        <w:t>option d</w:t>
      </w:r>
      <w:r w:rsidR="00BA618E">
        <w:rPr>
          <w:rFonts w:cs="Tahoma"/>
          <w:szCs w:val="18"/>
          <w:lang w:val="fr-FR"/>
        </w:rPr>
        <w:t>’</w:t>
      </w:r>
      <w:r w:rsidRPr="00EA43F5">
        <w:rPr>
          <w:rFonts w:cs="Tahoma"/>
          <w:szCs w:val="18"/>
          <w:lang w:val="fr-FR"/>
        </w:rPr>
        <w:t>abonnement d</w:t>
      </w:r>
      <w:r w:rsidR="00BA618E">
        <w:rPr>
          <w:rFonts w:cs="Tahoma"/>
          <w:szCs w:val="18"/>
          <w:lang w:val="fr-FR"/>
        </w:rPr>
        <w:t>’</w:t>
      </w:r>
      <w:r w:rsidRPr="00EA43F5">
        <w:rPr>
          <w:rFonts w:cs="Tahoma"/>
          <w:szCs w:val="18"/>
          <w:lang w:val="fr-FR"/>
        </w:rPr>
        <w:t xml:space="preserve">une durée concomitante, le </w:t>
      </w:r>
      <w:r w:rsidRPr="00EA43F5">
        <w:rPr>
          <w:rFonts w:cs="Tahoma"/>
          <w:lang w:val="fr-FR"/>
        </w:rPr>
        <w:t>premier Engagement Annuel Alloué sera facturé immédiatement et les Engagements Annuels Alloués ultérieurs seront facturés à la date anniversaire de l</w:t>
      </w:r>
      <w:r w:rsidR="00BA618E">
        <w:rPr>
          <w:rFonts w:cs="Tahoma"/>
          <w:lang w:val="fr-FR"/>
        </w:rPr>
        <w:t>’</w:t>
      </w:r>
      <w:r w:rsidRPr="00EA43F5">
        <w:rPr>
          <w:rFonts w:cs="Tahoma"/>
          <w:lang w:val="fr-FR"/>
        </w:rPr>
        <w:t>entrée en vigueur de l</w:t>
      </w:r>
      <w:r w:rsidR="00BA618E">
        <w:rPr>
          <w:rFonts w:cs="Tahoma"/>
          <w:lang w:val="fr-FR"/>
        </w:rPr>
        <w:t>’</w:t>
      </w:r>
      <w:r w:rsidRPr="00EA43F5">
        <w:rPr>
          <w:rFonts w:cs="Tahoma"/>
          <w:lang w:val="fr-FR"/>
        </w:rPr>
        <w:t>accord de mise en œuvre. Les clients peuvent également choisir de s</w:t>
      </w:r>
      <w:r w:rsidR="00BA618E">
        <w:rPr>
          <w:rFonts w:cs="Tahoma"/>
          <w:lang w:val="fr-FR"/>
        </w:rPr>
        <w:t>’</w:t>
      </w:r>
      <w:r w:rsidRPr="00EA43F5">
        <w:rPr>
          <w:rFonts w:cs="Tahoma"/>
          <w:lang w:val="fr-FR"/>
        </w:rPr>
        <w:t>acquitter de l</w:t>
      </w:r>
      <w:r w:rsidR="00BA618E">
        <w:rPr>
          <w:rFonts w:cs="Tahoma"/>
          <w:lang w:val="fr-FR"/>
        </w:rPr>
        <w:t>’</w:t>
      </w:r>
      <w:r w:rsidRPr="00EA43F5">
        <w:rPr>
          <w:rFonts w:cs="Tahoma"/>
          <w:lang w:val="fr-FR"/>
        </w:rPr>
        <w:t>intégralité de leur Engagement d</w:t>
      </w:r>
      <w:r w:rsidR="00BA618E">
        <w:rPr>
          <w:rFonts w:cs="Tahoma"/>
          <w:lang w:val="fr-FR"/>
        </w:rPr>
        <w:t>’</w:t>
      </w:r>
      <w:r w:rsidRPr="00EA43F5">
        <w:rPr>
          <w:rFonts w:cs="Tahoma"/>
          <w:lang w:val="fr-FR"/>
        </w:rPr>
        <w:t>Achat dès la passation de leur commande initiale.</w:t>
      </w:r>
    </w:p>
    <w:p w:rsidR="006A5DAE" w:rsidRPr="00EA43F5" w:rsidRDefault="006A5DAE" w:rsidP="006A5DAE">
      <w:pPr>
        <w:rPr>
          <w:rFonts w:cs="Tahoma"/>
          <w:lang w:val="fr-FR"/>
        </w:rPr>
      </w:pPr>
    </w:p>
    <w:p w:rsidR="006A5DAE" w:rsidRPr="00EA43F5" w:rsidRDefault="006A5DAE" w:rsidP="00473775">
      <w:pPr>
        <w:rPr>
          <w:rFonts w:cs="Tahoma"/>
          <w:lang w:val="fr-FR"/>
        </w:rPr>
      </w:pPr>
      <w:r w:rsidRPr="00EA43F5">
        <w:rPr>
          <w:rFonts w:cs="Tahoma"/>
          <w:lang w:val="fr-FR"/>
        </w:rPr>
        <w:t>Chaque mois, Microsoft déduira de l</w:t>
      </w:r>
      <w:r w:rsidR="00BA618E">
        <w:rPr>
          <w:rFonts w:cs="Tahoma"/>
          <w:lang w:val="fr-FR"/>
        </w:rPr>
        <w:t>’</w:t>
      </w:r>
      <w:r w:rsidRPr="00EA43F5">
        <w:rPr>
          <w:rFonts w:cs="Tahoma"/>
          <w:lang w:val="fr-FR"/>
        </w:rPr>
        <w:t>Engagement Annuel Alloué le montant des Services Windows Azure utilisés par</w:t>
      </w:r>
      <w:r w:rsidR="00473775">
        <w:rPr>
          <w:rFonts w:cs="Tahoma"/>
          <w:lang w:val="fr-FR"/>
        </w:rPr>
        <w:t> </w:t>
      </w:r>
      <w:r w:rsidRPr="00EA43F5">
        <w:rPr>
          <w:rFonts w:cs="Tahoma"/>
          <w:lang w:val="fr-FR"/>
        </w:rPr>
        <w:t>les clients. Une fois le solde de l</w:t>
      </w:r>
      <w:r w:rsidR="00BA618E">
        <w:rPr>
          <w:rFonts w:cs="Tahoma"/>
          <w:lang w:val="fr-FR"/>
        </w:rPr>
        <w:t>’</w:t>
      </w:r>
      <w:r w:rsidRPr="00EA43F5">
        <w:rPr>
          <w:rFonts w:cs="Tahoma"/>
          <w:lang w:val="fr-FR"/>
        </w:rPr>
        <w:t>Engagement Annuel Alloué des clients épuisé, toute utilisation restante pour ce</w:t>
      </w:r>
      <w:r w:rsidR="00473775">
        <w:rPr>
          <w:rFonts w:cs="Tahoma"/>
          <w:lang w:val="fr-FR"/>
        </w:rPr>
        <w:t> </w:t>
      </w:r>
      <w:r w:rsidRPr="00EA43F5">
        <w:rPr>
          <w:rFonts w:cs="Tahoma"/>
          <w:lang w:val="fr-FR"/>
        </w:rPr>
        <w:t>mois et tout mois restant à courir pour l</w:t>
      </w:r>
      <w:r w:rsidR="00BA618E">
        <w:rPr>
          <w:rFonts w:cs="Tahoma"/>
          <w:lang w:val="fr-FR"/>
        </w:rPr>
        <w:t>’</w:t>
      </w:r>
      <w:r w:rsidRPr="00EA43F5">
        <w:rPr>
          <w:rFonts w:cs="Tahoma"/>
          <w:lang w:val="fr-FR"/>
        </w:rPr>
        <w:t>année de validité de l</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 (1) an ou l</w:t>
      </w:r>
      <w:r w:rsidR="00BA618E">
        <w:rPr>
          <w:rFonts w:cs="Tahoma"/>
          <w:lang w:val="fr-FR"/>
        </w:rPr>
        <w:t>’</w:t>
      </w:r>
      <w:r w:rsidRPr="00EA43F5">
        <w:rPr>
          <w:rFonts w:cs="Tahoma"/>
          <w:lang w:val="fr-FR"/>
        </w:rPr>
        <w:t>année en cours de l</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une durée concomitante sera facturée au Taux de Consommation. Si un client choisit l</w:t>
      </w:r>
      <w:r w:rsidR="00BA618E">
        <w:rPr>
          <w:rFonts w:cs="Tahoma"/>
          <w:lang w:val="fr-FR"/>
        </w:rPr>
        <w:t>’</w:t>
      </w:r>
      <w:r w:rsidRPr="00EA43F5">
        <w:rPr>
          <w:rFonts w:cs="Tahoma"/>
          <w:lang w:val="fr-FR"/>
        </w:rPr>
        <w:t>option d</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 (1) an, toute utilisation au Taux de Consommation lui sera facturée ou sera facturée à son revendeur à la fin de chaque trimestre de l</w:t>
      </w:r>
      <w:r w:rsidR="00BA618E">
        <w:rPr>
          <w:rFonts w:cs="Tahoma"/>
          <w:lang w:val="fr-FR"/>
        </w:rPr>
        <w:t>’</w:t>
      </w:r>
      <w:r w:rsidRPr="00EA43F5">
        <w:rPr>
          <w:rFonts w:cs="Tahoma"/>
          <w:lang w:val="fr-FR"/>
        </w:rPr>
        <w:t>accord de mise en œuvre et à la date d</w:t>
      </w:r>
      <w:r w:rsidR="00BA618E">
        <w:rPr>
          <w:rFonts w:cs="Tahoma"/>
          <w:lang w:val="fr-FR"/>
        </w:rPr>
        <w:t>’</w:t>
      </w:r>
      <w:r w:rsidRPr="00EA43F5">
        <w:rPr>
          <w:rFonts w:cs="Tahoma"/>
          <w:lang w:val="fr-FR"/>
        </w:rPr>
        <w:t>expiration de l</w:t>
      </w:r>
      <w:r w:rsidR="00BA618E">
        <w:rPr>
          <w:rFonts w:cs="Tahoma"/>
          <w:lang w:val="fr-FR"/>
        </w:rPr>
        <w:t>’</w:t>
      </w:r>
      <w:r w:rsidRPr="00EA43F5">
        <w:rPr>
          <w:rFonts w:cs="Tahoma"/>
          <w:lang w:val="fr-FR"/>
        </w:rPr>
        <w:t>abonnement. Si</w:t>
      </w:r>
      <w:r w:rsidR="00473775">
        <w:rPr>
          <w:rFonts w:cs="Tahoma"/>
          <w:lang w:val="fr-FR"/>
        </w:rPr>
        <w:t> </w:t>
      </w:r>
      <w:r w:rsidRPr="00EA43F5">
        <w:rPr>
          <w:rFonts w:cs="Tahoma"/>
          <w:lang w:val="fr-FR"/>
        </w:rPr>
        <w:t>un</w:t>
      </w:r>
      <w:r w:rsidR="00473775">
        <w:rPr>
          <w:rFonts w:cs="Tahoma"/>
          <w:lang w:val="fr-FR"/>
        </w:rPr>
        <w:t> </w:t>
      </w:r>
      <w:r w:rsidRPr="00EA43F5">
        <w:rPr>
          <w:rFonts w:cs="Tahoma"/>
          <w:lang w:val="fr-FR"/>
        </w:rPr>
        <w:t>client choisit l</w:t>
      </w:r>
      <w:r w:rsidR="00BA618E">
        <w:rPr>
          <w:rFonts w:cs="Tahoma"/>
          <w:lang w:val="fr-FR"/>
        </w:rPr>
        <w:t>’</w:t>
      </w:r>
      <w:r w:rsidRPr="00EA43F5">
        <w:rPr>
          <w:rFonts w:cs="Tahoma"/>
          <w:lang w:val="fr-FR"/>
        </w:rPr>
        <w:t>option d</w:t>
      </w:r>
      <w:r w:rsidR="00BA618E">
        <w:rPr>
          <w:rFonts w:cs="Tahoma"/>
          <w:lang w:val="fr-FR"/>
        </w:rPr>
        <w:t>’</w:t>
      </w:r>
      <w:r w:rsidRPr="00EA43F5">
        <w:rPr>
          <w:rFonts w:cs="Tahoma"/>
          <w:lang w:val="fr-FR"/>
        </w:rPr>
        <w:t>abonnement d</w:t>
      </w:r>
      <w:r w:rsidR="00BA618E">
        <w:rPr>
          <w:rFonts w:cs="Tahoma"/>
          <w:lang w:val="fr-FR"/>
        </w:rPr>
        <w:t>’</w:t>
      </w:r>
      <w:r w:rsidRPr="00EA43F5">
        <w:rPr>
          <w:rFonts w:cs="Tahoma"/>
          <w:lang w:val="fr-FR"/>
        </w:rPr>
        <w:t>une durée concomitante, toute utilisation au Taux de Consommation lui</w:t>
      </w:r>
      <w:r w:rsidR="00473775">
        <w:rPr>
          <w:rFonts w:cs="Tahoma"/>
          <w:lang w:val="fr-FR"/>
        </w:rPr>
        <w:t> </w:t>
      </w:r>
      <w:r w:rsidRPr="00EA43F5">
        <w:rPr>
          <w:rFonts w:cs="Tahoma"/>
          <w:lang w:val="fr-FR"/>
        </w:rPr>
        <w:t>sera facturée ou sera facturée à son revendeur à la fin de chaque trimestre de l</w:t>
      </w:r>
      <w:r w:rsidR="00BA618E">
        <w:rPr>
          <w:rFonts w:cs="Tahoma"/>
          <w:lang w:val="fr-FR"/>
        </w:rPr>
        <w:t>’</w:t>
      </w:r>
      <w:r w:rsidRPr="00EA43F5">
        <w:rPr>
          <w:rFonts w:cs="Tahoma"/>
          <w:lang w:val="fr-FR"/>
        </w:rPr>
        <w:t>accord de mise en œuvre.</w:t>
      </w:r>
      <w:r w:rsidR="00D11B28">
        <w:rPr>
          <w:rFonts w:cs="Tahoma"/>
          <w:lang w:val="fr-FR"/>
        </w:rPr>
        <w:t xml:space="preserve"> </w:t>
      </w:r>
    </w:p>
    <w:p w:rsidR="006A5DAE" w:rsidRPr="00EA43F5" w:rsidRDefault="006A5DAE" w:rsidP="006A5DAE">
      <w:pPr>
        <w:rPr>
          <w:rFonts w:cs="Tahoma"/>
          <w:lang w:val="fr-FR"/>
        </w:rPr>
      </w:pPr>
    </w:p>
    <w:p w:rsidR="006A5DAE" w:rsidRPr="00EA43F5" w:rsidRDefault="006A5DAE" w:rsidP="006A5DAE">
      <w:pPr>
        <w:rPr>
          <w:rFonts w:cs="Tahoma"/>
          <w:lang w:val="fr-FR"/>
        </w:rPr>
      </w:pPr>
      <w:r w:rsidRPr="00EA43F5">
        <w:rPr>
          <w:rFonts w:cs="Tahoma"/>
          <w:lang w:val="fr-FR"/>
        </w:rPr>
        <w:t>Toute utilisation des Services Windows Azure après la date d</w:t>
      </w:r>
      <w:r w:rsidR="00BA618E">
        <w:rPr>
          <w:rFonts w:cs="Tahoma"/>
          <w:lang w:val="fr-FR"/>
        </w:rPr>
        <w:t>’</w:t>
      </w:r>
      <w:r w:rsidRPr="00EA43F5">
        <w:rPr>
          <w:rFonts w:cs="Tahoma"/>
          <w:lang w:val="fr-FR"/>
        </w:rPr>
        <w:t>expiration ou de résiliation de l</w:t>
      </w:r>
      <w:r w:rsidR="00BA618E">
        <w:rPr>
          <w:rFonts w:cs="Tahoma"/>
          <w:lang w:val="fr-FR"/>
        </w:rPr>
        <w:t>’</w:t>
      </w:r>
      <w:r w:rsidRPr="00EA43F5">
        <w:rPr>
          <w:rFonts w:cs="Tahoma"/>
          <w:lang w:val="fr-FR"/>
        </w:rPr>
        <w:t>abonnement sera facturée au client ou à son revendeur au Taux de Consommation, sur une base trimestrielle.</w:t>
      </w:r>
    </w:p>
    <w:p w:rsidR="006A5DAE" w:rsidRPr="00EA43F5" w:rsidRDefault="006A5DAE" w:rsidP="006A5DAE">
      <w:pPr>
        <w:rPr>
          <w:rFonts w:cs="Tahoma"/>
          <w:lang w:val="fr-FR"/>
        </w:rPr>
      </w:pPr>
    </w:p>
    <w:p w:rsidR="006A5DAE" w:rsidRPr="00EA43F5" w:rsidRDefault="006A5DAE" w:rsidP="00473775">
      <w:pPr>
        <w:rPr>
          <w:rFonts w:cs="Tahoma"/>
          <w:lang w:val="fr-FR"/>
        </w:rPr>
      </w:pPr>
      <w:r w:rsidRPr="00EA43F5">
        <w:rPr>
          <w:rFonts w:cs="Tahoma"/>
          <w:lang w:val="fr-FR"/>
        </w:rPr>
        <w:t>Microsoft peut réduire le prix de l</w:t>
      </w:r>
      <w:r w:rsidR="00BA618E">
        <w:rPr>
          <w:rFonts w:cs="Tahoma"/>
          <w:lang w:val="fr-FR"/>
        </w:rPr>
        <w:t>’</w:t>
      </w:r>
      <w:r w:rsidRPr="00EA43F5">
        <w:rPr>
          <w:rFonts w:cs="Tahoma"/>
          <w:lang w:val="fr-FR"/>
        </w:rPr>
        <w:t>un quelconque des Services Windows Azure pendant la durée de l</w:t>
      </w:r>
      <w:r w:rsidR="00BA618E">
        <w:rPr>
          <w:rFonts w:cs="Tahoma"/>
          <w:lang w:val="fr-FR"/>
        </w:rPr>
        <w:t>’</w:t>
      </w:r>
      <w:r w:rsidRPr="00EA43F5">
        <w:rPr>
          <w:rFonts w:cs="Tahoma"/>
          <w:lang w:val="fr-FR"/>
        </w:rPr>
        <w:t>accord de mise en œuvre d</w:t>
      </w:r>
      <w:r w:rsidR="00BA618E">
        <w:rPr>
          <w:rFonts w:cs="Tahoma"/>
          <w:lang w:val="fr-FR"/>
        </w:rPr>
        <w:t>’</w:t>
      </w:r>
      <w:r w:rsidRPr="00EA43F5">
        <w:rPr>
          <w:rFonts w:cs="Tahoma"/>
          <w:lang w:val="fr-FR"/>
        </w:rPr>
        <w:t>un client.</w:t>
      </w:r>
      <w:r w:rsidR="00D11B28">
        <w:rPr>
          <w:rFonts w:cs="Tahoma"/>
          <w:lang w:val="fr-FR"/>
        </w:rPr>
        <w:t xml:space="preserve"> </w:t>
      </w:r>
      <w:r w:rsidRPr="00EA43F5">
        <w:rPr>
          <w:rFonts w:cs="Tahoma"/>
          <w:lang w:val="fr-FR"/>
        </w:rPr>
        <w:t>La Grille Tarifaire Client pour les clients achetant des Services Windows Azure directement auprès de Microsoft peut mentionner un prix plus élevé que le prix alors en vigueur. Microsoft leur facturera le prix le</w:t>
      </w:r>
      <w:r w:rsidR="00473775">
        <w:rPr>
          <w:rFonts w:cs="Tahoma"/>
          <w:lang w:val="fr-FR"/>
        </w:rPr>
        <w:t> </w:t>
      </w:r>
      <w:r w:rsidRPr="00EA43F5">
        <w:rPr>
          <w:rFonts w:cs="Tahoma"/>
          <w:lang w:val="fr-FR"/>
        </w:rPr>
        <w:t>plus bas pendant la période durant laquelle il est en vigueur. Microsoft informera ces clients desdites modifications.</w:t>
      </w:r>
    </w:p>
    <w:p w:rsidR="006A5DAE" w:rsidRPr="00EA43F5" w:rsidRDefault="006A5DAE" w:rsidP="006A5DAE">
      <w:pPr>
        <w:rPr>
          <w:rFonts w:cs="Tahoma"/>
          <w:lang w:val="fr-FR"/>
        </w:rPr>
      </w:pPr>
    </w:p>
    <w:p w:rsidR="006A5DAE" w:rsidRPr="00EA43F5" w:rsidRDefault="006A5DAE" w:rsidP="00473775">
      <w:pPr>
        <w:rPr>
          <w:rFonts w:cs="Tahoma"/>
          <w:lang w:val="fr-FR"/>
        </w:rPr>
      </w:pPr>
      <w:r w:rsidRPr="00EA43F5">
        <w:rPr>
          <w:rFonts w:cs="Tahoma"/>
          <w:szCs w:val="18"/>
          <w:lang w:val="fr-FR"/>
        </w:rPr>
        <w:t>Les prix appliqués et les modalités de paiement des abonnements achetés par le biais de revendeurs sont déterminés</w:t>
      </w:r>
      <w:r w:rsidR="00473775">
        <w:rPr>
          <w:rFonts w:cs="Tahoma"/>
          <w:szCs w:val="18"/>
          <w:lang w:val="fr-FR"/>
        </w:rPr>
        <w:t> </w:t>
      </w:r>
      <w:r w:rsidRPr="00EA43F5">
        <w:rPr>
          <w:rFonts w:cs="Tahoma"/>
          <w:szCs w:val="18"/>
          <w:lang w:val="fr-FR"/>
        </w:rPr>
        <w:t>par le contrat conclu entre le client et son revendeur.</w:t>
      </w:r>
      <w:r w:rsidR="00D11B28">
        <w:rPr>
          <w:rFonts w:cs="Tahoma"/>
          <w:szCs w:val="18"/>
          <w:lang w:val="fr-FR"/>
        </w:rPr>
        <w:t xml:space="preserve"> </w:t>
      </w:r>
      <w:r w:rsidRPr="00EA43F5">
        <w:rPr>
          <w:rFonts w:cs="Tahoma"/>
          <w:szCs w:val="18"/>
          <w:lang w:val="fr-FR"/>
        </w:rPr>
        <w:t xml:space="preserve">Le </w:t>
      </w:r>
      <w:r w:rsidRPr="00EA43F5">
        <w:rPr>
          <w:rFonts w:cs="Tahoma"/>
          <w:iCs/>
          <w:lang w:val="fr-FR"/>
        </w:rPr>
        <w:t>revendeur du client fournira des informations supplémentaires sur le processus de commande de Services Windows Azure.</w:t>
      </w:r>
      <w:r w:rsidR="00D11B28">
        <w:rPr>
          <w:rFonts w:cs="Tahoma"/>
          <w:iCs/>
          <w:lang w:val="fr-FR"/>
        </w:rPr>
        <w:t xml:space="preserve"> </w:t>
      </w:r>
      <w:r w:rsidRPr="00EA43F5">
        <w:rPr>
          <w:rFonts w:cs="Tahoma"/>
          <w:iCs/>
          <w:lang w:val="fr-FR"/>
        </w:rPr>
        <w:t xml:space="preserve">Les prix et les conditions de facturation applicables pour tous les Services Windows Azure seront déterminés par le contrat conclu entre le client et son revendeur. </w:t>
      </w:r>
      <w:r w:rsidRPr="00EA43F5">
        <w:rPr>
          <w:rFonts w:cs="Tahoma"/>
          <w:lang w:val="fr-FR"/>
        </w:rPr>
        <w:t>Microsoft peut réduire le prix de l</w:t>
      </w:r>
      <w:r w:rsidR="00BA618E">
        <w:rPr>
          <w:rFonts w:cs="Tahoma"/>
          <w:lang w:val="fr-FR"/>
        </w:rPr>
        <w:t>’</w:t>
      </w:r>
      <w:r w:rsidRPr="00EA43F5">
        <w:rPr>
          <w:rFonts w:cs="Tahoma"/>
          <w:lang w:val="fr-FR"/>
        </w:rPr>
        <w:t>un quelconque des Services Windows Azure pendant la durée de l</w:t>
      </w:r>
      <w:r w:rsidR="00BA618E">
        <w:rPr>
          <w:rFonts w:cs="Tahoma"/>
          <w:lang w:val="fr-FR"/>
        </w:rPr>
        <w:t>’</w:t>
      </w:r>
      <w:r w:rsidRPr="00EA43F5">
        <w:rPr>
          <w:rFonts w:cs="Tahoma"/>
          <w:lang w:val="fr-FR"/>
        </w:rPr>
        <w:t>accord de mise en œuvre du client et facturer au revendeur du client le prix le plus bas pendant la période durant laquelle il est en vigueur. Microsoft s</w:t>
      </w:r>
      <w:r w:rsidR="00BA618E">
        <w:rPr>
          <w:rFonts w:cs="Tahoma"/>
          <w:lang w:val="fr-FR"/>
        </w:rPr>
        <w:t>’</w:t>
      </w:r>
      <w:r w:rsidRPr="00EA43F5">
        <w:rPr>
          <w:rFonts w:cs="Tahoma"/>
          <w:lang w:val="fr-FR"/>
        </w:rPr>
        <w:t>engage à informer le revendeur du client desdites modifications. Il incombe au</w:t>
      </w:r>
      <w:r w:rsidR="00473775">
        <w:rPr>
          <w:rFonts w:cs="Tahoma"/>
          <w:lang w:val="fr-FR"/>
        </w:rPr>
        <w:t> </w:t>
      </w:r>
      <w:r w:rsidRPr="00EA43F5">
        <w:rPr>
          <w:rFonts w:cs="Tahoma"/>
          <w:lang w:val="fr-FR"/>
        </w:rPr>
        <w:t>client et à son revendeur de s</w:t>
      </w:r>
      <w:r w:rsidR="00BA618E">
        <w:rPr>
          <w:rFonts w:cs="Tahoma"/>
          <w:lang w:val="fr-FR"/>
        </w:rPr>
        <w:t>’</w:t>
      </w:r>
      <w:r w:rsidRPr="00EA43F5">
        <w:rPr>
          <w:rFonts w:cs="Tahoma"/>
          <w:lang w:val="fr-FR"/>
        </w:rPr>
        <w:t>entendre sur les prix appliqués et sur l</w:t>
      </w:r>
      <w:r w:rsidR="00BA618E">
        <w:rPr>
          <w:rFonts w:cs="Tahoma"/>
          <w:lang w:val="fr-FR"/>
        </w:rPr>
        <w:t>’</w:t>
      </w:r>
      <w:r w:rsidRPr="00EA43F5">
        <w:rPr>
          <w:rFonts w:cs="Tahoma"/>
          <w:lang w:val="fr-FR"/>
        </w:rPr>
        <w:t>applicabilité de tout changement de prix.</w:t>
      </w:r>
    </w:p>
    <w:p w:rsidR="00BD1A6A" w:rsidRPr="00EA43F5" w:rsidRDefault="00BD1A6A">
      <w:pPr>
        <w:rPr>
          <w:rFonts w:cs="Tahoma"/>
          <w:lang w:val="fr-FR"/>
        </w:rPr>
      </w:pPr>
    </w:p>
    <w:p w:rsidR="00776E3B" w:rsidRPr="00EA43F5" w:rsidRDefault="005242EC" w:rsidP="005242EC">
      <w:pPr>
        <w:spacing w:after="60"/>
        <w:outlineLvl w:val="1"/>
        <w:rPr>
          <w:rFonts w:cs="Tahoma"/>
          <w:lang w:val="fr-FR"/>
        </w:rPr>
      </w:pPr>
      <w:r w:rsidRPr="00EA43F5">
        <w:rPr>
          <w:rFonts w:cs="Tahoma"/>
          <w:b/>
          <w:sz w:val="20"/>
          <w:szCs w:val="18"/>
          <w:lang w:val="fr-FR"/>
        </w:rPr>
        <w:t>Taux d</w:t>
      </w:r>
      <w:r w:rsidR="00BA618E">
        <w:rPr>
          <w:rFonts w:cs="Tahoma"/>
          <w:b/>
          <w:sz w:val="20"/>
          <w:szCs w:val="18"/>
          <w:lang w:val="fr-FR"/>
        </w:rPr>
        <w:t>’</w:t>
      </w:r>
      <w:r w:rsidRPr="00EA43F5">
        <w:rPr>
          <w:rFonts w:cs="Tahoma"/>
          <w:b/>
          <w:sz w:val="20"/>
          <w:szCs w:val="18"/>
          <w:lang w:val="fr-FR"/>
        </w:rPr>
        <w:t>engagement Windows Azure</w:t>
      </w:r>
    </w:p>
    <w:p w:rsidR="00776E3B" w:rsidRPr="00EA43F5" w:rsidRDefault="006A5DAE" w:rsidP="00776E3B">
      <w:pPr>
        <w:outlineLvl w:val="1"/>
        <w:rPr>
          <w:rFonts w:cs="Tahoma"/>
          <w:lang w:val="fr-FR"/>
        </w:rPr>
      </w:pPr>
      <w:r w:rsidRPr="00EA43F5">
        <w:rPr>
          <w:rFonts w:cs="Tahoma"/>
          <w:szCs w:val="18"/>
          <w:lang w:val="fr-FR"/>
        </w:rPr>
        <w:t>Le Taux d</w:t>
      </w:r>
      <w:r w:rsidR="00BA618E">
        <w:rPr>
          <w:rFonts w:cs="Tahoma"/>
          <w:szCs w:val="18"/>
          <w:lang w:val="fr-FR"/>
        </w:rPr>
        <w:t>’</w:t>
      </w:r>
      <w:r w:rsidRPr="00EA43F5">
        <w:rPr>
          <w:rFonts w:cs="Tahoma"/>
          <w:szCs w:val="18"/>
          <w:lang w:val="fr-FR"/>
        </w:rPr>
        <w:t>Engagement applicable aux Services Windows Azure est fonction du Niveau d</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 Windows Azure des clients et du niveau de prix de leur accord de mise en œuvre. Le Niveau d</w:t>
      </w:r>
      <w:r w:rsidR="00BA618E">
        <w:rPr>
          <w:rFonts w:cs="Tahoma"/>
          <w:szCs w:val="18"/>
          <w:lang w:val="fr-FR"/>
        </w:rPr>
        <w:t>’</w:t>
      </w:r>
      <w:r w:rsidRPr="00EA43F5">
        <w:rPr>
          <w:rFonts w:cs="Tahoma"/>
          <w:szCs w:val="18"/>
          <w:lang w:val="fr-FR"/>
        </w:rPr>
        <w:t>Engagement d</w:t>
      </w:r>
      <w:r w:rsidR="00BA618E">
        <w:rPr>
          <w:rFonts w:cs="Tahoma"/>
          <w:szCs w:val="18"/>
          <w:lang w:val="fr-FR"/>
        </w:rPr>
        <w:t>’</w:t>
      </w:r>
      <w:r w:rsidRPr="00EA43F5">
        <w:rPr>
          <w:rFonts w:cs="Tahoma"/>
          <w:szCs w:val="18"/>
          <w:lang w:val="fr-FR"/>
        </w:rPr>
        <w:t>Achat Windows Azure est déterminé par la quantité annuelle d</w:t>
      </w:r>
      <w:r w:rsidR="00BA618E">
        <w:rPr>
          <w:rFonts w:cs="Tahoma"/>
          <w:szCs w:val="18"/>
          <w:lang w:val="fr-FR"/>
        </w:rPr>
        <w:t>’</w:t>
      </w:r>
      <w:r w:rsidRPr="00EA43F5">
        <w:rPr>
          <w:rFonts w:cs="Tahoma"/>
          <w:szCs w:val="18"/>
          <w:lang w:val="fr-FR"/>
        </w:rPr>
        <w:t>unités Windows Azure que les clients s</w:t>
      </w:r>
      <w:r w:rsidR="00BA618E">
        <w:rPr>
          <w:rFonts w:cs="Tahoma"/>
          <w:szCs w:val="18"/>
          <w:lang w:val="fr-FR"/>
        </w:rPr>
        <w:t>’</w:t>
      </w:r>
      <w:r w:rsidRPr="00EA43F5">
        <w:rPr>
          <w:rFonts w:cs="Tahoma"/>
          <w:szCs w:val="18"/>
          <w:lang w:val="fr-FR"/>
        </w:rPr>
        <w:t>engagent à acquérir (à savoir le montant annuel total que les clients s</w:t>
      </w:r>
      <w:r w:rsidR="00BA618E">
        <w:rPr>
          <w:rFonts w:cs="Tahoma"/>
          <w:szCs w:val="18"/>
          <w:lang w:val="fr-FR"/>
        </w:rPr>
        <w:t>’</w:t>
      </w:r>
      <w:r w:rsidRPr="00EA43F5">
        <w:rPr>
          <w:rFonts w:cs="Tahoma"/>
          <w:szCs w:val="18"/>
          <w:lang w:val="fr-FR"/>
        </w:rPr>
        <w:t xml:space="preserve">engagent à payer pendant la durée de leur abonnement Windows Azure) et donne droit à une remise, décrite dans le tableau </w:t>
      </w:r>
      <w:r w:rsidR="00B14639">
        <w:rPr>
          <w:rFonts w:cs="Tahoma"/>
          <w:szCs w:val="18"/>
          <w:lang w:val="fr-FR"/>
        </w:rPr>
        <w:t>ci-après</w:t>
      </w:r>
      <w:r w:rsidRPr="00EA43F5">
        <w:rPr>
          <w:rFonts w:cs="Tahoma"/>
          <w:szCs w:val="18"/>
          <w:lang w:val="fr-FR"/>
        </w:rPr>
        <w:t xml:space="preserve"> (exprimée en pourcentage du Taux de Consommation des Services Windows Azure</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 xml:space="preserve">Excédent). </w:t>
      </w:r>
    </w:p>
    <w:p w:rsidR="00776E3B" w:rsidRPr="00EA43F5" w:rsidRDefault="00776E3B" w:rsidP="00776E3B">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667043"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A43F5" w:rsidRDefault="00776E3B" w:rsidP="0044720D">
            <w:pPr>
              <w:jc w:val="center"/>
              <w:rPr>
                <w:rFonts w:eastAsia="Times New Roman" w:cs="Tahoma"/>
                <w:b/>
                <w:bCs/>
                <w:szCs w:val="18"/>
              </w:rPr>
            </w:pPr>
            <w:r w:rsidRPr="00EA43F5">
              <w:rPr>
                <w:rFonts w:cs="Tahoma"/>
                <w:b/>
                <w:bCs/>
                <w:szCs w:val="18"/>
              </w:rPr>
              <w:t>Niveau d</w:t>
            </w:r>
            <w:r w:rsidR="00BA618E">
              <w:rPr>
                <w:rFonts w:cs="Tahoma"/>
                <w:b/>
                <w:bCs/>
                <w:szCs w:val="18"/>
              </w:rPr>
              <w:t>’</w:t>
            </w:r>
            <w:r w:rsidRPr="00EA43F5">
              <w:rPr>
                <w:rFonts w:cs="Tahoma"/>
                <w:b/>
                <w:bCs/>
                <w:szCs w:val="18"/>
              </w:rPr>
              <w:t>Engagement d</w:t>
            </w:r>
            <w:r w:rsidR="00BA618E">
              <w:rPr>
                <w:rFonts w:cs="Tahoma"/>
                <w:b/>
                <w:bCs/>
                <w:szCs w:val="18"/>
              </w:rPr>
              <w:t>’</w:t>
            </w:r>
            <w:r w:rsidRPr="00EA43F5">
              <w:rPr>
                <w:rFonts w:cs="Tahoma"/>
                <w:b/>
                <w:bCs/>
                <w:szCs w:val="18"/>
              </w:rPr>
              <w:t>Achat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A43F5" w:rsidRDefault="00776E3B" w:rsidP="0044720D">
            <w:pPr>
              <w:jc w:val="center"/>
              <w:rPr>
                <w:rFonts w:eastAsia="Times New Roman" w:cs="Tahoma"/>
                <w:b/>
                <w:bCs/>
                <w:szCs w:val="18"/>
                <w:lang w:val="fr-FR"/>
              </w:rPr>
            </w:pPr>
            <w:r w:rsidRPr="00EA43F5">
              <w:rPr>
                <w:rFonts w:eastAsia="Times New Roman" w:cs="Tahoma"/>
                <w:b/>
                <w:bCs/>
                <w:szCs w:val="18"/>
                <w:lang w:val="fr-FR"/>
              </w:rPr>
              <w:t>Quantité unitaire d</w:t>
            </w:r>
            <w:r w:rsidR="00BA618E">
              <w:rPr>
                <w:rFonts w:eastAsia="Times New Roman" w:cs="Tahoma"/>
                <w:b/>
                <w:bCs/>
                <w:szCs w:val="18"/>
                <w:lang w:val="fr-FR"/>
              </w:rPr>
              <w:t>’</w:t>
            </w:r>
            <w:r w:rsidRPr="00EA43F5">
              <w:rPr>
                <w:rFonts w:eastAsia="Times New Roman" w:cs="Tahoma"/>
                <w:b/>
                <w:bCs/>
                <w:szCs w:val="18"/>
                <w:lang w:val="fr-FR"/>
              </w:rPr>
              <w:t>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EA43F5" w:rsidRDefault="00776E3B" w:rsidP="0044720D">
            <w:pPr>
              <w:jc w:val="center"/>
              <w:rPr>
                <w:rFonts w:eastAsia="Times New Roman" w:cs="Tahoma"/>
                <w:b/>
                <w:bCs/>
                <w:szCs w:val="18"/>
                <w:lang w:val="fr-FR"/>
              </w:rPr>
            </w:pPr>
            <w:r w:rsidRPr="00EA43F5">
              <w:rPr>
                <w:rFonts w:cs="Tahoma"/>
                <w:b/>
                <w:bCs/>
                <w:szCs w:val="18"/>
                <w:lang w:val="fr-FR"/>
              </w:rPr>
              <w:t>Remise sur le Taux de Consommation</w:t>
            </w:r>
          </w:p>
        </w:tc>
      </w:tr>
      <w:tr w:rsidR="00776E3B" w:rsidRPr="00EA43F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259"/>
              <w:jc w:val="center"/>
              <w:rPr>
                <w:rFonts w:eastAsia="Times New Roman" w:cs="Tahoma"/>
                <w:szCs w:val="18"/>
              </w:rPr>
            </w:pPr>
            <w:r w:rsidRPr="00EA43F5">
              <w:rPr>
                <w:rFonts w:eastAsia="Times New Roman" w:cs="Tahoma"/>
                <w:szCs w:val="18"/>
              </w:rPr>
              <w:t>Niveau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Jusqu</w:t>
            </w:r>
            <w:r w:rsidR="00BA618E">
              <w:rPr>
                <w:rFonts w:eastAsia="Times New Roman" w:cs="Tahoma"/>
                <w:szCs w:val="18"/>
              </w:rPr>
              <w:t>’</w:t>
            </w:r>
            <w:r w:rsidRPr="00EA43F5">
              <w:rPr>
                <w:rFonts w:eastAsia="Times New Roman" w:cs="Tahoma"/>
                <w:szCs w:val="18"/>
              </w:rPr>
              <w:t>à 1 799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23%</w:t>
            </w:r>
          </w:p>
        </w:tc>
      </w:tr>
      <w:tr w:rsidR="00776E3B" w:rsidRPr="00EA43F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259"/>
              <w:jc w:val="center"/>
              <w:rPr>
                <w:rFonts w:eastAsia="Times New Roman" w:cs="Tahoma"/>
                <w:szCs w:val="18"/>
              </w:rPr>
            </w:pPr>
            <w:r w:rsidRPr="00EA43F5">
              <w:rPr>
                <w:rFonts w:eastAsia="Times New Roman" w:cs="Tahoma"/>
                <w:szCs w:val="18"/>
              </w:rPr>
              <w:t>Niveau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26%</w:t>
            </w:r>
          </w:p>
        </w:tc>
      </w:tr>
      <w:tr w:rsidR="00776E3B" w:rsidRPr="00EA43F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259"/>
              <w:jc w:val="center"/>
              <w:rPr>
                <w:rFonts w:eastAsia="Times New Roman" w:cs="Tahoma"/>
                <w:szCs w:val="18"/>
              </w:rPr>
            </w:pPr>
            <w:r w:rsidRPr="00EA43F5">
              <w:rPr>
                <w:rFonts w:eastAsia="Times New Roman" w:cs="Tahoma"/>
                <w:szCs w:val="18"/>
              </w:rPr>
              <w:t>Niveau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30%</w:t>
            </w:r>
          </w:p>
        </w:tc>
      </w:tr>
      <w:tr w:rsidR="00776E3B" w:rsidRPr="00EA43F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259"/>
              <w:jc w:val="center"/>
              <w:rPr>
                <w:rFonts w:eastAsia="Times New Roman" w:cs="Tahoma"/>
                <w:szCs w:val="18"/>
              </w:rPr>
            </w:pPr>
            <w:r w:rsidRPr="00EA43F5">
              <w:rPr>
                <w:rFonts w:eastAsia="Times New Roman" w:cs="Tahoma"/>
                <w:szCs w:val="18"/>
              </w:rPr>
              <w:t>Niveau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rsidR="00776E3B" w:rsidRPr="00EA43F5" w:rsidRDefault="00776E3B" w:rsidP="0044720D">
            <w:pPr>
              <w:spacing w:before="100" w:beforeAutospacing="1" w:after="100" w:afterAutospacing="1"/>
              <w:ind w:right="180"/>
              <w:jc w:val="center"/>
              <w:rPr>
                <w:rFonts w:eastAsia="Times New Roman" w:cs="Tahoma"/>
                <w:szCs w:val="18"/>
              </w:rPr>
            </w:pPr>
            <w:r w:rsidRPr="00EA43F5">
              <w:rPr>
                <w:rFonts w:eastAsia="Times New Roman" w:cs="Tahoma"/>
                <w:szCs w:val="18"/>
              </w:rPr>
              <w:t>35%</w:t>
            </w:r>
          </w:p>
        </w:tc>
      </w:tr>
    </w:tbl>
    <w:p w:rsidR="006A5DAE" w:rsidRPr="00EA43F5" w:rsidRDefault="00AA0329" w:rsidP="002E57CF">
      <w:pPr>
        <w:ind w:left="1080"/>
        <w:outlineLvl w:val="1"/>
        <w:rPr>
          <w:rFonts w:cs="Tahoma"/>
          <w:lang w:val="fr-FR"/>
        </w:rPr>
      </w:pPr>
      <w:r w:rsidRPr="00EA43F5">
        <w:rPr>
          <w:rFonts w:cs="Tahoma"/>
          <w:i/>
          <w:sz w:val="16"/>
          <w:szCs w:val="18"/>
          <w:lang w:val="fr-FR"/>
        </w:rPr>
        <w:t>* Unité désignant la somme fixée dans la devise applicable</w:t>
      </w:r>
    </w:p>
    <w:p w:rsidR="00776E3B" w:rsidRPr="00EA43F5" w:rsidRDefault="00776E3B" w:rsidP="00776E3B">
      <w:pPr>
        <w:outlineLvl w:val="1"/>
        <w:rPr>
          <w:rFonts w:cs="Tahoma"/>
          <w:lang w:val="fr-FR"/>
        </w:rPr>
      </w:pPr>
    </w:p>
    <w:p w:rsidR="00776E3B" w:rsidRPr="00EA43F5" w:rsidRDefault="00776E3B" w:rsidP="00473775">
      <w:pPr>
        <w:outlineLvl w:val="1"/>
        <w:rPr>
          <w:rFonts w:cs="Tahoma"/>
          <w:lang w:val="fr-FR"/>
        </w:rPr>
      </w:pPr>
      <w:r w:rsidRPr="00EA43F5">
        <w:rPr>
          <w:rFonts w:cs="Tahoma"/>
          <w:szCs w:val="18"/>
          <w:lang w:val="fr-FR"/>
        </w:rPr>
        <w:t>Les clients peuvent augmenter la quantité annuelle d</w:t>
      </w:r>
      <w:r w:rsidR="00BA618E">
        <w:rPr>
          <w:rFonts w:cs="Tahoma"/>
          <w:szCs w:val="18"/>
          <w:lang w:val="fr-FR"/>
        </w:rPr>
        <w:t>’</w:t>
      </w:r>
      <w:r w:rsidRPr="00EA43F5">
        <w:rPr>
          <w:rFonts w:cs="Tahoma"/>
          <w:szCs w:val="18"/>
          <w:lang w:val="fr-FR"/>
        </w:rPr>
        <w:t>unités Windows Azure qu</w:t>
      </w:r>
      <w:r w:rsidR="00BA618E">
        <w:rPr>
          <w:rFonts w:cs="Tahoma"/>
          <w:szCs w:val="18"/>
          <w:lang w:val="fr-FR"/>
        </w:rPr>
        <w:t>’</w:t>
      </w:r>
      <w:r w:rsidRPr="00EA43F5">
        <w:rPr>
          <w:rFonts w:cs="Tahoma"/>
          <w:szCs w:val="18"/>
          <w:lang w:val="fr-FR"/>
        </w:rPr>
        <w:t>ils s</w:t>
      </w:r>
      <w:r w:rsidR="00BA618E">
        <w:rPr>
          <w:rFonts w:cs="Tahoma"/>
          <w:szCs w:val="18"/>
          <w:lang w:val="fr-FR"/>
        </w:rPr>
        <w:t>’</w:t>
      </w:r>
      <w:r w:rsidRPr="00EA43F5">
        <w:rPr>
          <w:rFonts w:cs="Tahoma"/>
          <w:szCs w:val="18"/>
          <w:lang w:val="fr-FR"/>
        </w:rPr>
        <w:t>engagent à acheter (à savoir leur</w:t>
      </w:r>
      <w:r w:rsidR="00473775">
        <w:rPr>
          <w:rFonts w:cs="Tahoma"/>
          <w:szCs w:val="18"/>
          <w:lang w:val="fr-FR"/>
        </w:rPr>
        <w:t> </w:t>
      </w:r>
      <w:r w:rsidRPr="00EA43F5">
        <w:rPr>
          <w:rFonts w:cs="Tahoma"/>
          <w:szCs w:val="18"/>
          <w:lang w:val="fr-FR"/>
        </w:rPr>
        <w:t>Engagement d</w:t>
      </w:r>
      <w:r w:rsidR="00BA618E">
        <w:rPr>
          <w:rFonts w:cs="Tahoma"/>
          <w:szCs w:val="18"/>
          <w:lang w:val="fr-FR"/>
        </w:rPr>
        <w:t>’</w:t>
      </w:r>
      <w:r w:rsidRPr="00EA43F5">
        <w:rPr>
          <w:rFonts w:cs="Tahoma"/>
          <w:szCs w:val="18"/>
          <w:lang w:val="fr-FR"/>
        </w:rPr>
        <w:t>Achat) à tout moment pendant la durée de leur abonnement Windows Azure. Leur Niveau d</w:t>
      </w:r>
      <w:r w:rsidR="00BA618E">
        <w:rPr>
          <w:rFonts w:cs="Tahoma"/>
          <w:szCs w:val="18"/>
          <w:lang w:val="fr-FR"/>
        </w:rPr>
        <w:t>’</w:t>
      </w:r>
      <w:r w:rsidRPr="00EA43F5">
        <w:rPr>
          <w:rFonts w:cs="Tahoma"/>
          <w:szCs w:val="18"/>
          <w:lang w:val="fr-FR"/>
        </w:rPr>
        <w:t>Engagement sera alors réévalué en conséquence.</w:t>
      </w:r>
      <w:r w:rsidR="00D11B28">
        <w:rPr>
          <w:rFonts w:cs="Tahoma"/>
          <w:szCs w:val="18"/>
          <w:lang w:val="fr-FR"/>
        </w:rPr>
        <w:t xml:space="preserve"> </w:t>
      </w:r>
      <w:r w:rsidRPr="00EA43F5">
        <w:rPr>
          <w:rFonts w:cs="Tahoma"/>
          <w:szCs w:val="18"/>
          <w:lang w:val="fr-FR"/>
        </w:rPr>
        <w:t>Le nouveau Taux d</w:t>
      </w:r>
      <w:r w:rsidR="00BA618E">
        <w:rPr>
          <w:rFonts w:cs="Tahoma"/>
          <w:szCs w:val="18"/>
          <w:lang w:val="fr-FR"/>
        </w:rPr>
        <w:t>’</w:t>
      </w:r>
      <w:r w:rsidRPr="00EA43F5">
        <w:rPr>
          <w:rFonts w:cs="Tahoma"/>
          <w:szCs w:val="18"/>
          <w:lang w:val="fr-FR"/>
        </w:rPr>
        <w:t>Engagement s</w:t>
      </w:r>
      <w:r w:rsidR="00BA618E">
        <w:rPr>
          <w:rFonts w:cs="Tahoma"/>
          <w:szCs w:val="18"/>
          <w:lang w:val="fr-FR"/>
        </w:rPr>
        <w:t>’</w:t>
      </w:r>
      <w:r w:rsidRPr="00EA43F5">
        <w:rPr>
          <w:rFonts w:cs="Tahoma"/>
          <w:szCs w:val="18"/>
          <w:lang w:val="fr-FR"/>
        </w:rPr>
        <w:t>appliquera à l</w:t>
      </w:r>
      <w:r w:rsidR="00BA618E">
        <w:rPr>
          <w:rFonts w:cs="Tahoma"/>
          <w:szCs w:val="18"/>
          <w:lang w:val="fr-FR"/>
        </w:rPr>
        <w:t>’</w:t>
      </w:r>
      <w:r w:rsidRPr="00EA43F5">
        <w:rPr>
          <w:rFonts w:cs="Tahoma"/>
          <w:szCs w:val="18"/>
          <w:lang w:val="fr-FR"/>
        </w:rPr>
        <w:t>utilisation des Services Windows Azure par le client dès le 1er jour du mois civil suivant le réajustement par le client de la quantité annuelle de licences Windows Azure qu</w:t>
      </w:r>
      <w:r w:rsidR="00BA618E">
        <w:rPr>
          <w:rFonts w:cs="Tahoma"/>
          <w:szCs w:val="18"/>
          <w:lang w:val="fr-FR"/>
        </w:rPr>
        <w:t>’</w:t>
      </w:r>
      <w:r w:rsidRPr="00EA43F5">
        <w:rPr>
          <w:rFonts w:cs="Tahoma"/>
          <w:szCs w:val="18"/>
          <w:lang w:val="fr-FR"/>
        </w:rPr>
        <w:t>il s</w:t>
      </w:r>
      <w:r w:rsidR="00BA618E">
        <w:rPr>
          <w:rFonts w:cs="Tahoma"/>
          <w:szCs w:val="18"/>
          <w:lang w:val="fr-FR"/>
        </w:rPr>
        <w:t>’</w:t>
      </w:r>
      <w:r w:rsidRPr="00EA43F5">
        <w:rPr>
          <w:rFonts w:cs="Tahoma"/>
          <w:szCs w:val="18"/>
          <w:lang w:val="fr-FR"/>
        </w:rPr>
        <w:t xml:space="preserve">engage à acheter. </w:t>
      </w:r>
    </w:p>
    <w:p w:rsidR="00776E3B" w:rsidRPr="00EA43F5" w:rsidRDefault="00776E3B" w:rsidP="00776E3B">
      <w:pPr>
        <w:outlineLvl w:val="1"/>
        <w:rPr>
          <w:rFonts w:cs="Tahoma"/>
          <w:lang w:val="fr-FR"/>
        </w:rPr>
      </w:pPr>
    </w:p>
    <w:p w:rsidR="00776E3B" w:rsidRPr="00EA43F5" w:rsidRDefault="00776E3B" w:rsidP="005242EC">
      <w:pPr>
        <w:outlineLvl w:val="1"/>
        <w:rPr>
          <w:rFonts w:cs="Tahoma"/>
          <w:lang w:val="fr-FR"/>
        </w:rPr>
      </w:pPr>
      <w:r w:rsidRPr="00EA43F5">
        <w:rPr>
          <w:rFonts w:eastAsia="Times New Roman" w:cs="Tahoma"/>
          <w:szCs w:val="18"/>
          <w:lang w:val="fr-FR"/>
        </w:rPr>
        <w:t>La Grille Tarifaire Client fera état du prix applicable au Taux d</w:t>
      </w:r>
      <w:r w:rsidR="00BA618E">
        <w:rPr>
          <w:rFonts w:eastAsia="Times New Roman" w:cs="Tahoma"/>
          <w:szCs w:val="18"/>
          <w:lang w:val="fr-FR"/>
        </w:rPr>
        <w:t>’</w:t>
      </w:r>
      <w:r w:rsidRPr="00EA43F5">
        <w:rPr>
          <w:rFonts w:eastAsia="Times New Roman" w:cs="Tahoma"/>
          <w:szCs w:val="18"/>
          <w:lang w:val="fr-FR"/>
        </w:rPr>
        <w:t xml:space="preserve">Engagement de Niveau 1. Le Taux </w:t>
      </w:r>
      <w:r w:rsidRPr="00EA43F5">
        <w:rPr>
          <w:rFonts w:cs="Tahoma"/>
          <w:szCs w:val="18"/>
          <w:lang w:val="fr-FR"/>
        </w:rPr>
        <w:t>d</w:t>
      </w:r>
      <w:r w:rsidR="00BA618E">
        <w:rPr>
          <w:rFonts w:cs="Tahoma"/>
          <w:szCs w:val="18"/>
          <w:lang w:val="fr-FR"/>
        </w:rPr>
        <w:t>’</w:t>
      </w:r>
      <w:r w:rsidRPr="00EA43F5">
        <w:rPr>
          <w:rFonts w:cs="Tahoma"/>
          <w:szCs w:val="18"/>
          <w:lang w:val="fr-FR"/>
        </w:rPr>
        <w:t>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67627F" w:rsidRPr="00EA43F5" w:rsidRDefault="0067627F" w:rsidP="00776E3B">
      <w:pPr>
        <w:rPr>
          <w:rFonts w:cs="Tahoma"/>
          <w:lang w:val="fr-FR"/>
        </w:rPr>
      </w:pPr>
    </w:p>
    <w:p w:rsidR="00456002" w:rsidRPr="00EA43F5" w:rsidRDefault="00456002" w:rsidP="00456002">
      <w:pPr>
        <w:pStyle w:val="Heading2"/>
        <w:ind w:left="0"/>
        <w:rPr>
          <w:rFonts w:ascii="Tahoma" w:hAnsi="Tahoma" w:cs="Tahoma"/>
          <w:lang w:val="fr-FR"/>
        </w:rPr>
      </w:pPr>
      <w:bookmarkStart w:id="684" w:name="_Toc328145984"/>
      <w:bookmarkStart w:id="685" w:name="_Toc336338215"/>
      <w:bookmarkStart w:id="686" w:name="_Toc364943405"/>
      <w:r w:rsidRPr="00EA43F5">
        <w:rPr>
          <w:rFonts w:ascii="Tahoma" w:hAnsi="Tahoma" w:cs="Tahoma"/>
          <w:lang w:val="fr-FR"/>
        </w:rPr>
        <w:t>Disponibilité régionale des Services en Ligne</w:t>
      </w:r>
      <w:bookmarkEnd w:id="684"/>
      <w:bookmarkEnd w:id="685"/>
      <w:bookmarkEnd w:id="686"/>
      <w:r w:rsidRPr="00EA43F5">
        <w:rPr>
          <w:rFonts w:ascii="Tahoma" w:hAnsi="Tahoma" w:cs="Tahoma"/>
          <w:lang w:val="fr-FR"/>
        </w:rPr>
        <w:t xml:space="preserve"> </w:t>
      </w:r>
    </w:p>
    <w:p w:rsidR="00456002" w:rsidRPr="00EA43F5" w:rsidRDefault="00456002" w:rsidP="00DF28F2">
      <w:pPr>
        <w:outlineLvl w:val="2"/>
        <w:rPr>
          <w:rFonts w:cs="Tahoma"/>
          <w:lang w:val="fr-FR"/>
        </w:rPr>
      </w:pPr>
    </w:p>
    <w:p w:rsidR="0067627F" w:rsidRPr="00EA43F5" w:rsidRDefault="00456002" w:rsidP="0067627F">
      <w:pPr>
        <w:outlineLvl w:val="2"/>
        <w:rPr>
          <w:rFonts w:cs="Tahoma"/>
          <w:lang w:val="fr-FR"/>
        </w:rPr>
      </w:pPr>
      <w:r w:rsidRPr="00EA43F5">
        <w:rPr>
          <w:rFonts w:cs="Tahoma"/>
          <w:szCs w:val="18"/>
          <w:lang w:val="fr-FR"/>
        </w:rPr>
        <w:t>Rendez</w:t>
      </w:r>
      <w:r w:rsidR="00A841ED">
        <w:rPr>
          <w:rFonts w:cs="Tahoma"/>
          <w:szCs w:val="18"/>
          <w:lang w:val="fr-FR"/>
        </w:rPr>
        <w:t>-</w:t>
      </w:r>
      <w:r w:rsidRPr="00EA43F5">
        <w:rPr>
          <w:rFonts w:cs="Tahoma"/>
          <w:szCs w:val="18"/>
          <w:lang w:val="fr-FR"/>
        </w:rPr>
        <w:t xml:space="preserve">vous sur la page </w:t>
      </w:r>
      <w:hyperlink r:id="rId21" w:anchor="international" w:history="1">
        <w:r w:rsidRPr="00EA43F5">
          <w:rPr>
            <w:rStyle w:val="Hyperlink"/>
            <w:rFonts w:cs="Tahoma"/>
            <w:lang w:val="fr-FR"/>
          </w:rPr>
          <w:t>http://www.microsoft.com/online/faq.aspx#international</w:t>
        </w:r>
      </w:hyperlink>
      <w:r w:rsidRPr="00EA43F5">
        <w:rPr>
          <w:rFonts w:cs="Tahoma"/>
          <w:color w:val="1F497D"/>
          <w:lang w:val="fr-FR"/>
        </w:rPr>
        <w:t xml:space="preserve"> </w:t>
      </w:r>
      <w:r w:rsidRPr="00EA43F5">
        <w:rPr>
          <w:rFonts w:cs="Tahoma"/>
          <w:color w:val="000000"/>
          <w:lang w:val="fr-FR"/>
        </w:rPr>
        <w:t>pour savoir dans quels pays et dans quelles régions les Services en Ligne sont disponibles.</w:t>
      </w:r>
      <w:r w:rsidR="00D11B28">
        <w:rPr>
          <w:rFonts w:cs="Tahoma"/>
          <w:color w:val="000000"/>
          <w:lang w:val="fr-FR"/>
        </w:rPr>
        <w:t xml:space="preserve"> </w:t>
      </w:r>
    </w:p>
    <w:p w:rsidR="0067627F" w:rsidRPr="00EA43F5" w:rsidRDefault="0067627F" w:rsidP="0067627F">
      <w:pPr>
        <w:outlineLvl w:val="2"/>
        <w:rPr>
          <w:rFonts w:cs="Tahoma"/>
          <w:lang w:val="fr-FR"/>
        </w:rPr>
      </w:pPr>
    </w:p>
    <w:p w:rsidR="00456002" w:rsidRPr="00EA43F5" w:rsidRDefault="00456002" w:rsidP="00456002">
      <w:pPr>
        <w:pStyle w:val="Heading2"/>
        <w:ind w:left="0"/>
        <w:rPr>
          <w:rFonts w:ascii="Tahoma" w:hAnsi="Tahoma" w:cs="Tahoma"/>
          <w:lang w:val="fr-FR"/>
        </w:rPr>
      </w:pPr>
      <w:bookmarkStart w:id="687" w:name="_Toc328145985"/>
      <w:bookmarkStart w:id="688" w:name="_Toc336338216"/>
      <w:bookmarkStart w:id="689" w:name="_Toc364943406"/>
      <w:r w:rsidRPr="00EA43F5">
        <w:rPr>
          <w:rFonts w:ascii="Tahoma" w:hAnsi="Tahoma" w:cs="Tahoma"/>
          <w:lang w:val="fr-FR"/>
        </w:rPr>
        <w:t>Conditions supplémentaires applicables aux Services en Ligne</w:t>
      </w:r>
      <w:bookmarkEnd w:id="687"/>
      <w:bookmarkEnd w:id="688"/>
      <w:bookmarkEnd w:id="689"/>
    </w:p>
    <w:p w:rsidR="00456002" w:rsidRPr="00EA43F5" w:rsidRDefault="00456002" w:rsidP="00DF28F2">
      <w:pPr>
        <w:outlineLvl w:val="2"/>
        <w:rPr>
          <w:rFonts w:cs="Tahoma"/>
          <w:lang w:val="fr-FR"/>
        </w:rPr>
      </w:pPr>
    </w:p>
    <w:p w:rsidR="00456002" w:rsidRPr="00EA43F5" w:rsidRDefault="00456002" w:rsidP="00CF3FEE">
      <w:pPr>
        <w:rPr>
          <w:rFonts w:cs="Tahoma"/>
          <w:lang w:val="fr-FR"/>
        </w:rPr>
      </w:pPr>
      <w:r w:rsidRPr="00EA43F5">
        <w:rPr>
          <w:rFonts w:cs="Tahoma"/>
          <w:lang w:val="fr-FR"/>
        </w:rPr>
        <w:t>La présente Liste des Produits peut comporter des informations supplémentaires relatives à des produits spécifiques.</w:t>
      </w:r>
      <w:r w:rsidR="00D11B28">
        <w:rPr>
          <w:rFonts w:cs="Tahoma"/>
          <w:lang w:val="fr-FR"/>
        </w:rPr>
        <w:t xml:space="preserve"> </w:t>
      </w:r>
      <w:r w:rsidRPr="00EA43F5">
        <w:rPr>
          <w:rFonts w:cs="Tahoma"/>
          <w:lang w:val="fr-FR"/>
        </w:rPr>
        <w:t xml:space="preserve">Pour toute information supplémentaire à ce sujet, </w:t>
      </w:r>
      <w:r w:rsidR="00B14639">
        <w:rPr>
          <w:rFonts w:cs="Tahoma"/>
          <w:lang w:val="fr-FR"/>
        </w:rPr>
        <w:t>reportez-vous</w:t>
      </w:r>
      <w:r w:rsidRPr="00EA43F5">
        <w:rPr>
          <w:rFonts w:cs="Tahoma"/>
          <w:lang w:val="fr-FR"/>
        </w:rPr>
        <w:t xml:space="preserve"> aux sections relatives aux produits de ce document.</w:t>
      </w:r>
    </w:p>
    <w:p w:rsidR="00456002" w:rsidRPr="00EA43F5" w:rsidRDefault="00456002" w:rsidP="00CF3FEE">
      <w:pPr>
        <w:rPr>
          <w:rFonts w:cs="Tahoma"/>
          <w:lang w:val="fr-FR"/>
        </w:rPr>
      </w:pPr>
    </w:p>
    <w:p w:rsidR="00456002" w:rsidRPr="00EA43F5" w:rsidRDefault="00456002" w:rsidP="003538FF">
      <w:pPr>
        <w:rPr>
          <w:rFonts w:cs="Tahoma"/>
          <w:lang w:val="fr-FR"/>
        </w:rPr>
      </w:pPr>
      <w:r w:rsidRPr="00EA43F5">
        <w:rPr>
          <w:rFonts w:cs="Tahoma"/>
          <w:lang w:val="fr-FR"/>
        </w:rPr>
        <w:t>Les Droits d</w:t>
      </w:r>
      <w:r w:rsidR="00BA618E">
        <w:rPr>
          <w:rFonts w:cs="Tahoma"/>
          <w:lang w:val="fr-FR"/>
        </w:rPr>
        <w:t>’</w:t>
      </w:r>
      <w:r w:rsidRPr="00EA43F5">
        <w:rPr>
          <w:rFonts w:cs="Tahoma"/>
          <w:lang w:val="fr-FR"/>
        </w:rPr>
        <w:t>Utilisation de Logiciels disponibles à l</w:t>
      </w:r>
      <w:r w:rsidR="00BA618E">
        <w:rPr>
          <w:rFonts w:cs="Tahoma"/>
          <w:lang w:val="fr-FR"/>
        </w:rPr>
        <w:t>’</w:t>
      </w:r>
      <w:r w:rsidRPr="00EA43F5">
        <w:rPr>
          <w:rFonts w:cs="Tahoma"/>
          <w:lang w:val="fr-FR"/>
        </w:rPr>
        <w:t xml:space="preserve">adresse </w:t>
      </w:r>
      <w:r w:rsidR="003538FF">
        <w:rPr>
          <w:rFonts w:cs="Tahoma"/>
          <w:lang w:val="fr-FR"/>
        </w:rPr>
        <w:br/>
      </w:r>
      <w:hyperlink r:id="rId22" w:history="1">
        <w:r w:rsidR="00DB1F3D" w:rsidRPr="003538FF">
          <w:rPr>
            <w:rStyle w:val="Hyperlink"/>
            <w:rFonts w:cs="Tahoma"/>
            <w:lang w:val="fr-FR"/>
          </w:rPr>
          <w:t>http://www.microsoftvolumelicensing.com</w:t>
        </w:r>
        <w:r w:rsidRPr="003538FF">
          <w:rPr>
            <w:rStyle w:val="Hyperlink"/>
            <w:rFonts w:cs="Tahoma"/>
            <w:lang w:val="fr-FR"/>
          </w:rPr>
          <w:t>/userights/PUR.aspx</w:t>
        </w:r>
      </w:hyperlink>
      <w:r w:rsidRPr="00EA43F5">
        <w:rPr>
          <w:rFonts w:cs="Tahoma"/>
          <w:lang w:val="fr-FR"/>
        </w:rPr>
        <w:t xml:space="preserve"> (en anglais) stipulent d</w:t>
      </w:r>
      <w:r w:rsidR="00BA618E">
        <w:rPr>
          <w:rFonts w:cs="Tahoma"/>
          <w:lang w:val="fr-FR"/>
        </w:rPr>
        <w:t>’</w:t>
      </w:r>
      <w:r w:rsidRPr="00EA43F5">
        <w:rPr>
          <w:rFonts w:cs="Tahoma"/>
          <w:lang w:val="fr-FR"/>
        </w:rPr>
        <w:t>autres conditions générales et</w:t>
      </w:r>
      <w:r w:rsidR="003538FF">
        <w:rPr>
          <w:rFonts w:cs="Tahoma"/>
          <w:lang w:val="fr-FR"/>
        </w:rPr>
        <w:t> </w:t>
      </w:r>
      <w:r w:rsidRPr="00EA43F5">
        <w:rPr>
          <w:rFonts w:cs="Tahoma"/>
          <w:lang w:val="fr-FR"/>
        </w:rPr>
        <w:t>les conditions générales applicables aux produits spécifiques qui régissent l</w:t>
      </w:r>
      <w:r w:rsidR="00BA618E">
        <w:rPr>
          <w:rFonts w:cs="Tahoma"/>
          <w:lang w:val="fr-FR"/>
        </w:rPr>
        <w:t>’</w:t>
      </w:r>
      <w:r w:rsidRPr="00EA43F5">
        <w:rPr>
          <w:rFonts w:cs="Tahoma"/>
          <w:lang w:val="fr-FR"/>
        </w:rPr>
        <w:t>utilisation des Services en Ligne.</w:t>
      </w:r>
      <w:r w:rsidR="00D11B28">
        <w:rPr>
          <w:rFonts w:cs="Tahoma"/>
          <w:lang w:val="fr-FR"/>
        </w:rPr>
        <w:t xml:space="preserve"> </w:t>
      </w:r>
      <w:r w:rsidRPr="00EA43F5">
        <w:rPr>
          <w:rFonts w:cs="Tahoma"/>
          <w:lang w:val="fr-FR"/>
        </w:rPr>
        <w:t>Les</w:t>
      </w:r>
      <w:r w:rsidR="003538FF">
        <w:rPr>
          <w:rFonts w:cs="Tahoma"/>
          <w:lang w:val="fr-FR"/>
        </w:rPr>
        <w:t> </w:t>
      </w:r>
      <w:r w:rsidRPr="00EA43F5">
        <w:rPr>
          <w:rFonts w:cs="Tahoma"/>
          <w:lang w:val="fr-FR"/>
        </w:rPr>
        <w:t>droits d</w:t>
      </w:r>
      <w:r w:rsidR="00BA618E">
        <w:rPr>
          <w:rFonts w:cs="Tahoma"/>
          <w:lang w:val="fr-FR"/>
        </w:rPr>
        <w:t>’</w:t>
      </w:r>
      <w:r w:rsidRPr="00EA43F5">
        <w:rPr>
          <w:rFonts w:cs="Tahoma"/>
          <w:lang w:val="fr-FR"/>
        </w:rPr>
        <w:t>utilisation de logiciels fournis dans le cadre des Services en Ligne peuvent faire l</w:t>
      </w:r>
      <w:r w:rsidR="00BA618E">
        <w:rPr>
          <w:rFonts w:cs="Tahoma"/>
          <w:lang w:val="fr-FR"/>
        </w:rPr>
        <w:t>’</w:t>
      </w:r>
      <w:r w:rsidRPr="00EA43F5">
        <w:rPr>
          <w:rFonts w:cs="Tahoma"/>
          <w:lang w:val="fr-FR"/>
        </w:rPr>
        <w:t>objet de modifications tel que décrit dans la section Services en Ligne de ce document.</w:t>
      </w:r>
    </w:p>
    <w:p w:rsidR="00456002" w:rsidRPr="00EA43F5" w:rsidRDefault="00456002" w:rsidP="00CF3FEE">
      <w:pPr>
        <w:rPr>
          <w:rFonts w:cs="Tahoma"/>
          <w:lang w:val="fr-FR"/>
        </w:rPr>
      </w:pPr>
    </w:p>
    <w:p w:rsidR="00026546" w:rsidRPr="00EA43F5" w:rsidRDefault="00456002" w:rsidP="005B372B">
      <w:pPr>
        <w:rPr>
          <w:rFonts w:cs="Tahoma"/>
          <w:lang w:val="fr-FR"/>
        </w:rPr>
      </w:pPr>
      <w:bookmarkStart w:id="690" w:name="_Toc325313160"/>
      <w:r w:rsidRPr="00EA43F5">
        <w:rPr>
          <w:rFonts w:cs="Tahoma"/>
          <w:lang w:val="fr-FR"/>
        </w:rPr>
        <w:t xml:space="preserve">Les prix appliqués et les modalités de paiement relatifs aux Services en Ligne </w:t>
      </w:r>
      <w:r w:rsidR="00BA618E">
        <w:rPr>
          <w:rFonts w:cs="Tahoma"/>
          <w:lang w:val="fr-FR"/>
        </w:rPr>
        <w:t>ci-dessus</w:t>
      </w:r>
      <w:r w:rsidRPr="00EA43F5">
        <w:rPr>
          <w:rFonts w:cs="Tahoma"/>
          <w:lang w:val="fr-FR"/>
        </w:rPr>
        <w:t xml:space="preserve"> ne s</w:t>
      </w:r>
      <w:r w:rsidR="00BA618E">
        <w:rPr>
          <w:rFonts w:cs="Tahoma"/>
          <w:lang w:val="fr-FR"/>
        </w:rPr>
        <w:t>’</w:t>
      </w:r>
      <w:r w:rsidRPr="00EA43F5">
        <w:rPr>
          <w:rFonts w:cs="Tahoma"/>
          <w:lang w:val="fr-FR"/>
        </w:rPr>
        <w:t>appliquent pas aux Services en Ligne fournis conformément aux termes du Contrat d</w:t>
      </w:r>
      <w:r w:rsidR="00BA618E">
        <w:rPr>
          <w:rFonts w:cs="Tahoma"/>
          <w:lang w:val="fr-FR"/>
        </w:rPr>
        <w:t>’</w:t>
      </w:r>
      <w:r w:rsidRPr="00EA43F5">
        <w:rPr>
          <w:rFonts w:cs="Tahoma"/>
          <w:lang w:val="fr-FR"/>
        </w:rPr>
        <w:t>Abonnement en Ligne Microsoft.</w:t>
      </w:r>
      <w:r w:rsidR="00D11B28">
        <w:rPr>
          <w:rFonts w:cs="Tahoma"/>
          <w:lang w:val="fr-FR"/>
        </w:rPr>
        <w:t xml:space="preserve"> </w:t>
      </w:r>
      <w:r w:rsidRPr="00EA43F5">
        <w:rPr>
          <w:rFonts w:cs="Tahoma"/>
          <w:lang w:val="fr-FR"/>
        </w:rPr>
        <w:t>Les modalités applicables aux Services en Ligne, fournies conformément aux termes du Contrat d</w:t>
      </w:r>
      <w:r w:rsidR="00BA618E">
        <w:rPr>
          <w:rFonts w:cs="Tahoma"/>
          <w:lang w:val="fr-FR"/>
        </w:rPr>
        <w:t>’</w:t>
      </w:r>
      <w:r w:rsidRPr="00EA43F5">
        <w:rPr>
          <w:rFonts w:cs="Tahoma"/>
          <w:lang w:val="fr-FR"/>
        </w:rPr>
        <w:t>Abonnement en Ligne Microsoft, sont exposées dans ledit contrat et sur le Portail Client des Services en Ligne Microsoft.</w:t>
      </w:r>
      <w:bookmarkEnd w:id="690"/>
    </w:p>
    <w:p w:rsidR="00D85FDD" w:rsidRPr="00EA43F5" w:rsidRDefault="00D85FDD" w:rsidP="005B372B">
      <w:pPr>
        <w:rPr>
          <w:rFonts w:cs="Tahoma"/>
          <w:lang w:val="fr-FR"/>
        </w:rPr>
      </w:pPr>
    </w:p>
    <w:p w:rsidR="00D85FDD" w:rsidRPr="00EA43F5" w:rsidRDefault="00D85FDD" w:rsidP="00F23DD6">
      <w:pPr>
        <w:ind w:left="720"/>
        <w:rPr>
          <w:rFonts w:cs="Tahoma"/>
          <w:lang w:val="fr-FR"/>
        </w:rPr>
      </w:pPr>
      <w:bookmarkStart w:id="691" w:name="_Supplemental_Terms_For"/>
      <w:bookmarkEnd w:id="691"/>
    </w:p>
    <w:p w:rsidR="00676723" w:rsidRPr="00EA43F5" w:rsidRDefault="00676723">
      <w:pPr>
        <w:rPr>
          <w:rFonts w:cs="Tahoma"/>
          <w:lang w:val="fr-FR"/>
        </w:rPr>
      </w:pPr>
      <w:bookmarkStart w:id="692" w:name="_Toc336338217"/>
      <w:r w:rsidRPr="00EA43F5">
        <w:rPr>
          <w:rFonts w:cs="Tahoma"/>
          <w:lang w:val="fr-FR"/>
        </w:rPr>
        <w:br w:type="page"/>
      </w:r>
    </w:p>
    <w:p w:rsidR="00023FE7" w:rsidRPr="00EA43F5" w:rsidRDefault="00A33112" w:rsidP="00B0065F">
      <w:pPr>
        <w:pStyle w:val="Heading1"/>
        <w:rPr>
          <w:rFonts w:cs="Tahoma"/>
          <w:lang w:val="fr-FR"/>
        </w:rPr>
      </w:pPr>
      <w:bookmarkStart w:id="693" w:name="_Toc364943407"/>
      <w:r w:rsidRPr="00EA43F5">
        <w:rPr>
          <w:rFonts w:cs="Tahoma"/>
          <w:lang w:val="fr-FR"/>
        </w:rPr>
        <w:t>SECTION 6 – CONDITIONS DE RENOUVELLEMENT DE LA Software Assurance</w:t>
      </w:r>
      <w:bookmarkEnd w:id="692"/>
      <w:bookmarkEnd w:id="693"/>
    </w:p>
    <w:p w:rsidR="00865A60" w:rsidRPr="00EA43F5" w:rsidRDefault="00865A60" w:rsidP="00865A60">
      <w:pPr>
        <w:rPr>
          <w:rFonts w:cs="Tahoma"/>
          <w:lang w:val="fr-FR"/>
        </w:rPr>
      </w:pPr>
    </w:p>
    <w:p w:rsidR="00171817" w:rsidRPr="00EA43F5" w:rsidRDefault="00171817" w:rsidP="00171817">
      <w:pPr>
        <w:pStyle w:val="Heading4"/>
        <w:tabs>
          <w:tab w:val="clear" w:pos="720"/>
          <w:tab w:val="num" w:pos="0"/>
        </w:tabs>
        <w:ind w:left="0" w:firstLine="0"/>
        <w:rPr>
          <w:rFonts w:ascii="Tahoma" w:hAnsi="Tahoma" w:cs="Tahoma"/>
          <w:lang w:val="fr-FR"/>
        </w:rPr>
      </w:pPr>
      <w:bookmarkStart w:id="694" w:name="_Toc323159745"/>
      <w:bookmarkStart w:id="695" w:name="_Toc336338218"/>
      <w:bookmarkStart w:id="696" w:name="_Toc364943408"/>
      <w:r w:rsidRPr="00EA43F5">
        <w:rPr>
          <w:rFonts w:ascii="Tahoma" w:hAnsi="Tahoma" w:cs="Tahoma"/>
          <w:sz w:val="24"/>
          <w:lang w:val="fr-FR"/>
        </w:rPr>
        <w:t>Licence Open</w:t>
      </w:r>
      <w:bookmarkEnd w:id="694"/>
      <w:bookmarkEnd w:id="695"/>
      <w:bookmarkEnd w:id="696"/>
    </w:p>
    <w:p w:rsidR="00171817" w:rsidRPr="00EA43F5" w:rsidRDefault="00171817" w:rsidP="00865A60">
      <w:pPr>
        <w:pStyle w:val="Heading4"/>
        <w:tabs>
          <w:tab w:val="clear" w:pos="720"/>
          <w:tab w:val="num" w:pos="0"/>
        </w:tabs>
        <w:spacing w:before="0"/>
        <w:ind w:left="0" w:firstLine="0"/>
        <w:rPr>
          <w:rFonts w:ascii="Tahoma" w:hAnsi="Tahoma" w:cs="Tahoma"/>
          <w:lang w:val="fr-FR"/>
        </w:rPr>
      </w:pPr>
    </w:p>
    <w:p w:rsidR="00171817" w:rsidRPr="00EA43F5" w:rsidRDefault="00171817" w:rsidP="003538FF">
      <w:pPr>
        <w:pStyle w:val="StyleHeading22Left138Firstline0"/>
        <w:tabs>
          <w:tab w:val="num" w:pos="0"/>
        </w:tabs>
        <w:ind w:left="0"/>
        <w:jc w:val="left"/>
        <w:rPr>
          <w:rFonts w:ascii="Tahoma" w:hAnsi="Tahoma" w:cs="Tahoma"/>
          <w:lang w:val="fr-FR"/>
        </w:rPr>
      </w:pPr>
      <w:r w:rsidRPr="00EA43F5">
        <w:rPr>
          <w:rFonts w:ascii="Tahoma" w:hAnsi="Tahoma" w:cs="Tahoma"/>
          <w:sz w:val="18"/>
          <w:lang w:val="fr-FR"/>
        </w:rPr>
        <w:t>La Software Assurance commandée sous un numéro d</w:t>
      </w:r>
      <w:r w:rsidR="00BA618E">
        <w:rPr>
          <w:rFonts w:ascii="Tahoma" w:hAnsi="Tahoma" w:cs="Tahoma"/>
          <w:sz w:val="18"/>
          <w:lang w:val="fr-FR"/>
        </w:rPr>
        <w:t>’</w:t>
      </w:r>
      <w:r w:rsidRPr="00EA43F5">
        <w:rPr>
          <w:rFonts w:ascii="Tahoma" w:hAnsi="Tahoma" w:cs="Tahoma"/>
          <w:sz w:val="18"/>
          <w:lang w:val="fr-FR"/>
        </w:rPr>
        <w:t>autorisation de Licence Open expirera à l</w:t>
      </w:r>
      <w:r w:rsidR="00BA618E">
        <w:rPr>
          <w:rFonts w:ascii="Tahoma" w:hAnsi="Tahoma" w:cs="Tahoma"/>
          <w:sz w:val="18"/>
          <w:lang w:val="fr-FR"/>
        </w:rPr>
        <w:t>’</w:t>
      </w:r>
      <w:r w:rsidRPr="00EA43F5">
        <w:rPr>
          <w:rFonts w:ascii="Tahoma" w:hAnsi="Tahoma" w:cs="Tahoma"/>
          <w:sz w:val="18"/>
          <w:lang w:val="fr-FR"/>
        </w:rPr>
        <w:t xml:space="preserve">expiration dudit numéro. Pour renouveler cette couverture, les clients doivent passer une commande de renouvellement pour toutes les copies de tous les produits dont ils souhaitent renouveler la Software Assurance, dans les </w:t>
      </w:r>
      <w:r w:rsidR="00B14639">
        <w:rPr>
          <w:rFonts w:ascii="Tahoma" w:hAnsi="Tahoma" w:cs="Tahoma"/>
          <w:sz w:val="18"/>
          <w:lang w:val="fr-FR"/>
        </w:rPr>
        <w:t>quatre-vingt-dix</w:t>
      </w:r>
      <w:r w:rsidRPr="00EA43F5">
        <w:rPr>
          <w:rFonts w:ascii="Tahoma" w:hAnsi="Tahoma" w:cs="Tahoma"/>
          <w:sz w:val="18"/>
          <w:lang w:val="fr-FR"/>
        </w:rPr>
        <w:t xml:space="preserve"> (90)</w:t>
      </w:r>
      <w:r w:rsidR="003538FF">
        <w:rPr>
          <w:rFonts w:ascii="Tahoma" w:hAnsi="Tahoma" w:cs="Tahoma"/>
          <w:sz w:val="18"/>
          <w:lang w:val="fr-FR"/>
        </w:rPr>
        <w:t> </w:t>
      </w:r>
      <w:r w:rsidRPr="00EA43F5">
        <w:rPr>
          <w:rFonts w:ascii="Tahoma" w:hAnsi="Tahoma" w:cs="Tahoma"/>
          <w:sz w:val="18"/>
          <w:lang w:val="fr-FR"/>
        </w:rPr>
        <w:t>jours suivant la date d</w:t>
      </w:r>
      <w:r w:rsidR="00BA618E">
        <w:rPr>
          <w:rFonts w:ascii="Tahoma" w:hAnsi="Tahoma" w:cs="Tahoma"/>
          <w:sz w:val="18"/>
          <w:lang w:val="fr-FR"/>
        </w:rPr>
        <w:t>’</w:t>
      </w:r>
      <w:r w:rsidRPr="00EA43F5">
        <w:rPr>
          <w:rFonts w:ascii="Tahoma" w:hAnsi="Tahoma" w:cs="Tahoma"/>
          <w:sz w:val="18"/>
          <w:lang w:val="fr-FR"/>
        </w:rPr>
        <w:t>expiration de leur numéro d</w:t>
      </w:r>
      <w:r w:rsidR="00BA618E">
        <w:rPr>
          <w:rFonts w:ascii="Tahoma" w:hAnsi="Tahoma" w:cs="Tahoma"/>
          <w:sz w:val="18"/>
          <w:lang w:val="fr-FR"/>
        </w:rPr>
        <w:t>’</w:t>
      </w:r>
      <w:r w:rsidRPr="00EA43F5">
        <w:rPr>
          <w:rFonts w:ascii="Tahoma" w:hAnsi="Tahoma" w:cs="Tahoma"/>
          <w:sz w:val="18"/>
          <w:lang w:val="fr-FR"/>
        </w:rPr>
        <w:t>autorisation. Les clients peuvent commander la Software Assurance sans commander simultanément une Licence, à condition que la Software Assurance soit renouvelée selon les termes qui précèdent. La nouvelle Software Assurance prendra effet à la date d</w:t>
      </w:r>
      <w:r w:rsidR="00BA618E">
        <w:rPr>
          <w:rFonts w:ascii="Tahoma" w:hAnsi="Tahoma" w:cs="Tahoma"/>
          <w:sz w:val="18"/>
          <w:lang w:val="fr-FR"/>
        </w:rPr>
        <w:t>’</w:t>
      </w:r>
      <w:r w:rsidRPr="00EA43F5">
        <w:rPr>
          <w:rFonts w:ascii="Tahoma" w:hAnsi="Tahoma" w:cs="Tahoma"/>
          <w:sz w:val="18"/>
          <w:lang w:val="fr-FR"/>
        </w:rPr>
        <w:t>entrée en vigueur du nouveau numéro d</w:t>
      </w:r>
      <w:r w:rsidR="00BA618E">
        <w:rPr>
          <w:rFonts w:ascii="Tahoma" w:hAnsi="Tahoma" w:cs="Tahoma"/>
          <w:sz w:val="18"/>
          <w:lang w:val="fr-FR"/>
        </w:rPr>
        <w:t>’</w:t>
      </w:r>
      <w:r w:rsidRPr="00EA43F5">
        <w:rPr>
          <w:rFonts w:ascii="Tahoma" w:hAnsi="Tahoma" w:cs="Tahoma"/>
          <w:sz w:val="18"/>
          <w:lang w:val="fr-FR"/>
        </w:rPr>
        <w:t>autorisation.</w:t>
      </w:r>
    </w:p>
    <w:p w:rsidR="00865A60" w:rsidRPr="00EA43F5" w:rsidRDefault="00865A60" w:rsidP="005242EC">
      <w:pPr>
        <w:pStyle w:val="AppendIndentSub"/>
        <w:ind w:left="0"/>
        <w:rPr>
          <w:rFonts w:ascii="Tahoma" w:hAnsi="Tahoma" w:cs="Tahoma"/>
          <w:lang w:val="fr-FR"/>
        </w:rPr>
      </w:pPr>
    </w:p>
    <w:p w:rsidR="00171817" w:rsidRPr="00EA43F5" w:rsidRDefault="00171817" w:rsidP="002171C3">
      <w:pPr>
        <w:pStyle w:val="Heading4"/>
        <w:ind w:left="360"/>
        <w:rPr>
          <w:rFonts w:ascii="Tahoma" w:hAnsi="Tahoma" w:cs="Tahoma"/>
          <w:lang w:val="fr-FR"/>
        </w:rPr>
      </w:pPr>
      <w:bookmarkStart w:id="697" w:name="_Toc336338219"/>
      <w:bookmarkStart w:id="698" w:name="_Toc364943409"/>
      <w:r w:rsidRPr="00EA43F5">
        <w:rPr>
          <w:rFonts w:ascii="Tahoma" w:hAnsi="Tahoma" w:cs="Tahoma"/>
          <w:sz w:val="24"/>
          <w:lang w:val="fr-FR"/>
        </w:rPr>
        <w:t>Contrat Open Value 20xx</w:t>
      </w:r>
      <w:bookmarkEnd w:id="697"/>
      <w:bookmarkEnd w:id="698"/>
    </w:p>
    <w:p w:rsidR="00171817" w:rsidRPr="00EA43F5" w:rsidRDefault="00171817" w:rsidP="00171817">
      <w:pPr>
        <w:tabs>
          <w:tab w:val="num" w:pos="0"/>
        </w:tabs>
        <w:rPr>
          <w:rFonts w:cs="Tahoma"/>
          <w:lang w:val="fr-FR"/>
        </w:rPr>
      </w:pPr>
    </w:p>
    <w:p w:rsidR="00171817" w:rsidRPr="00EA43F5" w:rsidRDefault="00171817" w:rsidP="005242EC">
      <w:pPr>
        <w:keepNext/>
        <w:tabs>
          <w:tab w:val="num" w:pos="720"/>
        </w:tabs>
        <w:spacing w:after="60"/>
        <w:ind w:left="360" w:hanging="360"/>
        <w:outlineLvl w:val="3"/>
        <w:rPr>
          <w:rFonts w:cs="Tahoma"/>
          <w:lang w:val="fr-FR"/>
        </w:rPr>
      </w:pPr>
      <w:r w:rsidRPr="00EA43F5">
        <w:rPr>
          <w:rFonts w:cs="Tahoma"/>
          <w:b/>
          <w:szCs w:val="20"/>
          <w:lang w:val="fr-FR"/>
        </w:rPr>
        <w:t xml:space="preserve">Renouvellement de la couverture au titre du même contrat </w:t>
      </w:r>
    </w:p>
    <w:p w:rsidR="00171817" w:rsidRPr="00EA43F5" w:rsidRDefault="00171817" w:rsidP="00473775">
      <w:pPr>
        <w:tabs>
          <w:tab w:val="num" w:pos="0"/>
        </w:tabs>
        <w:rPr>
          <w:rFonts w:cs="Tahoma"/>
          <w:lang w:val="fr-FR"/>
        </w:rPr>
      </w:pPr>
      <w:r w:rsidRPr="00EA43F5">
        <w:rPr>
          <w:rFonts w:cs="Tahoma"/>
          <w:szCs w:val="20"/>
          <w:lang w:val="fr-FR"/>
        </w:rPr>
        <w:t>La Software Assurance commandée au titre d</w:t>
      </w:r>
      <w:r w:rsidR="00BA618E">
        <w:rPr>
          <w:rFonts w:cs="Tahoma"/>
          <w:szCs w:val="20"/>
          <w:lang w:val="fr-FR"/>
        </w:rPr>
        <w:t>’</w:t>
      </w:r>
      <w:r w:rsidRPr="00EA43F5">
        <w:rPr>
          <w:rFonts w:cs="Tahoma"/>
          <w:szCs w:val="20"/>
          <w:lang w:val="fr-FR"/>
        </w:rPr>
        <w:t>un contrat Open Value expirera à l</w:t>
      </w:r>
      <w:r w:rsidR="00BA618E">
        <w:rPr>
          <w:rFonts w:cs="Tahoma"/>
          <w:szCs w:val="20"/>
          <w:lang w:val="fr-FR"/>
        </w:rPr>
        <w:t>’</w:t>
      </w:r>
      <w:r w:rsidRPr="00EA43F5">
        <w:rPr>
          <w:rFonts w:cs="Tahoma"/>
          <w:szCs w:val="20"/>
          <w:lang w:val="fr-FR"/>
        </w:rPr>
        <w:t>expiration (ou à la résiliation) dudit contrat. Les clients recevront une notification écrite soixante (60) jours avant l</w:t>
      </w:r>
      <w:r w:rsidR="00BA618E">
        <w:rPr>
          <w:rFonts w:cs="Tahoma"/>
          <w:szCs w:val="20"/>
          <w:lang w:val="fr-FR"/>
        </w:rPr>
        <w:t>’</w:t>
      </w:r>
      <w:r w:rsidRPr="00EA43F5">
        <w:rPr>
          <w:rFonts w:cs="Tahoma"/>
          <w:szCs w:val="20"/>
          <w:lang w:val="fr-FR"/>
        </w:rPr>
        <w:t>expiration du contrat les informant des</w:t>
      </w:r>
      <w:r w:rsidR="00473775">
        <w:rPr>
          <w:rFonts w:cs="Tahoma"/>
          <w:szCs w:val="20"/>
          <w:lang w:val="fr-FR"/>
        </w:rPr>
        <w:t> </w:t>
      </w:r>
      <w:r w:rsidRPr="00EA43F5">
        <w:rPr>
          <w:rFonts w:cs="Tahoma"/>
          <w:szCs w:val="20"/>
          <w:lang w:val="fr-FR"/>
        </w:rPr>
        <w:t>options de renouvellement qui leur sont offertes. Ils auront la possibilité de renouveler leur contrat pour la période de trente</w:t>
      </w:r>
      <w:r w:rsidR="00A841ED">
        <w:rPr>
          <w:rFonts w:cs="Tahoma"/>
          <w:szCs w:val="20"/>
          <w:lang w:val="fr-FR"/>
        </w:rPr>
        <w:t>-</w:t>
      </w:r>
      <w:r w:rsidRPr="00EA43F5">
        <w:rPr>
          <w:rFonts w:cs="Tahoma"/>
          <w:szCs w:val="20"/>
          <w:lang w:val="fr-FR"/>
        </w:rPr>
        <w:t>six (36) mois civils complets qui suit. Pour renouveler la Software Assurance, les clients doivent passer une commande de renouvellement dans les trente (30) jours avant l</w:t>
      </w:r>
      <w:r w:rsidR="00BA618E">
        <w:rPr>
          <w:rFonts w:cs="Tahoma"/>
          <w:szCs w:val="20"/>
          <w:lang w:val="fr-FR"/>
        </w:rPr>
        <w:t>’</w:t>
      </w:r>
      <w:r w:rsidRPr="00EA43F5">
        <w:rPr>
          <w:rFonts w:cs="Tahoma"/>
          <w:szCs w:val="20"/>
          <w:lang w:val="fr-FR"/>
        </w:rPr>
        <w:t>expiration de la période précédente.</w:t>
      </w:r>
      <w:r w:rsidR="00D11B28">
        <w:rPr>
          <w:rFonts w:cs="Tahoma"/>
          <w:szCs w:val="20"/>
          <w:lang w:val="fr-FR"/>
        </w:rPr>
        <w:t xml:space="preserve"> </w:t>
      </w:r>
      <w:r w:rsidRPr="00EA43F5">
        <w:rPr>
          <w:rFonts w:cs="Tahoma"/>
          <w:szCs w:val="20"/>
          <w:lang w:val="fr-FR"/>
        </w:rPr>
        <w:t>Si le client a choisi l</w:t>
      </w:r>
      <w:r w:rsidR="00BA618E">
        <w:rPr>
          <w:rFonts w:cs="Tahoma"/>
          <w:szCs w:val="20"/>
          <w:lang w:val="fr-FR"/>
        </w:rPr>
        <w:t>’</w:t>
      </w:r>
      <w:r w:rsidRPr="00EA43F5">
        <w:rPr>
          <w:rFonts w:cs="Tahoma"/>
          <w:szCs w:val="20"/>
          <w:lang w:val="fr-FR"/>
        </w:rPr>
        <w:t>option couvrant l</w:t>
      </w:r>
      <w:r w:rsidR="00BA618E">
        <w:rPr>
          <w:rFonts w:cs="Tahoma"/>
          <w:szCs w:val="20"/>
          <w:lang w:val="fr-FR"/>
        </w:rPr>
        <w:t>’</w:t>
      </w:r>
      <w:r w:rsidRPr="00EA43F5">
        <w:rPr>
          <w:rFonts w:cs="Tahoma"/>
          <w:szCs w:val="20"/>
          <w:lang w:val="fr-FR"/>
        </w:rPr>
        <w:t>ensemble de l</w:t>
      </w:r>
      <w:r w:rsidR="00BA618E">
        <w:rPr>
          <w:rFonts w:cs="Tahoma"/>
          <w:szCs w:val="20"/>
          <w:lang w:val="fr-FR"/>
        </w:rPr>
        <w:t>’</w:t>
      </w:r>
      <w:r w:rsidRPr="00EA43F5">
        <w:rPr>
          <w:rFonts w:cs="Tahoma"/>
          <w:szCs w:val="20"/>
          <w:lang w:val="fr-FR"/>
        </w:rPr>
        <w:t>entreprise, il doit commander la Software Assurance pour toutes les copies de</w:t>
      </w:r>
      <w:r w:rsidR="00473775">
        <w:rPr>
          <w:rFonts w:cs="Tahoma"/>
          <w:szCs w:val="20"/>
          <w:lang w:val="fr-FR"/>
        </w:rPr>
        <w:t> </w:t>
      </w:r>
      <w:r w:rsidRPr="00EA43F5">
        <w:rPr>
          <w:rFonts w:cs="Tahoma"/>
          <w:szCs w:val="20"/>
          <w:lang w:val="fr-FR"/>
        </w:rPr>
        <w:t>tout produit qu</w:t>
      </w:r>
      <w:r w:rsidR="00BA618E">
        <w:rPr>
          <w:rFonts w:cs="Tahoma"/>
          <w:szCs w:val="20"/>
          <w:lang w:val="fr-FR"/>
        </w:rPr>
        <w:t>’</w:t>
      </w:r>
      <w:r w:rsidRPr="00EA43F5">
        <w:rPr>
          <w:rFonts w:cs="Tahoma"/>
          <w:szCs w:val="20"/>
          <w:lang w:val="fr-FR"/>
        </w:rPr>
        <w:t>il souhaite renouveler pour l</w:t>
      </w:r>
      <w:r w:rsidR="00BA618E">
        <w:rPr>
          <w:rFonts w:cs="Tahoma"/>
          <w:szCs w:val="20"/>
          <w:lang w:val="fr-FR"/>
        </w:rPr>
        <w:t>’</w:t>
      </w:r>
      <w:r w:rsidRPr="00EA43F5">
        <w:rPr>
          <w:rFonts w:cs="Tahoma"/>
          <w:szCs w:val="20"/>
          <w:lang w:val="fr-FR"/>
        </w:rPr>
        <w:t>ensemble de l</w:t>
      </w:r>
      <w:r w:rsidR="00BA618E">
        <w:rPr>
          <w:rFonts w:cs="Tahoma"/>
          <w:szCs w:val="20"/>
          <w:lang w:val="fr-FR"/>
        </w:rPr>
        <w:t>’</w:t>
      </w:r>
      <w:r w:rsidRPr="00EA43F5">
        <w:rPr>
          <w:rFonts w:cs="Tahoma"/>
          <w:szCs w:val="20"/>
          <w:lang w:val="fr-FR"/>
        </w:rPr>
        <w:t>entreprise. Si le client n</w:t>
      </w:r>
      <w:r w:rsidR="00BA618E">
        <w:rPr>
          <w:rFonts w:cs="Tahoma"/>
          <w:szCs w:val="20"/>
          <w:lang w:val="fr-FR"/>
        </w:rPr>
        <w:t>’</w:t>
      </w:r>
      <w:r w:rsidRPr="00EA43F5">
        <w:rPr>
          <w:rFonts w:cs="Tahoma"/>
          <w:szCs w:val="20"/>
          <w:lang w:val="fr-FR"/>
        </w:rPr>
        <w:t>a pas choisi l</w:t>
      </w:r>
      <w:r w:rsidR="00BA618E">
        <w:rPr>
          <w:rFonts w:cs="Tahoma"/>
          <w:szCs w:val="20"/>
          <w:lang w:val="fr-FR"/>
        </w:rPr>
        <w:t>’</w:t>
      </w:r>
      <w:r w:rsidRPr="00EA43F5">
        <w:rPr>
          <w:rFonts w:cs="Tahoma"/>
          <w:szCs w:val="20"/>
          <w:lang w:val="fr-FR"/>
        </w:rPr>
        <w:t>option couvrant l</w:t>
      </w:r>
      <w:r w:rsidR="00BA618E">
        <w:rPr>
          <w:rFonts w:cs="Tahoma"/>
          <w:szCs w:val="20"/>
          <w:lang w:val="fr-FR"/>
        </w:rPr>
        <w:t>’</w:t>
      </w:r>
      <w:r w:rsidRPr="00EA43F5">
        <w:rPr>
          <w:rFonts w:cs="Tahoma"/>
          <w:szCs w:val="20"/>
          <w:lang w:val="fr-FR"/>
        </w:rPr>
        <w:t>ensemble de l</w:t>
      </w:r>
      <w:r w:rsidR="00BA618E">
        <w:rPr>
          <w:rFonts w:cs="Tahoma"/>
          <w:szCs w:val="20"/>
          <w:lang w:val="fr-FR"/>
        </w:rPr>
        <w:t>’</w:t>
      </w:r>
      <w:r w:rsidRPr="00EA43F5">
        <w:rPr>
          <w:rFonts w:cs="Tahoma"/>
          <w:szCs w:val="20"/>
          <w:lang w:val="fr-FR"/>
        </w:rPr>
        <w:t>entreprise, il peut renouveler la couverture pour toutes licences précédemment souscrites. Chaque période de renouvellement prendra effet le jour suivant la date d</w:t>
      </w:r>
      <w:r w:rsidR="00BA618E">
        <w:rPr>
          <w:rFonts w:cs="Tahoma"/>
          <w:szCs w:val="20"/>
          <w:lang w:val="fr-FR"/>
        </w:rPr>
        <w:t>’</w:t>
      </w:r>
      <w:r w:rsidRPr="00EA43F5">
        <w:rPr>
          <w:rFonts w:cs="Tahoma"/>
          <w:szCs w:val="20"/>
          <w:lang w:val="fr-FR"/>
        </w:rPr>
        <w:t>expiration de la période précédente. Les</w:t>
      </w:r>
      <w:r w:rsidR="00473775">
        <w:rPr>
          <w:rFonts w:cs="Tahoma"/>
          <w:szCs w:val="20"/>
          <w:lang w:val="fr-FR"/>
        </w:rPr>
        <w:t> </w:t>
      </w:r>
      <w:r w:rsidRPr="00EA43F5">
        <w:rPr>
          <w:rFonts w:cs="Tahoma"/>
          <w:szCs w:val="20"/>
          <w:lang w:val="fr-FR"/>
        </w:rPr>
        <w:t>clients peuvent commander la Software Assurance sans commander simultanément une Licence, à condition que</w:t>
      </w:r>
      <w:r w:rsidR="00473775">
        <w:rPr>
          <w:rFonts w:cs="Tahoma"/>
          <w:szCs w:val="20"/>
          <w:lang w:val="fr-FR"/>
        </w:rPr>
        <w:t> </w:t>
      </w:r>
      <w:r w:rsidRPr="00EA43F5">
        <w:rPr>
          <w:rFonts w:cs="Tahoma"/>
          <w:szCs w:val="20"/>
          <w:lang w:val="fr-FR"/>
        </w:rPr>
        <w:t xml:space="preserve">la Software Assurance soit renouvelée selon les termes qui précèdent. </w:t>
      </w:r>
    </w:p>
    <w:p w:rsidR="00171817" w:rsidRPr="00EA43F5" w:rsidRDefault="00171817" w:rsidP="00171817">
      <w:pPr>
        <w:tabs>
          <w:tab w:val="num" w:pos="0"/>
        </w:tabs>
        <w:rPr>
          <w:rFonts w:cs="Tahoma"/>
          <w:lang w:val="fr-FR"/>
        </w:rPr>
      </w:pPr>
    </w:p>
    <w:p w:rsidR="00171817" w:rsidRPr="00EA43F5" w:rsidRDefault="00171817" w:rsidP="005242EC">
      <w:pPr>
        <w:keepNext/>
        <w:tabs>
          <w:tab w:val="num" w:pos="720"/>
        </w:tabs>
        <w:spacing w:after="60"/>
        <w:ind w:left="360" w:hanging="360"/>
        <w:outlineLvl w:val="3"/>
        <w:rPr>
          <w:rFonts w:cs="Tahoma"/>
          <w:lang w:val="fr-FR"/>
        </w:rPr>
      </w:pPr>
      <w:r w:rsidRPr="00EA43F5">
        <w:rPr>
          <w:rFonts w:cs="Tahoma"/>
          <w:b/>
          <w:szCs w:val="20"/>
          <w:lang w:val="fr-FR"/>
        </w:rPr>
        <w:t>Renouvellement de la couverture dans le cadre d</w:t>
      </w:r>
      <w:r w:rsidR="00BA618E">
        <w:rPr>
          <w:rFonts w:cs="Tahoma"/>
          <w:b/>
          <w:szCs w:val="20"/>
          <w:lang w:val="fr-FR"/>
        </w:rPr>
        <w:t>’</w:t>
      </w:r>
      <w:r w:rsidRPr="00EA43F5">
        <w:rPr>
          <w:rFonts w:cs="Tahoma"/>
          <w:b/>
          <w:szCs w:val="20"/>
          <w:lang w:val="fr-FR"/>
        </w:rPr>
        <w:t>un contrat distinct</w:t>
      </w:r>
    </w:p>
    <w:p w:rsidR="00171817" w:rsidRPr="00EA43F5" w:rsidRDefault="00171817" w:rsidP="00473775">
      <w:pPr>
        <w:tabs>
          <w:tab w:val="num" w:pos="0"/>
        </w:tabs>
        <w:rPr>
          <w:rFonts w:cs="Tahoma"/>
          <w:lang w:val="fr-FR"/>
        </w:rPr>
      </w:pPr>
      <w:r w:rsidRPr="00EA43F5">
        <w:rPr>
          <w:rFonts w:cs="Tahoma"/>
          <w:szCs w:val="20"/>
          <w:lang w:val="fr-FR"/>
        </w:rPr>
        <w:t>Le Client peut renouveler la Software Assurance pour tout produit sans avoir à commander simultanément une Licence s</w:t>
      </w:r>
      <w:r w:rsidR="00BA618E">
        <w:rPr>
          <w:rFonts w:cs="Tahoma"/>
          <w:szCs w:val="20"/>
          <w:lang w:val="fr-FR"/>
        </w:rPr>
        <w:t>’</w:t>
      </w:r>
      <w:r w:rsidRPr="00EA43F5">
        <w:rPr>
          <w:rFonts w:cs="Tahoma"/>
          <w:szCs w:val="20"/>
          <w:lang w:val="fr-FR"/>
        </w:rPr>
        <w:t>il détient une licence pour la durée des droits de propriété intellectuelle et une Software Assurance pour ledit produit au titre d</w:t>
      </w:r>
      <w:r w:rsidR="00BA618E">
        <w:rPr>
          <w:rFonts w:cs="Tahoma"/>
          <w:szCs w:val="20"/>
          <w:lang w:val="fr-FR"/>
        </w:rPr>
        <w:t>’</w:t>
      </w:r>
      <w:r w:rsidRPr="00EA43F5">
        <w:rPr>
          <w:rFonts w:cs="Tahoma"/>
          <w:szCs w:val="20"/>
          <w:lang w:val="fr-FR"/>
        </w:rPr>
        <w:t>un contrat précédent et si son nouveau contrat prend effet au plus tard le jour qui suit la date</w:t>
      </w:r>
      <w:r w:rsidR="00473775">
        <w:rPr>
          <w:rFonts w:cs="Tahoma"/>
          <w:szCs w:val="20"/>
          <w:lang w:val="fr-FR"/>
        </w:rPr>
        <w:t> </w:t>
      </w:r>
      <w:r w:rsidRPr="00EA43F5">
        <w:rPr>
          <w:rFonts w:cs="Tahoma"/>
          <w:szCs w:val="20"/>
          <w:lang w:val="fr-FR"/>
        </w:rPr>
        <w:t>d</w:t>
      </w:r>
      <w:r w:rsidR="00BA618E">
        <w:rPr>
          <w:rFonts w:cs="Tahoma"/>
          <w:szCs w:val="20"/>
          <w:lang w:val="fr-FR"/>
        </w:rPr>
        <w:t>’</w:t>
      </w:r>
      <w:r w:rsidRPr="00EA43F5">
        <w:rPr>
          <w:rFonts w:cs="Tahoma"/>
          <w:szCs w:val="20"/>
          <w:lang w:val="fr-FR"/>
        </w:rPr>
        <w:t>expiration du contrat précédent.</w:t>
      </w:r>
      <w:r w:rsidR="00D11B28">
        <w:rPr>
          <w:rFonts w:cs="Tahoma"/>
          <w:szCs w:val="20"/>
          <w:lang w:val="fr-FR"/>
        </w:rPr>
        <w:t xml:space="preserve"> </w:t>
      </w:r>
      <w:r w:rsidRPr="00EA43F5">
        <w:rPr>
          <w:rFonts w:cs="Tahoma"/>
          <w:szCs w:val="20"/>
          <w:lang w:val="fr-FR"/>
        </w:rPr>
        <w:t>La commande de renouvellement de la Software Assurance doit être passée dans les trente (30) jours précédant l</w:t>
      </w:r>
      <w:r w:rsidR="00BA618E">
        <w:rPr>
          <w:rFonts w:cs="Tahoma"/>
          <w:szCs w:val="20"/>
          <w:lang w:val="fr-FR"/>
        </w:rPr>
        <w:t>’</w:t>
      </w:r>
      <w:r w:rsidRPr="00EA43F5">
        <w:rPr>
          <w:rFonts w:cs="Tahoma"/>
          <w:szCs w:val="20"/>
          <w:lang w:val="fr-FR"/>
        </w:rPr>
        <w:t>expiration de la Software Assurance au titre du contrat précédent, sauf si la dite couverture a été renouvelée dans le cadre d</w:t>
      </w:r>
      <w:r w:rsidR="00BA618E">
        <w:rPr>
          <w:rFonts w:cs="Tahoma"/>
          <w:szCs w:val="20"/>
          <w:lang w:val="fr-FR"/>
        </w:rPr>
        <w:t>’</w:t>
      </w:r>
      <w:r w:rsidRPr="00EA43F5">
        <w:rPr>
          <w:rFonts w:cs="Tahoma"/>
          <w:szCs w:val="20"/>
          <w:lang w:val="fr-FR"/>
        </w:rPr>
        <w:t xml:space="preserve">un Contrat de Licence Open. Dans ce cas, les clients disposent de </w:t>
      </w:r>
      <w:r w:rsidR="00B14639">
        <w:rPr>
          <w:rFonts w:cs="Tahoma"/>
          <w:szCs w:val="20"/>
          <w:lang w:val="fr-FR"/>
        </w:rPr>
        <w:t>quatre-vingt-dix</w:t>
      </w:r>
      <w:r w:rsidRPr="00EA43F5">
        <w:rPr>
          <w:rFonts w:cs="Tahoma"/>
          <w:szCs w:val="20"/>
          <w:lang w:val="fr-FR"/>
        </w:rPr>
        <w:t xml:space="preserve"> (90) jours à compter de l</w:t>
      </w:r>
      <w:r w:rsidR="00BA618E">
        <w:rPr>
          <w:rFonts w:cs="Tahoma"/>
          <w:szCs w:val="20"/>
          <w:lang w:val="fr-FR"/>
        </w:rPr>
        <w:t>’</w:t>
      </w:r>
      <w:r w:rsidRPr="00EA43F5">
        <w:rPr>
          <w:rFonts w:cs="Tahoma"/>
          <w:szCs w:val="20"/>
          <w:lang w:val="fr-FR"/>
        </w:rPr>
        <w:t xml:space="preserve">expiration pour passer la commande. </w:t>
      </w:r>
    </w:p>
    <w:p w:rsidR="00865A60" w:rsidRPr="00EA43F5" w:rsidRDefault="00865A60" w:rsidP="005242EC">
      <w:pPr>
        <w:tabs>
          <w:tab w:val="num" w:pos="0"/>
        </w:tabs>
        <w:rPr>
          <w:rFonts w:cs="Tahoma"/>
          <w:lang w:val="fr-FR"/>
        </w:rPr>
      </w:pPr>
    </w:p>
    <w:p w:rsidR="00171817" w:rsidRPr="00EA43F5" w:rsidRDefault="00171817" w:rsidP="002171C3">
      <w:pPr>
        <w:pStyle w:val="Heading4"/>
        <w:ind w:left="360"/>
        <w:rPr>
          <w:rFonts w:ascii="Tahoma" w:hAnsi="Tahoma" w:cs="Tahoma"/>
          <w:lang w:val="fr-FR"/>
        </w:rPr>
      </w:pPr>
      <w:bookmarkStart w:id="699" w:name="_Toc323159746"/>
      <w:bookmarkStart w:id="700" w:name="_Toc336338220"/>
      <w:bookmarkStart w:id="701" w:name="_Toc364943410"/>
      <w:r w:rsidRPr="00EA43F5">
        <w:rPr>
          <w:rFonts w:ascii="Tahoma" w:hAnsi="Tahoma" w:cs="Tahoma"/>
          <w:sz w:val="24"/>
          <w:lang w:val="fr-FR"/>
        </w:rPr>
        <w:t>Select 20xx</w:t>
      </w:r>
      <w:bookmarkEnd w:id="699"/>
      <w:bookmarkEnd w:id="700"/>
      <w:bookmarkEnd w:id="701"/>
    </w:p>
    <w:p w:rsidR="00171817" w:rsidRPr="00EA43F5" w:rsidRDefault="00171817" w:rsidP="00171817">
      <w:pPr>
        <w:tabs>
          <w:tab w:val="num" w:pos="0"/>
        </w:tabs>
        <w:rPr>
          <w:rFonts w:cs="Tahoma"/>
          <w:lang w:val="fr-FR"/>
        </w:rPr>
      </w:pPr>
    </w:p>
    <w:p w:rsidR="00171817" w:rsidRPr="00EA43F5" w:rsidRDefault="00171817" w:rsidP="005242EC">
      <w:pPr>
        <w:pStyle w:val="Heading4"/>
        <w:spacing w:before="0" w:after="60"/>
        <w:ind w:left="360"/>
        <w:rPr>
          <w:rFonts w:ascii="Tahoma" w:hAnsi="Tahoma" w:cs="Tahoma"/>
          <w:lang w:val="fr-FR"/>
        </w:rPr>
      </w:pPr>
      <w:bookmarkStart w:id="702" w:name="_Toc323159747"/>
      <w:bookmarkStart w:id="703" w:name="_Toc328145990"/>
      <w:bookmarkStart w:id="704" w:name="_Toc336338221"/>
      <w:bookmarkStart w:id="705" w:name="_Toc364943411"/>
      <w:r w:rsidRPr="00EA43F5">
        <w:rPr>
          <w:rFonts w:ascii="Tahoma" w:hAnsi="Tahoma" w:cs="Tahoma"/>
          <w:sz w:val="18"/>
          <w:lang w:val="fr-FR"/>
        </w:rPr>
        <w:t>Renouvellement de la couverture au titre du même contrat</w:t>
      </w:r>
      <w:bookmarkEnd w:id="702"/>
      <w:bookmarkEnd w:id="703"/>
      <w:bookmarkEnd w:id="704"/>
      <w:bookmarkEnd w:id="705"/>
      <w:r w:rsidRPr="00EA43F5">
        <w:rPr>
          <w:rFonts w:ascii="Tahoma" w:hAnsi="Tahoma" w:cs="Tahoma"/>
          <w:sz w:val="18"/>
          <w:lang w:val="fr-FR"/>
        </w:rPr>
        <w:t xml:space="preserve"> </w:t>
      </w:r>
    </w:p>
    <w:p w:rsidR="00171817" w:rsidRPr="00EA43F5" w:rsidRDefault="00171817" w:rsidP="00473775">
      <w:pPr>
        <w:pStyle w:val="styleheading22left138firstline00"/>
        <w:tabs>
          <w:tab w:val="num" w:pos="0"/>
        </w:tabs>
        <w:snapToGrid w:val="0"/>
        <w:ind w:left="0"/>
        <w:jc w:val="left"/>
        <w:rPr>
          <w:rFonts w:ascii="Tahoma" w:hAnsi="Tahoma" w:cs="Tahoma"/>
          <w:lang w:val="fr-FR"/>
        </w:rPr>
      </w:pPr>
      <w:r w:rsidRPr="00EA43F5">
        <w:rPr>
          <w:rFonts w:ascii="Tahoma" w:hAnsi="Tahoma" w:cs="Tahoma"/>
          <w:sz w:val="18"/>
          <w:lang w:val="fr-FR"/>
        </w:rPr>
        <w:t>La Software Assurance commandée au titre d</w:t>
      </w:r>
      <w:r w:rsidR="00BA618E">
        <w:rPr>
          <w:rFonts w:ascii="Tahoma" w:hAnsi="Tahoma" w:cs="Tahoma"/>
          <w:sz w:val="18"/>
          <w:lang w:val="fr-FR"/>
        </w:rPr>
        <w:t>’</w:t>
      </w:r>
      <w:r w:rsidRPr="00EA43F5">
        <w:rPr>
          <w:rFonts w:ascii="Tahoma" w:hAnsi="Tahoma" w:cs="Tahoma"/>
          <w:sz w:val="18"/>
          <w:lang w:val="fr-FR"/>
        </w:rPr>
        <w:t>accords de mise en œuvre en application d</w:t>
      </w:r>
      <w:r w:rsidR="00BA618E">
        <w:rPr>
          <w:rFonts w:ascii="Tahoma" w:hAnsi="Tahoma" w:cs="Tahoma"/>
          <w:sz w:val="18"/>
          <w:lang w:val="fr-FR"/>
        </w:rPr>
        <w:t>’</w:t>
      </w:r>
      <w:r w:rsidRPr="00EA43F5">
        <w:rPr>
          <w:rFonts w:ascii="Tahoma" w:hAnsi="Tahoma" w:cs="Tahoma"/>
          <w:sz w:val="18"/>
          <w:lang w:val="fr-FR"/>
        </w:rPr>
        <w:t>un Contrat Select prendra fin à l</w:t>
      </w:r>
      <w:r w:rsidR="00BA618E">
        <w:rPr>
          <w:rFonts w:ascii="Tahoma" w:hAnsi="Tahoma" w:cs="Tahoma"/>
          <w:sz w:val="18"/>
          <w:lang w:val="fr-FR"/>
        </w:rPr>
        <w:t>’</w:t>
      </w:r>
      <w:r w:rsidRPr="00EA43F5">
        <w:rPr>
          <w:rFonts w:ascii="Tahoma" w:hAnsi="Tahoma" w:cs="Tahoma"/>
          <w:sz w:val="18"/>
          <w:lang w:val="fr-FR"/>
        </w:rPr>
        <w:t>expiration (ou à la résiliation) dudit contrat (ou à la résiliation de l</w:t>
      </w:r>
      <w:r w:rsidR="00BA618E">
        <w:rPr>
          <w:rFonts w:ascii="Tahoma" w:hAnsi="Tahoma" w:cs="Tahoma"/>
          <w:sz w:val="18"/>
          <w:lang w:val="fr-FR"/>
        </w:rPr>
        <w:t>’</w:t>
      </w:r>
      <w:r w:rsidRPr="00EA43F5">
        <w:rPr>
          <w:rFonts w:ascii="Tahoma" w:hAnsi="Tahoma" w:cs="Tahoma"/>
          <w:sz w:val="18"/>
          <w:lang w:val="fr-FR"/>
        </w:rPr>
        <w:t>accord de mise en œuvre applicable, si antérieure). Les clients recevront une notification écrite soixante (60) jours avant l</w:t>
      </w:r>
      <w:r w:rsidR="00BA618E">
        <w:rPr>
          <w:rFonts w:ascii="Tahoma" w:hAnsi="Tahoma" w:cs="Tahoma"/>
          <w:sz w:val="18"/>
          <w:lang w:val="fr-FR"/>
        </w:rPr>
        <w:t>’</w:t>
      </w:r>
      <w:r w:rsidRPr="00EA43F5">
        <w:rPr>
          <w:rFonts w:ascii="Tahoma" w:hAnsi="Tahoma" w:cs="Tahoma"/>
          <w:sz w:val="18"/>
          <w:lang w:val="fr-FR"/>
        </w:rPr>
        <w:t>expiration du contrat les informant des options de renouvellement qui leur sont offertes. Ils auront la possibilité de renouveler leur contrat pour la période de douze (12) ou trente</w:t>
      </w:r>
      <w:r w:rsidR="00A841ED">
        <w:rPr>
          <w:rFonts w:ascii="Tahoma" w:hAnsi="Tahoma" w:cs="Tahoma"/>
          <w:sz w:val="18"/>
          <w:lang w:val="fr-FR"/>
        </w:rPr>
        <w:t>-</w:t>
      </w:r>
      <w:r w:rsidRPr="00EA43F5">
        <w:rPr>
          <w:rFonts w:ascii="Tahoma" w:hAnsi="Tahoma" w:cs="Tahoma"/>
          <w:sz w:val="18"/>
          <w:lang w:val="fr-FR"/>
        </w:rPr>
        <w:t>six (36) mois civils complets qui suit. Pour renouveler la Software Assurance pour</w:t>
      </w:r>
      <w:r w:rsidR="00473775">
        <w:rPr>
          <w:rFonts w:ascii="Tahoma" w:hAnsi="Tahoma" w:cs="Tahoma"/>
          <w:sz w:val="18"/>
          <w:lang w:val="fr-FR"/>
        </w:rPr>
        <w:t> </w:t>
      </w:r>
      <w:r w:rsidRPr="00EA43F5">
        <w:rPr>
          <w:rFonts w:ascii="Tahoma" w:hAnsi="Tahoma" w:cs="Tahoma"/>
          <w:sz w:val="18"/>
          <w:lang w:val="fr-FR"/>
        </w:rPr>
        <w:t>toutes copies précédemment souscrites au titre de son accord de mise en œuvre, le client devra passer une commande de renouvellement auprès de Microsoft par le biais de son revendeur avant l</w:t>
      </w:r>
      <w:r w:rsidR="00BA618E">
        <w:rPr>
          <w:rFonts w:ascii="Tahoma" w:hAnsi="Tahoma" w:cs="Tahoma"/>
          <w:sz w:val="18"/>
          <w:lang w:val="fr-FR"/>
        </w:rPr>
        <w:t>’</w:t>
      </w:r>
      <w:r w:rsidRPr="00EA43F5">
        <w:rPr>
          <w:rFonts w:ascii="Tahoma" w:hAnsi="Tahoma" w:cs="Tahoma"/>
          <w:sz w:val="18"/>
          <w:lang w:val="fr-FR"/>
        </w:rPr>
        <w:t>expiration de la période précédente. Les commandes de renouvellement doivent porter sur la totalité de la période de renouvellement.</w:t>
      </w:r>
      <w:r w:rsidR="00D11B28">
        <w:rPr>
          <w:rFonts w:ascii="Tahoma" w:hAnsi="Tahoma" w:cs="Tahoma"/>
          <w:sz w:val="18"/>
          <w:lang w:val="fr-FR"/>
        </w:rPr>
        <w:t xml:space="preserve"> </w:t>
      </w:r>
      <w:r w:rsidRPr="00EA43F5">
        <w:rPr>
          <w:rFonts w:ascii="Tahoma" w:hAnsi="Tahoma" w:cs="Tahoma"/>
          <w:sz w:val="18"/>
          <w:lang w:val="fr-FR"/>
        </w:rPr>
        <w:t>Chaque période de renouvellement prendra effet le jour suivant la date d</w:t>
      </w:r>
      <w:r w:rsidR="00BA618E">
        <w:rPr>
          <w:rFonts w:ascii="Tahoma" w:hAnsi="Tahoma" w:cs="Tahoma"/>
          <w:sz w:val="18"/>
          <w:lang w:val="fr-FR"/>
        </w:rPr>
        <w:t>’</w:t>
      </w:r>
      <w:r w:rsidRPr="00EA43F5">
        <w:rPr>
          <w:rFonts w:ascii="Tahoma" w:hAnsi="Tahoma" w:cs="Tahoma"/>
          <w:sz w:val="18"/>
          <w:lang w:val="fr-FR"/>
        </w:rPr>
        <w:t xml:space="preserve">expiration de la période précédente. </w:t>
      </w:r>
    </w:p>
    <w:p w:rsidR="00973A93" w:rsidRDefault="00973A93">
      <w:pPr>
        <w:rPr>
          <w:rFonts w:cs="Tahoma"/>
          <w:lang w:val="fr-FR"/>
        </w:rPr>
      </w:pPr>
      <w:bookmarkStart w:id="706" w:name="_Toc323159748"/>
      <w:bookmarkStart w:id="707" w:name="_Toc336338222"/>
    </w:p>
    <w:p w:rsidR="00473775" w:rsidRPr="00EA43F5" w:rsidRDefault="00473775">
      <w:pPr>
        <w:rPr>
          <w:rFonts w:cs="Tahoma"/>
          <w:lang w:val="fr-FR"/>
        </w:rPr>
      </w:pPr>
    </w:p>
    <w:p w:rsidR="00171817" w:rsidRPr="00EA43F5" w:rsidRDefault="00171817" w:rsidP="005242EC">
      <w:pPr>
        <w:pStyle w:val="Heading4"/>
        <w:spacing w:before="0" w:after="60"/>
        <w:ind w:left="360"/>
        <w:rPr>
          <w:rFonts w:ascii="Tahoma" w:hAnsi="Tahoma" w:cs="Tahoma"/>
          <w:lang w:val="fr-FR"/>
        </w:rPr>
      </w:pPr>
      <w:bookmarkStart w:id="708" w:name="_Toc364943412"/>
      <w:r w:rsidRPr="00EA43F5">
        <w:rPr>
          <w:rFonts w:ascii="Tahoma" w:hAnsi="Tahoma" w:cs="Tahoma"/>
          <w:sz w:val="18"/>
          <w:lang w:val="fr-FR"/>
        </w:rPr>
        <w:t>Renouvellement de la couverture dans le cadre d</w:t>
      </w:r>
      <w:r w:rsidR="00BA618E">
        <w:rPr>
          <w:rFonts w:ascii="Tahoma" w:hAnsi="Tahoma" w:cs="Tahoma"/>
          <w:sz w:val="18"/>
          <w:lang w:val="fr-FR"/>
        </w:rPr>
        <w:t>’</w:t>
      </w:r>
      <w:r w:rsidRPr="00EA43F5">
        <w:rPr>
          <w:rFonts w:ascii="Tahoma" w:hAnsi="Tahoma" w:cs="Tahoma"/>
          <w:sz w:val="18"/>
          <w:lang w:val="fr-FR"/>
        </w:rPr>
        <w:t>un contrat distinct</w:t>
      </w:r>
      <w:bookmarkEnd w:id="706"/>
      <w:bookmarkEnd w:id="707"/>
      <w:bookmarkEnd w:id="708"/>
    </w:p>
    <w:p w:rsidR="00171817" w:rsidRPr="00EA43F5" w:rsidRDefault="00171817" w:rsidP="003538FF">
      <w:pPr>
        <w:pStyle w:val="styleheading22left138firstline00"/>
        <w:tabs>
          <w:tab w:val="num" w:pos="0"/>
        </w:tabs>
        <w:snapToGrid w:val="0"/>
        <w:ind w:left="0"/>
        <w:jc w:val="left"/>
        <w:rPr>
          <w:rFonts w:ascii="Tahoma" w:hAnsi="Tahoma" w:cs="Tahoma"/>
          <w:lang w:val="fr-FR"/>
        </w:rPr>
      </w:pPr>
      <w:r w:rsidRPr="00EA43F5">
        <w:rPr>
          <w:rFonts w:ascii="Tahoma" w:hAnsi="Tahoma" w:cs="Tahoma"/>
          <w:sz w:val="18"/>
          <w:lang w:val="fr-FR"/>
        </w:rPr>
        <w:t>Les clients peuvent commander la Software Assurance sans avoir à commander simultanément une Licence pour les copies des produits pour lesquelles ils détiennent déjà des licences pour la durée des droits de propriété intellectuelle par le biais d</w:t>
      </w:r>
      <w:r w:rsidR="00BA618E">
        <w:rPr>
          <w:rFonts w:ascii="Tahoma" w:hAnsi="Tahoma" w:cs="Tahoma"/>
          <w:sz w:val="18"/>
          <w:lang w:val="fr-FR"/>
        </w:rPr>
        <w:t>’</w:t>
      </w:r>
      <w:r w:rsidRPr="00EA43F5">
        <w:rPr>
          <w:rFonts w:ascii="Tahoma" w:hAnsi="Tahoma" w:cs="Tahoma"/>
          <w:sz w:val="18"/>
          <w:lang w:val="fr-FR"/>
        </w:rPr>
        <w:t>une Software Assurance au titre d</w:t>
      </w:r>
      <w:r w:rsidR="00BA618E">
        <w:rPr>
          <w:rFonts w:ascii="Tahoma" w:hAnsi="Tahoma" w:cs="Tahoma"/>
          <w:sz w:val="18"/>
          <w:lang w:val="fr-FR"/>
        </w:rPr>
        <w:t>’</w:t>
      </w:r>
      <w:r w:rsidRPr="00EA43F5">
        <w:rPr>
          <w:rFonts w:ascii="Tahoma" w:hAnsi="Tahoma" w:cs="Tahoma"/>
          <w:sz w:val="18"/>
          <w:lang w:val="fr-FR"/>
        </w:rPr>
        <w:t>autres Programmes de Licence en Volume, à condition (i) que le nouvel accord de mise en œuvre prenne effet au plus tard un jour après la date d</w:t>
      </w:r>
      <w:r w:rsidR="00BA618E">
        <w:rPr>
          <w:rFonts w:ascii="Tahoma" w:hAnsi="Tahoma" w:cs="Tahoma"/>
          <w:sz w:val="18"/>
          <w:lang w:val="fr-FR"/>
        </w:rPr>
        <w:t>’</w:t>
      </w:r>
      <w:r w:rsidRPr="00EA43F5">
        <w:rPr>
          <w:rFonts w:ascii="Tahoma" w:hAnsi="Tahoma" w:cs="Tahoma"/>
          <w:sz w:val="18"/>
          <w:lang w:val="fr-FR"/>
        </w:rPr>
        <w:t>expiration de la Software Assurance, et (ii) que l</w:t>
      </w:r>
      <w:r w:rsidR="00BA618E">
        <w:rPr>
          <w:rFonts w:ascii="Tahoma" w:hAnsi="Tahoma" w:cs="Tahoma"/>
          <w:sz w:val="18"/>
          <w:lang w:val="fr-FR"/>
        </w:rPr>
        <w:t>’</w:t>
      </w:r>
      <w:r w:rsidRPr="00EA43F5">
        <w:rPr>
          <w:rFonts w:ascii="Tahoma" w:hAnsi="Tahoma" w:cs="Tahoma"/>
          <w:sz w:val="18"/>
          <w:lang w:val="fr-FR"/>
        </w:rPr>
        <w:t>affilié signataire passe sa commande de Software Assurance à la date où il remet son nouvel accord de mise en œuvre à Microsoft par le biais de son revendeur. La commande de renouvellement de la Software Assurance doit être passée avant l</w:t>
      </w:r>
      <w:r w:rsidR="00BA618E">
        <w:rPr>
          <w:rFonts w:ascii="Tahoma" w:hAnsi="Tahoma" w:cs="Tahoma"/>
          <w:sz w:val="18"/>
          <w:lang w:val="fr-FR"/>
        </w:rPr>
        <w:t>’</w:t>
      </w:r>
      <w:r w:rsidRPr="00EA43F5">
        <w:rPr>
          <w:rFonts w:ascii="Tahoma" w:hAnsi="Tahoma" w:cs="Tahoma"/>
          <w:sz w:val="18"/>
          <w:lang w:val="fr-FR"/>
        </w:rPr>
        <w:t>expiration de la couverture au titre du contrat précédent, sauf si la couverture a été reconduite à partir d</w:t>
      </w:r>
      <w:r w:rsidR="00BA618E">
        <w:rPr>
          <w:rFonts w:ascii="Tahoma" w:hAnsi="Tahoma" w:cs="Tahoma"/>
          <w:sz w:val="18"/>
          <w:lang w:val="fr-FR"/>
        </w:rPr>
        <w:t>’</w:t>
      </w:r>
      <w:r w:rsidRPr="00EA43F5">
        <w:rPr>
          <w:rFonts w:ascii="Tahoma" w:hAnsi="Tahoma" w:cs="Tahoma"/>
          <w:sz w:val="18"/>
          <w:lang w:val="fr-FR"/>
        </w:rPr>
        <w:t xml:space="preserve">un Contrat de Licence Open. Dans ce cas, les clients disposent de </w:t>
      </w:r>
      <w:r w:rsidR="00B14639">
        <w:rPr>
          <w:rFonts w:ascii="Tahoma" w:hAnsi="Tahoma" w:cs="Tahoma"/>
          <w:sz w:val="18"/>
          <w:lang w:val="fr-FR"/>
        </w:rPr>
        <w:t>quatre-vingt-dix</w:t>
      </w:r>
      <w:r w:rsidRPr="00EA43F5">
        <w:rPr>
          <w:rFonts w:ascii="Tahoma" w:hAnsi="Tahoma" w:cs="Tahoma"/>
          <w:sz w:val="18"/>
          <w:lang w:val="fr-FR"/>
        </w:rPr>
        <w:t xml:space="preserve"> (90)</w:t>
      </w:r>
      <w:r w:rsidR="003538FF">
        <w:rPr>
          <w:rFonts w:ascii="Tahoma" w:hAnsi="Tahoma" w:cs="Tahoma"/>
          <w:sz w:val="18"/>
          <w:lang w:val="fr-FR"/>
        </w:rPr>
        <w:t> </w:t>
      </w:r>
      <w:r w:rsidRPr="00EA43F5">
        <w:rPr>
          <w:rFonts w:ascii="Tahoma" w:hAnsi="Tahoma" w:cs="Tahoma"/>
          <w:sz w:val="18"/>
          <w:lang w:val="fr-FR"/>
        </w:rPr>
        <w:t>jours à compter de l</w:t>
      </w:r>
      <w:r w:rsidR="00BA618E">
        <w:rPr>
          <w:rFonts w:ascii="Tahoma" w:hAnsi="Tahoma" w:cs="Tahoma"/>
          <w:sz w:val="18"/>
          <w:lang w:val="fr-FR"/>
        </w:rPr>
        <w:t>’</w:t>
      </w:r>
      <w:r w:rsidRPr="00EA43F5">
        <w:rPr>
          <w:rFonts w:ascii="Tahoma" w:hAnsi="Tahoma" w:cs="Tahoma"/>
          <w:sz w:val="18"/>
          <w:lang w:val="fr-FR"/>
        </w:rPr>
        <w:t>expiration pour passer la commande.</w:t>
      </w:r>
    </w:p>
    <w:p w:rsidR="00865A60" w:rsidRPr="00EA43F5" w:rsidRDefault="00865A60" w:rsidP="0063466C">
      <w:pPr>
        <w:outlineLvl w:val="2"/>
        <w:rPr>
          <w:rFonts w:cs="Tahoma"/>
          <w:lang w:val="fr-FR"/>
        </w:rPr>
      </w:pPr>
    </w:p>
    <w:p w:rsidR="00171817" w:rsidRPr="00EA43F5" w:rsidRDefault="00171817" w:rsidP="002171C3">
      <w:pPr>
        <w:pStyle w:val="Heading4"/>
        <w:ind w:left="360"/>
        <w:rPr>
          <w:rFonts w:ascii="Tahoma" w:hAnsi="Tahoma" w:cs="Tahoma"/>
          <w:lang w:val="fr-FR"/>
        </w:rPr>
      </w:pPr>
      <w:bookmarkStart w:id="709" w:name="_Toc336338223"/>
      <w:bookmarkStart w:id="710" w:name="_Toc364943413"/>
      <w:r w:rsidRPr="00EA43F5">
        <w:rPr>
          <w:rFonts w:ascii="Tahoma" w:hAnsi="Tahoma" w:cs="Tahoma"/>
          <w:sz w:val="24"/>
          <w:lang w:val="fr-FR"/>
        </w:rPr>
        <w:t>Select Plus 20xx</w:t>
      </w:r>
      <w:bookmarkEnd w:id="709"/>
      <w:bookmarkEnd w:id="710"/>
    </w:p>
    <w:p w:rsidR="00171817" w:rsidRPr="00EA43F5" w:rsidRDefault="00171817" w:rsidP="00171817">
      <w:pPr>
        <w:rPr>
          <w:rFonts w:cs="Tahoma"/>
          <w:lang w:val="fr-FR"/>
        </w:rPr>
      </w:pPr>
    </w:p>
    <w:p w:rsidR="00171817" w:rsidRPr="00EA43F5" w:rsidRDefault="00171817" w:rsidP="0063466C">
      <w:pPr>
        <w:spacing w:after="60"/>
        <w:rPr>
          <w:rFonts w:cs="Tahoma"/>
          <w:lang w:val="fr-FR"/>
        </w:rPr>
      </w:pPr>
      <w:r w:rsidRPr="00EA43F5">
        <w:rPr>
          <w:rFonts w:cs="Tahoma"/>
          <w:b/>
          <w:bCs/>
          <w:lang w:val="fr-FR"/>
        </w:rPr>
        <w:t xml:space="preserve">Renouvellement de la couverture au titre du même contrat </w:t>
      </w:r>
    </w:p>
    <w:p w:rsidR="00171817" w:rsidRPr="00EA43F5" w:rsidRDefault="00171817" w:rsidP="00473775">
      <w:pPr>
        <w:rPr>
          <w:rFonts w:cs="Tahoma"/>
          <w:lang w:val="fr-FR"/>
        </w:rPr>
      </w:pPr>
      <w:r w:rsidRPr="00EA43F5">
        <w:rPr>
          <w:rFonts w:cs="Tahoma"/>
          <w:iCs/>
          <w:lang w:val="fr-FR"/>
        </w:rPr>
        <w:t>À compter du 1</w:t>
      </w:r>
      <w:r w:rsidRPr="00EA43F5">
        <w:rPr>
          <w:rFonts w:cs="Tahoma"/>
          <w:iCs/>
          <w:vertAlign w:val="superscript"/>
          <w:lang w:val="fr-FR"/>
        </w:rPr>
        <w:t>er</w:t>
      </w:r>
      <w:r w:rsidRPr="00EA43F5">
        <w:rPr>
          <w:rFonts w:cs="Tahoma"/>
          <w:iCs/>
          <w:lang w:val="fr-FR"/>
        </w:rPr>
        <w:t> mars 2011, la</w:t>
      </w:r>
      <w:r w:rsidRPr="00EA43F5">
        <w:rPr>
          <w:rFonts w:cs="Tahoma"/>
          <w:i/>
          <w:iCs/>
          <w:lang w:val="fr-FR"/>
        </w:rPr>
        <w:t xml:space="preserve"> </w:t>
      </w:r>
      <w:r w:rsidRPr="00EA43F5">
        <w:rPr>
          <w:rFonts w:cs="Tahoma"/>
          <w:lang w:val="fr-FR"/>
        </w:rPr>
        <w:t>Software Assurance (nouvelle ou renouvelée) initialement commandée au titre d</w:t>
      </w:r>
      <w:r w:rsidR="00BA618E">
        <w:rPr>
          <w:rFonts w:cs="Tahoma"/>
          <w:lang w:val="fr-FR"/>
        </w:rPr>
        <w:t>’</w:t>
      </w:r>
      <w:r w:rsidRPr="00EA43F5">
        <w:rPr>
          <w:rFonts w:cs="Tahoma"/>
          <w:lang w:val="fr-FR"/>
        </w:rPr>
        <w:t>un</w:t>
      </w:r>
      <w:r w:rsidR="00473775">
        <w:rPr>
          <w:rFonts w:cs="Tahoma"/>
          <w:lang w:val="fr-FR"/>
        </w:rPr>
        <w:t> </w:t>
      </w:r>
      <w:r w:rsidRPr="00EA43F5">
        <w:rPr>
          <w:rFonts w:cs="Tahoma"/>
          <w:lang w:val="fr-FR"/>
        </w:rPr>
        <w:t xml:space="preserve">enregistrement Select Plus prendra fin </w:t>
      </w:r>
      <w:r w:rsidR="00B14639">
        <w:rPr>
          <w:rFonts w:cs="Tahoma"/>
          <w:lang w:val="fr-FR"/>
        </w:rPr>
        <w:t>vingt-quatre</w:t>
      </w:r>
      <w:r w:rsidRPr="00EA43F5">
        <w:rPr>
          <w:rFonts w:cs="Tahoma"/>
          <w:lang w:val="fr-FR"/>
        </w:rPr>
        <w:t xml:space="preserve"> (24) mois plus le nombre de mois écoulés entre la date d</w:t>
      </w:r>
      <w:r w:rsidR="00BA618E">
        <w:rPr>
          <w:rFonts w:cs="Tahoma"/>
          <w:lang w:val="fr-FR"/>
        </w:rPr>
        <w:t>’</w:t>
      </w:r>
      <w:r w:rsidRPr="00EA43F5">
        <w:rPr>
          <w:rFonts w:cs="Tahoma"/>
          <w:lang w:val="fr-FR"/>
        </w:rPr>
        <w:t>expiration de la Software Assurance et la « date anniversaire de l</w:t>
      </w:r>
      <w:r w:rsidR="00BA618E">
        <w:rPr>
          <w:rFonts w:cs="Tahoma"/>
          <w:lang w:val="fr-FR"/>
        </w:rPr>
        <w:t>’</w:t>
      </w:r>
      <w:r w:rsidRPr="00EA43F5">
        <w:rPr>
          <w:rFonts w:cs="Tahoma"/>
          <w:lang w:val="fr-FR"/>
        </w:rPr>
        <w:t>affilié » (il s</w:t>
      </w:r>
      <w:r w:rsidR="00BA618E">
        <w:rPr>
          <w:rFonts w:cs="Tahoma"/>
          <w:lang w:val="fr-FR"/>
        </w:rPr>
        <w:t>’</w:t>
      </w:r>
      <w:r w:rsidRPr="00EA43F5">
        <w:rPr>
          <w:rFonts w:cs="Tahoma"/>
          <w:lang w:val="fr-FR"/>
        </w:rPr>
        <w:t>agit du mois de l</w:t>
      </w:r>
      <w:r w:rsidR="00BA618E">
        <w:rPr>
          <w:rFonts w:cs="Tahoma"/>
          <w:lang w:val="fr-FR"/>
        </w:rPr>
        <w:t>’</w:t>
      </w:r>
      <w:r w:rsidRPr="00EA43F5">
        <w:rPr>
          <w:rFonts w:cs="Tahoma"/>
          <w:lang w:val="fr-FR"/>
        </w:rPr>
        <w:t>année où le client peut prendre la décision de renouveler). Les clients les Partenaires recevront une notification écrite avant l</w:t>
      </w:r>
      <w:r w:rsidR="00BA618E">
        <w:rPr>
          <w:rFonts w:cs="Tahoma"/>
          <w:lang w:val="fr-FR"/>
        </w:rPr>
        <w:t>’</w:t>
      </w:r>
      <w:r w:rsidRPr="00EA43F5">
        <w:rPr>
          <w:rFonts w:cs="Tahoma"/>
          <w:lang w:val="fr-FR"/>
        </w:rPr>
        <w:t>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w:t>
      </w:r>
      <w:r w:rsidR="00BA618E">
        <w:rPr>
          <w:rFonts w:cs="Tahoma"/>
          <w:lang w:val="fr-FR"/>
        </w:rPr>
        <w:t>’</w:t>
      </w:r>
      <w:r w:rsidRPr="00EA43F5">
        <w:rPr>
          <w:rFonts w:cs="Tahoma"/>
          <w:lang w:val="fr-FR"/>
        </w:rPr>
        <w:t>expiration ou à la date d</w:t>
      </w:r>
      <w:r w:rsidR="00BA618E">
        <w:rPr>
          <w:rFonts w:cs="Tahoma"/>
          <w:lang w:val="fr-FR"/>
        </w:rPr>
        <w:t>’</w:t>
      </w:r>
      <w:r w:rsidRPr="00EA43F5">
        <w:rPr>
          <w:rFonts w:cs="Tahoma"/>
          <w:lang w:val="fr-FR"/>
        </w:rPr>
        <w:t>expiration de la Software Assurance précédente. Les commandes de renouvellement doivent porter sur la totalité de la période de renouvellement, soit 36 mois.</w:t>
      </w:r>
      <w:r w:rsidR="00D11B28">
        <w:rPr>
          <w:rFonts w:cs="Tahoma"/>
          <w:lang w:val="fr-FR"/>
        </w:rPr>
        <w:t xml:space="preserve"> </w:t>
      </w:r>
      <w:r w:rsidRPr="00EA43F5">
        <w:rPr>
          <w:rFonts w:cs="Tahoma"/>
          <w:lang w:val="fr-FR"/>
        </w:rPr>
        <w:t>Chaque période de renouvellement prendra effet le jour suivant la date d</w:t>
      </w:r>
      <w:r w:rsidR="00BA618E">
        <w:rPr>
          <w:rFonts w:cs="Tahoma"/>
          <w:lang w:val="fr-FR"/>
        </w:rPr>
        <w:t>’</w:t>
      </w:r>
      <w:r w:rsidRPr="00EA43F5">
        <w:rPr>
          <w:rFonts w:cs="Tahoma"/>
          <w:lang w:val="fr-FR"/>
        </w:rPr>
        <w:t>expiration de</w:t>
      </w:r>
      <w:r w:rsidR="00473775">
        <w:rPr>
          <w:rFonts w:cs="Tahoma"/>
          <w:lang w:val="fr-FR"/>
        </w:rPr>
        <w:t> </w:t>
      </w:r>
      <w:r w:rsidRPr="00EA43F5">
        <w:rPr>
          <w:rFonts w:cs="Tahoma"/>
          <w:lang w:val="fr-FR"/>
        </w:rPr>
        <w:t xml:space="preserve">la période précédente. </w:t>
      </w:r>
    </w:p>
    <w:p w:rsidR="00171817" w:rsidRPr="00EA43F5" w:rsidRDefault="00171817" w:rsidP="00171817">
      <w:pPr>
        <w:rPr>
          <w:rFonts w:cs="Tahoma"/>
          <w:lang w:val="fr-FR"/>
        </w:rPr>
      </w:pPr>
    </w:p>
    <w:p w:rsidR="00171817" w:rsidRPr="00EA43F5" w:rsidRDefault="00171817" w:rsidP="0063466C">
      <w:pPr>
        <w:spacing w:after="60"/>
        <w:rPr>
          <w:rFonts w:cs="Tahoma"/>
          <w:lang w:val="fr-FR"/>
        </w:rPr>
      </w:pPr>
      <w:r w:rsidRPr="00EA43F5">
        <w:rPr>
          <w:rFonts w:cs="Tahoma"/>
          <w:b/>
          <w:bCs/>
          <w:lang w:val="fr-FR"/>
        </w:rPr>
        <w:t>Renouvellement de la couverture dans le cadre d</w:t>
      </w:r>
      <w:r w:rsidR="00BA618E">
        <w:rPr>
          <w:rFonts w:cs="Tahoma"/>
          <w:b/>
          <w:bCs/>
          <w:lang w:val="fr-FR"/>
        </w:rPr>
        <w:t>’</w:t>
      </w:r>
      <w:r w:rsidRPr="00EA43F5">
        <w:rPr>
          <w:rFonts w:cs="Tahoma"/>
          <w:b/>
          <w:bCs/>
          <w:lang w:val="fr-FR"/>
        </w:rPr>
        <w:t>un contrat distinct</w:t>
      </w:r>
    </w:p>
    <w:p w:rsidR="00171817" w:rsidRPr="00EA43F5" w:rsidRDefault="00171817" w:rsidP="00473775">
      <w:pPr>
        <w:rPr>
          <w:rFonts w:cs="Tahoma"/>
          <w:lang w:val="fr-FR"/>
        </w:rPr>
      </w:pPr>
      <w:r w:rsidRPr="00EA43F5">
        <w:rPr>
          <w:rFonts w:cs="Tahoma"/>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w:t>
      </w:r>
      <w:r w:rsidR="00BA618E">
        <w:rPr>
          <w:rFonts w:cs="Tahoma"/>
          <w:lang w:val="fr-FR"/>
        </w:rPr>
        <w:t>’</w:t>
      </w:r>
      <w:r w:rsidRPr="00EA43F5">
        <w:rPr>
          <w:rFonts w:cs="Tahoma"/>
          <w:lang w:val="fr-FR"/>
        </w:rPr>
        <w:t>autres Programmes de Licence en Volume, à condition que la nouvelle commande soit effective au plus tard un (1) jour après la date d</w:t>
      </w:r>
      <w:r w:rsidR="00BA618E">
        <w:rPr>
          <w:rFonts w:cs="Tahoma"/>
          <w:lang w:val="fr-FR"/>
        </w:rPr>
        <w:t>’</w:t>
      </w:r>
      <w:r w:rsidRPr="00EA43F5">
        <w:rPr>
          <w:rFonts w:cs="Tahoma"/>
          <w:lang w:val="fr-FR"/>
        </w:rPr>
        <w:t>expiration de ladite Software Assurance. La commande de renouvellement de la Software Assurance doit être passée avant l</w:t>
      </w:r>
      <w:r w:rsidR="00BA618E">
        <w:rPr>
          <w:rFonts w:cs="Tahoma"/>
          <w:lang w:val="fr-FR"/>
        </w:rPr>
        <w:t>’</w:t>
      </w:r>
      <w:r w:rsidRPr="00EA43F5">
        <w:rPr>
          <w:rFonts w:cs="Tahoma"/>
          <w:lang w:val="fr-FR"/>
        </w:rPr>
        <w:t>expiration de la couverture au titre du contrat précédent, sauf si la couverture a été reconduite à partir d</w:t>
      </w:r>
      <w:r w:rsidR="00BA618E">
        <w:rPr>
          <w:rFonts w:cs="Tahoma"/>
          <w:lang w:val="fr-FR"/>
        </w:rPr>
        <w:t>’</w:t>
      </w:r>
      <w:r w:rsidRPr="00EA43F5">
        <w:rPr>
          <w:rFonts w:cs="Tahoma"/>
          <w:lang w:val="fr-FR"/>
        </w:rPr>
        <w:t xml:space="preserve">un Contrat de Licence Open. Dans ce cas, les clients disposent de </w:t>
      </w:r>
      <w:r w:rsidR="00B14639">
        <w:rPr>
          <w:rFonts w:cs="Tahoma"/>
          <w:lang w:val="fr-FR"/>
        </w:rPr>
        <w:t>quatre-vingt-dix</w:t>
      </w:r>
      <w:r w:rsidRPr="00EA43F5">
        <w:rPr>
          <w:rFonts w:cs="Tahoma"/>
          <w:lang w:val="fr-FR"/>
        </w:rPr>
        <w:t xml:space="preserve"> (90) jours à compter de l</w:t>
      </w:r>
      <w:r w:rsidR="00BA618E">
        <w:rPr>
          <w:rFonts w:cs="Tahoma"/>
          <w:lang w:val="fr-FR"/>
        </w:rPr>
        <w:t>’</w:t>
      </w:r>
      <w:r w:rsidRPr="00EA43F5">
        <w:rPr>
          <w:rFonts w:cs="Tahoma"/>
          <w:lang w:val="fr-FR"/>
        </w:rPr>
        <w:t>expiration pour passer la</w:t>
      </w:r>
      <w:r w:rsidR="00473775">
        <w:rPr>
          <w:rFonts w:cs="Tahoma"/>
          <w:lang w:val="fr-FR"/>
        </w:rPr>
        <w:t> </w:t>
      </w:r>
      <w:r w:rsidRPr="00EA43F5">
        <w:rPr>
          <w:rFonts w:cs="Tahoma"/>
          <w:lang w:val="fr-FR"/>
        </w:rPr>
        <w:t>commande.</w:t>
      </w:r>
    </w:p>
    <w:p w:rsidR="00865A60" w:rsidRPr="00EA43F5" w:rsidRDefault="00865A60" w:rsidP="00865A60">
      <w:pPr>
        <w:tabs>
          <w:tab w:val="num" w:pos="0"/>
        </w:tabs>
        <w:rPr>
          <w:rFonts w:cs="Tahoma"/>
          <w:lang w:val="fr-FR"/>
        </w:rPr>
      </w:pPr>
    </w:p>
    <w:p w:rsidR="00171817" w:rsidRPr="00EA43F5" w:rsidRDefault="00171817" w:rsidP="002171C3">
      <w:pPr>
        <w:pStyle w:val="Heading4"/>
        <w:ind w:hanging="720"/>
        <w:rPr>
          <w:rFonts w:ascii="Tahoma" w:hAnsi="Tahoma" w:cs="Tahoma"/>
          <w:lang w:val="fr-FR"/>
        </w:rPr>
      </w:pPr>
      <w:bookmarkStart w:id="711" w:name="_Toc336338224"/>
      <w:bookmarkStart w:id="712" w:name="_Toc364943414"/>
      <w:r w:rsidRPr="00EA43F5">
        <w:rPr>
          <w:rFonts w:ascii="Tahoma" w:hAnsi="Tahoma" w:cs="Tahoma"/>
          <w:sz w:val="24"/>
          <w:szCs w:val="22"/>
          <w:lang w:val="fr-FR"/>
        </w:rPr>
        <w:t>Contrat Entreprise 2011 ou une version ultérieure</w:t>
      </w:r>
      <w:bookmarkEnd w:id="711"/>
      <w:bookmarkEnd w:id="712"/>
    </w:p>
    <w:p w:rsidR="00171817" w:rsidRPr="00EA43F5" w:rsidRDefault="00171817" w:rsidP="00865A60">
      <w:pPr>
        <w:outlineLvl w:val="2"/>
        <w:rPr>
          <w:rFonts w:cs="Tahoma"/>
          <w:lang w:val="fr-FR"/>
        </w:rPr>
      </w:pPr>
    </w:p>
    <w:p w:rsidR="00171817" w:rsidRPr="00EA43F5" w:rsidRDefault="00171817" w:rsidP="0063466C">
      <w:pPr>
        <w:keepNext/>
        <w:tabs>
          <w:tab w:val="num" w:pos="720"/>
        </w:tabs>
        <w:spacing w:after="60"/>
        <w:ind w:left="360" w:hanging="360"/>
        <w:outlineLvl w:val="3"/>
        <w:rPr>
          <w:rFonts w:cs="Tahoma"/>
          <w:lang w:val="fr-FR"/>
        </w:rPr>
      </w:pPr>
      <w:r w:rsidRPr="00EA43F5">
        <w:rPr>
          <w:rFonts w:cs="Tahoma"/>
          <w:b/>
          <w:szCs w:val="20"/>
          <w:lang w:val="fr-FR"/>
        </w:rPr>
        <w:t>Renouvellement de la couverture au titre du même contrat</w:t>
      </w:r>
    </w:p>
    <w:p w:rsidR="00171817" w:rsidRPr="00EA43F5" w:rsidRDefault="00171817" w:rsidP="00473775">
      <w:pPr>
        <w:tabs>
          <w:tab w:val="num" w:pos="0"/>
        </w:tabs>
        <w:rPr>
          <w:rFonts w:cs="Tahoma"/>
          <w:lang w:val="fr-FR"/>
        </w:rPr>
      </w:pPr>
      <w:r w:rsidRPr="00EA43F5">
        <w:rPr>
          <w:rFonts w:cs="Tahoma"/>
          <w:szCs w:val="20"/>
          <w:lang w:val="fr-FR"/>
        </w:rPr>
        <w:t>À l</w:t>
      </w:r>
      <w:r w:rsidR="00BA618E">
        <w:rPr>
          <w:rFonts w:cs="Tahoma"/>
          <w:szCs w:val="20"/>
          <w:lang w:val="fr-FR"/>
        </w:rPr>
        <w:t>’</w:t>
      </w:r>
      <w:r w:rsidRPr="00EA43F5">
        <w:rPr>
          <w:rFonts w:cs="Tahoma"/>
          <w:szCs w:val="20"/>
          <w:lang w:val="fr-FR"/>
        </w:rPr>
        <w:t>expiration de l</w:t>
      </w:r>
      <w:r w:rsidR="00BA618E">
        <w:rPr>
          <w:rFonts w:cs="Tahoma"/>
          <w:szCs w:val="20"/>
          <w:lang w:val="fr-FR"/>
        </w:rPr>
        <w:t>’</w:t>
      </w:r>
      <w:r w:rsidRPr="00EA43F5">
        <w:rPr>
          <w:rFonts w:cs="Tahoma"/>
          <w:szCs w:val="20"/>
          <w:lang w:val="fr-FR"/>
        </w:rPr>
        <w:t>accord de mise en œuvre, les clients peuvent bénéficier de la tarification appliquée en cas de renouvellement du Contrat Entreprise, qui est basée sur la Software Assurance uniquement. Les clients recevront une</w:t>
      </w:r>
      <w:r w:rsidR="00473775">
        <w:rPr>
          <w:rFonts w:cs="Tahoma"/>
          <w:szCs w:val="20"/>
          <w:lang w:val="fr-FR"/>
        </w:rPr>
        <w:t> </w:t>
      </w:r>
      <w:r w:rsidRPr="00EA43F5">
        <w:rPr>
          <w:rFonts w:cs="Tahoma"/>
          <w:szCs w:val="20"/>
          <w:lang w:val="fr-FR"/>
        </w:rPr>
        <w:t>notification écrite avant l</w:t>
      </w:r>
      <w:r w:rsidR="00BA618E">
        <w:rPr>
          <w:rFonts w:cs="Tahoma"/>
          <w:szCs w:val="20"/>
          <w:lang w:val="fr-FR"/>
        </w:rPr>
        <w:t>’</w:t>
      </w:r>
      <w:r w:rsidRPr="00EA43F5">
        <w:rPr>
          <w:rFonts w:cs="Tahoma"/>
          <w:szCs w:val="20"/>
          <w:lang w:val="fr-FR"/>
        </w:rPr>
        <w:t>expiration de leur accord de mise en œuvre les informant des options de renouvellement qui leur sont offertes. Ils auront la possibilité de renouveler leur accord de mise en œuvre pour la</w:t>
      </w:r>
      <w:r w:rsidR="00473775">
        <w:rPr>
          <w:rFonts w:cs="Tahoma"/>
          <w:szCs w:val="20"/>
          <w:lang w:val="fr-FR"/>
        </w:rPr>
        <w:t> </w:t>
      </w:r>
      <w:r w:rsidRPr="00EA43F5">
        <w:rPr>
          <w:rFonts w:cs="Tahoma"/>
          <w:szCs w:val="20"/>
          <w:lang w:val="fr-FR"/>
        </w:rPr>
        <w:t>période de trente</w:t>
      </w:r>
      <w:r w:rsidR="00A841ED">
        <w:rPr>
          <w:rFonts w:cs="Tahoma"/>
          <w:szCs w:val="20"/>
          <w:lang w:val="fr-FR"/>
        </w:rPr>
        <w:t>-</w:t>
      </w:r>
      <w:r w:rsidRPr="00EA43F5">
        <w:rPr>
          <w:rFonts w:cs="Tahoma"/>
          <w:szCs w:val="20"/>
          <w:lang w:val="fr-FR"/>
        </w:rPr>
        <w:t>six (36) mois civils complets qui suit. À la fin de la période de renouvellement, s</w:t>
      </w:r>
      <w:r w:rsidR="00BA618E">
        <w:rPr>
          <w:rFonts w:cs="Tahoma"/>
          <w:szCs w:val="20"/>
          <w:lang w:val="fr-FR"/>
        </w:rPr>
        <w:t>’</w:t>
      </w:r>
      <w:r w:rsidRPr="00EA43F5">
        <w:rPr>
          <w:rFonts w:cs="Tahoma"/>
          <w:szCs w:val="20"/>
          <w:lang w:val="fr-FR"/>
        </w:rPr>
        <w:t>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w:t>
      </w:r>
      <w:r w:rsidR="00BA618E">
        <w:rPr>
          <w:rFonts w:cs="Tahoma"/>
          <w:szCs w:val="20"/>
          <w:lang w:val="fr-FR"/>
        </w:rPr>
        <w:t>’</w:t>
      </w:r>
      <w:r w:rsidRPr="00EA43F5">
        <w:rPr>
          <w:rFonts w:cs="Tahoma"/>
          <w:szCs w:val="20"/>
          <w:lang w:val="fr-FR"/>
        </w:rPr>
        <w:t>Application, Produits d</w:t>
      </w:r>
      <w:r w:rsidR="00BA618E">
        <w:rPr>
          <w:rFonts w:cs="Tahoma"/>
          <w:szCs w:val="20"/>
          <w:lang w:val="fr-FR"/>
        </w:rPr>
        <w:t>’</w:t>
      </w:r>
      <w:r w:rsidRPr="00EA43F5">
        <w:rPr>
          <w:rFonts w:cs="Tahoma"/>
          <w:szCs w:val="20"/>
          <w:lang w:val="fr-FR"/>
        </w:rPr>
        <w:t>Infrastructure Principale et Produits Supplémentaires à renouveler (le cas échéant) et 2) tous les Services en Ligne à inclure dans la transition (le cas échéant).</w:t>
      </w:r>
      <w:r w:rsidR="00D11B28">
        <w:rPr>
          <w:rFonts w:cs="Tahoma"/>
          <w:szCs w:val="20"/>
          <w:lang w:val="fr-FR"/>
        </w:rPr>
        <w:t xml:space="preserve"> </w:t>
      </w:r>
      <w:r w:rsidRPr="00EA43F5">
        <w:rPr>
          <w:rFonts w:cs="Tahoma"/>
          <w:szCs w:val="20"/>
          <w:lang w:val="fr-FR"/>
        </w:rPr>
        <w:t>Cette commande doit être passée avant l</w:t>
      </w:r>
      <w:r w:rsidR="00BA618E">
        <w:rPr>
          <w:rFonts w:cs="Tahoma"/>
          <w:szCs w:val="20"/>
          <w:lang w:val="fr-FR"/>
        </w:rPr>
        <w:t>’</w:t>
      </w:r>
      <w:r w:rsidRPr="00EA43F5">
        <w:rPr>
          <w:rFonts w:cs="Tahoma"/>
          <w:szCs w:val="20"/>
          <w:lang w:val="fr-FR"/>
        </w:rPr>
        <w:t>expiration de la période précédente. La période de renouvellement commence le jour qui suit la date d</w:t>
      </w:r>
      <w:r w:rsidR="00BA618E">
        <w:rPr>
          <w:rFonts w:cs="Tahoma"/>
          <w:szCs w:val="20"/>
          <w:lang w:val="fr-FR"/>
        </w:rPr>
        <w:t>’</w:t>
      </w:r>
      <w:r w:rsidRPr="00EA43F5">
        <w:rPr>
          <w:rFonts w:cs="Tahoma"/>
          <w:szCs w:val="20"/>
          <w:lang w:val="fr-FR"/>
        </w:rPr>
        <w:t>expiration de la période précédente. Pour plus d</w:t>
      </w:r>
      <w:r w:rsidR="00BA618E">
        <w:rPr>
          <w:rFonts w:cs="Tahoma"/>
          <w:szCs w:val="20"/>
          <w:lang w:val="fr-FR"/>
        </w:rPr>
        <w:t>’</w:t>
      </w:r>
      <w:r w:rsidRPr="00EA43F5">
        <w:rPr>
          <w:rFonts w:cs="Tahoma"/>
          <w:szCs w:val="20"/>
          <w:lang w:val="fr-FR"/>
        </w:rPr>
        <w:t>informations sur les modalités de renouvellement de la Software Assurance au titre d</w:t>
      </w:r>
      <w:r w:rsidR="00BA618E">
        <w:rPr>
          <w:rFonts w:cs="Tahoma"/>
          <w:szCs w:val="20"/>
          <w:lang w:val="fr-FR"/>
        </w:rPr>
        <w:t>’</w:t>
      </w:r>
      <w:r w:rsidRPr="00EA43F5">
        <w:rPr>
          <w:rFonts w:cs="Tahoma"/>
          <w:szCs w:val="20"/>
          <w:lang w:val="fr-FR"/>
        </w:rPr>
        <w:t xml:space="preserve">un accord de mise en œuvre ultérieur, </w:t>
      </w:r>
      <w:r w:rsidR="00B14639">
        <w:rPr>
          <w:rFonts w:cs="Tahoma"/>
          <w:szCs w:val="20"/>
          <w:lang w:val="fr-FR"/>
        </w:rPr>
        <w:t>reportez-vous</w:t>
      </w:r>
      <w:r w:rsidRPr="00EA43F5">
        <w:rPr>
          <w:rFonts w:cs="Tahoma"/>
          <w:szCs w:val="20"/>
          <w:lang w:val="fr-FR"/>
        </w:rPr>
        <w:t xml:space="preserve"> à la section </w:t>
      </w:r>
      <w:r w:rsidR="00B14639">
        <w:rPr>
          <w:rFonts w:cs="Tahoma"/>
          <w:szCs w:val="20"/>
          <w:lang w:val="fr-FR"/>
        </w:rPr>
        <w:t>ci-dessous</w:t>
      </w:r>
      <w:r w:rsidRPr="00EA43F5">
        <w:rPr>
          <w:rFonts w:cs="Tahoma"/>
          <w:szCs w:val="20"/>
          <w:lang w:val="fr-FR"/>
        </w:rPr>
        <w:t>.</w:t>
      </w:r>
    </w:p>
    <w:p w:rsidR="00171817" w:rsidRDefault="00171817" w:rsidP="00171817">
      <w:pPr>
        <w:tabs>
          <w:tab w:val="num" w:pos="0"/>
        </w:tabs>
        <w:rPr>
          <w:rFonts w:cs="Tahoma"/>
          <w:lang w:val="fr-FR"/>
        </w:rPr>
      </w:pPr>
    </w:p>
    <w:p w:rsidR="00473775" w:rsidRDefault="00473775" w:rsidP="00171817">
      <w:pPr>
        <w:tabs>
          <w:tab w:val="num" w:pos="0"/>
        </w:tabs>
        <w:rPr>
          <w:rFonts w:cs="Tahoma"/>
          <w:lang w:val="fr-FR"/>
        </w:rPr>
      </w:pPr>
    </w:p>
    <w:p w:rsidR="00473775" w:rsidRDefault="00473775" w:rsidP="00171817">
      <w:pPr>
        <w:tabs>
          <w:tab w:val="num" w:pos="0"/>
        </w:tabs>
        <w:rPr>
          <w:rFonts w:cs="Tahoma"/>
          <w:lang w:val="fr-FR"/>
        </w:rPr>
      </w:pPr>
    </w:p>
    <w:p w:rsidR="00473775" w:rsidRPr="00EA43F5" w:rsidRDefault="00473775" w:rsidP="00171817">
      <w:pPr>
        <w:tabs>
          <w:tab w:val="num" w:pos="0"/>
        </w:tabs>
        <w:rPr>
          <w:rFonts w:cs="Tahoma"/>
          <w:lang w:val="fr-FR"/>
        </w:rPr>
      </w:pPr>
    </w:p>
    <w:p w:rsidR="00171817" w:rsidRPr="00EA43F5" w:rsidRDefault="00171817" w:rsidP="0063466C">
      <w:pPr>
        <w:keepNext/>
        <w:tabs>
          <w:tab w:val="num" w:pos="720"/>
        </w:tabs>
        <w:spacing w:after="60"/>
        <w:ind w:left="360" w:hanging="360"/>
        <w:outlineLvl w:val="3"/>
        <w:rPr>
          <w:rFonts w:cs="Tahoma"/>
          <w:lang w:val="fr-FR"/>
        </w:rPr>
      </w:pPr>
      <w:r w:rsidRPr="00EA43F5">
        <w:rPr>
          <w:rFonts w:cs="Tahoma"/>
          <w:b/>
          <w:szCs w:val="20"/>
          <w:lang w:val="fr-FR"/>
        </w:rPr>
        <w:t>Renouvellement de la couverture dans le cadre d</w:t>
      </w:r>
      <w:r w:rsidR="00BA618E">
        <w:rPr>
          <w:rFonts w:cs="Tahoma"/>
          <w:b/>
          <w:szCs w:val="20"/>
          <w:lang w:val="fr-FR"/>
        </w:rPr>
        <w:t>’</w:t>
      </w:r>
      <w:r w:rsidRPr="00EA43F5">
        <w:rPr>
          <w:rFonts w:cs="Tahoma"/>
          <w:b/>
          <w:szCs w:val="20"/>
          <w:lang w:val="fr-FR"/>
        </w:rPr>
        <w:t>un contrat distinct</w:t>
      </w:r>
    </w:p>
    <w:p w:rsidR="00171817" w:rsidRPr="00EA43F5" w:rsidRDefault="00171817" w:rsidP="003538FF">
      <w:pPr>
        <w:tabs>
          <w:tab w:val="num" w:pos="0"/>
        </w:tabs>
        <w:rPr>
          <w:rFonts w:cs="Tahoma"/>
          <w:lang w:val="fr-FR"/>
        </w:rPr>
      </w:pPr>
      <w:r w:rsidRPr="00EA43F5">
        <w:rPr>
          <w:rFonts w:cs="Tahoma"/>
          <w:color w:val="000000"/>
          <w:szCs w:val="20"/>
          <w:lang w:val="fr-FR"/>
        </w:rPr>
        <w:t>Si le client dispose d</w:t>
      </w:r>
      <w:r w:rsidR="00BA618E">
        <w:rPr>
          <w:rFonts w:cs="Tahoma"/>
          <w:color w:val="000000"/>
          <w:szCs w:val="20"/>
          <w:lang w:val="fr-FR"/>
        </w:rPr>
        <w:t>’</w:t>
      </w:r>
      <w:r w:rsidRPr="00EA43F5">
        <w:rPr>
          <w:rFonts w:cs="Tahoma"/>
          <w:color w:val="000000"/>
          <w:szCs w:val="20"/>
          <w:lang w:val="fr-FR"/>
        </w:rPr>
        <w:t>une Licence pour la durée des droits de propriété intellectuelle d</w:t>
      </w:r>
      <w:r w:rsidR="00BA618E">
        <w:rPr>
          <w:rFonts w:cs="Tahoma"/>
          <w:color w:val="000000"/>
          <w:szCs w:val="20"/>
          <w:lang w:val="fr-FR"/>
        </w:rPr>
        <w:t>’</w:t>
      </w:r>
      <w:r w:rsidRPr="00EA43F5">
        <w:rPr>
          <w:rFonts w:cs="Tahoma"/>
          <w:color w:val="000000"/>
          <w:szCs w:val="20"/>
          <w:lang w:val="fr-FR"/>
        </w:rPr>
        <w:t>un Produit accompagnée d</w:t>
      </w:r>
      <w:r w:rsidR="00BA618E">
        <w:rPr>
          <w:rFonts w:cs="Tahoma"/>
          <w:color w:val="000000"/>
          <w:szCs w:val="20"/>
          <w:lang w:val="fr-FR"/>
        </w:rPr>
        <w:t>’</w:t>
      </w:r>
      <w:r w:rsidRPr="00EA43F5">
        <w:rPr>
          <w:rFonts w:cs="Tahoma"/>
          <w:color w:val="000000"/>
          <w:szCs w:val="20"/>
          <w:lang w:val="fr-FR"/>
        </w:rPr>
        <w:t>une Software Assurance, il peut commander une Software Assurance pour ce Produit sans avoir à commander une autre Licence, à condition que la couverture de la Software Assurance soit encore active lors de la commande de renouvellement.</w:t>
      </w:r>
      <w:r w:rsidR="00D11B28">
        <w:rPr>
          <w:rFonts w:cs="Tahoma"/>
          <w:color w:val="000000"/>
          <w:szCs w:val="20"/>
          <w:lang w:val="fr-FR"/>
        </w:rPr>
        <w:t xml:space="preserve"> </w:t>
      </w:r>
      <w:r w:rsidRPr="00EA43F5">
        <w:rPr>
          <w:rFonts w:cs="Tahoma"/>
          <w:color w:val="000000"/>
          <w:szCs w:val="20"/>
          <w:lang w:val="fr-FR"/>
        </w:rPr>
        <w:t>Pour les Produits Supplémentaires, la</w:t>
      </w:r>
      <w:r w:rsidRPr="00EA43F5">
        <w:rPr>
          <w:rFonts w:cs="Tahoma"/>
          <w:color w:val="000000"/>
          <w:szCs w:val="24"/>
          <w:lang w:val="fr-FR"/>
        </w:rPr>
        <w:t xml:space="preserve"> couverture étant reconduite à partir d</w:t>
      </w:r>
      <w:r w:rsidR="00BA618E">
        <w:rPr>
          <w:rFonts w:cs="Tahoma"/>
          <w:color w:val="000000"/>
          <w:szCs w:val="24"/>
          <w:lang w:val="fr-FR"/>
        </w:rPr>
        <w:t>’</w:t>
      </w:r>
      <w:r w:rsidRPr="00EA43F5">
        <w:rPr>
          <w:rFonts w:cs="Tahoma"/>
          <w:color w:val="000000"/>
          <w:szCs w:val="24"/>
          <w:lang w:val="fr-FR"/>
        </w:rPr>
        <w:t xml:space="preserve">un Contrat de Licence Open, la commande de renouvellement de Software Assurance doit être passée dans les </w:t>
      </w:r>
      <w:r w:rsidR="00B14639">
        <w:rPr>
          <w:rFonts w:cs="Tahoma"/>
          <w:color w:val="000000"/>
          <w:szCs w:val="24"/>
          <w:lang w:val="fr-FR"/>
        </w:rPr>
        <w:t>quatre-vingt-dix</w:t>
      </w:r>
      <w:r w:rsidRPr="00EA43F5">
        <w:rPr>
          <w:rFonts w:cs="Tahoma"/>
          <w:color w:val="000000"/>
          <w:szCs w:val="24"/>
          <w:lang w:val="fr-FR"/>
        </w:rPr>
        <w:t xml:space="preserve"> (90)</w:t>
      </w:r>
      <w:r w:rsidR="003538FF">
        <w:rPr>
          <w:rFonts w:cs="Tahoma"/>
          <w:color w:val="000000"/>
          <w:szCs w:val="24"/>
          <w:lang w:val="fr-FR"/>
        </w:rPr>
        <w:t> </w:t>
      </w:r>
      <w:r w:rsidRPr="00EA43F5">
        <w:rPr>
          <w:rFonts w:cs="Tahoma"/>
          <w:color w:val="000000"/>
          <w:szCs w:val="24"/>
          <w:lang w:val="fr-FR"/>
        </w:rPr>
        <w:t>jours qui suivent l</w:t>
      </w:r>
      <w:r w:rsidR="00BA618E">
        <w:rPr>
          <w:rFonts w:cs="Tahoma"/>
          <w:color w:val="000000"/>
          <w:szCs w:val="24"/>
          <w:lang w:val="fr-FR"/>
        </w:rPr>
        <w:t>’</w:t>
      </w:r>
      <w:r w:rsidRPr="00EA43F5">
        <w:rPr>
          <w:rFonts w:cs="Tahoma"/>
          <w:color w:val="000000"/>
          <w:szCs w:val="24"/>
          <w:lang w:val="fr-FR"/>
        </w:rPr>
        <w:t>expiration de la couverture au titre du contrat précédent.</w:t>
      </w:r>
      <w:r w:rsidR="00D11B28">
        <w:rPr>
          <w:rFonts w:cs="Tahoma"/>
          <w:color w:val="000000"/>
          <w:szCs w:val="24"/>
          <w:lang w:val="fr-FR"/>
        </w:rPr>
        <w:t xml:space="preserve"> </w:t>
      </w:r>
    </w:p>
    <w:p w:rsidR="00171817" w:rsidRPr="00EA43F5" w:rsidRDefault="00171817" w:rsidP="00171817">
      <w:pPr>
        <w:tabs>
          <w:tab w:val="num" w:pos="0"/>
        </w:tabs>
        <w:rPr>
          <w:rFonts w:cs="Tahoma"/>
          <w:lang w:val="fr-FR"/>
        </w:rPr>
      </w:pPr>
    </w:p>
    <w:p w:rsidR="00171817" w:rsidRPr="00EA43F5" w:rsidRDefault="00171817" w:rsidP="0063466C">
      <w:pPr>
        <w:keepNext/>
        <w:tabs>
          <w:tab w:val="num" w:pos="720"/>
        </w:tabs>
        <w:spacing w:after="60"/>
        <w:ind w:left="360" w:hanging="360"/>
        <w:outlineLvl w:val="3"/>
        <w:rPr>
          <w:rFonts w:cs="Tahoma"/>
          <w:lang w:val="fr-FR"/>
        </w:rPr>
      </w:pPr>
      <w:r w:rsidRPr="00EA43F5">
        <w:rPr>
          <w:rFonts w:cs="Tahoma"/>
          <w:b/>
          <w:szCs w:val="20"/>
          <w:lang w:val="fr-FR"/>
        </w:rPr>
        <w:t>Accord de Mise en Œuvre pour Plateforme d</w:t>
      </w:r>
      <w:r w:rsidR="00BA618E">
        <w:rPr>
          <w:rFonts w:cs="Tahoma"/>
          <w:b/>
          <w:szCs w:val="20"/>
          <w:lang w:val="fr-FR"/>
        </w:rPr>
        <w:t>’</w:t>
      </w:r>
      <w:r w:rsidRPr="00EA43F5">
        <w:rPr>
          <w:rFonts w:cs="Tahoma"/>
          <w:b/>
          <w:szCs w:val="20"/>
          <w:lang w:val="fr-FR"/>
        </w:rPr>
        <w:t xml:space="preserve">Application </w:t>
      </w:r>
    </w:p>
    <w:p w:rsidR="00171817" w:rsidRPr="00EA43F5" w:rsidRDefault="00171817" w:rsidP="00473775">
      <w:pPr>
        <w:tabs>
          <w:tab w:val="num" w:pos="0"/>
        </w:tabs>
        <w:rPr>
          <w:rFonts w:cs="Tahoma"/>
          <w:lang w:val="fr-FR"/>
        </w:rPr>
      </w:pPr>
      <w:r w:rsidRPr="00EA43F5">
        <w:rPr>
          <w:rFonts w:cs="Tahoma"/>
          <w:szCs w:val="20"/>
          <w:lang w:val="fr-FR"/>
        </w:rPr>
        <w:t>Le client peut commander une Software Assurance pour les Produits disponibles sans avoir à commander simultanément une nouvelle Licence d</w:t>
      </w:r>
      <w:r w:rsidR="00BA618E">
        <w:rPr>
          <w:rFonts w:cs="Tahoma"/>
          <w:szCs w:val="20"/>
          <w:lang w:val="fr-FR"/>
        </w:rPr>
        <w:t>’</w:t>
      </w:r>
      <w:r w:rsidRPr="00EA43F5">
        <w:rPr>
          <w:rFonts w:cs="Tahoma"/>
          <w:szCs w:val="20"/>
          <w:lang w:val="fr-FR"/>
        </w:rPr>
        <w:t>utilisation de ces produits, tel que le prévoient les conditions générales de</w:t>
      </w:r>
      <w:r w:rsidR="00473775">
        <w:rPr>
          <w:rFonts w:cs="Tahoma"/>
          <w:szCs w:val="20"/>
          <w:lang w:val="fr-FR"/>
        </w:rPr>
        <w:t> </w:t>
      </w:r>
      <w:r w:rsidRPr="00EA43F5">
        <w:rPr>
          <w:rFonts w:cs="Tahoma"/>
          <w:szCs w:val="20"/>
          <w:lang w:val="fr-FR"/>
        </w:rPr>
        <w:t>l</w:t>
      </w:r>
      <w:r w:rsidR="00BA618E">
        <w:rPr>
          <w:rFonts w:cs="Tahoma"/>
          <w:szCs w:val="20"/>
          <w:lang w:val="fr-FR"/>
        </w:rPr>
        <w:t>’</w:t>
      </w:r>
      <w:r w:rsidRPr="00EA43F5">
        <w:rPr>
          <w:rFonts w:cs="Tahoma"/>
          <w:szCs w:val="20"/>
          <w:lang w:val="fr-FR"/>
        </w:rPr>
        <w:t>Accord de Mise en Œuvre.</w:t>
      </w:r>
    </w:p>
    <w:p w:rsidR="00BD1A6A" w:rsidRPr="00EA43F5" w:rsidRDefault="00BD1A6A" w:rsidP="00865A60">
      <w:pPr>
        <w:rPr>
          <w:rFonts w:cs="Tahoma"/>
          <w:lang w:val="fr-FR"/>
        </w:rPr>
      </w:pPr>
      <w:bookmarkStart w:id="713" w:name="_Toc336338225"/>
    </w:p>
    <w:p w:rsidR="00171817" w:rsidRPr="00EA43F5" w:rsidRDefault="00171817" w:rsidP="00951852">
      <w:pPr>
        <w:pStyle w:val="Heading4"/>
        <w:ind w:left="360"/>
        <w:rPr>
          <w:rFonts w:ascii="Tahoma" w:hAnsi="Tahoma" w:cs="Tahoma"/>
          <w:lang w:val="fr-FR"/>
        </w:rPr>
      </w:pPr>
      <w:bookmarkStart w:id="714" w:name="_Toc364943415"/>
      <w:r w:rsidRPr="00EA43F5">
        <w:rPr>
          <w:rFonts w:ascii="Tahoma" w:hAnsi="Tahoma" w:cs="Tahoma"/>
          <w:sz w:val="24"/>
          <w:lang w:val="fr-FR"/>
        </w:rPr>
        <w:t>Contrat Entreprise conclu avant 2011</w:t>
      </w:r>
      <w:bookmarkEnd w:id="713"/>
      <w:bookmarkEnd w:id="714"/>
    </w:p>
    <w:p w:rsidR="00171817" w:rsidRPr="00EA43F5" w:rsidRDefault="00171817" w:rsidP="00171817">
      <w:pPr>
        <w:tabs>
          <w:tab w:val="num" w:pos="0"/>
        </w:tabs>
        <w:rPr>
          <w:rFonts w:cs="Tahoma"/>
          <w:lang w:val="fr-FR"/>
        </w:rPr>
      </w:pPr>
    </w:p>
    <w:p w:rsidR="00171817" w:rsidRPr="00EA43F5" w:rsidRDefault="00171817" w:rsidP="00473775">
      <w:pPr>
        <w:tabs>
          <w:tab w:val="num" w:pos="0"/>
        </w:tabs>
        <w:rPr>
          <w:rFonts w:cs="Tahoma"/>
          <w:lang w:val="fr-FR"/>
        </w:rPr>
      </w:pPr>
      <w:r w:rsidRPr="00EA43F5">
        <w:rPr>
          <w:rFonts w:cs="Tahoma"/>
          <w:szCs w:val="20"/>
          <w:lang w:val="fr-FR"/>
        </w:rPr>
        <w:t>À l</w:t>
      </w:r>
      <w:r w:rsidR="00BA618E">
        <w:rPr>
          <w:rFonts w:cs="Tahoma"/>
          <w:szCs w:val="20"/>
          <w:lang w:val="fr-FR"/>
        </w:rPr>
        <w:t>’</w:t>
      </w:r>
      <w:r w:rsidRPr="00EA43F5">
        <w:rPr>
          <w:rFonts w:cs="Tahoma"/>
          <w:szCs w:val="20"/>
          <w:lang w:val="fr-FR"/>
        </w:rPr>
        <w:t>expiration de l</w:t>
      </w:r>
      <w:r w:rsidR="00BA618E">
        <w:rPr>
          <w:rFonts w:cs="Tahoma"/>
          <w:szCs w:val="20"/>
          <w:lang w:val="fr-FR"/>
        </w:rPr>
        <w:t>’</w:t>
      </w:r>
      <w:r w:rsidRPr="00EA43F5">
        <w:rPr>
          <w:rFonts w:cs="Tahoma"/>
          <w:szCs w:val="20"/>
          <w:lang w:val="fr-FR"/>
        </w:rPr>
        <w:t>accord de mise en œuvre, les clients peuvent bénéficier de la tarification appliquée en cas de renouvellement du Contrat Entreprise, qui est basée sur la Software Assurance uniquement. Les clients recevront une</w:t>
      </w:r>
      <w:r w:rsidR="00473775">
        <w:rPr>
          <w:rFonts w:cs="Tahoma"/>
          <w:szCs w:val="20"/>
          <w:lang w:val="fr-FR"/>
        </w:rPr>
        <w:t> </w:t>
      </w:r>
      <w:r w:rsidRPr="00EA43F5">
        <w:rPr>
          <w:rFonts w:cs="Tahoma"/>
          <w:szCs w:val="20"/>
          <w:lang w:val="fr-FR"/>
        </w:rPr>
        <w:t>notification écrite soixante (60) jours avant l</w:t>
      </w:r>
      <w:r w:rsidR="00BA618E">
        <w:rPr>
          <w:rFonts w:cs="Tahoma"/>
          <w:szCs w:val="20"/>
          <w:lang w:val="fr-FR"/>
        </w:rPr>
        <w:t>’</w:t>
      </w:r>
      <w:r w:rsidRPr="00EA43F5">
        <w:rPr>
          <w:rFonts w:cs="Tahoma"/>
          <w:szCs w:val="20"/>
          <w:lang w:val="fr-FR"/>
        </w:rPr>
        <w:t>expiration de leur accord de mise en œuvre les informant des options de renouvellement qui leur sont offertes.</w:t>
      </w:r>
      <w:r w:rsidR="00D11B28">
        <w:rPr>
          <w:rFonts w:cs="Tahoma"/>
          <w:szCs w:val="20"/>
          <w:lang w:val="fr-FR"/>
        </w:rPr>
        <w:t xml:space="preserve"> </w:t>
      </w:r>
      <w:r w:rsidRPr="00EA43F5">
        <w:rPr>
          <w:rFonts w:cs="Tahoma"/>
          <w:szCs w:val="20"/>
          <w:lang w:val="fr-FR"/>
        </w:rPr>
        <w:t>S</w:t>
      </w:r>
      <w:r w:rsidR="00BA618E">
        <w:rPr>
          <w:rFonts w:cs="Tahoma"/>
          <w:szCs w:val="20"/>
          <w:lang w:val="fr-FR"/>
        </w:rPr>
        <w:t>’</w:t>
      </w:r>
      <w:r w:rsidRPr="00EA43F5">
        <w:rPr>
          <w:rFonts w:cs="Tahoma"/>
          <w:szCs w:val="20"/>
          <w:lang w:val="fr-FR"/>
        </w:rPr>
        <w:t>ils souhaitent renouveler leur Software Assurance, les clients devront conclure un nouvel Accord de Mise en Œuvre Entreprise et un nouveau Contrat Entreprise de version 2011 ou ultérieure. La période de renouvellement commence le jour qui suit la date d</w:t>
      </w:r>
      <w:r w:rsidR="00BA618E">
        <w:rPr>
          <w:rFonts w:cs="Tahoma"/>
          <w:szCs w:val="20"/>
          <w:lang w:val="fr-FR"/>
        </w:rPr>
        <w:t>’</w:t>
      </w:r>
      <w:r w:rsidRPr="00EA43F5">
        <w:rPr>
          <w:rFonts w:cs="Tahoma"/>
          <w:szCs w:val="20"/>
          <w:lang w:val="fr-FR"/>
        </w:rPr>
        <w:t xml:space="preserve">expiration de la période précédente. </w:t>
      </w:r>
    </w:p>
    <w:p w:rsidR="00171817" w:rsidRPr="00EA43F5" w:rsidRDefault="00171817" w:rsidP="00171817">
      <w:pPr>
        <w:tabs>
          <w:tab w:val="num" w:pos="0"/>
        </w:tabs>
        <w:rPr>
          <w:rFonts w:cs="Tahoma"/>
          <w:lang w:val="fr-FR"/>
        </w:rPr>
      </w:pPr>
    </w:p>
    <w:p w:rsidR="003E606C" w:rsidRPr="00EA43F5" w:rsidRDefault="00171817" w:rsidP="0063466C">
      <w:pPr>
        <w:tabs>
          <w:tab w:val="num" w:pos="0"/>
        </w:tabs>
        <w:spacing w:after="60"/>
        <w:rPr>
          <w:rFonts w:cs="Tahoma"/>
          <w:lang w:val="fr-FR"/>
        </w:rPr>
      </w:pPr>
      <w:r w:rsidRPr="00EA43F5">
        <w:rPr>
          <w:rFonts w:cs="Tahoma"/>
          <w:b/>
          <w:szCs w:val="20"/>
          <w:lang w:val="fr-FR"/>
        </w:rPr>
        <w:t xml:space="preserve">Accord de Mise en Œuvre pour </w:t>
      </w:r>
      <w:r w:rsidR="00B14639">
        <w:rPr>
          <w:rFonts w:cs="Tahoma"/>
          <w:b/>
          <w:szCs w:val="20"/>
          <w:lang w:val="fr-FR"/>
        </w:rPr>
        <w:t>Plate-forme</w:t>
      </w:r>
      <w:r w:rsidRPr="00EA43F5">
        <w:rPr>
          <w:rFonts w:cs="Tahoma"/>
          <w:b/>
          <w:szCs w:val="20"/>
          <w:lang w:val="fr-FR"/>
        </w:rPr>
        <w:t xml:space="preserve"> d</w:t>
      </w:r>
      <w:r w:rsidR="00BA618E">
        <w:rPr>
          <w:rFonts w:cs="Tahoma"/>
          <w:b/>
          <w:szCs w:val="20"/>
          <w:lang w:val="fr-FR"/>
        </w:rPr>
        <w:t>’</w:t>
      </w:r>
      <w:r w:rsidRPr="00EA43F5">
        <w:rPr>
          <w:rFonts w:cs="Tahoma"/>
          <w:b/>
          <w:szCs w:val="20"/>
          <w:lang w:val="fr-FR"/>
        </w:rPr>
        <w:t>Application</w:t>
      </w:r>
    </w:p>
    <w:p w:rsidR="00171817" w:rsidRPr="00EA43F5" w:rsidRDefault="00171817" w:rsidP="00473775">
      <w:pPr>
        <w:tabs>
          <w:tab w:val="num" w:pos="0"/>
        </w:tabs>
        <w:rPr>
          <w:rFonts w:cs="Tahoma"/>
          <w:lang w:val="fr-FR"/>
        </w:rPr>
      </w:pPr>
      <w:r w:rsidRPr="00EA43F5">
        <w:rPr>
          <w:rFonts w:cs="Tahoma"/>
          <w:szCs w:val="20"/>
          <w:lang w:val="fr-FR"/>
        </w:rPr>
        <w:t>Le client peut commander une Software Assurance pour les Produits disponibles sans avoir à commander simultanément une nouvelle Licence d</w:t>
      </w:r>
      <w:r w:rsidR="00BA618E">
        <w:rPr>
          <w:rFonts w:cs="Tahoma"/>
          <w:szCs w:val="20"/>
          <w:lang w:val="fr-FR"/>
        </w:rPr>
        <w:t>’</w:t>
      </w:r>
      <w:r w:rsidRPr="00EA43F5">
        <w:rPr>
          <w:rFonts w:cs="Tahoma"/>
          <w:szCs w:val="20"/>
          <w:lang w:val="fr-FR"/>
        </w:rPr>
        <w:t>utilisation de ces produits, tel que le prévoient les conditions générales de</w:t>
      </w:r>
      <w:r w:rsidR="00473775">
        <w:rPr>
          <w:rFonts w:cs="Tahoma"/>
          <w:szCs w:val="20"/>
          <w:lang w:val="fr-FR"/>
        </w:rPr>
        <w:t> </w:t>
      </w:r>
      <w:r w:rsidRPr="00EA43F5">
        <w:rPr>
          <w:rFonts w:cs="Tahoma"/>
          <w:szCs w:val="20"/>
          <w:lang w:val="fr-FR"/>
        </w:rPr>
        <w:t>l</w:t>
      </w:r>
      <w:r w:rsidR="00BA618E">
        <w:rPr>
          <w:rFonts w:cs="Tahoma"/>
          <w:szCs w:val="20"/>
          <w:lang w:val="fr-FR"/>
        </w:rPr>
        <w:t>’</w:t>
      </w:r>
      <w:r w:rsidRPr="00EA43F5">
        <w:rPr>
          <w:rFonts w:cs="Tahoma"/>
          <w:szCs w:val="20"/>
          <w:lang w:val="fr-FR"/>
        </w:rPr>
        <w:t>Accord de Mise en Œuvre.</w:t>
      </w:r>
    </w:p>
    <w:p w:rsidR="00865A60" w:rsidRPr="00EA43F5" w:rsidRDefault="00865A60" w:rsidP="00865A60">
      <w:pPr>
        <w:rPr>
          <w:rFonts w:cs="Tahoma"/>
          <w:lang w:val="fr-FR"/>
        </w:rPr>
      </w:pPr>
    </w:p>
    <w:p w:rsidR="00171817" w:rsidRPr="00EA43F5" w:rsidRDefault="00171817" w:rsidP="00951852">
      <w:pPr>
        <w:pStyle w:val="Heading4"/>
        <w:ind w:left="360"/>
        <w:rPr>
          <w:rFonts w:ascii="Tahoma" w:hAnsi="Tahoma" w:cs="Tahoma"/>
          <w:lang w:val="fr-FR"/>
        </w:rPr>
      </w:pPr>
      <w:bookmarkStart w:id="715" w:name="_Toc323159750"/>
      <w:bookmarkStart w:id="716" w:name="_Toc336338226"/>
      <w:bookmarkStart w:id="717" w:name="_Toc364943416"/>
      <w:r w:rsidRPr="00EA43F5">
        <w:rPr>
          <w:rFonts w:ascii="Tahoma" w:hAnsi="Tahoma" w:cs="Tahoma"/>
          <w:sz w:val="24"/>
          <w:lang w:val="fr-FR"/>
        </w:rPr>
        <w:t>Renouvellement au titre de plusieurs programmes</w:t>
      </w:r>
      <w:bookmarkEnd w:id="715"/>
      <w:bookmarkEnd w:id="716"/>
      <w:bookmarkEnd w:id="717"/>
    </w:p>
    <w:p w:rsidR="00171817" w:rsidRPr="00EA43F5" w:rsidRDefault="00171817" w:rsidP="00171817">
      <w:pPr>
        <w:tabs>
          <w:tab w:val="num" w:pos="0"/>
        </w:tabs>
        <w:rPr>
          <w:rFonts w:cs="Tahoma"/>
          <w:lang w:val="fr-FR"/>
        </w:rPr>
      </w:pPr>
    </w:p>
    <w:p w:rsidR="00171817" w:rsidRPr="00EA43F5" w:rsidRDefault="00171817" w:rsidP="00473775">
      <w:pPr>
        <w:pStyle w:val="AppendIndentSub"/>
        <w:tabs>
          <w:tab w:val="num" w:pos="0"/>
        </w:tabs>
        <w:ind w:left="0"/>
        <w:rPr>
          <w:rFonts w:ascii="Tahoma" w:hAnsi="Tahoma" w:cs="Tahoma"/>
          <w:lang w:val="fr-FR"/>
        </w:rPr>
      </w:pPr>
      <w:r w:rsidRPr="00EA43F5">
        <w:rPr>
          <w:rFonts w:ascii="Tahoma" w:hAnsi="Tahoma" w:cs="Tahoma"/>
          <w:sz w:val="18"/>
          <w:lang w:val="fr-FR"/>
        </w:rPr>
        <w:t>À titre d</w:t>
      </w:r>
      <w:r w:rsidR="00BA618E">
        <w:rPr>
          <w:rFonts w:ascii="Tahoma" w:hAnsi="Tahoma" w:cs="Tahoma"/>
          <w:sz w:val="18"/>
          <w:lang w:val="fr-FR"/>
        </w:rPr>
        <w:t>’</w:t>
      </w:r>
      <w:r w:rsidRPr="00EA43F5">
        <w:rPr>
          <w:rFonts w:ascii="Tahoma" w:hAnsi="Tahoma" w:cs="Tahoma"/>
          <w:sz w:val="18"/>
          <w:lang w:val="fr-FR"/>
        </w:rPr>
        <w:t>exception aux conditions qui précèdent, les clients peuvent renouveler la Software Assurance en l</w:t>
      </w:r>
      <w:r w:rsidR="00BA618E">
        <w:rPr>
          <w:rFonts w:ascii="Tahoma" w:hAnsi="Tahoma" w:cs="Tahoma"/>
          <w:sz w:val="18"/>
          <w:lang w:val="fr-FR"/>
        </w:rPr>
        <w:t>’</w:t>
      </w:r>
      <w:r w:rsidRPr="00EA43F5">
        <w:rPr>
          <w:rFonts w:ascii="Tahoma" w:hAnsi="Tahoma" w:cs="Tahoma"/>
          <w:sz w:val="18"/>
          <w:lang w:val="fr-FR"/>
        </w:rPr>
        <w:t>achetant au titre d</w:t>
      </w:r>
      <w:r w:rsidR="00BA618E">
        <w:rPr>
          <w:rFonts w:ascii="Tahoma" w:hAnsi="Tahoma" w:cs="Tahoma"/>
          <w:sz w:val="18"/>
          <w:lang w:val="fr-FR"/>
        </w:rPr>
        <w:t>’</w:t>
      </w:r>
      <w:r w:rsidRPr="00EA43F5">
        <w:rPr>
          <w:rFonts w:ascii="Tahoma" w:hAnsi="Tahoma" w:cs="Tahoma"/>
          <w:sz w:val="18"/>
          <w:lang w:val="fr-FR"/>
        </w:rPr>
        <w:t>un contrat Open Value ou d</w:t>
      </w:r>
      <w:r w:rsidR="00BA618E">
        <w:rPr>
          <w:rFonts w:ascii="Tahoma" w:hAnsi="Tahoma" w:cs="Tahoma"/>
          <w:sz w:val="18"/>
          <w:lang w:val="fr-FR"/>
        </w:rPr>
        <w:t>’</w:t>
      </w:r>
      <w:r w:rsidRPr="00EA43F5">
        <w:rPr>
          <w:rFonts w:ascii="Tahoma" w:hAnsi="Tahoma" w:cs="Tahoma"/>
          <w:sz w:val="18"/>
          <w:lang w:val="fr-FR"/>
        </w:rPr>
        <w:t>un Accord de Mise en Œuvre Select, Select Plus ou Entreprise existant. Pour</w:t>
      </w:r>
      <w:r w:rsidR="00473775">
        <w:rPr>
          <w:rFonts w:ascii="Tahoma" w:hAnsi="Tahoma" w:cs="Tahoma"/>
          <w:sz w:val="18"/>
          <w:lang w:val="fr-FR"/>
        </w:rPr>
        <w:t> </w:t>
      </w:r>
      <w:r w:rsidRPr="00EA43F5">
        <w:rPr>
          <w:rFonts w:ascii="Tahoma" w:hAnsi="Tahoma" w:cs="Tahoma"/>
          <w:sz w:val="18"/>
          <w:lang w:val="fr-FR"/>
        </w:rPr>
        <w:t>les</w:t>
      </w:r>
      <w:r w:rsidR="00473775">
        <w:rPr>
          <w:rFonts w:ascii="Tahoma" w:hAnsi="Tahoma" w:cs="Tahoma"/>
          <w:sz w:val="18"/>
          <w:lang w:val="fr-FR"/>
        </w:rPr>
        <w:t> </w:t>
      </w:r>
      <w:r w:rsidRPr="00EA43F5">
        <w:rPr>
          <w:rFonts w:ascii="Tahoma" w:hAnsi="Tahoma" w:cs="Tahoma"/>
          <w:sz w:val="18"/>
          <w:lang w:val="fr-FR"/>
        </w:rPr>
        <w:t>clients qui renouvellent la Software Assurance au titre d</w:t>
      </w:r>
      <w:r w:rsidR="00BA618E">
        <w:rPr>
          <w:rFonts w:ascii="Tahoma" w:hAnsi="Tahoma" w:cs="Tahoma"/>
          <w:sz w:val="18"/>
          <w:lang w:val="fr-FR"/>
        </w:rPr>
        <w:t>’</w:t>
      </w:r>
      <w:r w:rsidRPr="00EA43F5">
        <w:rPr>
          <w:rFonts w:ascii="Tahoma" w:hAnsi="Tahoma" w:cs="Tahoma"/>
          <w:sz w:val="18"/>
          <w:lang w:val="fr-FR"/>
        </w:rPr>
        <w:t>un accord de mise en œuvre Entreprise existant, cette exception s</w:t>
      </w:r>
      <w:r w:rsidR="00BA618E">
        <w:rPr>
          <w:rFonts w:ascii="Tahoma" w:hAnsi="Tahoma" w:cs="Tahoma"/>
          <w:sz w:val="18"/>
          <w:lang w:val="fr-FR"/>
        </w:rPr>
        <w:t>’</w:t>
      </w:r>
      <w:r w:rsidRPr="00EA43F5">
        <w:rPr>
          <w:rFonts w:ascii="Tahoma" w:hAnsi="Tahoma" w:cs="Tahoma"/>
          <w:sz w:val="18"/>
          <w:lang w:val="fr-FR"/>
        </w:rPr>
        <w:t>applique uniquement aux produits supplémentaires et aux produits non compris dans une option couvrant l</w:t>
      </w:r>
      <w:r w:rsidR="00BA618E">
        <w:rPr>
          <w:rFonts w:ascii="Tahoma" w:hAnsi="Tahoma" w:cs="Tahoma"/>
          <w:sz w:val="18"/>
          <w:lang w:val="fr-FR"/>
        </w:rPr>
        <w:t>’</w:t>
      </w:r>
      <w:r w:rsidRPr="00EA43F5">
        <w:rPr>
          <w:rFonts w:ascii="Tahoma" w:hAnsi="Tahoma" w:cs="Tahoma"/>
          <w:sz w:val="18"/>
          <w:lang w:val="fr-FR"/>
        </w:rPr>
        <w:t>ensemble de l</w:t>
      </w:r>
      <w:r w:rsidR="00BA618E">
        <w:rPr>
          <w:rFonts w:ascii="Tahoma" w:hAnsi="Tahoma" w:cs="Tahoma"/>
          <w:sz w:val="18"/>
          <w:lang w:val="fr-FR"/>
        </w:rPr>
        <w:t>’</w:t>
      </w:r>
      <w:r w:rsidRPr="00EA43F5">
        <w:rPr>
          <w:rFonts w:ascii="Tahoma" w:hAnsi="Tahoma" w:cs="Tahoma"/>
          <w:sz w:val="18"/>
          <w:lang w:val="fr-FR"/>
        </w:rPr>
        <w:t>entreprise. Les clients doivent passer une commande de Software Assurance au titre de leur</w:t>
      </w:r>
      <w:r w:rsidR="00473775">
        <w:rPr>
          <w:rFonts w:ascii="Tahoma" w:hAnsi="Tahoma" w:cs="Tahoma"/>
          <w:sz w:val="18"/>
          <w:lang w:val="fr-FR"/>
        </w:rPr>
        <w:t> </w:t>
      </w:r>
      <w:r w:rsidRPr="00EA43F5">
        <w:rPr>
          <w:rFonts w:ascii="Tahoma" w:hAnsi="Tahoma" w:cs="Tahoma"/>
          <w:sz w:val="18"/>
          <w:lang w:val="fr-FR"/>
        </w:rPr>
        <w:t>contrat ou accord de mise en œuvre existant avant la date d</w:t>
      </w:r>
      <w:r w:rsidR="00BA618E">
        <w:rPr>
          <w:rFonts w:ascii="Tahoma" w:hAnsi="Tahoma" w:cs="Tahoma"/>
          <w:sz w:val="18"/>
          <w:lang w:val="fr-FR"/>
        </w:rPr>
        <w:t>’</w:t>
      </w:r>
      <w:r w:rsidRPr="00EA43F5">
        <w:rPr>
          <w:rFonts w:ascii="Tahoma" w:hAnsi="Tahoma" w:cs="Tahoma"/>
          <w:sz w:val="18"/>
          <w:lang w:val="fr-FR"/>
        </w:rPr>
        <w:t xml:space="preserve">expiration de leur couverture précédente. </w:t>
      </w:r>
    </w:p>
    <w:p w:rsidR="00171817" w:rsidRPr="00EA43F5" w:rsidRDefault="00171817" w:rsidP="00171817">
      <w:pPr>
        <w:pStyle w:val="AppendIndentSub"/>
        <w:tabs>
          <w:tab w:val="num" w:pos="0"/>
        </w:tabs>
        <w:ind w:left="0"/>
        <w:rPr>
          <w:rFonts w:ascii="Tahoma" w:hAnsi="Tahoma" w:cs="Tahoma"/>
          <w:lang w:val="fr-FR"/>
        </w:rPr>
      </w:pPr>
    </w:p>
    <w:p w:rsidR="00171817" w:rsidRPr="00EA43F5" w:rsidRDefault="00171817" w:rsidP="00171817">
      <w:pPr>
        <w:pStyle w:val="AppendIndentSub"/>
        <w:tabs>
          <w:tab w:val="num" w:pos="0"/>
        </w:tabs>
        <w:ind w:left="0"/>
        <w:rPr>
          <w:rFonts w:ascii="Tahoma" w:hAnsi="Tahoma" w:cs="Tahoma"/>
          <w:lang w:val="fr-FR"/>
        </w:rPr>
      </w:pPr>
      <w:r w:rsidRPr="00EA43F5">
        <w:rPr>
          <w:rFonts w:ascii="Tahoma" w:hAnsi="Tahoma" w:cs="Tahoma"/>
          <w:sz w:val="18"/>
          <w:szCs w:val="18"/>
          <w:lang w:val="fr-FR"/>
        </w:rPr>
        <w:t>Pour tous les programmes à l</w:t>
      </w:r>
      <w:r w:rsidR="00BA618E">
        <w:rPr>
          <w:rFonts w:ascii="Tahoma" w:hAnsi="Tahoma" w:cs="Tahoma"/>
          <w:sz w:val="18"/>
          <w:szCs w:val="18"/>
          <w:lang w:val="fr-FR"/>
        </w:rPr>
        <w:t>’</w:t>
      </w:r>
      <w:r w:rsidRPr="00EA43F5">
        <w:rPr>
          <w:rFonts w:ascii="Tahoma" w:hAnsi="Tahoma" w:cs="Tahoma"/>
          <w:sz w:val="18"/>
          <w:szCs w:val="18"/>
          <w:lang w:val="fr-FR"/>
        </w:rPr>
        <w:t>exception de Select Plus, la commande doit concerner la durée restante du contrat ou de l</w:t>
      </w:r>
      <w:r w:rsidR="00BA618E">
        <w:rPr>
          <w:rFonts w:ascii="Tahoma" w:hAnsi="Tahoma" w:cs="Tahoma"/>
          <w:sz w:val="18"/>
          <w:szCs w:val="18"/>
          <w:lang w:val="fr-FR"/>
        </w:rPr>
        <w:t>’</w:t>
      </w:r>
      <w:r w:rsidRPr="00EA43F5">
        <w:rPr>
          <w:rFonts w:ascii="Tahoma" w:hAnsi="Tahoma" w:cs="Tahoma"/>
          <w:sz w:val="18"/>
          <w:szCs w:val="18"/>
          <w:lang w:val="fr-FR"/>
        </w:rPr>
        <w:t>accord de mise en œuvre existant (par exemple, SA multipliée par le nombre d</w:t>
      </w:r>
      <w:r w:rsidR="00BA618E">
        <w:rPr>
          <w:rFonts w:ascii="Tahoma" w:hAnsi="Tahoma" w:cs="Tahoma"/>
          <w:sz w:val="18"/>
          <w:szCs w:val="18"/>
          <w:lang w:val="fr-FR"/>
        </w:rPr>
        <w:t>’</w:t>
      </w:r>
      <w:r w:rsidRPr="00EA43F5">
        <w:rPr>
          <w:rFonts w:ascii="Tahoma" w:hAnsi="Tahoma" w:cs="Tahoma"/>
          <w:sz w:val="18"/>
          <w:szCs w:val="18"/>
          <w:lang w:val="fr-FR"/>
        </w:rPr>
        <w:t>années restantes de la durée de l</w:t>
      </w:r>
      <w:r w:rsidR="00BA618E">
        <w:rPr>
          <w:rFonts w:ascii="Tahoma" w:hAnsi="Tahoma" w:cs="Tahoma"/>
          <w:sz w:val="18"/>
          <w:szCs w:val="18"/>
          <w:lang w:val="fr-FR"/>
        </w:rPr>
        <w:t>’</w:t>
      </w:r>
      <w:r w:rsidRPr="00EA43F5">
        <w:rPr>
          <w:rFonts w:ascii="Tahoma" w:hAnsi="Tahoma" w:cs="Tahoma"/>
          <w:sz w:val="18"/>
          <w:szCs w:val="18"/>
          <w:lang w:val="fr-FR"/>
        </w:rPr>
        <w:t>accord de mise en œuvre, à la date de commande, y compris toute année partielle). Dans Select Plus, la commande portera sur trente</w:t>
      </w:r>
      <w:r w:rsidR="00A841ED">
        <w:rPr>
          <w:rFonts w:ascii="Tahoma" w:hAnsi="Tahoma" w:cs="Tahoma"/>
          <w:sz w:val="18"/>
          <w:szCs w:val="18"/>
          <w:lang w:val="fr-FR"/>
        </w:rPr>
        <w:t>-</w:t>
      </w:r>
      <w:r w:rsidRPr="00EA43F5">
        <w:rPr>
          <w:rFonts w:ascii="Tahoma" w:hAnsi="Tahoma" w:cs="Tahoma"/>
          <w:sz w:val="18"/>
          <w:szCs w:val="18"/>
          <w:lang w:val="fr-FR"/>
        </w:rPr>
        <w:t>six (36) mois.</w:t>
      </w:r>
      <w:r w:rsidR="00D11B28">
        <w:rPr>
          <w:rFonts w:ascii="Tahoma" w:hAnsi="Tahoma" w:cs="Tahoma"/>
          <w:sz w:val="18"/>
          <w:szCs w:val="18"/>
          <w:lang w:val="fr-FR"/>
        </w:rPr>
        <w:t xml:space="preserve"> </w:t>
      </w:r>
      <w:r w:rsidRPr="00EA43F5">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w:t>
      </w:r>
      <w:r w:rsidR="00BA618E">
        <w:rPr>
          <w:rFonts w:ascii="Tahoma" w:hAnsi="Tahoma" w:cs="Tahoma"/>
          <w:sz w:val="18"/>
          <w:szCs w:val="18"/>
          <w:lang w:val="fr-FR"/>
        </w:rPr>
        <w:t>’</w:t>
      </w:r>
      <w:r w:rsidRPr="00EA43F5">
        <w:rPr>
          <w:rFonts w:ascii="Tahoma" w:hAnsi="Tahoma" w:cs="Tahoma"/>
          <w:sz w:val="18"/>
          <w:szCs w:val="18"/>
          <w:lang w:val="fr-FR"/>
        </w:rPr>
        <w:t>entrée en vigueur d</w:t>
      </w:r>
      <w:r w:rsidR="00BA618E">
        <w:rPr>
          <w:rFonts w:ascii="Tahoma" w:hAnsi="Tahoma" w:cs="Tahoma"/>
          <w:sz w:val="18"/>
          <w:szCs w:val="18"/>
          <w:lang w:val="fr-FR"/>
        </w:rPr>
        <w:t>’</w:t>
      </w:r>
      <w:r w:rsidRPr="00EA43F5">
        <w:rPr>
          <w:rFonts w:ascii="Tahoma" w:hAnsi="Tahoma" w:cs="Tahoma"/>
          <w:sz w:val="18"/>
          <w:szCs w:val="18"/>
          <w:lang w:val="fr-FR"/>
        </w:rPr>
        <w:t>un contrat existant.</w:t>
      </w:r>
      <w:r w:rsidR="00D11B28">
        <w:rPr>
          <w:rFonts w:ascii="Tahoma" w:hAnsi="Tahoma" w:cs="Tahoma"/>
          <w:sz w:val="18"/>
          <w:szCs w:val="18"/>
          <w:lang w:val="fr-FR"/>
        </w:rPr>
        <w:t xml:space="preserve"> </w:t>
      </w:r>
      <w:r w:rsidRPr="00EA43F5">
        <w:rPr>
          <w:rFonts w:ascii="Tahoma" w:hAnsi="Tahoma" w:cs="Tahoma"/>
          <w:sz w:val="18"/>
          <w:szCs w:val="18"/>
          <w:lang w:val="fr-FR"/>
        </w:rPr>
        <w:t>En cas de Contrat pour les versions 2008 et précédentes, dès lors que la couverture est renouvelée dans les trente (30) jours (</w:t>
      </w:r>
      <w:r w:rsidR="00B14639">
        <w:rPr>
          <w:rFonts w:ascii="Tahoma" w:hAnsi="Tahoma" w:cs="Tahoma"/>
          <w:sz w:val="18"/>
          <w:szCs w:val="18"/>
          <w:lang w:val="fr-FR"/>
        </w:rPr>
        <w:t>quatre-vingt-dix</w:t>
      </w:r>
      <w:r w:rsidRPr="00EA43F5">
        <w:rPr>
          <w:rFonts w:ascii="Tahoma" w:hAnsi="Tahoma" w:cs="Tahoma"/>
          <w:sz w:val="18"/>
          <w:szCs w:val="18"/>
          <w:lang w:val="fr-FR"/>
        </w:rPr>
        <w:t xml:space="preserve">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rsidR="00023FE7" w:rsidRPr="00EA43F5" w:rsidRDefault="00023FE7">
      <w:pPr>
        <w:pStyle w:val="AppendixIndent"/>
        <w:tabs>
          <w:tab w:val="num" w:pos="0"/>
        </w:tabs>
        <w:ind w:left="0"/>
        <w:rPr>
          <w:rFonts w:ascii="Tahoma" w:hAnsi="Tahoma" w:cs="Tahoma"/>
          <w:lang w:val="fr-FR"/>
        </w:rPr>
      </w:pPr>
    </w:p>
    <w:p w:rsidR="00023FE7" w:rsidRPr="00EA43F5" w:rsidRDefault="00023FE7">
      <w:pPr>
        <w:rPr>
          <w:rFonts w:cs="Tahoma"/>
          <w:lang w:val="fr-FR"/>
        </w:rPr>
      </w:pPr>
      <w:r w:rsidRPr="00EA43F5">
        <w:rPr>
          <w:rFonts w:cs="Tahoma"/>
          <w:lang w:val="fr-FR"/>
        </w:rPr>
        <w:br w:type="page"/>
      </w:r>
    </w:p>
    <w:p w:rsidR="00EA1A1E" w:rsidRPr="00EA43F5" w:rsidRDefault="00EA1A1E" w:rsidP="00473775">
      <w:pPr>
        <w:pStyle w:val="Heading1"/>
        <w:rPr>
          <w:rFonts w:cs="Tahoma"/>
          <w:lang w:val="fr-FR"/>
        </w:rPr>
      </w:pPr>
      <w:bookmarkStart w:id="718" w:name="_Toc336338227"/>
      <w:bookmarkStart w:id="719" w:name="_Toc364943417"/>
      <w:r w:rsidRPr="00EA43F5">
        <w:rPr>
          <w:rFonts w:cs="Tahoma"/>
          <w:lang w:val="fr-FR"/>
        </w:rPr>
        <w:t>SECTION 7 – Avantages de la Software</w:t>
      </w:r>
      <w:r w:rsidR="00473775">
        <w:rPr>
          <w:rFonts w:cs="Tahoma"/>
          <w:lang w:val="fr-FR"/>
        </w:rPr>
        <w:t> </w:t>
      </w:r>
      <w:r w:rsidRPr="00EA43F5">
        <w:rPr>
          <w:rFonts w:cs="Tahoma"/>
          <w:lang w:val="fr-FR"/>
        </w:rPr>
        <w:t>Assurance (SA) et des services en</w:t>
      </w:r>
      <w:r w:rsidR="00473775">
        <w:rPr>
          <w:rFonts w:cs="Tahoma"/>
          <w:lang w:val="fr-FR"/>
        </w:rPr>
        <w:t> </w:t>
      </w:r>
      <w:r w:rsidRPr="00EA43F5">
        <w:rPr>
          <w:rFonts w:cs="Tahoma"/>
          <w:lang w:val="fr-FR"/>
        </w:rPr>
        <w:t>lignes (OLS</w:t>
      </w:r>
      <w:bookmarkEnd w:id="718"/>
      <w:r w:rsidRPr="00EA43F5">
        <w:rPr>
          <w:rFonts w:cs="Tahoma"/>
          <w:lang w:val="fr-FR"/>
        </w:rPr>
        <w:t>)</w:t>
      </w:r>
      <w:bookmarkEnd w:id="719"/>
    </w:p>
    <w:p w:rsidR="00EA1A1E" w:rsidRPr="004E6CE5" w:rsidRDefault="00EA1A1E" w:rsidP="004E6CE5">
      <w:pPr>
        <w:spacing w:line="204" w:lineRule="auto"/>
        <w:rPr>
          <w:rFonts w:cs="Tahoma"/>
          <w:szCs w:val="18"/>
          <w:lang w:val="fr-FR"/>
        </w:rPr>
      </w:pPr>
    </w:p>
    <w:p w:rsidR="00E7419A" w:rsidRPr="00EA43F5" w:rsidRDefault="00E7419A" w:rsidP="00E7419A">
      <w:pPr>
        <w:spacing w:after="60"/>
        <w:rPr>
          <w:rFonts w:cs="Tahoma"/>
          <w:lang w:val="fr-FR"/>
        </w:rPr>
      </w:pPr>
      <w:r w:rsidRPr="00EA43F5">
        <w:rPr>
          <w:rFonts w:cs="Tahoma"/>
          <w:szCs w:val="20"/>
          <w:lang w:val="fr-FR"/>
        </w:rPr>
        <w:t>Les avantages de la Software Assurance et des Services en Ligne sont exposés dans cette section.</w:t>
      </w:r>
      <w:r w:rsidR="00D11B28">
        <w:rPr>
          <w:rFonts w:cs="Tahoma"/>
          <w:szCs w:val="20"/>
          <w:lang w:val="fr-FR"/>
        </w:rPr>
        <w:t xml:space="preserve"> </w:t>
      </w:r>
    </w:p>
    <w:p w:rsidR="00EA1A1E" w:rsidRPr="004E6CE5" w:rsidRDefault="00EA1A1E" w:rsidP="004E6CE5">
      <w:pPr>
        <w:spacing w:line="204" w:lineRule="auto"/>
        <w:rPr>
          <w:rFonts w:cs="Tahoma"/>
          <w:szCs w:val="18"/>
          <w:lang w:val="fr-FR"/>
        </w:rPr>
      </w:pPr>
    </w:p>
    <w:p w:rsidR="003E606C" w:rsidRPr="00EA43F5" w:rsidRDefault="003E606C" w:rsidP="0063466C">
      <w:pPr>
        <w:spacing w:after="60"/>
        <w:rPr>
          <w:rFonts w:cs="Tahoma"/>
          <w:lang w:val="fr-FR"/>
        </w:rPr>
      </w:pPr>
      <w:r w:rsidRPr="00EA43F5">
        <w:rPr>
          <w:rFonts w:cs="Tahoma"/>
          <w:b/>
          <w:szCs w:val="20"/>
          <w:lang w:val="fr-FR"/>
        </w:rPr>
        <w:t>Les avantages de la Software Assurance</w:t>
      </w:r>
    </w:p>
    <w:p w:rsidR="00E7419A" w:rsidRPr="00EA43F5" w:rsidRDefault="00E7419A" w:rsidP="00473775">
      <w:pPr>
        <w:rPr>
          <w:rFonts w:cs="Tahoma"/>
          <w:lang w:val="fr-FR"/>
        </w:rPr>
      </w:pPr>
      <w:r w:rsidRPr="00EA43F5">
        <w:rPr>
          <w:rFonts w:cs="Tahoma"/>
          <w:szCs w:val="20"/>
          <w:lang w:val="fr-FR"/>
        </w:rPr>
        <w:t>ils varient selon le produit et le groupe de produits. L</w:t>
      </w:r>
      <w:r w:rsidR="00BA618E">
        <w:rPr>
          <w:rFonts w:cs="Tahoma"/>
          <w:szCs w:val="20"/>
          <w:lang w:val="fr-FR"/>
        </w:rPr>
        <w:t>’</w:t>
      </w:r>
      <w:r w:rsidRPr="00EA43F5">
        <w:rPr>
          <w:rFonts w:cs="Tahoma"/>
          <w:szCs w:val="20"/>
          <w:lang w:val="fr-FR"/>
        </w:rPr>
        <w:t>accès aux avantages de la Software Assurance et les droits d</w:t>
      </w:r>
      <w:r w:rsidR="00BA618E">
        <w:rPr>
          <w:rFonts w:cs="Tahoma"/>
          <w:szCs w:val="20"/>
          <w:lang w:val="fr-FR"/>
        </w:rPr>
        <w:t>’</w:t>
      </w:r>
      <w:r w:rsidRPr="00EA43F5">
        <w:rPr>
          <w:rFonts w:cs="Tahoma"/>
          <w:szCs w:val="20"/>
          <w:lang w:val="fr-FR"/>
        </w:rPr>
        <w:t>utilisation relatifs prennent généralement fin à l</w:t>
      </w:r>
      <w:r w:rsidR="00BA618E">
        <w:rPr>
          <w:rFonts w:cs="Tahoma"/>
          <w:szCs w:val="20"/>
          <w:lang w:val="fr-FR"/>
        </w:rPr>
        <w:t>’</w:t>
      </w:r>
      <w:r w:rsidRPr="00EA43F5">
        <w:rPr>
          <w:rFonts w:cs="Tahoma"/>
          <w:szCs w:val="20"/>
          <w:lang w:val="fr-FR"/>
        </w:rPr>
        <w:t>expiration de la Software Assurance. La plupart des avantages de la</w:t>
      </w:r>
      <w:r w:rsidR="00473775">
        <w:rPr>
          <w:rFonts w:cs="Tahoma"/>
          <w:szCs w:val="20"/>
          <w:lang w:val="fr-FR"/>
        </w:rPr>
        <w:t> </w:t>
      </w:r>
      <w:r w:rsidRPr="00EA43F5">
        <w:rPr>
          <w:rFonts w:cs="Tahoma"/>
          <w:szCs w:val="20"/>
          <w:lang w:val="fr-FR"/>
        </w:rPr>
        <w:t>Software Assurance s</w:t>
      </w:r>
      <w:r w:rsidR="00BA618E">
        <w:rPr>
          <w:rFonts w:cs="Tahoma"/>
          <w:szCs w:val="20"/>
          <w:lang w:val="fr-FR"/>
        </w:rPr>
        <w:t>’</w:t>
      </w:r>
      <w:r w:rsidRPr="00EA43F5">
        <w:rPr>
          <w:rFonts w:cs="Tahoma"/>
          <w:szCs w:val="20"/>
          <w:lang w:val="fr-FR"/>
        </w:rPr>
        <w:t>appliquent dès le début de la période de couverture.</w:t>
      </w:r>
      <w:r w:rsidR="00D11B28">
        <w:rPr>
          <w:rFonts w:cs="Tahoma"/>
          <w:szCs w:val="20"/>
          <w:lang w:val="fr-FR"/>
        </w:rPr>
        <w:t xml:space="preserve"> </w:t>
      </w:r>
      <w:r w:rsidRPr="00EA43F5">
        <w:rPr>
          <w:rFonts w:cs="Tahoma"/>
          <w:szCs w:val="20"/>
          <w:lang w:val="fr-FR"/>
        </w:rPr>
        <w:t>Tout changement intervenant durant la période de couverture (comme les achats supplémentaires, retours ou transitions de Services en Ligne) peut modifier les modalités d</w:t>
      </w:r>
      <w:r w:rsidR="00BA618E">
        <w:rPr>
          <w:rFonts w:cs="Tahoma"/>
          <w:szCs w:val="20"/>
          <w:lang w:val="fr-FR"/>
        </w:rPr>
        <w:t>’</w:t>
      </w:r>
      <w:r w:rsidRPr="00EA43F5">
        <w:rPr>
          <w:rFonts w:cs="Tahoma"/>
          <w:szCs w:val="20"/>
          <w:lang w:val="fr-FR"/>
        </w:rPr>
        <w:t>éligibilité aux avantages.</w:t>
      </w:r>
    </w:p>
    <w:p w:rsidR="00BA0707" w:rsidRPr="004E6CE5" w:rsidRDefault="00BA0707" w:rsidP="004E6CE5">
      <w:pPr>
        <w:spacing w:line="204" w:lineRule="auto"/>
        <w:rPr>
          <w:rFonts w:cs="Tahoma"/>
          <w:szCs w:val="18"/>
          <w:lang w:val="fr-FR"/>
        </w:rPr>
      </w:pPr>
    </w:p>
    <w:p w:rsidR="0063466C" w:rsidRPr="00EA43F5" w:rsidRDefault="0063466C" w:rsidP="0063466C">
      <w:pPr>
        <w:spacing w:after="60"/>
        <w:rPr>
          <w:rFonts w:cs="Tahoma"/>
          <w:lang w:val="fr-FR"/>
        </w:rPr>
      </w:pPr>
      <w:r w:rsidRPr="00EA43F5">
        <w:rPr>
          <w:rFonts w:cs="Tahoma"/>
          <w:b/>
          <w:szCs w:val="20"/>
          <w:lang w:val="fr-FR"/>
        </w:rPr>
        <w:t>Avantages des Services en Ligne</w:t>
      </w:r>
    </w:p>
    <w:p w:rsidR="00E7419A" w:rsidRPr="00EA43F5" w:rsidRDefault="009F1A2B" w:rsidP="0063466C">
      <w:pPr>
        <w:rPr>
          <w:rFonts w:cs="Tahoma"/>
          <w:lang w:val="fr-FR"/>
        </w:rPr>
      </w:pPr>
      <w:r w:rsidRPr="00EA43F5">
        <w:rPr>
          <w:rFonts w:cs="Tahoma"/>
          <w:szCs w:val="20"/>
          <w:lang w:val="fr-FR"/>
        </w:rPr>
        <w:t>Ces avantages varient en fonction des produits.</w:t>
      </w:r>
      <w:r w:rsidR="00D11B28">
        <w:rPr>
          <w:rFonts w:cs="Tahoma"/>
          <w:szCs w:val="20"/>
          <w:lang w:val="fr-FR"/>
        </w:rPr>
        <w:t xml:space="preserve"> </w:t>
      </w:r>
      <w:r w:rsidRPr="00EA43F5">
        <w:rPr>
          <w:rFonts w:cs="Tahoma"/>
          <w:szCs w:val="20"/>
          <w:lang w:val="fr-FR"/>
        </w:rPr>
        <w:t>L</w:t>
      </w:r>
      <w:r w:rsidR="00BA618E">
        <w:rPr>
          <w:rFonts w:cs="Tahoma"/>
          <w:szCs w:val="20"/>
          <w:lang w:val="fr-FR"/>
        </w:rPr>
        <w:t>’</w:t>
      </w:r>
      <w:r w:rsidRPr="00EA43F5">
        <w:rPr>
          <w:rFonts w:cs="Tahoma"/>
          <w:szCs w:val="20"/>
          <w:lang w:val="fr-FR"/>
        </w:rPr>
        <w:t>accès aux avantages des Services en Ligne et les droits d</w:t>
      </w:r>
      <w:r w:rsidR="00BA618E">
        <w:rPr>
          <w:rFonts w:cs="Tahoma"/>
          <w:szCs w:val="20"/>
          <w:lang w:val="fr-FR"/>
        </w:rPr>
        <w:t>’</w:t>
      </w:r>
      <w:r w:rsidRPr="00EA43F5">
        <w:rPr>
          <w:rFonts w:cs="Tahoma"/>
          <w:szCs w:val="20"/>
          <w:lang w:val="fr-FR"/>
        </w:rPr>
        <w:t>utilisation relatifs prennent généralement fin à l</w:t>
      </w:r>
      <w:r w:rsidR="00BA618E">
        <w:rPr>
          <w:rFonts w:cs="Tahoma"/>
          <w:szCs w:val="20"/>
          <w:lang w:val="fr-FR"/>
        </w:rPr>
        <w:t>’</w:t>
      </w:r>
      <w:r w:rsidRPr="00EA43F5">
        <w:rPr>
          <w:rFonts w:cs="Tahoma"/>
          <w:szCs w:val="20"/>
          <w:lang w:val="fr-FR"/>
        </w:rPr>
        <w:t>expiration de la licence d</w:t>
      </w:r>
      <w:r w:rsidR="00BA618E">
        <w:rPr>
          <w:rFonts w:cs="Tahoma"/>
          <w:szCs w:val="20"/>
          <w:lang w:val="fr-FR"/>
        </w:rPr>
        <w:t>’</w:t>
      </w:r>
      <w:r w:rsidRPr="00EA43F5">
        <w:rPr>
          <w:rFonts w:cs="Tahoma"/>
          <w:szCs w:val="20"/>
          <w:lang w:val="fr-FR"/>
        </w:rPr>
        <w:t xml:space="preserve">abonnement aux Services en Ligne correspondante. </w:t>
      </w:r>
    </w:p>
    <w:p w:rsidR="009F1A2B" w:rsidRPr="004E6CE5" w:rsidRDefault="009F1A2B" w:rsidP="004E6CE5">
      <w:pPr>
        <w:spacing w:line="204" w:lineRule="auto"/>
        <w:rPr>
          <w:rFonts w:cs="Tahoma"/>
          <w:szCs w:val="18"/>
          <w:lang w:val="fr-FR"/>
        </w:rPr>
      </w:pPr>
    </w:p>
    <w:p w:rsidR="00E7419A" w:rsidRPr="00EA43F5" w:rsidRDefault="00E7419A" w:rsidP="00473775">
      <w:pPr>
        <w:rPr>
          <w:rFonts w:cs="Tahoma"/>
          <w:lang w:val="fr-FR"/>
        </w:rPr>
      </w:pPr>
      <w:r w:rsidRPr="00EA43F5">
        <w:rPr>
          <w:rFonts w:cs="Tahoma"/>
          <w:szCs w:val="20"/>
          <w:lang w:val="fr-FR"/>
        </w:rPr>
        <w:t>Toute exception aux règles susmentionnées est indiquée dans les sections exposant les avantages individuels qui</w:t>
      </w:r>
      <w:r w:rsidR="00473775">
        <w:rPr>
          <w:rFonts w:cs="Tahoma"/>
          <w:szCs w:val="20"/>
          <w:lang w:val="fr-FR"/>
        </w:rPr>
        <w:t> </w:t>
      </w:r>
      <w:r w:rsidRPr="00EA43F5">
        <w:rPr>
          <w:rFonts w:cs="Tahoma"/>
          <w:szCs w:val="20"/>
          <w:lang w:val="fr-FR"/>
        </w:rPr>
        <w:t>suivent.</w:t>
      </w:r>
      <w:r w:rsidR="00D11B28">
        <w:rPr>
          <w:rFonts w:cs="Tahoma"/>
          <w:szCs w:val="20"/>
          <w:lang w:val="fr-FR"/>
        </w:rPr>
        <w:t xml:space="preserve"> </w:t>
      </w:r>
      <w:r w:rsidRPr="00EA43F5">
        <w:rPr>
          <w:rFonts w:cs="Tahoma"/>
          <w:szCs w:val="20"/>
          <w:lang w:val="fr-FR"/>
        </w:rPr>
        <w:t>Ces avantages peuvent faire l</w:t>
      </w:r>
      <w:r w:rsidR="00BA618E">
        <w:rPr>
          <w:rFonts w:cs="Tahoma"/>
          <w:szCs w:val="20"/>
          <w:lang w:val="fr-FR"/>
        </w:rPr>
        <w:t>’</w:t>
      </w:r>
      <w:r w:rsidRPr="00EA43F5">
        <w:rPr>
          <w:rFonts w:cs="Tahoma"/>
          <w:szCs w:val="20"/>
          <w:lang w:val="fr-FR"/>
        </w:rPr>
        <w:t>objet de modifications et être arrêtés à tout moment sans préavis. La</w:t>
      </w:r>
      <w:r w:rsidR="00473775">
        <w:rPr>
          <w:rFonts w:cs="Tahoma"/>
          <w:szCs w:val="20"/>
          <w:lang w:val="fr-FR"/>
        </w:rPr>
        <w:t> </w:t>
      </w:r>
      <w:r w:rsidRPr="00EA43F5">
        <w:rPr>
          <w:rFonts w:cs="Tahoma"/>
          <w:szCs w:val="20"/>
          <w:lang w:val="fr-FR"/>
        </w:rPr>
        <w:t xml:space="preserve">disponibilité des avantages varie selon le programme, la région, les options de fourniture et la version linguistique. </w:t>
      </w:r>
    </w:p>
    <w:p w:rsidR="00023FE7" w:rsidRPr="004E6CE5" w:rsidRDefault="00023FE7" w:rsidP="004E6CE5">
      <w:pPr>
        <w:pStyle w:val="AppendixBodyText"/>
        <w:spacing w:after="0" w:line="204" w:lineRule="auto"/>
        <w:rPr>
          <w:rFonts w:ascii="Tahoma" w:hAnsi="Tahoma" w:cs="Tahoma"/>
          <w:sz w:val="18"/>
          <w:szCs w:val="18"/>
          <w:lang w:val="fr-FR"/>
        </w:rPr>
      </w:pPr>
    </w:p>
    <w:p w:rsidR="00023FE7" w:rsidRPr="00EA43F5" w:rsidRDefault="00023FE7" w:rsidP="0063466C">
      <w:pPr>
        <w:pStyle w:val="AppendixBodyText"/>
        <w:spacing w:after="0"/>
        <w:rPr>
          <w:rFonts w:ascii="Tahoma" w:hAnsi="Tahoma" w:cs="Tahoma"/>
          <w:lang w:val="fr-FR"/>
        </w:rPr>
      </w:pPr>
      <w:r w:rsidRPr="00EA43F5">
        <w:rPr>
          <w:rFonts w:ascii="Tahoma" w:hAnsi="Tahoma" w:cs="Tahoma"/>
          <w:sz w:val="18"/>
          <w:lang w:val="fr-FR"/>
        </w:rPr>
        <w:t>Les avantages de la Software Assurance et des Services en Ligne sont attribués différemment selon les programmes, tel qu</w:t>
      </w:r>
      <w:r w:rsidR="00BA618E">
        <w:rPr>
          <w:rFonts w:ascii="Tahoma" w:hAnsi="Tahoma" w:cs="Tahoma"/>
          <w:sz w:val="18"/>
          <w:lang w:val="fr-FR"/>
        </w:rPr>
        <w:t>’</w:t>
      </w:r>
      <w:r w:rsidRPr="00EA43F5">
        <w:rPr>
          <w:rFonts w:ascii="Tahoma" w:hAnsi="Tahoma" w:cs="Tahoma"/>
          <w:sz w:val="18"/>
          <w:lang w:val="fr-FR"/>
        </w:rPr>
        <w:t xml:space="preserve">exposé dans le tableau </w:t>
      </w:r>
      <w:r w:rsidR="00B14639">
        <w:rPr>
          <w:rFonts w:ascii="Tahoma" w:hAnsi="Tahoma" w:cs="Tahoma"/>
          <w:sz w:val="18"/>
          <w:lang w:val="fr-FR"/>
        </w:rPr>
        <w:t>ci-après</w:t>
      </w:r>
      <w:r w:rsidRPr="00EA43F5">
        <w:rPr>
          <w:rFonts w:ascii="Tahoma" w:hAnsi="Tahoma" w:cs="Tahoma"/>
          <w:sz w:val="18"/>
          <w:lang w:val="fr-FR"/>
        </w:rPr>
        <w:t xml:space="preserve"> : </w:t>
      </w:r>
    </w:p>
    <w:p w:rsidR="00023FE7" w:rsidRPr="004E6CE5" w:rsidRDefault="00023FE7" w:rsidP="004E6CE5">
      <w:pPr>
        <w:pStyle w:val="AppendixBodyText"/>
        <w:spacing w:after="0" w:line="204" w:lineRule="auto"/>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350"/>
        <w:gridCol w:w="1710"/>
        <w:gridCol w:w="2520"/>
        <w:gridCol w:w="1260"/>
      </w:tblGrid>
      <w:tr w:rsidR="009233CA" w:rsidRPr="00EA43F5" w:rsidTr="00473775">
        <w:trPr>
          <w:trHeight w:val="178"/>
        </w:trPr>
        <w:tc>
          <w:tcPr>
            <w:tcW w:w="1627" w:type="dxa"/>
            <w:shd w:val="clear" w:color="auto" w:fill="FFCC99"/>
            <w:vAlign w:val="center"/>
          </w:tcPr>
          <w:p w:rsidR="00394D2B" w:rsidRPr="00EA43F5" w:rsidRDefault="00394D2B" w:rsidP="00FF3343">
            <w:pPr>
              <w:pStyle w:val="AppendixTableHeadings"/>
              <w:jc w:val="left"/>
              <w:rPr>
                <w:rFonts w:ascii="Tahoma" w:hAnsi="Tahoma" w:cs="Tahoma"/>
                <w:sz w:val="20"/>
                <w:szCs w:val="20"/>
              </w:rPr>
            </w:pPr>
            <w:r w:rsidRPr="00EA43F5">
              <w:rPr>
                <w:rFonts w:ascii="Tahoma" w:hAnsi="Tahoma" w:cs="Tahoma"/>
                <w:sz w:val="20"/>
                <w:szCs w:val="20"/>
              </w:rPr>
              <w:t>Programmes</w:t>
            </w:r>
          </w:p>
        </w:tc>
        <w:tc>
          <w:tcPr>
            <w:tcW w:w="1170" w:type="dxa"/>
            <w:shd w:val="clear" w:color="auto" w:fill="FFCC99"/>
            <w:vAlign w:val="center"/>
          </w:tcPr>
          <w:p w:rsidR="00394D2B" w:rsidRPr="00EA43F5" w:rsidRDefault="00394D2B" w:rsidP="00FF3343">
            <w:pPr>
              <w:pStyle w:val="AppendixTableHeadings"/>
              <w:jc w:val="left"/>
              <w:rPr>
                <w:rFonts w:ascii="Tahoma" w:hAnsi="Tahoma" w:cs="Tahoma"/>
                <w:sz w:val="20"/>
                <w:szCs w:val="20"/>
              </w:rPr>
            </w:pPr>
            <w:r w:rsidRPr="00EA43F5">
              <w:rPr>
                <w:rFonts w:ascii="Tahoma" w:hAnsi="Tahoma" w:cs="Tahoma"/>
                <w:sz w:val="20"/>
                <w:szCs w:val="20"/>
              </w:rPr>
              <w:t>Licence Open</w:t>
            </w:r>
          </w:p>
        </w:tc>
        <w:tc>
          <w:tcPr>
            <w:tcW w:w="1350" w:type="dxa"/>
            <w:shd w:val="clear" w:color="auto" w:fill="FFCC99"/>
            <w:vAlign w:val="center"/>
          </w:tcPr>
          <w:p w:rsidR="00394D2B" w:rsidRPr="00EA43F5" w:rsidRDefault="00394D2B" w:rsidP="00FF3343">
            <w:pPr>
              <w:pStyle w:val="AppendixTableHeadings"/>
              <w:jc w:val="left"/>
              <w:rPr>
                <w:rFonts w:ascii="Tahoma" w:hAnsi="Tahoma" w:cs="Tahoma"/>
                <w:sz w:val="20"/>
                <w:szCs w:val="20"/>
              </w:rPr>
            </w:pPr>
            <w:r w:rsidRPr="00EA43F5">
              <w:rPr>
                <w:rFonts w:ascii="Tahoma" w:hAnsi="Tahoma" w:cs="Tahoma"/>
                <w:sz w:val="20"/>
                <w:szCs w:val="20"/>
              </w:rPr>
              <w:t>Open Value</w:t>
            </w:r>
          </w:p>
        </w:tc>
        <w:tc>
          <w:tcPr>
            <w:tcW w:w="1710" w:type="dxa"/>
            <w:shd w:val="clear" w:color="auto" w:fill="FFCC99"/>
            <w:vAlign w:val="center"/>
          </w:tcPr>
          <w:p w:rsidR="00394D2B" w:rsidRPr="00EA43F5" w:rsidRDefault="00394D2B" w:rsidP="00473775">
            <w:pPr>
              <w:pStyle w:val="AppendixTableHeadings"/>
              <w:jc w:val="left"/>
              <w:rPr>
                <w:rFonts w:ascii="Tahoma" w:hAnsi="Tahoma" w:cs="Tahoma"/>
                <w:sz w:val="20"/>
                <w:szCs w:val="20"/>
                <w:lang w:val="fr-FR"/>
              </w:rPr>
            </w:pPr>
            <w:r w:rsidRPr="00EA43F5">
              <w:rPr>
                <w:rFonts w:ascii="Tahoma" w:hAnsi="Tahoma" w:cs="Tahoma"/>
                <w:sz w:val="20"/>
                <w:szCs w:val="20"/>
                <w:lang w:val="fr-FR"/>
              </w:rPr>
              <w:t>Contrat Open</w:t>
            </w:r>
            <w:r w:rsidR="00473775">
              <w:rPr>
                <w:rFonts w:ascii="Tahoma" w:hAnsi="Tahoma" w:cs="Tahoma"/>
                <w:sz w:val="20"/>
                <w:szCs w:val="20"/>
                <w:lang w:val="fr-FR"/>
              </w:rPr>
              <w:t> </w:t>
            </w:r>
            <w:r w:rsidRPr="00EA43F5">
              <w:rPr>
                <w:rFonts w:ascii="Tahoma" w:hAnsi="Tahoma" w:cs="Tahoma"/>
                <w:sz w:val="20"/>
                <w:szCs w:val="20"/>
                <w:lang w:val="fr-FR"/>
              </w:rPr>
              <w:t>Value Souscription – Solutions Éducation</w:t>
            </w:r>
          </w:p>
        </w:tc>
        <w:tc>
          <w:tcPr>
            <w:tcW w:w="2520" w:type="dxa"/>
            <w:shd w:val="clear" w:color="auto" w:fill="FFCC99"/>
            <w:vAlign w:val="center"/>
          </w:tcPr>
          <w:p w:rsidR="00394D2B" w:rsidRPr="00EA43F5" w:rsidRDefault="00394D2B" w:rsidP="00FF3343">
            <w:pPr>
              <w:pStyle w:val="AppendixTableHeadings"/>
              <w:jc w:val="left"/>
              <w:rPr>
                <w:rFonts w:ascii="Tahoma" w:hAnsi="Tahoma" w:cs="Tahoma"/>
                <w:lang w:val="fr-FR"/>
              </w:rPr>
            </w:pPr>
            <w:r w:rsidRPr="00EA43F5">
              <w:rPr>
                <w:rFonts w:ascii="Tahoma" w:hAnsi="Tahoma" w:cs="Tahoma"/>
                <w:sz w:val="20"/>
                <w:szCs w:val="20"/>
                <w:lang w:val="fr-FR"/>
              </w:rPr>
              <w:t>Select*</w:t>
            </w:r>
          </w:p>
          <w:p w:rsidR="00394D2B" w:rsidRPr="00EA43F5" w:rsidRDefault="00394D2B" w:rsidP="00FF3343">
            <w:pPr>
              <w:pStyle w:val="AppendixTableHeadings"/>
              <w:jc w:val="left"/>
              <w:rPr>
                <w:rFonts w:ascii="Tahoma" w:hAnsi="Tahoma" w:cs="Tahoma"/>
                <w:lang w:val="fr-FR"/>
              </w:rPr>
            </w:pPr>
            <w:r w:rsidRPr="00EA43F5">
              <w:rPr>
                <w:rFonts w:ascii="Tahoma" w:hAnsi="Tahoma" w:cs="Tahoma"/>
                <w:sz w:val="20"/>
                <w:szCs w:val="20"/>
                <w:lang w:val="fr-FR"/>
              </w:rPr>
              <w:t>Contrat Entreprise</w:t>
            </w:r>
          </w:p>
          <w:p w:rsidR="00394D2B" w:rsidRPr="00EA43F5" w:rsidRDefault="00394D2B" w:rsidP="00FF3343">
            <w:pPr>
              <w:pStyle w:val="AppendixTableHeadings"/>
              <w:jc w:val="left"/>
              <w:rPr>
                <w:rFonts w:ascii="Tahoma" w:hAnsi="Tahoma" w:cs="Tahoma"/>
                <w:lang w:val="fr-FR"/>
              </w:rPr>
            </w:pPr>
            <w:r w:rsidRPr="00EA43F5">
              <w:rPr>
                <w:rFonts w:ascii="Tahoma" w:hAnsi="Tahoma" w:cs="Tahoma"/>
                <w:sz w:val="20"/>
                <w:szCs w:val="20"/>
                <w:lang w:val="fr-FR"/>
              </w:rPr>
              <w:t>Accord de Mise en Œuvre de Solutions Éducation dans le cadre d</w:t>
            </w:r>
            <w:r w:rsidR="00BA618E">
              <w:rPr>
                <w:rFonts w:ascii="Tahoma" w:hAnsi="Tahoma" w:cs="Tahoma"/>
                <w:sz w:val="20"/>
                <w:szCs w:val="20"/>
                <w:lang w:val="fr-FR"/>
              </w:rPr>
              <w:t>’</w:t>
            </w:r>
            <w:r w:rsidRPr="00EA43F5">
              <w:rPr>
                <w:rFonts w:ascii="Tahoma" w:hAnsi="Tahoma" w:cs="Tahoma"/>
                <w:sz w:val="20"/>
                <w:szCs w:val="20"/>
                <w:lang w:val="fr-FR"/>
              </w:rPr>
              <w:t>un Contrat Campus ou d</w:t>
            </w:r>
            <w:r w:rsidR="00BA618E">
              <w:rPr>
                <w:rFonts w:ascii="Tahoma" w:hAnsi="Tahoma" w:cs="Tahoma"/>
                <w:sz w:val="20"/>
                <w:szCs w:val="20"/>
                <w:lang w:val="fr-FR"/>
              </w:rPr>
              <w:t>’</w:t>
            </w:r>
            <w:r w:rsidRPr="00EA43F5">
              <w:rPr>
                <w:rFonts w:ascii="Tahoma" w:hAnsi="Tahoma" w:cs="Tahoma"/>
                <w:sz w:val="20"/>
                <w:szCs w:val="20"/>
                <w:lang w:val="fr-FR"/>
              </w:rPr>
              <w:t>un</w:t>
            </w:r>
          </w:p>
          <w:p w:rsidR="00394D2B" w:rsidRPr="00EA43F5" w:rsidRDefault="00394D2B" w:rsidP="00FF3343">
            <w:pPr>
              <w:pStyle w:val="AppendixTableHeadings"/>
              <w:jc w:val="left"/>
              <w:rPr>
                <w:rFonts w:ascii="Tahoma" w:hAnsi="Tahoma" w:cs="Tahoma"/>
                <w:sz w:val="20"/>
                <w:szCs w:val="20"/>
              </w:rPr>
            </w:pPr>
            <w:r w:rsidRPr="00EA43F5">
              <w:rPr>
                <w:rFonts w:ascii="Tahoma" w:hAnsi="Tahoma" w:cs="Tahoma"/>
                <w:sz w:val="20"/>
                <w:szCs w:val="20"/>
              </w:rPr>
              <w:t>Contrat School</w:t>
            </w:r>
          </w:p>
        </w:tc>
        <w:tc>
          <w:tcPr>
            <w:tcW w:w="1260" w:type="dxa"/>
            <w:shd w:val="clear" w:color="auto" w:fill="FFCC99"/>
            <w:vAlign w:val="center"/>
          </w:tcPr>
          <w:p w:rsidR="00394D2B" w:rsidRPr="00EA43F5" w:rsidRDefault="00394D2B" w:rsidP="007E466C">
            <w:pPr>
              <w:pStyle w:val="AppendixTableHeadings"/>
              <w:rPr>
                <w:rFonts w:ascii="Tahoma" w:hAnsi="Tahoma" w:cs="Tahoma"/>
                <w:sz w:val="20"/>
                <w:szCs w:val="20"/>
              </w:rPr>
            </w:pPr>
            <w:r w:rsidRPr="00EA43F5">
              <w:rPr>
                <w:rFonts w:ascii="Tahoma" w:hAnsi="Tahoma" w:cs="Tahoma"/>
                <w:sz w:val="20"/>
                <w:szCs w:val="20"/>
              </w:rPr>
              <w:t>Select Plus</w:t>
            </w:r>
          </w:p>
        </w:tc>
      </w:tr>
      <w:tr w:rsidR="009233CA" w:rsidRPr="00EA43F5" w:rsidTr="00473775">
        <w:trPr>
          <w:trHeight w:val="369"/>
        </w:trPr>
        <w:tc>
          <w:tcPr>
            <w:tcW w:w="1627" w:type="dxa"/>
            <w:vAlign w:val="center"/>
          </w:tcPr>
          <w:p w:rsidR="00394D2B" w:rsidRPr="00EA43F5" w:rsidRDefault="00394D2B">
            <w:pPr>
              <w:pStyle w:val="AppendixTableText"/>
              <w:rPr>
                <w:rFonts w:ascii="Tahoma" w:hAnsi="Tahoma" w:cs="Tahoma"/>
                <w:szCs w:val="20"/>
                <w:lang w:val="fr-FR"/>
              </w:rPr>
            </w:pPr>
            <w:r w:rsidRPr="00EA43F5">
              <w:rPr>
                <w:rFonts w:ascii="Tahoma" w:hAnsi="Tahoma" w:cs="Tahoma"/>
                <w:szCs w:val="20"/>
                <w:lang w:val="fr-FR"/>
              </w:rPr>
              <w:t>Les avantages sont disponibles par :</w:t>
            </w:r>
          </w:p>
        </w:tc>
        <w:tc>
          <w:tcPr>
            <w:tcW w:w="1170" w:type="dxa"/>
            <w:vAlign w:val="center"/>
          </w:tcPr>
          <w:p w:rsidR="00394D2B" w:rsidRPr="00EA43F5" w:rsidRDefault="00394D2B">
            <w:pPr>
              <w:pStyle w:val="AppendixTableText"/>
              <w:rPr>
                <w:rFonts w:ascii="Tahoma" w:hAnsi="Tahoma" w:cs="Tahoma"/>
                <w:szCs w:val="20"/>
              </w:rPr>
            </w:pPr>
            <w:r w:rsidRPr="00EA43F5">
              <w:rPr>
                <w:rFonts w:ascii="Tahoma" w:hAnsi="Tahoma" w:cs="Tahoma"/>
                <w:szCs w:val="20"/>
              </w:rPr>
              <w:t>Nombre de Licences</w:t>
            </w:r>
          </w:p>
        </w:tc>
        <w:tc>
          <w:tcPr>
            <w:tcW w:w="1350" w:type="dxa"/>
            <w:vAlign w:val="center"/>
          </w:tcPr>
          <w:p w:rsidR="00394D2B" w:rsidRPr="00EA43F5" w:rsidRDefault="00394D2B">
            <w:pPr>
              <w:pStyle w:val="AppendixTableText"/>
              <w:rPr>
                <w:rFonts w:ascii="Tahoma" w:hAnsi="Tahoma" w:cs="Tahoma"/>
                <w:szCs w:val="20"/>
              </w:rPr>
            </w:pPr>
            <w:r w:rsidRPr="00EA43F5">
              <w:rPr>
                <w:rFonts w:ascii="Tahoma" w:hAnsi="Tahoma" w:cs="Tahoma"/>
                <w:szCs w:val="20"/>
              </w:rPr>
              <w:t>au Contrat</w:t>
            </w:r>
          </w:p>
        </w:tc>
        <w:tc>
          <w:tcPr>
            <w:tcW w:w="1710" w:type="dxa"/>
            <w:vAlign w:val="center"/>
          </w:tcPr>
          <w:p w:rsidR="00394D2B" w:rsidRPr="00EA43F5" w:rsidRDefault="00394D2B" w:rsidP="00394D2B">
            <w:pPr>
              <w:pStyle w:val="AppendixTableText"/>
              <w:rPr>
                <w:rFonts w:ascii="Tahoma" w:hAnsi="Tahoma" w:cs="Tahoma"/>
                <w:szCs w:val="20"/>
              </w:rPr>
            </w:pPr>
            <w:r w:rsidRPr="00EA43F5">
              <w:rPr>
                <w:rFonts w:ascii="Tahoma" w:hAnsi="Tahoma" w:cs="Tahoma"/>
                <w:szCs w:val="20"/>
              </w:rPr>
              <w:t>au Contrat</w:t>
            </w:r>
          </w:p>
        </w:tc>
        <w:tc>
          <w:tcPr>
            <w:tcW w:w="2520" w:type="dxa"/>
            <w:vAlign w:val="center"/>
          </w:tcPr>
          <w:p w:rsidR="00394D2B" w:rsidRPr="00EA43F5" w:rsidRDefault="00394D2B">
            <w:pPr>
              <w:pStyle w:val="AppendixTableText"/>
              <w:rPr>
                <w:rFonts w:ascii="Tahoma" w:hAnsi="Tahoma" w:cs="Tahoma"/>
                <w:szCs w:val="20"/>
              </w:rPr>
            </w:pPr>
            <w:r w:rsidRPr="00EA43F5">
              <w:rPr>
                <w:rFonts w:ascii="Tahoma" w:hAnsi="Tahoma" w:cs="Tahoma"/>
                <w:szCs w:val="20"/>
              </w:rPr>
              <w:t>Éligible</w:t>
            </w:r>
          </w:p>
        </w:tc>
        <w:tc>
          <w:tcPr>
            <w:tcW w:w="1260" w:type="dxa"/>
          </w:tcPr>
          <w:p w:rsidR="00394D2B" w:rsidRPr="00EA43F5" w:rsidRDefault="00394D2B">
            <w:pPr>
              <w:pStyle w:val="AppendixTableText"/>
              <w:rPr>
                <w:rFonts w:ascii="Tahoma" w:hAnsi="Tahoma" w:cs="Tahoma"/>
                <w:szCs w:val="20"/>
              </w:rPr>
            </w:pPr>
            <w:r w:rsidRPr="00EA43F5">
              <w:rPr>
                <w:rFonts w:ascii="Tahoma" w:hAnsi="Tahoma" w:cs="Tahoma"/>
                <w:szCs w:val="20"/>
              </w:rPr>
              <w:t>Affilié Enregistré</w:t>
            </w:r>
          </w:p>
        </w:tc>
      </w:tr>
    </w:tbl>
    <w:p w:rsidR="00023FE7" w:rsidRPr="00EA43F5" w:rsidRDefault="00023FE7" w:rsidP="0063466C">
      <w:pPr>
        <w:pStyle w:val="AppendixBodyText"/>
        <w:spacing w:after="0"/>
        <w:ind w:right="403"/>
        <w:rPr>
          <w:rFonts w:ascii="Tahoma" w:hAnsi="Tahoma" w:cs="Tahoma"/>
          <w:lang w:val="fr-FR"/>
        </w:rPr>
      </w:pPr>
      <w:r w:rsidRPr="00EA43F5">
        <w:rPr>
          <w:rFonts w:ascii="Tahoma" w:hAnsi="Tahoma" w:cs="Tahoma"/>
          <w:b/>
          <w:i/>
          <w:sz w:val="16"/>
          <w:szCs w:val="16"/>
          <w:lang w:val="fr-FR"/>
        </w:rPr>
        <w:t>Remarque :</w:t>
      </w:r>
      <w:r w:rsidRPr="00EA43F5">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w:t>
      </w:r>
      <w:r w:rsidR="00BA618E">
        <w:rPr>
          <w:rFonts w:ascii="Tahoma" w:hAnsi="Tahoma" w:cs="Tahoma"/>
          <w:i/>
          <w:sz w:val="16"/>
          <w:szCs w:val="16"/>
          <w:lang w:val="fr-FR"/>
        </w:rPr>
        <w:t>’</w:t>
      </w:r>
      <w:r w:rsidRPr="00EA43F5">
        <w:rPr>
          <w:rFonts w:ascii="Tahoma" w:hAnsi="Tahoma" w:cs="Tahoma"/>
          <w:i/>
          <w:sz w:val="16"/>
          <w:szCs w:val="16"/>
          <w:lang w:val="fr-FR"/>
        </w:rPr>
        <w:t>acquisition de produits par le biais du programme Microsoft Open Value.</w:t>
      </w:r>
    </w:p>
    <w:p w:rsidR="00023FE7" w:rsidRPr="00EA43F5" w:rsidRDefault="00023FE7" w:rsidP="0063466C">
      <w:pPr>
        <w:pStyle w:val="AppendixBodyText"/>
        <w:spacing w:after="0"/>
        <w:rPr>
          <w:rFonts w:ascii="Tahoma" w:hAnsi="Tahoma" w:cs="Tahoma"/>
          <w:lang w:val="fr-FR"/>
        </w:rPr>
      </w:pPr>
    </w:p>
    <w:p w:rsidR="00023FE7" w:rsidRPr="00EA43F5" w:rsidRDefault="00023FE7" w:rsidP="00473775">
      <w:pPr>
        <w:pStyle w:val="AppendixBodyText"/>
        <w:spacing w:after="0"/>
        <w:rPr>
          <w:rFonts w:ascii="Tahoma" w:hAnsi="Tahoma" w:cs="Tahoma"/>
          <w:lang w:val="fr-FR"/>
        </w:rPr>
      </w:pPr>
      <w:r w:rsidRPr="00EA43F5">
        <w:rPr>
          <w:rFonts w:ascii="Tahoma" w:hAnsi="Tahoma" w:cs="Tahoma"/>
          <w:sz w:val="18"/>
          <w:lang w:val="fr-FR"/>
        </w:rPr>
        <w:t xml:space="preserve">Les Avantages de la Software Assurance et des Services en Ligne sont recensés dans le tableau </w:t>
      </w:r>
      <w:r w:rsidR="00B14639">
        <w:rPr>
          <w:rFonts w:ascii="Tahoma" w:hAnsi="Tahoma" w:cs="Tahoma"/>
          <w:sz w:val="18"/>
          <w:lang w:val="fr-FR"/>
        </w:rPr>
        <w:t>ci-après</w:t>
      </w:r>
      <w:r w:rsidRPr="00EA43F5">
        <w:rPr>
          <w:rFonts w:ascii="Tahoma" w:hAnsi="Tahoma" w:cs="Tahoma"/>
          <w:sz w:val="18"/>
          <w:lang w:val="fr-FR"/>
        </w:rPr>
        <w:t>.</w:t>
      </w:r>
      <w:r w:rsidR="00D11B28">
        <w:rPr>
          <w:rFonts w:ascii="Tahoma" w:hAnsi="Tahoma" w:cs="Tahoma"/>
          <w:sz w:val="18"/>
          <w:lang w:val="fr-FR"/>
        </w:rPr>
        <w:t xml:space="preserve"> </w:t>
      </w:r>
      <w:r w:rsidRPr="00EA43F5">
        <w:rPr>
          <w:rFonts w:ascii="Tahoma" w:hAnsi="Tahoma" w:cs="Tahoma"/>
          <w:sz w:val="18"/>
          <w:lang w:val="fr-FR"/>
        </w:rPr>
        <w:t>Certains</w:t>
      </w:r>
      <w:r w:rsidR="00473775">
        <w:rPr>
          <w:rFonts w:ascii="Tahoma" w:hAnsi="Tahoma" w:cs="Tahoma"/>
          <w:sz w:val="18"/>
          <w:lang w:val="fr-FR"/>
        </w:rPr>
        <w:t> </w:t>
      </w:r>
      <w:r w:rsidRPr="00EA43F5">
        <w:rPr>
          <w:rFonts w:ascii="Tahoma" w:hAnsi="Tahoma" w:cs="Tahoma"/>
          <w:sz w:val="18"/>
          <w:lang w:val="fr-FR"/>
        </w:rPr>
        <w:t>avantages correspondent à des licences individuelles qui font l</w:t>
      </w:r>
      <w:r w:rsidR="00BA618E">
        <w:rPr>
          <w:rFonts w:ascii="Tahoma" w:hAnsi="Tahoma" w:cs="Tahoma"/>
          <w:sz w:val="18"/>
          <w:lang w:val="fr-FR"/>
        </w:rPr>
        <w:t>’</w:t>
      </w:r>
      <w:r w:rsidRPr="00EA43F5">
        <w:rPr>
          <w:rFonts w:ascii="Tahoma" w:hAnsi="Tahoma" w:cs="Tahoma"/>
          <w:sz w:val="18"/>
          <w:lang w:val="fr-FR"/>
        </w:rPr>
        <w:t>objet d</w:t>
      </w:r>
      <w:r w:rsidR="00BA618E">
        <w:rPr>
          <w:rFonts w:ascii="Tahoma" w:hAnsi="Tahoma" w:cs="Tahoma"/>
          <w:sz w:val="18"/>
          <w:lang w:val="fr-FR"/>
        </w:rPr>
        <w:t>’</w:t>
      </w:r>
      <w:r w:rsidRPr="00EA43F5">
        <w:rPr>
          <w:rFonts w:ascii="Tahoma" w:hAnsi="Tahoma" w:cs="Tahoma"/>
          <w:sz w:val="18"/>
          <w:lang w:val="fr-FR"/>
        </w:rPr>
        <w:t>une Software Assurance.</w:t>
      </w:r>
      <w:r w:rsidR="00D11B28">
        <w:rPr>
          <w:rFonts w:ascii="Tahoma" w:hAnsi="Tahoma" w:cs="Tahoma"/>
          <w:sz w:val="18"/>
          <w:lang w:val="fr-FR"/>
        </w:rPr>
        <w:t xml:space="preserve"> </w:t>
      </w:r>
      <w:r w:rsidRPr="00EA43F5">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00D11B28">
        <w:rPr>
          <w:rFonts w:ascii="Tahoma" w:hAnsi="Tahoma" w:cs="Tahoma"/>
          <w:sz w:val="18"/>
          <w:lang w:val="fr-FR"/>
        </w:rPr>
        <w:t xml:space="preserve"> </w:t>
      </w:r>
      <w:r w:rsidRPr="00EA43F5">
        <w:rPr>
          <w:rFonts w:ascii="Tahoma" w:hAnsi="Tahoma" w:cs="Tahoma"/>
          <w:sz w:val="18"/>
          <w:lang w:val="fr-FR"/>
        </w:rPr>
        <w:t>Les produits éligibles sont indiqués dans chaque section relative aux produits.</w:t>
      </w:r>
      <w:r w:rsidR="00D11B28">
        <w:rPr>
          <w:rFonts w:ascii="Tahoma" w:hAnsi="Tahoma" w:cs="Tahoma"/>
          <w:sz w:val="18"/>
          <w:lang w:val="fr-FR"/>
        </w:rPr>
        <w:t xml:space="preserve"> </w:t>
      </w:r>
      <w:r w:rsidRPr="00EA43F5">
        <w:rPr>
          <w:rFonts w:ascii="Tahoma" w:hAnsi="Tahoma" w:cs="Tahoma"/>
          <w:sz w:val="18"/>
          <w:lang w:val="fr-FR"/>
        </w:rPr>
        <w:t>Certains avantages sont accordés en fonction de la dépense SA pour un ensemble donné de produits éligibles au sein d</w:t>
      </w:r>
      <w:r w:rsidR="00BA618E">
        <w:rPr>
          <w:rFonts w:ascii="Tahoma" w:hAnsi="Tahoma" w:cs="Tahoma"/>
          <w:sz w:val="18"/>
          <w:lang w:val="fr-FR"/>
        </w:rPr>
        <w:t>’</w:t>
      </w:r>
      <w:r w:rsidRPr="00EA43F5">
        <w:rPr>
          <w:rFonts w:ascii="Tahoma" w:hAnsi="Tahoma" w:cs="Tahoma"/>
          <w:sz w:val="18"/>
          <w:lang w:val="fr-FR"/>
        </w:rPr>
        <w:t>un groupe.</w:t>
      </w:r>
      <w:r w:rsidR="00D11B28">
        <w:rPr>
          <w:rFonts w:ascii="Tahoma" w:hAnsi="Tahoma" w:cs="Tahoma"/>
          <w:sz w:val="18"/>
          <w:lang w:val="fr-FR"/>
        </w:rPr>
        <w:t xml:space="preserve"> </w:t>
      </w:r>
      <w:r w:rsidRPr="00EA43F5">
        <w:rPr>
          <w:rFonts w:ascii="Tahoma" w:hAnsi="Tahoma" w:cs="Tahoma"/>
          <w:sz w:val="18"/>
          <w:lang w:val="fr-FR"/>
        </w:rPr>
        <w:t>Pour les besoins des présentes, « dépense SA » ne désigne pas littéralement la dépense en dollars américains réellement effectuée par le client.</w:t>
      </w:r>
      <w:r w:rsidR="00D11B28">
        <w:rPr>
          <w:rFonts w:ascii="Tahoma" w:hAnsi="Tahoma" w:cs="Tahoma"/>
          <w:sz w:val="18"/>
          <w:lang w:val="fr-FR"/>
        </w:rPr>
        <w:t xml:space="preserve"> </w:t>
      </w:r>
      <w:r w:rsidRPr="00EA43F5">
        <w:rPr>
          <w:rFonts w:ascii="Tahoma" w:hAnsi="Tahoma" w:cs="Tahoma"/>
          <w:sz w:val="18"/>
          <w:lang w:val="fr-FR"/>
        </w:rPr>
        <w:t>Il s</w:t>
      </w:r>
      <w:r w:rsidR="00BA618E">
        <w:rPr>
          <w:rFonts w:ascii="Tahoma" w:hAnsi="Tahoma" w:cs="Tahoma"/>
          <w:sz w:val="18"/>
          <w:lang w:val="fr-FR"/>
        </w:rPr>
        <w:t>’</w:t>
      </w:r>
      <w:r w:rsidRPr="00EA43F5">
        <w:rPr>
          <w:rFonts w:ascii="Tahoma" w:hAnsi="Tahoma" w:cs="Tahoma"/>
          <w:sz w:val="18"/>
          <w:lang w:val="fr-FR"/>
        </w:rPr>
        <w:t>agit d</w:t>
      </w:r>
      <w:r w:rsidR="00BA618E">
        <w:rPr>
          <w:rFonts w:ascii="Tahoma" w:hAnsi="Tahoma" w:cs="Tahoma"/>
          <w:sz w:val="18"/>
          <w:lang w:val="fr-FR"/>
        </w:rPr>
        <w:t>’</w:t>
      </w:r>
      <w:r w:rsidRPr="00EA43F5">
        <w:rPr>
          <w:rFonts w:ascii="Tahoma" w:hAnsi="Tahoma" w:cs="Tahoma"/>
          <w:sz w:val="18"/>
          <w:lang w:val="fr-FR"/>
        </w:rPr>
        <w:t>une approximation de la dépense effectuée par le client pour la Software Assurance pour ces produits au titre d</w:t>
      </w:r>
      <w:r w:rsidR="00BA618E">
        <w:rPr>
          <w:rFonts w:ascii="Tahoma" w:hAnsi="Tahoma" w:cs="Tahoma"/>
          <w:sz w:val="18"/>
          <w:lang w:val="fr-FR"/>
        </w:rPr>
        <w:t>’</w:t>
      </w:r>
      <w:r w:rsidRPr="00EA43F5">
        <w:rPr>
          <w:rFonts w:ascii="Tahoma" w:hAnsi="Tahoma" w:cs="Tahoma"/>
          <w:sz w:val="18"/>
          <w:lang w:val="fr-FR"/>
        </w:rPr>
        <w:t>un Accord</w:t>
      </w:r>
      <w:r w:rsidR="00473775">
        <w:rPr>
          <w:rFonts w:ascii="Tahoma" w:hAnsi="Tahoma" w:cs="Tahoma"/>
          <w:sz w:val="18"/>
          <w:lang w:val="fr-FR"/>
        </w:rPr>
        <w:t> </w:t>
      </w:r>
      <w:r w:rsidRPr="00EA43F5">
        <w:rPr>
          <w:rFonts w:ascii="Tahoma" w:hAnsi="Tahoma" w:cs="Tahoma"/>
          <w:sz w:val="18"/>
          <w:lang w:val="fr-FR"/>
        </w:rPr>
        <w:t>de Mise en Œuvre Select ou Entreprise</w:t>
      </w:r>
      <w:r w:rsidRPr="00EA43F5">
        <w:rPr>
          <w:rFonts w:ascii="Tahoma" w:hAnsi="Tahoma" w:cs="Tahoma"/>
          <w:sz w:val="18"/>
          <w:szCs w:val="18"/>
          <w:lang w:val="fr-FR"/>
        </w:rPr>
        <w:t>, d</w:t>
      </w:r>
      <w:r w:rsidR="00BA618E">
        <w:rPr>
          <w:rFonts w:ascii="Tahoma" w:hAnsi="Tahoma" w:cs="Tahoma"/>
          <w:sz w:val="18"/>
          <w:szCs w:val="18"/>
          <w:lang w:val="fr-FR"/>
        </w:rPr>
        <w:t>’</w:t>
      </w:r>
      <w:r w:rsidRPr="00EA43F5">
        <w:rPr>
          <w:rFonts w:ascii="Tahoma" w:hAnsi="Tahoma" w:cs="Tahoma"/>
          <w:sz w:val="18"/>
          <w:szCs w:val="18"/>
          <w:lang w:val="fr-FR"/>
        </w:rPr>
        <w:t>un enregistrement Select Plus ou d</w:t>
      </w:r>
      <w:r w:rsidR="00BA618E">
        <w:rPr>
          <w:rFonts w:ascii="Tahoma" w:hAnsi="Tahoma" w:cs="Tahoma"/>
          <w:sz w:val="18"/>
          <w:szCs w:val="18"/>
          <w:lang w:val="fr-FR"/>
        </w:rPr>
        <w:t>’</w:t>
      </w:r>
      <w:r w:rsidRPr="00EA43F5">
        <w:rPr>
          <w:rFonts w:ascii="Tahoma" w:hAnsi="Tahoma" w:cs="Tahoma"/>
          <w:sz w:val="18"/>
          <w:szCs w:val="18"/>
          <w:lang w:val="fr-FR"/>
        </w:rPr>
        <w:t>un contrat Open (par exemple, les achats de SA uniquement et la composante SA des achats de licence et de Software Assurance (L&amp;SA)).</w:t>
      </w:r>
      <w:r w:rsidR="00D11B28">
        <w:rPr>
          <w:rFonts w:ascii="Tahoma" w:hAnsi="Tahoma" w:cs="Tahoma"/>
          <w:sz w:val="18"/>
          <w:szCs w:val="18"/>
          <w:lang w:val="fr-FR"/>
        </w:rPr>
        <w:t xml:space="preserve"> </w:t>
      </w:r>
      <w:r w:rsidRPr="00EA43F5">
        <w:rPr>
          <w:rFonts w:ascii="Tahoma" w:hAnsi="Tahoma" w:cs="Tahoma"/>
          <w:sz w:val="18"/>
          <w:szCs w:val="18"/>
          <w:lang w:val="fr-FR"/>
        </w:rPr>
        <w:t>Pour les clients qui participent au programme d</w:t>
      </w:r>
      <w:r w:rsidR="00BA618E">
        <w:rPr>
          <w:rFonts w:ascii="Tahoma" w:hAnsi="Tahoma" w:cs="Tahoma"/>
          <w:sz w:val="18"/>
          <w:szCs w:val="18"/>
          <w:lang w:val="fr-FR"/>
        </w:rPr>
        <w:t>’</w:t>
      </w:r>
      <w:r w:rsidRPr="00EA43F5">
        <w:rPr>
          <w:rFonts w:ascii="Tahoma" w:hAnsi="Tahoma" w:cs="Tahoma"/>
          <w:sz w:val="18"/>
          <w:szCs w:val="18"/>
          <w:lang w:val="fr-FR"/>
        </w:rPr>
        <w:t>abonnement, il s</w:t>
      </w:r>
      <w:r w:rsidR="00BA618E">
        <w:rPr>
          <w:rFonts w:ascii="Tahoma" w:hAnsi="Tahoma" w:cs="Tahoma"/>
          <w:sz w:val="18"/>
          <w:szCs w:val="18"/>
          <w:lang w:val="fr-FR"/>
        </w:rPr>
        <w:t>’</w:t>
      </w:r>
      <w:r w:rsidRPr="00EA43F5">
        <w:rPr>
          <w:rFonts w:ascii="Tahoma" w:hAnsi="Tahoma" w:cs="Tahoma"/>
          <w:sz w:val="18"/>
          <w:szCs w:val="18"/>
          <w:lang w:val="fr-FR"/>
        </w:rPr>
        <w:t>agit d</w:t>
      </w:r>
      <w:r w:rsidR="00BA618E">
        <w:rPr>
          <w:rFonts w:ascii="Tahoma" w:hAnsi="Tahoma" w:cs="Tahoma"/>
          <w:sz w:val="18"/>
          <w:szCs w:val="18"/>
          <w:lang w:val="fr-FR"/>
        </w:rPr>
        <w:t>’</w:t>
      </w:r>
      <w:r w:rsidRPr="00EA43F5">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D11B28">
        <w:rPr>
          <w:rFonts w:ascii="Tahoma" w:hAnsi="Tahoma" w:cs="Tahoma"/>
          <w:sz w:val="18"/>
          <w:szCs w:val="18"/>
          <w:lang w:val="fr-FR"/>
        </w:rPr>
        <w:t xml:space="preserve"> </w:t>
      </w:r>
      <w:r w:rsidRPr="00EA43F5">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EA43F5"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4B4C79" w:rsidP="00E06FE8">
            <w:pPr>
              <w:pStyle w:val="AppendixTableHeadings"/>
              <w:rPr>
                <w:rFonts w:ascii="Tahoma" w:hAnsi="Tahoma" w:cs="Tahoma"/>
                <w:sz w:val="20"/>
                <w:szCs w:val="20"/>
              </w:rPr>
            </w:pPr>
            <w:r w:rsidRPr="00EA43F5">
              <w:rPr>
                <w:rFonts w:ascii="Tahoma" w:hAnsi="Tahoma" w:cs="Tahoma"/>
                <w:sz w:val="20"/>
                <w:szCs w:val="20"/>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4B4C79" w:rsidP="00E06FE8">
            <w:pPr>
              <w:pStyle w:val="AppendixTableHeadings"/>
              <w:rPr>
                <w:rFonts w:ascii="Tahoma" w:hAnsi="Tahoma" w:cs="Tahoma"/>
                <w:sz w:val="20"/>
                <w:szCs w:val="20"/>
              </w:rPr>
            </w:pPr>
            <w:r w:rsidRPr="00EA43F5">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4B4C79" w:rsidP="00E06FE8">
            <w:pPr>
              <w:pStyle w:val="AppendixTableHeadings"/>
              <w:rPr>
                <w:rFonts w:ascii="Tahoma" w:hAnsi="Tahoma" w:cs="Tahoma"/>
                <w:sz w:val="20"/>
                <w:szCs w:val="20"/>
              </w:rPr>
            </w:pPr>
            <w:r w:rsidRPr="00EA43F5">
              <w:rPr>
                <w:rFonts w:ascii="Tahoma" w:hAnsi="Tahoma" w:cs="Tahoma"/>
                <w:sz w:val="20"/>
                <w:szCs w:val="20"/>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4B4C79" w:rsidP="00E06FE8">
            <w:pPr>
              <w:pStyle w:val="AppendixTableHeadings"/>
              <w:rPr>
                <w:rFonts w:ascii="Tahoma" w:hAnsi="Tahoma" w:cs="Tahoma"/>
                <w:sz w:val="20"/>
                <w:szCs w:val="20"/>
              </w:rPr>
            </w:pPr>
            <w:r w:rsidRPr="00EA43F5">
              <w:rPr>
                <w:rFonts w:ascii="Tahoma" w:hAnsi="Tahoma" w:cs="Tahoma"/>
                <w:sz w:val="20"/>
                <w:szCs w:val="20"/>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6705D4" w:rsidP="00E06FE8">
            <w:pPr>
              <w:pStyle w:val="AppendixTableHeadings"/>
              <w:rPr>
                <w:rFonts w:ascii="Tahoma" w:hAnsi="Tahoma" w:cs="Tahoma"/>
                <w:sz w:val="20"/>
                <w:szCs w:val="20"/>
              </w:rPr>
            </w:pPr>
            <w:r w:rsidRPr="00EA43F5">
              <w:rPr>
                <w:rFonts w:ascii="Tahoma" w:hAnsi="Tahoma" w:cs="Tahoma"/>
                <w:sz w:val="20"/>
                <w:szCs w:val="20"/>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A43F5" w:rsidRDefault="004B4C79" w:rsidP="00E06FE8">
            <w:pPr>
              <w:pStyle w:val="AppendixTableHeadings"/>
              <w:rPr>
                <w:rFonts w:ascii="Tahoma" w:hAnsi="Tahoma" w:cs="Tahoma"/>
                <w:sz w:val="20"/>
                <w:szCs w:val="20"/>
              </w:rPr>
            </w:pPr>
            <w:r w:rsidRPr="00EA43F5">
              <w:rPr>
                <w:rFonts w:ascii="Tahoma" w:hAnsi="Tahoma" w:cs="Tahoma"/>
                <w:sz w:val="20"/>
                <w:szCs w:val="20"/>
              </w:rPr>
              <w:t>Office 365</w:t>
            </w:r>
          </w:p>
        </w:tc>
      </w:tr>
      <w:tr w:rsidR="004B4C79" w:rsidRPr="00EA43F5"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lang w:val="fr-FR"/>
              </w:rPr>
            </w:pPr>
            <w:r w:rsidRPr="00EA43F5">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EA43F5" w:rsidRDefault="00302B84" w:rsidP="00E06FE8">
            <w:pPr>
              <w:pStyle w:val="AppendixTableText"/>
              <w:rPr>
                <w:rFonts w:ascii="Tahoma" w:hAnsi="Tahoma" w:cs="Tahoma"/>
              </w:rPr>
            </w:pPr>
            <w:r w:rsidRPr="00EA43F5">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rsidR="004B4C79" w:rsidRPr="00EA43F5" w:rsidRDefault="00302B84" w:rsidP="00E06FE8">
            <w:pPr>
              <w:pStyle w:val="AppendixTableText"/>
              <w:rPr>
                <w:rFonts w:ascii="Tahoma" w:hAnsi="Tahoma" w:cs="Tahoma"/>
              </w:rPr>
            </w:pPr>
            <w:r w:rsidRPr="00EA43F5">
              <w:rPr>
                <w:rFonts w:ascii="Tahoma" w:hAnsi="Tahoma" w:cs="Tahoma"/>
              </w:rPr>
              <w:t>Oui</w:t>
            </w: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rsidP="004E6CE5">
            <w:pPr>
              <w:pStyle w:val="AppendixTableText"/>
              <w:jc w:val="left"/>
              <w:rPr>
                <w:rFonts w:ascii="Tahoma" w:hAnsi="Tahoma" w:cs="Tahoma"/>
              </w:rPr>
            </w:pPr>
            <w:r w:rsidRPr="00EA43F5">
              <w:rPr>
                <w:rFonts w:ascii="Tahoma" w:hAnsi="Tahoma" w:cs="Tahoma"/>
              </w:rPr>
              <w:t>Office Multi Language</w:t>
            </w:r>
            <w:r w:rsidR="004E6CE5">
              <w:rPr>
                <w:rFonts w:ascii="Tahoma" w:hAnsi="Tahoma" w:cs="Tahoma"/>
              </w:rPr>
              <w:t> </w:t>
            </w:r>
            <w:r w:rsidRPr="00EA43F5">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r w:rsidRPr="00EA43F5">
              <w:rPr>
                <w:rFonts w:ascii="Tahoma" w:hAnsi="Tahoma" w:cs="Tahoma"/>
              </w:rPr>
              <w:t>Oui</w:t>
            </w: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E7419A">
            <w:pPr>
              <w:pStyle w:val="AppendixTableText"/>
              <w:jc w:val="left"/>
              <w:rPr>
                <w:rFonts w:ascii="Tahoma" w:hAnsi="Tahoma" w:cs="Tahoma"/>
              </w:rPr>
            </w:pPr>
            <w:r w:rsidRPr="00EA43F5">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r w:rsidRPr="00EA43F5">
              <w:rPr>
                <w:rStyle w:val="CommentReference"/>
                <w:rFonts w:ascii="Tahoma" w:hAnsi="Tahoma" w:cs="Tahoma"/>
                <w:sz w:val="18"/>
                <w:szCs w:val="18"/>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rsidP="008D0051">
            <w:pPr>
              <w:pStyle w:val="AppendixTableText"/>
              <w:jc w:val="left"/>
              <w:rPr>
                <w:rFonts w:ascii="Tahoma" w:hAnsi="Tahoma" w:cs="Tahoma"/>
              </w:rPr>
            </w:pPr>
            <w:r w:rsidRPr="00EA43F5">
              <w:rPr>
                <w:rFonts w:ascii="Tahoma" w:hAnsi="Tahoma" w:cs="Tahoma"/>
              </w:rPr>
              <w:t>Droits de l</w:t>
            </w:r>
            <w:r w:rsidR="00BA618E">
              <w:rPr>
                <w:rFonts w:ascii="Tahoma" w:hAnsi="Tahoma" w:cs="Tahoma"/>
              </w:rPr>
              <w:t>’</w:t>
            </w:r>
            <w:r w:rsidRPr="00EA43F5">
              <w:rPr>
                <w:rFonts w:ascii="Tahoma" w:hAnsi="Tahoma" w:cs="Tahoma"/>
              </w:rPr>
              <w:t>édition Entreprise</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rPr>
            </w:pPr>
            <w:r w:rsidRPr="00EA43F5">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rPr>
            </w:pPr>
            <w:r w:rsidRPr="00EA43F5">
              <w:rPr>
                <w:rFonts w:ascii="Tahoma" w:hAnsi="Tahoma" w:cs="Tahoma"/>
              </w:rPr>
              <w:t>E</w:t>
            </w:r>
            <w:r w:rsidR="00A841ED">
              <w:rPr>
                <w:rFonts w:ascii="Tahoma" w:hAnsi="Tahoma" w:cs="Tahoma"/>
              </w:rPr>
              <w:t>-</w:t>
            </w:r>
            <w:r w:rsidRPr="00EA43F5">
              <w:rPr>
                <w:rFonts w:ascii="Tahoma" w:hAnsi="Tahoma" w:cs="Tahoma"/>
              </w:rPr>
              <w:t>Learning</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lang w:val="fr-FR"/>
              </w:rPr>
            </w:pPr>
            <w:r w:rsidRPr="00EA43F5">
              <w:rPr>
                <w:rFonts w:ascii="Tahoma" w:hAnsi="Tahoma" w:cs="Tahoma"/>
                <w:lang w:val="fr-FR"/>
              </w:rPr>
              <w:t>Home Use Program (Programme d</w:t>
            </w:r>
            <w:r w:rsidR="00BA618E">
              <w:rPr>
                <w:rFonts w:ascii="Tahoma" w:hAnsi="Tahoma" w:cs="Tahoma"/>
                <w:lang w:val="fr-FR"/>
              </w:rPr>
              <w:t>’</w:t>
            </w:r>
            <w:r w:rsidRPr="00EA43F5">
              <w:rPr>
                <w:rFonts w:ascii="Tahoma" w:hAnsi="Tahoma" w:cs="Tahoma"/>
                <w:lang w:val="fr-FR"/>
              </w:rPr>
              <w:t>Utilisation à Domicile)</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lang w:val="fr-FR"/>
              </w:rPr>
            </w:pPr>
            <w:r w:rsidRPr="00EA43F5">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rsidP="004E6CE5">
            <w:pPr>
              <w:pStyle w:val="AppendixTableText"/>
              <w:jc w:val="left"/>
              <w:rPr>
                <w:rFonts w:ascii="Tahoma" w:hAnsi="Tahoma" w:cs="Tahoma"/>
              </w:rPr>
            </w:pPr>
            <w:r w:rsidRPr="00EA43F5">
              <w:rPr>
                <w:rFonts w:ascii="Tahoma" w:hAnsi="Tahoma" w:cs="Tahoma"/>
              </w:rPr>
              <w:t>Support Technique 24h</w:t>
            </w:r>
            <w:r w:rsidR="004E6CE5">
              <w:rPr>
                <w:rFonts w:ascii="Tahoma" w:hAnsi="Tahoma" w:cs="Tahoma"/>
              </w:rPr>
              <w:t> </w:t>
            </w:r>
            <w:r w:rsidRPr="00EA43F5">
              <w:rPr>
                <w:rFonts w:ascii="Tahoma" w:hAnsi="Tahoma" w:cs="Tahoma"/>
              </w:rPr>
              <w:t>/</w:t>
            </w:r>
            <w:r w:rsidR="00DB1F3D">
              <w:rPr>
                <w:rFonts w:ascii="Tahoma" w:hAnsi="Tahoma" w:cs="Tahoma"/>
              </w:rPr>
              <w:t xml:space="preserve"> </w:t>
            </w:r>
            <w:r w:rsidRPr="00EA43F5">
              <w:rPr>
                <w:rFonts w:ascii="Tahoma" w:hAnsi="Tahoma" w:cs="Tahoma"/>
              </w:rPr>
              <w:t>24, 7 jours</w:t>
            </w:r>
            <w:r w:rsidR="00DB1F3D">
              <w:rPr>
                <w:rFonts w:ascii="Tahoma" w:hAnsi="Tahoma" w:cs="Tahoma"/>
              </w:rPr>
              <w:t xml:space="preserve"> </w:t>
            </w:r>
            <w:r w:rsidRPr="00EA43F5">
              <w:rPr>
                <w:rFonts w:ascii="Tahoma" w:hAnsi="Tahoma" w:cs="Tahoma"/>
              </w:rPr>
              <w:t>/</w:t>
            </w:r>
            <w:r w:rsidR="00DB1F3D">
              <w:rPr>
                <w:rFonts w:ascii="Tahoma" w:hAnsi="Tahoma" w:cs="Tahoma"/>
              </w:rPr>
              <w:t xml:space="preserve"> </w:t>
            </w:r>
            <w:r w:rsidRPr="00EA43F5">
              <w:rPr>
                <w:rFonts w:ascii="Tahoma" w:hAnsi="Tahoma" w:cs="Tahoma"/>
              </w:rPr>
              <w:t>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620185"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EA43F5" w:rsidRDefault="00620185">
            <w:pPr>
              <w:pStyle w:val="AppendixTableText"/>
              <w:jc w:val="left"/>
              <w:rPr>
                <w:rFonts w:ascii="Tahoma" w:hAnsi="Tahoma" w:cs="Tahoma"/>
              </w:rPr>
            </w:pPr>
            <w:r w:rsidRPr="00EA43F5">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EA43F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EA43F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EA43F5" w:rsidRDefault="00620185"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620185" w:rsidRPr="00EA43F5"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EA43F5" w:rsidRDefault="00620185" w:rsidP="00E06FE8">
            <w:pPr>
              <w:pStyle w:val="AppendixTableText"/>
              <w:rPr>
                <w:rFonts w:ascii="Tahoma" w:hAnsi="Tahoma" w:cs="Tahoma"/>
              </w:rPr>
            </w:pPr>
          </w:p>
        </w:tc>
      </w:tr>
      <w:tr w:rsidR="00E06FE8"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EA43F5" w:rsidRDefault="00E06FE8">
            <w:pPr>
              <w:pStyle w:val="AppendixTableText"/>
              <w:jc w:val="left"/>
              <w:rPr>
                <w:rFonts w:ascii="Tahoma" w:hAnsi="Tahoma" w:cs="Tahoma"/>
              </w:rPr>
            </w:pPr>
            <w:r w:rsidRPr="00EA43F5">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EA43F5"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EA43F5"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EA43F5" w:rsidRDefault="00E06FE8"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E06FE8" w:rsidRPr="00EA43F5"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EA43F5" w:rsidRDefault="00E06FE8" w:rsidP="00E06FE8">
            <w:pPr>
              <w:pStyle w:val="AppendixTableText"/>
              <w:rPr>
                <w:rFonts w:ascii="Tahoma" w:hAnsi="Tahoma" w:cs="Tahoma"/>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lang w:val="fr-FR"/>
              </w:rPr>
            </w:pPr>
            <w:r w:rsidRPr="00EA43F5">
              <w:rPr>
                <w:rFonts w:ascii="Tahoma" w:hAnsi="Tahoma" w:cs="Tahoma"/>
                <w:lang w:val="fr-FR"/>
              </w:rPr>
              <w:t>Cold Backup pour la récupération d</w:t>
            </w:r>
            <w:r w:rsidR="00BA618E">
              <w:rPr>
                <w:rFonts w:ascii="Tahoma" w:hAnsi="Tahoma" w:cs="Tahoma"/>
                <w:lang w:val="fr-FR"/>
              </w:rPr>
              <w:t>’</w:t>
            </w:r>
            <w:r w:rsidRPr="00EA43F5">
              <w:rPr>
                <w:rFonts w:ascii="Tahoma" w:hAnsi="Tahoma" w:cs="Tahoma"/>
                <w:lang w:val="fr-FR"/>
              </w:rPr>
              <w:t>urgence</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rPr>
            </w:pPr>
            <w:r w:rsidRPr="00EA43F5">
              <w:rPr>
                <w:rFonts w:ascii="Tahoma" w:hAnsi="Tahoma" w:cs="Tahoma"/>
              </w:rPr>
              <w:t>Services d</w:t>
            </w:r>
            <w:r w:rsidR="00BA618E">
              <w:rPr>
                <w:rFonts w:ascii="Tahoma" w:hAnsi="Tahoma" w:cs="Tahoma"/>
              </w:rPr>
              <w:t>’</w:t>
            </w:r>
            <w:r w:rsidRPr="00EA43F5">
              <w:rPr>
                <w:rFonts w:ascii="Tahoma" w:hAnsi="Tahoma" w:cs="Tahoma"/>
              </w:rPr>
              <w:t>Abonnement TechNet SA</w:t>
            </w:r>
          </w:p>
        </w:tc>
        <w:tc>
          <w:tcPr>
            <w:tcW w:w="1530" w:type="dxa"/>
            <w:tcBorders>
              <w:top w:val="single" w:sz="4"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A43F5" w:rsidRDefault="004B4C79">
            <w:pPr>
              <w:pStyle w:val="AppendixTableText"/>
              <w:jc w:val="left"/>
              <w:rPr>
                <w:rFonts w:ascii="Tahoma" w:hAnsi="Tahoma" w:cs="Tahoma"/>
              </w:rPr>
            </w:pPr>
            <w:r w:rsidRPr="00EA43F5">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rsidP="005F52C6">
            <w:pPr>
              <w:pStyle w:val="AppendixTableText"/>
              <w:jc w:val="left"/>
              <w:rPr>
                <w:rFonts w:ascii="Tahoma" w:hAnsi="Tahoma" w:cs="Tahoma"/>
              </w:rPr>
            </w:pPr>
            <w:r w:rsidRPr="00EA43F5">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r w:rsidRPr="00EA43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pPr>
              <w:pStyle w:val="AppendixTableText"/>
              <w:jc w:val="left"/>
              <w:rPr>
                <w:rFonts w:ascii="Tahoma" w:hAnsi="Tahoma" w:cs="Tahoma"/>
              </w:rPr>
            </w:pPr>
            <w:r w:rsidRPr="00EA43F5">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Style w:val="CommentReference"/>
                <w:rFonts w:ascii="Tahoma" w:hAnsi="Tahoma" w:cs="Tahoma"/>
                <w:sz w:val="18"/>
                <w:szCs w:val="18"/>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pPr>
              <w:pStyle w:val="AppendixTableText"/>
              <w:jc w:val="left"/>
              <w:rPr>
                <w:rFonts w:ascii="Tahoma" w:hAnsi="Tahoma" w:cs="Tahoma"/>
                <w:color w:val="000000"/>
              </w:rPr>
            </w:pPr>
            <w:r w:rsidRPr="00EA43F5">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spacing w:after="120"/>
              <w:rPr>
                <w:rFonts w:ascii="Tahoma" w:hAnsi="Tahoma" w:cs="Tahoma"/>
                <w:color w:val="000000"/>
              </w:rPr>
            </w:pPr>
            <w:r w:rsidRPr="00EA43F5">
              <w:rPr>
                <w:rFonts w:ascii="Tahoma" w:hAnsi="Tahoma" w:cs="Tahoma"/>
                <w:color w:val="000000"/>
              </w:rPr>
              <w:t>Oui</w:t>
            </w:r>
            <w:r w:rsidRPr="00EA43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r w:rsidRPr="00EA43F5">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E7419A" w:rsidP="00E7419A">
            <w:pPr>
              <w:pStyle w:val="AppendixTableText"/>
              <w:jc w:val="left"/>
              <w:rPr>
                <w:rFonts w:ascii="Tahoma" w:hAnsi="Tahoma" w:cs="Tahoma"/>
                <w:color w:val="000000"/>
                <w:lang w:val="fr-FR"/>
              </w:rPr>
            </w:pPr>
            <w:r w:rsidRPr="00EA43F5">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spacing w:after="120"/>
              <w:rPr>
                <w:rFonts w:ascii="Tahoma" w:hAnsi="Tahoma" w:cs="Tahoma"/>
                <w:color w:val="000000"/>
              </w:rPr>
            </w:pPr>
            <w:r w:rsidRPr="00EA43F5">
              <w:rPr>
                <w:rFonts w:ascii="Tahoma" w:hAnsi="Tahoma" w:cs="Tahoma"/>
                <w:color w:val="000000"/>
              </w:rPr>
              <w:t>Oui</w:t>
            </w:r>
            <w:r w:rsidRPr="00EA43F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r w:rsidRPr="00EA43F5">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pPr>
              <w:pStyle w:val="AppendixTableText"/>
              <w:jc w:val="left"/>
              <w:rPr>
                <w:rFonts w:ascii="Tahoma" w:hAnsi="Tahoma" w:cs="Tahoma"/>
                <w:color w:val="000000"/>
              </w:rPr>
            </w:pPr>
            <w:r w:rsidRPr="00EA43F5">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spacing w:after="120"/>
              <w:rPr>
                <w:rFonts w:ascii="Tahoma" w:hAnsi="Tahoma" w:cs="Tahoma"/>
                <w:color w:val="000000"/>
              </w:rPr>
            </w:pPr>
            <w:r w:rsidRPr="00EA43F5">
              <w:rPr>
                <w:rFonts w:ascii="Tahoma" w:hAnsi="Tahoma" w:cs="Tahoma"/>
                <w:color w:val="000000"/>
              </w:rPr>
              <w:t>Oui</w:t>
            </w:r>
            <w:r w:rsidRPr="00EA43F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r w:rsidRPr="00EA43F5">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spacing w:before="120"/>
              <w:rPr>
                <w:rFonts w:ascii="Tahoma" w:hAnsi="Tahoma" w:cs="Tahoma"/>
                <w:color w:val="000000"/>
              </w:rPr>
            </w:pPr>
          </w:p>
        </w:tc>
      </w:tr>
      <w:tr w:rsidR="004B4C79"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A43F5" w:rsidRDefault="004B4C79">
            <w:pPr>
              <w:pStyle w:val="AppendixTableText"/>
              <w:jc w:val="left"/>
              <w:rPr>
                <w:rFonts w:ascii="Tahoma" w:hAnsi="Tahoma" w:cs="Tahoma"/>
                <w:lang w:val="fr-FR"/>
              </w:rPr>
            </w:pPr>
            <w:r w:rsidRPr="00EA43F5">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Non</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r w:rsidRPr="00EA43F5">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A43F5" w:rsidRDefault="004B4C79" w:rsidP="00E06FE8">
            <w:pPr>
              <w:pStyle w:val="AppendixTableText"/>
              <w:rPr>
                <w:rFonts w:ascii="Tahoma" w:hAnsi="Tahoma" w:cs="Tahoma"/>
              </w:rPr>
            </w:pPr>
          </w:p>
        </w:tc>
      </w:tr>
      <w:tr w:rsidR="00870095"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EA43F5" w:rsidRDefault="00870095">
            <w:pPr>
              <w:pStyle w:val="AppendixTableText"/>
              <w:jc w:val="left"/>
              <w:rPr>
                <w:rFonts w:ascii="Tahoma" w:hAnsi="Tahoma" w:cs="Tahoma"/>
                <w:lang w:val="fr-FR"/>
              </w:rPr>
            </w:pPr>
            <w:r w:rsidRPr="00EA43F5">
              <w:rPr>
                <w:rFonts w:ascii="Tahoma" w:hAnsi="Tahoma" w:cs="Tahoma"/>
                <w:lang w:val="fr-FR"/>
              </w:rPr>
              <w:t>Chargement de version test pour Windows 8 Entreprise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EA43F5" w:rsidRDefault="0087009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EA43F5" w:rsidRDefault="00870095" w:rsidP="00E06FE8">
            <w:pPr>
              <w:pStyle w:val="AppendixTableText"/>
              <w:rPr>
                <w:rFonts w:ascii="Tahoma" w:hAnsi="Tahoma" w:cs="Tahoma"/>
              </w:rPr>
            </w:pPr>
            <w:r w:rsidRPr="00EA43F5">
              <w:rPr>
                <w:rFonts w:ascii="Tahoma" w:hAnsi="Tahoma" w:cs="Tahoma"/>
              </w:rPr>
              <w:t>Oui</w:t>
            </w:r>
            <w:r w:rsidRPr="00EA43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EA43F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EA43F5" w:rsidRDefault="00175615" w:rsidP="00E06FE8">
            <w:pPr>
              <w:pStyle w:val="AppendixTableText"/>
              <w:rPr>
                <w:rFonts w:ascii="Tahoma" w:hAnsi="Tahoma" w:cs="Tahoma"/>
              </w:rPr>
            </w:pPr>
            <w:r w:rsidRPr="00EA43F5">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EA43F5" w:rsidRDefault="00870095" w:rsidP="00E06FE8">
            <w:pPr>
              <w:pStyle w:val="AppendixTableText"/>
              <w:rPr>
                <w:rFonts w:ascii="Tahoma" w:hAnsi="Tahoma" w:cs="Tahoma"/>
              </w:rPr>
            </w:pPr>
          </w:p>
        </w:tc>
      </w:tr>
      <w:tr w:rsidR="00175615" w:rsidRPr="00EA43F5"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EA43F5" w:rsidRDefault="00175615">
            <w:pPr>
              <w:pStyle w:val="AppendixTableText"/>
              <w:jc w:val="left"/>
              <w:rPr>
                <w:rFonts w:ascii="Tahoma" w:hAnsi="Tahoma" w:cs="Tahoma"/>
                <w:lang w:val="fr-FR"/>
              </w:rPr>
            </w:pPr>
            <w:r w:rsidRPr="00EA43F5">
              <w:rPr>
                <w:rFonts w:ascii="Tahoma" w:hAnsi="Tahoma" w:cs="Tahoma"/>
                <w:lang w:val="fr-FR"/>
              </w:rPr>
              <w:t>Licence d</w:t>
            </w:r>
            <w:r w:rsidR="00BA618E">
              <w:rPr>
                <w:rFonts w:ascii="Tahoma" w:hAnsi="Tahoma" w:cs="Tahoma"/>
                <w:lang w:val="fr-FR"/>
              </w:rPr>
              <w:t>’</w:t>
            </w:r>
            <w:r w:rsidRPr="00EA43F5">
              <w:rPr>
                <w:rFonts w:ascii="Tahoma" w:hAnsi="Tahoma" w:cs="Tahoma"/>
                <w:lang w:val="fr-FR"/>
              </w:rPr>
              <w:t>abonnement à l</w:t>
            </w:r>
            <w:r w:rsidR="00BA618E">
              <w:rPr>
                <w:rFonts w:ascii="Tahoma" w:hAnsi="Tahoma" w:cs="Tahoma"/>
                <w:lang w:val="fr-FR"/>
              </w:rPr>
              <w:t>’</w:t>
            </w:r>
            <w:r w:rsidRPr="00EA43F5">
              <w:rPr>
                <w:rFonts w:ascii="Tahoma" w:hAnsi="Tahoma" w:cs="Tahoma"/>
                <w:lang w:val="fr-FR"/>
              </w:rPr>
              <w:t>Assistant Windows</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EA43F5" w:rsidRDefault="0017561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EA43F5" w:rsidRDefault="00175615" w:rsidP="00E06FE8">
            <w:pPr>
              <w:pStyle w:val="AppendixTableText"/>
              <w:rPr>
                <w:rFonts w:ascii="Tahoma" w:hAnsi="Tahoma" w:cs="Tahoma"/>
              </w:rPr>
            </w:pPr>
            <w:r w:rsidRPr="00EA43F5">
              <w:rPr>
                <w:rFonts w:ascii="Tahoma" w:hAnsi="Tahoma" w:cs="Tahoma"/>
              </w:rPr>
              <w:t>Oui</w:t>
            </w:r>
            <w:r w:rsidRPr="00EA43F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EA43F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EA43F5" w:rsidRDefault="00175615" w:rsidP="00E06FE8">
            <w:pPr>
              <w:pStyle w:val="AppendixTableText"/>
              <w:rPr>
                <w:rFonts w:ascii="Tahoma" w:hAnsi="Tahoma" w:cs="Tahoma"/>
              </w:rPr>
            </w:pPr>
            <w:r w:rsidRPr="00EA43F5">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EA43F5" w:rsidRDefault="00175615" w:rsidP="00E06FE8">
            <w:pPr>
              <w:pStyle w:val="AppendixTableText"/>
              <w:rPr>
                <w:rFonts w:ascii="Tahoma" w:hAnsi="Tahoma" w:cs="Tahoma"/>
              </w:rPr>
            </w:pPr>
          </w:p>
        </w:tc>
      </w:tr>
    </w:tbl>
    <w:p w:rsidR="00023FE7" w:rsidRPr="00BA618E" w:rsidRDefault="00023FE7" w:rsidP="00DB2553">
      <w:pPr>
        <w:pStyle w:val="AppendixBodyText"/>
        <w:spacing w:line="228" w:lineRule="auto"/>
        <w:rPr>
          <w:rFonts w:ascii="Tahoma" w:hAnsi="Tahoma" w:cs="Tahoma"/>
          <w:sz w:val="16"/>
          <w:szCs w:val="16"/>
          <w:lang w:val="fr-FR"/>
        </w:rPr>
      </w:pPr>
      <w:r w:rsidRPr="00BA618E">
        <w:rPr>
          <w:rFonts w:ascii="Tahoma" w:hAnsi="Tahoma" w:cs="Tahoma"/>
          <w:i/>
          <w:sz w:val="16"/>
          <w:szCs w:val="16"/>
          <w:lang w:val="fr-FR"/>
        </w:rPr>
        <w:t>*</w:t>
      </w:r>
      <w:r w:rsidR="00A40427" w:rsidRPr="00BA618E">
        <w:rPr>
          <w:rFonts w:ascii="Tahoma" w:hAnsi="Tahoma" w:cs="Tahoma"/>
          <w:i/>
          <w:sz w:val="16"/>
          <w:szCs w:val="16"/>
          <w:lang w:val="fr-FR"/>
        </w:rPr>
        <w:t xml:space="preserve"> </w:t>
      </w:r>
      <w:r w:rsidRPr="00BA618E">
        <w:rPr>
          <w:rFonts w:ascii="Tahoma" w:hAnsi="Tahoma" w:cs="Tahoma"/>
          <w:i/>
          <w:sz w:val="16"/>
          <w:szCs w:val="16"/>
          <w:lang w:val="fr-FR"/>
        </w:rPr>
        <w:t>La mention « Oui » dans le tableau signifie que la participation au programme Software Assurance Membership, l</w:t>
      </w:r>
      <w:r w:rsidR="00BA618E" w:rsidRPr="00BA618E">
        <w:rPr>
          <w:rFonts w:ascii="Tahoma" w:hAnsi="Tahoma" w:cs="Tahoma"/>
          <w:i/>
          <w:sz w:val="16"/>
          <w:szCs w:val="16"/>
          <w:lang w:val="fr-FR"/>
        </w:rPr>
        <w:t>’</w:t>
      </w:r>
      <w:r w:rsidRPr="00BA618E">
        <w:rPr>
          <w:rFonts w:ascii="Tahoma" w:hAnsi="Tahoma" w:cs="Tahoma"/>
          <w:i/>
          <w:sz w:val="16"/>
          <w:szCs w:val="16"/>
          <w:lang w:val="fr-FR"/>
        </w:rPr>
        <w:t>acquisition d</w:t>
      </w:r>
      <w:r w:rsidR="00BA618E" w:rsidRPr="00BA618E">
        <w:rPr>
          <w:rFonts w:ascii="Tahoma" w:hAnsi="Tahoma" w:cs="Tahoma"/>
          <w:i/>
          <w:sz w:val="16"/>
          <w:szCs w:val="16"/>
          <w:lang w:val="fr-FR"/>
        </w:rPr>
        <w:t>’</w:t>
      </w:r>
      <w:r w:rsidRPr="00BA618E">
        <w:rPr>
          <w:rFonts w:ascii="Tahoma" w:hAnsi="Tahoma" w:cs="Tahoma"/>
          <w:i/>
          <w:sz w:val="16"/>
          <w:szCs w:val="16"/>
          <w:lang w:val="fr-FR"/>
        </w:rPr>
        <w:t>une Software Assurance pour les produits éligibles ou la dépense SA pour les produits éligibles au sein d</w:t>
      </w:r>
      <w:r w:rsidR="00BA618E" w:rsidRPr="00BA618E">
        <w:rPr>
          <w:rFonts w:ascii="Tahoma" w:hAnsi="Tahoma" w:cs="Tahoma"/>
          <w:i/>
          <w:sz w:val="16"/>
          <w:szCs w:val="16"/>
          <w:lang w:val="fr-FR"/>
        </w:rPr>
        <w:t>’</w:t>
      </w:r>
      <w:r w:rsidRPr="00BA618E">
        <w:rPr>
          <w:rFonts w:ascii="Tahoma" w:hAnsi="Tahoma" w:cs="Tahoma"/>
          <w:i/>
          <w:sz w:val="16"/>
          <w:szCs w:val="16"/>
          <w:lang w:val="fr-FR"/>
        </w:rPr>
        <w:t>un groupe, ou encore l</w:t>
      </w:r>
      <w:r w:rsidR="00BA618E" w:rsidRPr="00BA618E">
        <w:rPr>
          <w:rFonts w:ascii="Tahoma" w:hAnsi="Tahoma" w:cs="Tahoma"/>
          <w:i/>
          <w:sz w:val="16"/>
          <w:szCs w:val="16"/>
          <w:lang w:val="fr-FR"/>
        </w:rPr>
        <w:t>’</w:t>
      </w:r>
      <w:r w:rsidRPr="00BA618E">
        <w:rPr>
          <w:rFonts w:ascii="Tahoma" w:hAnsi="Tahoma" w:cs="Tahoma"/>
          <w:i/>
          <w:sz w:val="16"/>
          <w:szCs w:val="16"/>
          <w:lang w:val="fr-FR"/>
        </w:rPr>
        <w:t>acquisition de Windows Intune (par Dispositif)</w:t>
      </w:r>
      <w:r w:rsidR="00DB1F3D" w:rsidRPr="00BA618E">
        <w:rPr>
          <w:rFonts w:ascii="Tahoma" w:hAnsi="Tahoma" w:cs="Tahoma"/>
          <w:i/>
          <w:sz w:val="16"/>
          <w:szCs w:val="16"/>
          <w:lang w:val="fr-FR"/>
        </w:rPr>
        <w:t xml:space="preserve"> </w:t>
      </w:r>
      <w:r w:rsidRPr="00BA618E">
        <w:rPr>
          <w:rFonts w:ascii="Tahoma" w:hAnsi="Tahoma" w:cs="Tahoma"/>
          <w:i/>
          <w:sz w:val="16"/>
          <w:szCs w:val="16"/>
          <w:lang w:val="fr-FR"/>
        </w:rPr>
        <w:t>/</w:t>
      </w:r>
      <w:r w:rsidR="00DB1F3D" w:rsidRPr="00BA618E">
        <w:rPr>
          <w:rFonts w:ascii="Tahoma" w:hAnsi="Tahoma" w:cs="Tahoma"/>
          <w:i/>
          <w:sz w:val="16"/>
          <w:szCs w:val="16"/>
          <w:lang w:val="fr-FR"/>
        </w:rPr>
        <w:t xml:space="preserve"> </w:t>
      </w:r>
      <w:r w:rsidRPr="00BA618E">
        <w:rPr>
          <w:rFonts w:ascii="Tahoma" w:hAnsi="Tahoma" w:cs="Tahoma"/>
          <w:i/>
          <w:sz w:val="16"/>
          <w:szCs w:val="16"/>
          <w:lang w:val="fr-FR"/>
        </w:rPr>
        <w:t>d</w:t>
      </w:r>
      <w:r w:rsidR="00BA618E" w:rsidRPr="00BA618E">
        <w:rPr>
          <w:rFonts w:ascii="Tahoma" w:hAnsi="Tahoma" w:cs="Tahoma"/>
          <w:i/>
          <w:sz w:val="16"/>
          <w:szCs w:val="16"/>
          <w:lang w:val="fr-FR"/>
        </w:rPr>
        <w:t>’</w:t>
      </w:r>
      <w:r w:rsidRPr="00BA618E">
        <w:rPr>
          <w:rFonts w:ascii="Tahoma" w:hAnsi="Tahoma" w:cs="Tahoma"/>
          <w:i/>
          <w:sz w:val="16"/>
          <w:szCs w:val="16"/>
          <w:lang w:val="fr-FR"/>
        </w:rPr>
        <w:t>une suite Office 365 éligible rend le client éligible à cet avantage.</w:t>
      </w:r>
    </w:p>
    <w:p w:rsidR="00023FE7" w:rsidRPr="00BA618E" w:rsidRDefault="00A40427" w:rsidP="00DB2553">
      <w:pPr>
        <w:pStyle w:val="AppendixBodyText"/>
        <w:tabs>
          <w:tab w:val="left" w:pos="9360"/>
        </w:tabs>
        <w:spacing w:line="228" w:lineRule="auto"/>
        <w:rPr>
          <w:rFonts w:ascii="Tahoma" w:hAnsi="Tahoma" w:cs="Tahoma"/>
          <w:sz w:val="16"/>
          <w:szCs w:val="16"/>
          <w:lang w:val="fr-FR"/>
        </w:rPr>
      </w:pPr>
      <w:r w:rsidRPr="00BA618E">
        <w:rPr>
          <w:rFonts w:ascii="Tahoma" w:hAnsi="Tahoma" w:cs="Tahoma"/>
          <w:i/>
          <w:sz w:val="16"/>
          <w:szCs w:val="16"/>
          <w:lang w:val="fr-FR"/>
        </w:rPr>
        <w:t xml:space="preserve">** </w:t>
      </w:r>
      <w:r w:rsidR="00023FE7" w:rsidRPr="00BA618E">
        <w:rPr>
          <w:rFonts w:ascii="Tahoma" w:hAnsi="Tahoma" w:cs="Tahoma"/>
          <w:i/>
          <w:sz w:val="16"/>
          <w:szCs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36795C" w:rsidRPr="00BA618E" w:rsidRDefault="0036795C" w:rsidP="00DB2553">
      <w:pPr>
        <w:pStyle w:val="AppendixBodyText"/>
        <w:spacing w:after="0" w:line="228" w:lineRule="auto"/>
        <w:rPr>
          <w:rFonts w:ascii="Tahoma" w:hAnsi="Tahoma" w:cs="Tahoma"/>
          <w:i/>
          <w:sz w:val="16"/>
          <w:szCs w:val="16"/>
          <w:lang w:val="fr-FR"/>
        </w:rPr>
      </w:pPr>
    </w:p>
    <w:p w:rsidR="0036795C" w:rsidRPr="00BA618E" w:rsidRDefault="0036795C" w:rsidP="00DB2553">
      <w:pPr>
        <w:pStyle w:val="AppendixBodyText"/>
        <w:spacing w:after="0" w:line="228" w:lineRule="auto"/>
        <w:rPr>
          <w:rFonts w:ascii="Tahoma" w:hAnsi="Tahoma" w:cs="Tahoma"/>
          <w:i/>
          <w:sz w:val="16"/>
          <w:szCs w:val="16"/>
          <w:lang w:val="fr-FR"/>
        </w:rPr>
      </w:pPr>
    </w:p>
    <w:p w:rsidR="00023FE7" w:rsidRPr="00BA618E" w:rsidRDefault="00302B84" w:rsidP="00DB2553">
      <w:pPr>
        <w:pStyle w:val="AppendixBodyText"/>
        <w:spacing w:after="0" w:line="228" w:lineRule="auto"/>
        <w:rPr>
          <w:rFonts w:ascii="Tahoma" w:hAnsi="Tahoma" w:cs="Tahoma"/>
          <w:i/>
          <w:sz w:val="16"/>
          <w:szCs w:val="16"/>
          <w:lang w:val="fr-FR"/>
        </w:rPr>
      </w:pPr>
      <w:r w:rsidRPr="00BA618E">
        <w:rPr>
          <w:rFonts w:ascii="Tahoma" w:hAnsi="Tahoma" w:cs="Tahoma"/>
          <w:i/>
          <w:sz w:val="16"/>
          <w:szCs w:val="16"/>
          <w:lang w:val="fr-FR"/>
        </w:rPr>
        <w:t>***</w:t>
      </w:r>
      <w:r w:rsidR="00A40427" w:rsidRPr="00BA618E">
        <w:rPr>
          <w:rFonts w:ascii="Tahoma" w:hAnsi="Tahoma" w:cs="Tahoma"/>
          <w:i/>
          <w:sz w:val="16"/>
          <w:szCs w:val="16"/>
          <w:lang w:val="fr-FR"/>
        </w:rPr>
        <w:t xml:space="preserve"> </w:t>
      </w:r>
      <w:r w:rsidRPr="00BA618E">
        <w:rPr>
          <w:rFonts w:ascii="Tahoma" w:hAnsi="Tahoma" w:cs="Tahoma"/>
          <w:i/>
          <w:sz w:val="16"/>
          <w:szCs w:val="16"/>
          <w:lang w:val="fr-FR"/>
        </w:rPr>
        <w:t>De manière générale, les offres d</w:t>
      </w:r>
      <w:r w:rsidR="00BA618E" w:rsidRPr="00BA618E">
        <w:rPr>
          <w:rFonts w:ascii="Tahoma" w:hAnsi="Tahoma" w:cs="Tahoma"/>
          <w:i/>
          <w:sz w:val="16"/>
          <w:szCs w:val="16"/>
          <w:lang w:val="fr-FR"/>
        </w:rPr>
        <w:t>’</w:t>
      </w:r>
      <w:r w:rsidRPr="00BA618E">
        <w:rPr>
          <w:rFonts w:ascii="Tahoma" w:hAnsi="Tahoma" w:cs="Tahoma"/>
          <w:i/>
          <w:sz w:val="16"/>
          <w:szCs w:val="16"/>
          <w:lang w:val="fr-FR"/>
        </w:rPr>
        <w:t>abonnement incluant des composants logiciels constitués de logiciels versionnés incluent des droits permettant l</w:t>
      </w:r>
      <w:r w:rsidR="00BA618E" w:rsidRPr="00BA618E">
        <w:rPr>
          <w:rFonts w:ascii="Tahoma" w:hAnsi="Tahoma" w:cs="Tahoma"/>
          <w:i/>
          <w:sz w:val="16"/>
          <w:szCs w:val="16"/>
          <w:lang w:val="fr-FR"/>
        </w:rPr>
        <w:t>’</w:t>
      </w:r>
      <w:r w:rsidRPr="00BA618E">
        <w:rPr>
          <w:rFonts w:ascii="Tahoma" w:hAnsi="Tahoma" w:cs="Tahoma"/>
          <w:i/>
          <w:sz w:val="16"/>
          <w:szCs w:val="16"/>
          <w:lang w:val="fr-FR"/>
        </w:rPr>
        <w:t>utilisation des nouvelles versions de ces composants.</w:t>
      </w:r>
    </w:p>
    <w:p w:rsidR="00E0729E" w:rsidRPr="00BA618E" w:rsidRDefault="00E0729E" w:rsidP="00DB2553">
      <w:pPr>
        <w:pStyle w:val="AppendixBodyText"/>
        <w:spacing w:after="0" w:line="228" w:lineRule="auto"/>
        <w:rPr>
          <w:rFonts w:ascii="Tahoma" w:hAnsi="Tahoma" w:cs="Tahoma"/>
          <w:i/>
          <w:sz w:val="16"/>
          <w:szCs w:val="16"/>
          <w:lang w:val="fr-FR"/>
        </w:rPr>
      </w:pPr>
      <w:r w:rsidRPr="00BA618E">
        <w:rPr>
          <w:rFonts w:ascii="Tahoma" w:hAnsi="Tahoma" w:cs="Tahoma"/>
          <w:i/>
          <w:sz w:val="16"/>
          <w:szCs w:val="16"/>
          <w:vertAlign w:val="superscript"/>
          <w:lang w:val="fr-FR"/>
        </w:rPr>
        <w:t>1</w:t>
      </w:r>
      <w:r w:rsidRPr="00BA618E">
        <w:rPr>
          <w:rFonts w:ascii="Tahoma" w:hAnsi="Tahoma" w:cs="Tahoma"/>
          <w:i/>
          <w:sz w:val="16"/>
          <w:szCs w:val="16"/>
          <w:lang w:val="fr-FR"/>
        </w:rPr>
        <w:t>N</w:t>
      </w:r>
      <w:r w:rsidR="00BA618E" w:rsidRPr="00BA618E">
        <w:rPr>
          <w:rFonts w:ascii="Tahoma" w:hAnsi="Tahoma" w:cs="Tahoma"/>
          <w:i/>
          <w:sz w:val="16"/>
          <w:szCs w:val="16"/>
          <w:lang w:val="fr-FR"/>
        </w:rPr>
        <w:t>’</w:t>
      </w:r>
      <w:r w:rsidRPr="00BA618E">
        <w:rPr>
          <w:rFonts w:ascii="Tahoma" w:hAnsi="Tahoma" w:cs="Tahoma"/>
          <w:i/>
          <w:sz w:val="16"/>
          <w:szCs w:val="16"/>
          <w:lang w:val="fr-FR"/>
        </w:rPr>
        <w:t>est pas un avantage de la SA pour les produits Windows Embedded 8.</w:t>
      </w:r>
    </w:p>
    <w:p w:rsidR="00E0729E" w:rsidRPr="00BA618E" w:rsidRDefault="00E0729E" w:rsidP="00DB2553">
      <w:pPr>
        <w:pStyle w:val="AppendixBodyText"/>
        <w:spacing w:after="0" w:line="228" w:lineRule="auto"/>
        <w:rPr>
          <w:rFonts w:ascii="Tahoma" w:hAnsi="Tahoma" w:cs="Tahoma"/>
          <w:i/>
          <w:sz w:val="16"/>
          <w:szCs w:val="16"/>
          <w:lang w:val="fr-FR"/>
        </w:rPr>
      </w:pPr>
      <w:r w:rsidRPr="00BA618E">
        <w:rPr>
          <w:rFonts w:ascii="Tahoma" w:hAnsi="Tahoma" w:cs="Tahoma"/>
          <w:i/>
          <w:sz w:val="16"/>
          <w:szCs w:val="16"/>
          <w:vertAlign w:val="superscript"/>
          <w:lang w:val="fr-FR"/>
        </w:rPr>
        <w:t>2</w:t>
      </w:r>
      <w:r w:rsidRPr="00BA618E">
        <w:rPr>
          <w:rFonts w:ascii="Tahoma" w:hAnsi="Tahoma" w:cs="Tahoma"/>
          <w:i/>
          <w:sz w:val="16"/>
          <w:szCs w:val="16"/>
          <w:lang w:val="fr-FR"/>
        </w:rPr>
        <w:t>Pour les produits Windows 8 Embedded, la SA permet de disposer de droits locaux de virtualisation, mais pas d</w:t>
      </w:r>
      <w:r w:rsidR="00BA618E" w:rsidRPr="00BA618E">
        <w:rPr>
          <w:rFonts w:ascii="Tahoma" w:hAnsi="Tahoma" w:cs="Tahoma"/>
          <w:i/>
          <w:sz w:val="16"/>
          <w:szCs w:val="16"/>
          <w:lang w:val="fr-FR"/>
        </w:rPr>
        <w:t>’</w:t>
      </w:r>
      <w:r w:rsidRPr="00BA618E">
        <w:rPr>
          <w:rFonts w:ascii="Tahoma" w:hAnsi="Tahoma" w:cs="Tahoma"/>
          <w:i/>
          <w:sz w:val="16"/>
          <w:szCs w:val="16"/>
          <w:lang w:val="fr-FR"/>
        </w:rPr>
        <w:t>accéder à distance à des instances virtualisées du logiciel.</w:t>
      </w:r>
    </w:p>
    <w:p w:rsidR="00302B84" w:rsidRPr="00EA43F5" w:rsidRDefault="00302B84" w:rsidP="0063466C">
      <w:pPr>
        <w:pStyle w:val="AppendixBodyText"/>
        <w:spacing w:after="0"/>
        <w:rPr>
          <w:rFonts w:ascii="Tahoma" w:hAnsi="Tahoma"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67043" w:rsidTr="0044720D">
        <w:trPr>
          <w:trHeight w:val="60"/>
        </w:trPr>
        <w:tc>
          <w:tcPr>
            <w:tcW w:w="8280" w:type="dxa"/>
            <w:shd w:val="clear" w:color="auto" w:fill="FFCC99"/>
            <w:vAlign w:val="center"/>
          </w:tcPr>
          <w:p w:rsidR="00AD6AD6" w:rsidRPr="00EA43F5" w:rsidRDefault="00AD6AD6" w:rsidP="004B54F7">
            <w:pPr>
              <w:pStyle w:val="AppendixTableHeadings"/>
              <w:rPr>
                <w:rFonts w:ascii="Tahoma" w:hAnsi="Tahoma" w:cs="Tahoma"/>
                <w:sz w:val="20"/>
                <w:szCs w:val="20"/>
                <w:lang w:val="fr-FR"/>
              </w:rPr>
            </w:pPr>
            <w:r w:rsidRPr="00EA43F5">
              <w:rPr>
                <w:rFonts w:ascii="Tahoma" w:hAnsi="Tahoma" w:cs="Tahoma"/>
                <w:sz w:val="20"/>
                <w:szCs w:val="20"/>
                <w:lang w:val="fr-FR"/>
              </w:rPr>
              <w:t>Produits du groupe Applications Office System</w:t>
            </w:r>
          </w:p>
        </w:tc>
      </w:tr>
      <w:tr w:rsidR="00AD6AD6" w:rsidRPr="00EA43F5" w:rsidTr="0044720D">
        <w:trPr>
          <w:trHeight w:val="438"/>
        </w:trPr>
        <w:tc>
          <w:tcPr>
            <w:tcW w:w="8280" w:type="dxa"/>
            <w:vAlign w:val="center"/>
          </w:tcPr>
          <w:p w:rsidR="00AD6AD6" w:rsidRPr="00EA43F5" w:rsidRDefault="00AD6AD6" w:rsidP="004B54F7">
            <w:pPr>
              <w:spacing w:line="240" w:lineRule="atLeast"/>
              <w:rPr>
                <w:rFonts w:cs="Tahoma"/>
                <w:lang w:val="fr-FR"/>
              </w:rPr>
            </w:pPr>
            <w:r w:rsidRPr="00EA43F5">
              <w:rPr>
                <w:rFonts w:cs="Tahoma"/>
                <w:color w:val="000000"/>
                <w:szCs w:val="18"/>
                <w:lang w:val="fr-FR"/>
              </w:rPr>
              <w:t>Office Standard 2013</w:t>
            </w:r>
          </w:p>
          <w:p w:rsidR="00AD6AD6" w:rsidRPr="00EA43F5" w:rsidRDefault="00AD6AD6" w:rsidP="004B54F7">
            <w:pPr>
              <w:spacing w:line="240" w:lineRule="atLeast"/>
              <w:rPr>
                <w:rFonts w:cs="Tahoma"/>
                <w:lang w:val="fr-FR"/>
              </w:rPr>
            </w:pPr>
            <w:r w:rsidRPr="00EA43F5">
              <w:rPr>
                <w:rFonts w:cs="Tahoma"/>
                <w:color w:val="000000"/>
                <w:szCs w:val="18"/>
                <w:lang w:val="fr-FR"/>
              </w:rPr>
              <w:t xml:space="preserve">Office Professionnel Plus 2013 </w:t>
            </w:r>
          </w:p>
          <w:p w:rsidR="00AD6AD6" w:rsidRPr="00EA43F5" w:rsidRDefault="00AD6AD6" w:rsidP="004B54F7">
            <w:pPr>
              <w:spacing w:line="240" w:lineRule="atLeast"/>
              <w:rPr>
                <w:rFonts w:cs="Tahoma"/>
                <w:lang w:val="fr-FR"/>
              </w:rPr>
            </w:pPr>
            <w:r w:rsidRPr="00EA43F5">
              <w:rPr>
                <w:rFonts w:cs="Tahoma"/>
                <w:color w:val="000000"/>
                <w:szCs w:val="18"/>
                <w:lang w:val="fr-FR"/>
              </w:rPr>
              <w:t>Project Standard 2013</w:t>
            </w:r>
          </w:p>
          <w:p w:rsidR="00AD6AD6" w:rsidRPr="00EA43F5" w:rsidRDefault="00AD6AD6" w:rsidP="004B54F7">
            <w:pPr>
              <w:spacing w:line="240" w:lineRule="atLeast"/>
              <w:rPr>
                <w:rFonts w:cs="Tahoma"/>
                <w:lang w:val="fr-FR"/>
              </w:rPr>
            </w:pPr>
            <w:r w:rsidRPr="00EA43F5">
              <w:rPr>
                <w:rFonts w:cs="Tahoma"/>
                <w:color w:val="000000"/>
                <w:szCs w:val="18"/>
                <w:lang w:val="fr-FR"/>
              </w:rPr>
              <w:t>Project Professionnel 2013</w:t>
            </w:r>
          </w:p>
          <w:p w:rsidR="00AD6AD6" w:rsidRPr="00EA43F5" w:rsidRDefault="00AD6AD6" w:rsidP="004B54F7">
            <w:pPr>
              <w:spacing w:line="240" w:lineRule="atLeast"/>
              <w:rPr>
                <w:rFonts w:cs="Tahoma"/>
                <w:lang w:val="fr-FR"/>
              </w:rPr>
            </w:pPr>
            <w:r w:rsidRPr="00EA43F5">
              <w:rPr>
                <w:rFonts w:cs="Tahoma"/>
                <w:color w:val="000000"/>
                <w:szCs w:val="18"/>
                <w:lang w:val="fr-FR"/>
              </w:rPr>
              <w:t>Visio</w:t>
            </w:r>
            <w:r w:rsidR="00D11B28" w:rsidRPr="00D11B28">
              <w:rPr>
                <w:rFonts w:cs="Tahoma"/>
                <w:color w:val="000000"/>
                <w:szCs w:val="18"/>
                <w:vertAlign w:val="superscript"/>
                <w:lang w:val="fr-FR"/>
              </w:rPr>
              <w:t>®</w:t>
            </w:r>
            <w:r w:rsidRPr="00EA43F5">
              <w:rPr>
                <w:rFonts w:cs="Tahoma"/>
                <w:color w:val="000000"/>
                <w:szCs w:val="18"/>
                <w:lang w:val="fr-FR"/>
              </w:rPr>
              <w:t xml:space="preserve"> Standard 2013</w:t>
            </w:r>
          </w:p>
          <w:p w:rsidR="00AD6AD6" w:rsidRPr="00EA43F5" w:rsidRDefault="00AD6AD6" w:rsidP="004B54F7">
            <w:pPr>
              <w:spacing w:line="240" w:lineRule="atLeast"/>
              <w:rPr>
                <w:rFonts w:cs="Tahoma"/>
                <w:lang w:val="fr-FR"/>
              </w:rPr>
            </w:pPr>
            <w:r w:rsidRPr="00EA43F5">
              <w:rPr>
                <w:rFonts w:cs="Tahoma"/>
                <w:color w:val="000000"/>
                <w:szCs w:val="18"/>
                <w:lang w:val="fr-FR"/>
              </w:rPr>
              <w:t>Visio</w:t>
            </w:r>
            <w:r w:rsidR="00D11B28" w:rsidRPr="00D11B28">
              <w:rPr>
                <w:rFonts w:cs="Tahoma"/>
                <w:color w:val="000000"/>
                <w:szCs w:val="18"/>
                <w:vertAlign w:val="superscript"/>
                <w:lang w:val="fr-FR"/>
              </w:rPr>
              <w:t>®</w:t>
            </w:r>
            <w:r w:rsidRPr="00EA43F5">
              <w:rPr>
                <w:rFonts w:cs="Tahoma"/>
                <w:color w:val="000000"/>
                <w:szCs w:val="18"/>
                <w:lang w:val="fr-FR"/>
              </w:rPr>
              <w:t xml:space="preserve"> Professionnel 2013</w:t>
            </w:r>
          </w:p>
          <w:p w:rsidR="00AD6AD6" w:rsidRPr="00EA43F5" w:rsidRDefault="00AD6AD6" w:rsidP="004B54F7">
            <w:pPr>
              <w:spacing w:line="240" w:lineRule="atLeast"/>
              <w:rPr>
                <w:rFonts w:cs="Tahoma"/>
                <w:lang w:val="fr-FR"/>
              </w:rPr>
            </w:pPr>
            <w:r w:rsidRPr="00EA43F5">
              <w:rPr>
                <w:rFonts w:cs="Tahoma"/>
                <w:color w:val="000000"/>
                <w:szCs w:val="18"/>
                <w:lang w:val="fr-FR"/>
              </w:rPr>
              <w:t>Access 2013</w:t>
            </w:r>
          </w:p>
          <w:p w:rsidR="00AD6AD6" w:rsidRPr="00EA43F5" w:rsidRDefault="00AD6AD6" w:rsidP="004B54F7">
            <w:pPr>
              <w:spacing w:line="240" w:lineRule="atLeast"/>
              <w:rPr>
                <w:rFonts w:cs="Tahoma"/>
                <w:lang w:val="fr-FR"/>
              </w:rPr>
            </w:pPr>
            <w:r w:rsidRPr="00EA43F5">
              <w:rPr>
                <w:rFonts w:cs="Tahoma"/>
                <w:color w:val="000000"/>
                <w:szCs w:val="18"/>
                <w:lang w:val="fr-FR"/>
              </w:rPr>
              <w:t xml:space="preserve">Excel 2013 </w:t>
            </w:r>
          </w:p>
          <w:p w:rsidR="00AD6AD6" w:rsidRPr="00EA43F5" w:rsidRDefault="00AD6AD6" w:rsidP="004B54F7">
            <w:pPr>
              <w:spacing w:line="240" w:lineRule="atLeast"/>
              <w:rPr>
                <w:rFonts w:cs="Tahoma"/>
                <w:lang w:val="fr-FR"/>
              </w:rPr>
            </w:pPr>
            <w:r w:rsidRPr="00EA43F5">
              <w:rPr>
                <w:rFonts w:cs="Tahoma"/>
                <w:color w:val="000000"/>
                <w:szCs w:val="18"/>
                <w:lang w:val="fr-FR"/>
              </w:rPr>
              <w:t>InfoPath</w:t>
            </w:r>
            <w:r w:rsidR="00D11B28" w:rsidRPr="00D11B28">
              <w:rPr>
                <w:rFonts w:cs="Tahoma"/>
                <w:color w:val="000000"/>
                <w:szCs w:val="18"/>
                <w:vertAlign w:val="superscript"/>
                <w:lang w:val="fr-FR"/>
              </w:rPr>
              <w:t>®</w:t>
            </w:r>
            <w:r w:rsidRPr="00EA43F5">
              <w:rPr>
                <w:rFonts w:cs="Tahoma"/>
                <w:color w:val="000000"/>
                <w:szCs w:val="18"/>
                <w:lang w:val="fr-FR"/>
              </w:rPr>
              <w:t xml:space="preserve"> 2013</w:t>
            </w:r>
          </w:p>
          <w:p w:rsidR="00AD6AD6" w:rsidRPr="00EA43F5" w:rsidRDefault="00AD6AD6" w:rsidP="004B54F7">
            <w:pPr>
              <w:spacing w:line="240" w:lineRule="atLeast"/>
              <w:rPr>
                <w:rFonts w:cs="Tahoma"/>
                <w:lang w:val="fr-FR"/>
              </w:rPr>
            </w:pPr>
            <w:r w:rsidRPr="00EA43F5">
              <w:rPr>
                <w:rFonts w:cs="Tahoma"/>
                <w:color w:val="000000"/>
                <w:szCs w:val="18"/>
                <w:lang w:val="fr-FR"/>
              </w:rPr>
              <w:t>Lync 2013</w:t>
            </w:r>
          </w:p>
          <w:p w:rsidR="00AD6AD6" w:rsidRPr="00EA43F5" w:rsidRDefault="00AD6AD6" w:rsidP="004B54F7">
            <w:pPr>
              <w:spacing w:line="240" w:lineRule="atLeast"/>
              <w:rPr>
                <w:rFonts w:cs="Tahoma"/>
                <w:lang w:val="fr-FR"/>
              </w:rPr>
            </w:pPr>
            <w:r w:rsidRPr="00EA43F5">
              <w:rPr>
                <w:rFonts w:cs="Tahoma"/>
                <w:color w:val="000000"/>
                <w:szCs w:val="18"/>
                <w:lang w:val="fr-FR"/>
              </w:rPr>
              <w:t>OneNote™ 2013</w:t>
            </w:r>
          </w:p>
          <w:p w:rsidR="00AD6AD6" w:rsidRPr="00EA43F5" w:rsidRDefault="00AD6AD6" w:rsidP="004B54F7">
            <w:pPr>
              <w:spacing w:line="240" w:lineRule="atLeast"/>
              <w:rPr>
                <w:rFonts w:cs="Tahoma"/>
                <w:lang w:val="fr-FR"/>
              </w:rPr>
            </w:pPr>
            <w:r w:rsidRPr="00EA43F5">
              <w:rPr>
                <w:rFonts w:cs="Tahoma"/>
                <w:color w:val="000000"/>
                <w:szCs w:val="18"/>
                <w:lang w:val="fr-FR"/>
              </w:rPr>
              <w:t>Outlook</w:t>
            </w:r>
            <w:r w:rsidR="00D11B28" w:rsidRPr="00D11B28">
              <w:rPr>
                <w:rFonts w:cs="Tahoma"/>
                <w:color w:val="000000"/>
                <w:szCs w:val="18"/>
                <w:vertAlign w:val="superscript"/>
                <w:lang w:val="fr-FR"/>
              </w:rPr>
              <w:t>®</w:t>
            </w:r>
            <w:r w:rsidRPr="00EA43F5">
              <w:rPr>
                <w:rFonts w:cs="Tahoma"/>
                <w:color w:val="000000"/>
                <w:szCs w:val="18"/>
                <w:lang w:val="fr-FR"/>
              </w:rPr>
              <w:t xml:space="preserve"> 2013</w:t>
            </w:r>
          </w:p>
          <w:p w:rsidR="00AD6AD6" w:rsidRPr="00A841ED" w:rsidRDefault="00AD6AD6" w:rsidP="004B54F7">
            <w:pPr>
              <w:spacing w:line="240" w:lineRule="atLeast"/>
              <w:rPr>
                <w:rFonts w:cs="Tahoma"/>
                <w:lang w:val="fr-FR"/>
              </w:rPr>
            </w:pPr>
            <w:r w:rsidRPr="00A841ED">
              <w:rPr>
                <w:rFonts w:cs="Tahoma"/>
                <w:color w:val="000000"/>
                <w:szCs w:val="18"/>
                <w:lang w:val="fr-FR"/>
              </w:rPr>
              <w:t>PowerPoint</w:t>
            </w:r>
            <w:r w:rsidR="00D11B28" w:rsidRPr="00A841ED">
              <w:rPr>
                <w:rFonts w:cs="Tahoma"/>
                <w:color w:val="000000"/>
                <w:szCs w:val="18"/>
                <w:vertAlign w:val="superscript"/>
                <w:lang w:val="fr-FR"/>
              </w:rPr>
              <w:t>®</w:t>
            </w:r>
            <w:r w:rsidRPr="00A841ED">
              <w:rPr>
                <w:rFonts w:cs="Tahoma"/>
                <w:color w:val="000000"/>
                <w:szCs w:val="18"/>
                <w:lang w:val="fr-FR"/>
              </w:rPr>
              <w:t xml:space="preserve"> 2013</w:t>
            </w:r>
          </w:p>
          <w:p w:rsidR="00AD6AD6" w:rsidRPr="00EA43F5" w:rsidRDefault="00AD6AD6" w:rsidP="004B54F7">
            <w:pPr>
              <w:spacing w:line="240" w:lineRule="atLeast"/>
              <w:rPr>
                <w:rFonts w:cs="Tahoma"/>
              </w:rPr>
            </w:pPr>
            <w:r w:rsidRPr="00EA43F5">
              <w:rPr>
                <w:rFonts w:cs="Tahoma"/>
                <w:color w:val="000000"/>
                <w:szCs w:val="18"/>
              </w:rPr>
              <w:t>Publisher 2013</w:t>
            </w:r>
          </w:p>
          <w:p w:rsidR="00AD6AD6" w:rsidRPr="00EA43F5" w:rsidRDefault="00AD6AD6" w:rsidP="004B54F7">
            <w:pPr>
              <w:spacing w:line="240" w:lineRule="atLeast"/>
              <w:rPr>
                <w:rFonts w:cs="Tahoma"/>
              </w:rPr>
            </w:pPr>
            <w:r w:rsidRPr="00EA43F5">
              <w:rPr>
                <w:rFonts w:cs="Tahoma"/>
                <w:color w:val="000000"/>
                <w:szCs w:val="18"/>
              </w:rPr>
              <w:t>Word 2013</w:t>
            </w:r>
          </w:p>
          <w:p w:rsidR="00AD6AD6" w:rsidRPr="00EA43F5" w:rsidRDefault="00AD6AD6" w:rsidP="004B54F7">
            <w:pPr>
              <w:spacing w:line="240" w:lineRule="atLeast"/>
              <w:rPr>
                <w:rFonts w:cs="Tahoma"/>
              </w:rPr>
            </w:pPr>
            <w:r w:rsidRPr="00EA43F5">
              <w:rPr>
                <w:rFonts w:cs="Tahoma"/>
                <w:color w:val="000000"/>
                <w:szCs w:val="18"/>
              </w:rPr>
              <w:t xml:space="preserve">Office 2011 pour Mac Standard </w:t>
            </w:r>
          </w:p>
          <w:p w:rsidR="00AD6AD6" w:rsidRPr="00EA43F5" w:rsidRDefault="00AD6AD6" w:rsidP="004B54F7">
            <w:pPr>
              <w:spacing w:line="240" w:lineRule="atLeast"/>
              <w:rPr>
                <w:rFonts w:cs="Tahoma"/>
                <w:lang w:val="fr-FR"/>
              </w:rPr>
            </w:pPr>
            <w:r w:rsidRPr="00EA43F5">
              <w:rPr>
                <w:rFonts w:cs="Tahoma"/>
                <w:color w:val="000000"/>
                <w:szCs w:val="18"/>
                <w:lang w:val="fr-FR"/>
              </w:rPr>
              <w:t>Lync 2011 pour Mac</w:t>
            </w:r>
          </w:p>
          <w:p w:rsidR="00061A45" w:rsidRPr="00EA43F5" w:rsidRDefault="007C4ADB" w:rsidP="004B54F7">
            <w:pPr>
              <w:spacing w:line="240" w:lineRule="atLeast"/>
              <w:rPr>
                <w:rFonts w:cs="Tahoma"/>
                <w:lang w:val="fr-FR"/>
              </w:rPr>
            </w:pPr>
            <w:r w:rsidRPr="00EA43F5">
              <w:rPr>
                <w:rFonts w:cs="Tahoma"/>
                <w:color w:val="000000"/>
                <w:szCs w:val="18"/>
                <w:lang w:val="fr-FR"/>
              </w:rPr>
              <w:t>Outlook 2011 pour Mac</w:t>
            </w:r>
          </w:p>
          <w:p w:rsidR="00AD6AD6" w:rsidRPr="00EA43F5" w:rsidRDefault="00AD6AD6" w:rsidP="004B54F7">
            <w:pPr>
              <w:spacing w:line="240" w:lineRule="atLeast"/>
              <w:rPr>
                <w:rFonts w:cs="Tahoma"/>
                <w:lang w:val="fr-FR"/>
              </w:rPr>
            </w:pPr>
            <w:r w:rsidRPr="00EA43F5">
              <w:rPr>
                <w:rFonts w:cs="Tahoma"/>
                <w:color w:val="000000"/>
                <w:szCs w:val="18"/>
                <w:lang w:val="fr-FR"/>
              </w:rPr>
              <w:t>Powerpoint 2011 pour Mac</w:t>
            </w:r>
          </w:p>
          <w:p w:rsidR="00AD6AD6" w:rsidRPr="00EA43F5" w:rsidRDefault="00AD6AD6" w:rsidP="004B54F7">
            <w:pPr>
              <w:spacing w:line="240" w:lineRule="atLeast"/>
              <w:rPr>
                <w:rFonts w:cs="Tahoma"/>
                <w:lang w:val="fr-FR"/>
              </w:rPr>
            </w:pPr>
            <w:r w:rsidRPr="00EA43F5">
              <w:rPr>
                <w:rFonts w:cs="Tahoma"/>
                <w:color w:val="000000"/>
                <w:szCs w:val="18"/>
                <w:lang w:val="fr-FR"/>
              </w:rPr>
              <w:t>Excel version 2011 pour Mac</w:t>
            </w:r>
          </w:p>
          <w:p w:rsidR="00AD6AD6" w:rsidRPr="00EA43F5" w:rsidRDefault="00AD6AD6" w:rsidP="004B54F7">
            <w:pPr>
              <w:spacing w:line="240" w:lineRule="atLeast"/>
              <w:rPr>
                <w:rFonts w:cs="Tahoma"/>
                <w:color w:val="000000"/>
                <w:szCs w:val="18"/>
              </w:rPr>
            </w:pPr>
            <w:r w:rsidRPr="00EA43F5">
              <w:rPr>
                <w:rFonts w:cs="Tahoma"/>
                <w:color w:val="000000"/>
                <w:szCs w:val="18"/>
              </w:rPr>
              <w:t>Word 2011 pour Mac</w:t>
            </w:r>
          </w:p>
        </w:tc>
      </w:tr>
    </w:tbl>
    <w:p w:rsidR="00D8064F" w:rsidRPr="00EA43F5" w:rsidRDefault="00AD6AD6" w:rsidP="0044720D">
      <w:pPr>
        <w:pStyle w:val="AppendixBodyText"/>
        <w:spacing w:after="0"/>
        <w:ind w:firstLine="550"/>
        <w:rPr>
          <w:rFonts w:ascii="Tahoma" w:hAnsi="Tahoma" w:cs="Tahoma"/>
          <w:lang w:val="fr-FR"/>
        </w:rPr>
      </w:pPr>
      <w:r w:rsidRPr="00EA43F5">
        <w:rPr>
          <w:rFonts w:ascii="Tahoma" w:hAnsi="Tahoma" w:cs="Tahoma"/>
          <w:b/>
          <w:i/>
          <w:sz w:val="16"/>
          <w:szCs w:val="16"/>
          <w:lang w:val="fr-FR"/>
        </w:rPr>
        <w:t>Remarque :</w:t>
      </w:r>
      <w:r w:rsidRPr="00EA43F5">
        <w:rPr>
          <w:rFonts w:ascii="Tahoma" w:hAnsi="Tahoma" w:cs="Tahoma"/>
          <w:i/>
          <w:sz w:val="16"/>
          <w:szCs w:val="16"/>
          <w:lang w:val="fr-FR"/>
        </w:rPr>
        <w:t xml:space="preserve"> la liste des produits du Groupe Applications Office System peut faire l</w:t>
      </w:r>
      <w:r w:rsidR="00BA618E">
        <w:rPr>
          <w:rFonts w:ascii="Tahoma" w:hAnsi="Tahoma" w:cs="Tahoma"/>
          <w:i/>
          <w:sz w:val="16"/>
          <w:szCs w:val="16"/>
          <w:lang w:val="fr-FR"/>
        </w:rPr>
        <w:t>’</w:t>
      </w:r>
      <w:r w:rsidRPr="00EA43F5">
        <w:rPr>
          <w:rFonts w:ascii="Tahoma" w:hAnsi="Tahoma" w:cs="Tahoma"/>
          <w:i/>
          <w:sz w:val="16"/>
          <w:szCs w:val="16"/>
          <w:lang w:val="fr-FR"/>
        </w:rPr>
        <w:t>objet de modifications.</w:t>
      </w:r>
    </w:p>
    <w:p w:rsidR="00BA0707" w:rsidRPr="00EA43F5" w:rsidRDefault="00BA0707" w:rsidP="0063466C">
      <w:pPr>
        <w:pStyle w:val="AppendixBodyText"/>
        <w:spacing w:after="0"/>
        <w:rPr>
          <w:rFonts w:ascii="Tahoma" w:hAnsi="Tahoma" w:cs="Tahoma"/>
          <w:lang w:val="fr-FR"/>
        </w:rPr>
      </w:pPr>
    </w:p>
    <w:p w:rsidR="00023FE7" w:rsidRPr="00EA43F5" w:rsidRDefault="00023FE7">
      <w:pPr>
        <w:pStyle w:val="Heading2"/>
        <w:ind w:left="0"/>
        <w:rPr>
          <w:rFonts w:ascii="Tahoma" w:hAnsi="Tahoma" w:cs="Tahoma"/>
          <w:lang w:val="fr-FR"/>
        </w:rPr>
      </w:pPr>
      <w:bookmarkStart w:id="720" w:name="_Toc336338228"/>
      <w:bookmarkStart w:id="721" w:name="_Toc364943418"/>
      <w:r w:rsidRPr="00EA43F5">
        <w:rPr>
          <w:rFonts w:ascii="Tahoma" w:hAnsi="Tahoma" w:cs="Tahoma"/>
          <w:lang w:val="fr-FR"/>
        </w:rPr>
        <w:t>Droits Relatifs aux Nouvelles Versions</w:t>
      </w:r>
      <w:bookmarkEnd w:id="720"/>
      <w:bookmarkEnd w:id="721"/>
    </w:p>
    <w:p w:rsidR="00023FE7" w:rsidRPr="00EA43F5" w:rsidRDefault="00023FE7" w:rsidP="00BA0707">
      <w:pPr>
        <w:rPr>
          <w:rFonts w:cs="Tahoma"/>
          <w:lang w:val="fr-FR"/>
        </w:rPr>
      </w:pPr>
    </w:p>
    <w:p w:rsidR="00023FE7" w:rsidRPr="00EA43F5" w:rsidRDefault="00023FE7" w:rsidP="00DB2553">
      <w:pPr>
        <w:pStyle w:val="AppendixBodyText"/>
        <w:spacing w:after="0"/>
        <w:rPr>
          <w:rFonts w:ascii="Tahoma" w:hAnsi="Tahoma" w:cs="Tahoma"/>
          <w:lang w:val="fr-FR"/>
        </w:rPr>
      </w:pPr>
      <w:r w:rsidRPr="00EA43F5">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D11B28">
        <w:rPr>
          <w:rFonts w:ascii="Tahoma" w:hAnsi="Tahoma" w:cs="Tahoma"/>
          <w:color w:val="000000"/>
          <w:sz w:val="18"/>
          <w:lang w:val="fr-FR"/>
        </w:rPr>
        <w:t xml:space="preserve"> </w:t>
      </w:r>
      <w:r w:rsidRPr="00EA43F5">
        <w:rPr>
          <w:rFonts w:ascii="Tahoma" w:hAnsi="Tahoma" w:cs="Tahoma"/>
          <w:color w:val="000000"/>
          <w:sz w:val="18"/>
          <w:lang w:val="fr-FR"/>
        </w:rPr>
        <w:t>« Droits Relatifs aux Nouvelles Versions » désigne, pour tout produit sous licence pour lequel une Software Assurance est commandée, le droit de mettre à jour le produit et d</w:t>
      </w:r>
      <w:r w:rsidR="00BA618E">
        <w:rPr>
          <w:rFonts w:ascii="Tahoma" w:hAnsi="Tahoma" w:cs="Tahoma"/>
          <w:color w:val="000000"/>
          <w:sz w:val="18"/>
          <w:lang w:val="fr-FR"/>
        </w:rPr>
        <w:t>’</w:t>
      </w:r>
      <w:r w:rsidRPr="00EA43F5">
        <w:rPr>
          <w:rFonts w:ascii="Tahoma" w:hAnsi="Tahoma" w:cs="Tahoma"/>
          <w:color w:val="000000"/>
          <w:sz w:val="18"/>
          <w:lang w:val="fr-FR"/>
        </w:rPr>
        <w:t>exécuter, à la place du produit sous licence sous</w:t>
      </w:r>
      <w:r w:rsidR="00A841ED">
        <w:rPr>
          <w:rFonts w:ascii="Tahoma" w:hAnsi="Tahoma" w:cs="Tahoma"/>
          <w:color w:val="000000"/>
          <w:sz w:val="18"/>
          <w:lang w:val="fr-FR"/>
        </w:rPr>
        <w:t>-</w:t>
      </w:r>
      <w:r w:rsidRPr="00EA43F5">
        <w:rPr>
          <w:rFonts w:ascii="Tahoma" w:hAnsi="Tahoma" w:cs="Tahoma"/>
          <w:color w:val="000000"/>
          <w:sz w:val="18"/>
          <w:lang w:val="fr-FR"/>
        </w:rPr>
        <w:t>jacent, la dernière version de ce produit que nous mettons à disposition au cours de la période couverte.</w:t>
      </w:r>
      <w:r w:rsidR="00D11B28">
        <w:rPr>
          <w:rFonts w:ascii="Tahoma" w:hAnsi="Tahoma" w:cs="Tahoma"/>
          <w:color w:val="000000"/>
          <w:sz w:val="18"/>
          <w:lang w:val="fr-FR"/>
        </w:rPr>
        <w:t xml:space="preserve"> </w:t>
      </w:r>
      <w:r w:rsidRPr="00EA43F5">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w:t>
      </w:r>
      <w:r w:rsidR="00BA618E">
        <w:rPr>
          <w:rFonts w:ascii="Tahoma" w:hAnsi="Tahoma" w:cs="Tahoma"/>
          <w:color w:val="000000"/>
          <w:sz w:val="18"/>
          <w:lang w:val="fr-FR"/>
        </w:rPr>
        <w:t>’</w:t>
      </w:r>
      <w:r w:rsidRPr="00EA43F5">
        <w:rPr>
          <w:rFonts w:ascii="Tahoma" w:hAnsi="Tahoma" w:cs="Tahoma"/>
          <w:color w:val="000000"/>
          <w:sz w:val="18"/>
          <w:lang w:val="fr-FR"/>
        </w:rPr>
        <w:t>acquisition de licences pour la durée des droits de propriété intellectuelle par le</w:t>
      </w:r>
      <w:r w:rsidR="00DB2553">
        <w:rPr>
          <w:rFonts w:ascii="Tahoma" w:hAnsi="Tahoma" w:cs="Tahoma"/>
          <w:color w:val="000000"/>
          <w:sz w:val="18"/>
          <w:lang w:val="fr-FR"/>
        </w:rPr>
        <w:t> </w:t>
      </w:r>
      <w:r w:rsidRPr="00EA43F5">
        <w:rPr>
          <w:rFonts w:ascii="Tahoma" w:hAnsi="Tahoma" w:cs="Tahoma"/>
          <w:color w:val="000000"/>
          <w:sz w:val="18"/>
          <w:lang w:val="fr-FR"/>
        </w:rPr>
        <w:t>biais de la Software Assurance peuvent déployer les mises à jour après l</w:t>
      </w:r>
      <w:r w:rsidR="00BA618E">
        <w:rPr>
          <w:rFonts w:ascii="Tahoma" w:hAnsi="Tahoma" w:cs="Tahoma"/>
          <w:color w:val="000000"/>
          <w:sz w:val="18"/>
          <w:lang w:val="fr-FR"/>
        </w:rPr>
        <w:t>’</w:t>
      </w:r>
      <w:r w:rsidRPr="00EA43F5">
        <w:rPr>
          <w:rFonts w:ascii="Tahoma" w:hAnsi="Tahoma" w:cs="Tahoma"/>
          <w:color w:val="000000"/>
          <w:sz w:val="18"/>
          <w:lang w:val="fr-FR"/>
        </w:rPr>
        <w:t>expiration de leur couverture.</w:t>
      </w:r>
    </w:p>
    <w:p w:rsidR="00BA0707" w:rsidRPr="00EA43F5" w:rsidRDefault="00BA0707" w:rsidP="0063466C">
      <w:pPr>
        <w:pStyle w:val="AppendixBodyText"/>
        <w:spacing w:after="0"/>
        <w:rPr>
          <w:rFonts w:ascii="Tahoma" w:hAnsi="Tahoma" w:cs="Tahoma"/>
          <w:lang w:val="fr-FR"/>
        </w:rPr>
      </w:pPr>
    </w:p>
    <w:p w:rsidR="00023FE7" w:rsidRPr="00EA43F5" w:rsidRDefault="00023FE7">
      <w:pPr>
        <w:pStyle w:val="Heading2"/>
        <w:ind w:left="0"/>
        <w:rPr>
          <w:rFonts w:ascii="Tahoma" w:hAnsi="Tahoma" w:cs="Tahoma"/>
          <w:lang w:val="fr-FR"/>
        </w:rPr>
      </w:pPr>
      <w:bookmarkStart w:id="722" w:name="_Toc336338229"/>
      <w:bookmarkStart w:id="723" w:name="_Toc364943419"/>
      <w:r w:rsidRPr="00EA43F5">
        <w:rPr>
          <w:rFonts w:ascii="Tahoma" w:hAnsi="Tahoma" w:cs="Tahoma"/>
          <w:lang w:val="fr-FR"/>
        </w:rPr>
        <w:t>Office Multi Language Pack</w:t>
      </w:r>
      <w:bookmarkEnd w:id="722"/>
      <w:bookmarkEnd w:id="723"/>
    </w:p>
    <w:p w:rsidR="00023FE7" w:rsidRPr="00EA43F5" w:rsidRDefault="00023FE7" w:rsidP="00BA0707">
      <w:pPr>
        <w:rPr>
          <w:rFonts w:cs="Tahoma"/>
          <w:lang w:val="fr-FR"/>
        </w:rPr>
      </w:pPr>
    </w:p>
    <w:p w:rsidR="0063466C" w:rsidRPr="00EA43F5" w:rsidRDefault="00E7419A" w:rsidP="0063466C">
      <w:pPr>
        <w:spacing w:after="60"/>
        <w:jc w:val="both"/>
        <w:rPr>
          <w:rFonts w:cs="Tahoma"/>
          <w:lang w:val="fr-FR"/>
        </w:rPr>
      </w:pPr>
      <w:r w:rsidRPr="00EA43F5">
        <w:rPr>
          <w:rFonts w:cs="Tahoma"/>
          <w:b/>
          <w:szCs w:val="18"/>
          <w:lang w:val="fr-FR"/>
        </w:rPr>
        <w:t>Clients ayant souscrit une Software Assurance</w:t>
      </w:r>
    </w:p>
    <w:p w:rsidR="00E7419A" w:rsidRPr="00EA43F5" w:rsidRDefault="00E7419A" w:rsidP="00E7419A">
      <w:pPr>
        <w:jc w:val="both"/>
        <w:rPr>
          <w:rFonts w:cs="Tahoma"/>
          <w:lang w:val="fr-FR"/>
        </w:rPr>
      </w:pPr>
      <w:r w:rsidRPr="00EA43F5">
        <w:rPr>
          <w:rFonts w:cs="Tahoma"/>
          <w:szCs w:val="18"/>
          <w:lang w:val="fr-FR"/>
        </w:rPr>
        <w:t>les clients disposant d</w:t>
      </w:r>
      <w:r w:rsidR="00BA618E">
        <w:rPr>
          <w:rFonts w:cs="Tahoma"/>
          <w:szCs w:val="18"/>
          <w:lang w:val="fr-FR"/>
        </w:rPr>
        <w:t>’</w:t>
      </w:r>
      <w:r w:rsidRPr="00EA43F5">
        <w:rPr>
          <w:rFonts w:cs="Tahoma"/>
          <w:szCs w:val="18"/>
          <w:lang w:val="fr-FR"/>
        </w:rPr>
        <w:t>une Software Assurance active pour les produits et les suites Office System sont éligibles à cet avantage pendant la durée de leur Software Assurance. Les clients peuvent choisir d</w:t>
      </w:r>
      <w:r w:rsidR="00BA618E">
        <w:rPr>
          <w:rFonts w:cs="Tahoma"/>
          <w:szCs w:val="18"/>
          <w:lang w:val="fr-FR"/>
        </w:rPr>
        <w:t>’</w:t>
      </w:r>
      <w:r w:rsidRPr="00EA43F5">
        <w:rPr>
          <w:rFonts w:cs="Tahoma"/>
          <w:szCs w:val="18"/>
          <w:lang w:val="fr-FR"/>
        </w:rPr>
        <w:t>utiliser la dernière version du Pack Multilingue Office avec les copies des logiciels Office System qu</w:t>
      </w:r>
      <w:r w:rsidR="00BA618E">
        <w:rPr>
          <w:rFonts w:cs="Tahoma"/>
          <w:szCs w:val="18"/>
          <w:lang w:val="fr-FR"/>
        </w:rPr>
        <w:t>’</w:t>
      </w:r>
      <w:r w:rsidRPr="00EA43F5">
        <w:rPr>
          <w:rFonts w:cs="Tahoma"/>
          <w:szCs w:val="18"/>
          <w:lang w:val="fr-FR"/>
        </w:rPr>
        <w:t>ils sont autorisés à utiliser au titre des licences éligibles.</w:t>
      </w:r>
    </w:p>
    <w:p w:rsidR="0063466C" w:rsidRPr="00EA43F5" w:rsidRDefault="0063466C" w:rsidP="00E7419A">
      <w:pPr>
        <w:jc w:val="both"/>
        <w:rPr>
          <w:rFonts w:cs="Tahoma"/>
          <w:lang w:val="fr-FR"/>
        </w:rPr>
      </w:pPr>
    </w:p>
    <w:p w:rsidR="0063466C" w:rsidRPr="00EA43F5" w:rsidRDefault="00E7419A" w:rsidP="0063466C">
      <w:pPr>
        <w:spacing w:after="60"/>
        <w:jc w:val="both"/>
        <w:rPr>
          <w:rFonts w:cs="Tahoma"/>
          <w:lang w:val="fr-FR"/>
        </w:rPr>
      </w:pPr>
      <w:r w:rsidRPr="00EA43F5">
        <w:rPr>
          <w:rFonts w:cs="Tahoma"/>
          <w:b/>
          <w:szCs w:val="18"/>
          <w:lang w:val="fr-FR"/>
        </w:rPr>
        <w:t>Clients éligibles aux avantages des Services en Ligne</w:t>
      </w:r>
    </w:p>
    <w:p w:rsidR="00E7419A" w:rsidRPr="00EA43F5" w:rsidRDefault="00E7419A" w:rsidP="00E7419A">
      <w:pPr>
        <w:jc w:val="both"/>
        <w:rPr>
          <w:rFonts w:cs="Tahoma"/>
          <w:lang w:val="fr-FR"/>
        </w:rPr>
      </w:pPr>
      <w:r w:rsidRPr="00EA43F5">
        <w:rPr>
          <w:rFonts w:cs="Tahoma"/>
          <w:szCs w:val="18"/>
          <w:lang w:val="fr-FR"/>
        </w:rPr>
        <w:t>Les clients détenteurs d</w:t>
      </w:r>
      <w:r w:rsidR="00BA618E">
        <w:rPr>
          <w:rFonts w:cs="Tahoma"/>
          <w:szCs w:val="18"/>
          <w:lang w:val="fr-FR"/>
        </w:rPr>
        <w:t>’</w:t>
      </w:r>
      <w:r w:rsidRPr="00EA43F5">
        <w:rPr>
          <w:rFonts w:cs="Tahoma"/>
          <w:szCs w:val="18"/>
          <w:lang w:val="fr-FR"/>
        </w:rPr>
        <w:t xml:space="preserve">une licence Office 365 ProPlus et Office 365 Entreprise E3 et E4 sont éligibles à cet avantage pendant la durée de leur accord de mise en œuvre. </w:t>
      </w:r>
    </w:p>
    <w:p w:rsidR="00023FE7" w:rsidRDefault="00023FE7" w:rsidP="00BA0707">
      <w:pPr>
        <w:jc w:val="both"/>
        <w:rPr>
          <w:rFonts w:cs="Tahoma"/>
          <w:lang w:val="fr-FR"/>
        </w:rPr>
      </w:pPr>
    </w:p>
    <w:p w:rsidR="00BA618E" w:rsidRDefault="00BA618E" w:rsidP="00BA0707">
      <w:pPr>
        <w:jc w:val="both"/>
        <w:rPr>
          <w:rFonts w:cs="Tahoma"/>
          <w:lang w:val="fr-FR"/>
        </w:rPr>
      </w:pPr>
    </w:p>
    <w:p w:rsidR="0036795C" w:rsidRPr="00EA43F5" w:rsidRDefault="0036795C" w:rsidP="00BA0707">
      <w:pPr>
        <w:jc w:val="both"/>
        <w:rPr>
          <w:rFonts w:cs="Tahoma"/>
          <w:lang w:val="fr-FR"/>
        </w:rPr>
      </w:pPr>
    </w:p>
    <w:p w:rsidR="00023FE7" w:rsidRPr="00EA43F5" w:rsidRDefault="00023FE7">
      <w:pPr>
        <w:jc w:val="both"/>
        <w:rPr>
          <w:rFonts w:cs="Tahoma"/>
          <w:lang w:val="fr-FR"/>
        </w:rPr>
      </w:pPr>
      <w:r w:rsidRPr="00EA43F5">
        <w:rPr>
          <w:rFonts w:cs="Tahoma"/>
          <w:lang w:val="fr-FR"/>
        </w:rPr>
        <w:t>Si le contrat octroie à un client le droit d</w:t>
      </w:r>
      <w:r w:rsidR="00BA618E">
        <w:rPr>
          <w:rFonts w:cs="Tahoma"/>
          <w:lang w:val="fr-FR"/>
        </w:rPr>
        <w:t>’</w:t>
      </w:r>
      <w:r w:rsidRPr="00EA43F5">
        <w:rPr>
          <w:rFonts w:cs="Tahoma"/>
          <w:lang w:val="fr-FR"/>
        </w:rPr>
        <w:t>utiliser les logiciels pour une durée illimitée au titre de licences éligibles, le client disposera du droit d</w:t>
      </w:r>
      <w:r w:rsidR="00BA618E">
        <w:rPr>
          <w:rFonts w:cs="Tahoma"/>
          <w:lang w:val="fr-FR"/>
        </w:rPr>
        <w:t>’</w:t>
      </w:r>
      <w:r w:rsidRPr="00EA43F5">
        <w:rPr>
          <w:rFonts w:cs="Tahoma"/>
          <w:lang w:val="fr-FR"/>
        </w:rPr>
        <w:t>utiliser le Pack Multilingue Office pour une durée illimitée avec lesdits logiciels (un client peut continuer à utiliser le Pack Multilingue Office avec les logiciels Office System au titre de ses licences éligibles même après l</w:t>
      </w:r>
      <w:r w:rsidR="00BA618E">
        <w:rPr>
          <w:rFonts w:cs="Tahoma"/>
          <w:lang w:val="fr-FR"/>
        </w:rPr>
        <w:t>’</w:t>
      </w:r>
      <w:r w:rsidRPr="00EA43F5">
        <w:rPr>
          <w:rFonts w:cs="Tahoma"/>
          <w:lang w:val="fr-FR"/>
        </w:rPr>
        <w:t>expiration de la SA pour ces licences).</w:t>
      </w:r>
      <w:r w:rsidR="00D11B28">
        <w:rPr>
          <w:rFonts w:cs="Tahoma"/>
          <w:lang w:val="fr-FR"/>
        </w:rPr>
        <w:t xml:space="preserve"> </w:t>
      </w:r>
      <w:r w:rsidRPr="00EA43F5">
        <w:rPr>
          <w:rFonts w:cs="Tahoma"/>
          <w:lang w:val="fr-FR"/>
        </w:rPr>
        <w:t>Dans le cas contraire, le droit d</w:t>
      </w:r>
      <w:r w:rsidR="00BA618E">
        <w:rPr>
          <w:rFonts w:cs="Tahoma"/>
          <w:lang w:val="fr-FR"/>
        </w:rPr>
        <w:t>’</w:t>
      </w:r>
      <w:r w:rsidRPr="00EA43F5">
        <w:rPr>
          <w:rFonts w:cs="Tahoma"/>
          <w:lang w:val="fr-FR"/>
        </w:rPr>
        <w:t>utiliser le Pack Multilingue Office expire à l</w:t>
      </w:r>
      <w:r w:rsidR="00BA618E">
        <w:rPr>
          <w:rFonts w:cs="Tahoma"/>
          <w:lang w:val="fr-FR"/>
        </w:rPr>
        <w:t>’</w:t>
      </w:r>
      <w:r w:rsidRPr="00EA43F5">
        <w:rPr>
          <w:rFonts w:cs="Tahoma"/>
          <w:lang w:val="fr-FR"/>
        </w:rPr>
        <w:t xml:space="preserve">expiration des droits octroyés au titre de la licence Office System éligible. </w:t>
      </w:r>
    </w:p>
    <w:p w:rsidR="00BA0707" w:rsidRPr="00EA43F5" w:rsidRDefault="00BA0707" w:rsidP="00BA0707">
      <w:pPr>
        <w:jc w:val="both"/>
        <w:rPr>
          <w:rFonts w:cs="Tahoma"/>
          <w:lang w:val="fr-FR"/>
        </w:rPr>
      </w:pPr>
    </w:p>
    <w:p w:rsidR="000D4ECA" w:rsidRPr="00EA43F5" w:rsidRDefault="000D4ECA" w:rsidP="000D4ECA">
      <w:pPr>
        <w:outlineLvl w:val="1"/>
        <w:rPr>
          <w:rFonts w:cs="Tahoma"/>
          <w:lang w:val="fr-FR"/>
        </w:rPr>
      </w:pPr>
      <w:bookmarkStart w:id="724" w:name="_Toc291204555"/>
      <w:r w:rsidRPr="00EA43F5">
        <w:rPr>
          <w:rFonts w:cs="Tahoma"/>
          <w:b/>
          <w:sz w:val="24"/>
          <w:szCs w:val="24"/>
          <w:lang w:val="fr-FR"/>
        </w:rPr>
        <w:t>Services de Planification</w:t>
      </w:r>
      <w:bookmarkEnd w:id="724"/>
    </w:p>
    <w:p w:rsidR="000D4ECA" w:rsidRPr="00EA43F5" w:rsidRDefault="000D4ECA" w:rsidP="000D4ECA">
      <w:pPr>
        <w:rPr>
          <w:rFonts w:cs="Tahoma"/>
          <w:lang w:val="fr-FR"/>
        </w:rPr>
      </w:pPr>
    </w:p>
    <w:p w:rsidR="000D4ECA" w:rsidRPr="00EA43F5" w:rsidRDefault="000D4ECA" w:rsidP="0036795C">
      <w:pPr>
        <w:spacing w:after="60"/>
        <w:rPr>
          <w:rFonts w:cs="Tahoma"/>
        </w:rPr>
      </w:pPr>
      <w:r w:rsidRPr="00EA43F5">
        <w:rPr>
          <w:rFonts w:cs="Tahoma"/>
          <w:color w:val="000000"/>
          <w:szCs w:val="18"/>
          <w:lang w:val="fr-FR"/>
        </w:rPr>
        <w:t>Les clients (autres que les clients participant à un programme de Licences Select Éducation, Select Plus Éducation ou</w:t>
      </w:r>
      <w:r w:rsidR="0036795C">
        <w:rPr>
          <w:rFonts w:cs="Tahoma"/>
          <w:color w:val="000000"/>
          <w:szCs w:val="18"/>
          <w:lang w:val="fr-FR"/>
        </w:rPr>
        <w:t> </w:t>
      </w:r>
      <w:r w:rsidRPr="00EA43F5">
        <w:rPr>
          <w:rFonts w:cs="Tahoma"/>
          <w:color w:val="000000"/>
          <w:szCs w:val="18"/>
          <w:lang w:val="fr-FR"/>
        </w:rPr>
        <w:t xml:space="preserve">ayant conclu un Contrat Campus, School ou Open Value </w:t>
      </w:r>
      <w:r w:rsidR="00B14639">
        <w:rPr>
          <w:rFonts w:cs="Tahoma"/>
          <w:color w:val="000000"/>
          <w:szCs w:val="18"/>
          <w:lang w:val="fr-FR"/>
        </w:rPr>
        <w:t>Souscription-Solutions</w:t>
      </w:r>
      <w:r w:rsidRPr="00EA43F5">
        <w:rPr>
          <w:rFonts w:cs="Tahoma"/>
          <w:color w:val="000000"/>
          <w:szCs w:val="18"/>
          <w:lang w:val="fr-FR"/>
        </w:rPr>
        <w:t xml:space="preserve"> Éducation) qui participent au programme Software Assurance Membership dans le Groupe de Produits Applications et Serveurs sont éligibles à cet avantage.</w:t>
      </w:r>
      <w:r w:rsidR="00D11B28">
        <w:rPr>
          <w:rFonts w:cs="Tahoma"/>
          <w:color w:val="000000"/>
          <w:szCs w:val="18"/>
          <w:lang w:val="fr-FR"/>
        </w:rPr>
        <w:t xml:space="preserve"> </w:t>
      </w:r>
      <w:r w:rsidRPr="00EA43F5">
        <w:rPr>
          <w:rFonts w:cs="Tahoma"/>
          <w:color w:val="000000"/>
          <w:szCs w:val="18"/>
          <w:lang w:val="fr-FR"/>
        </w:rPr>
        <w:t>L</w:t>
      </w:r>
      <w:r w:rsidR="00BA618E">
        <w:rPr>
          <w:rFonts w:cs="Tahoma"/>
          <w:color w:val="000000"/>
          <w:szCs w:val="18"/>
          <w:lang w:val="fr-FR"/>
        </w:rPr>
        <w:t>’</w:t>
      </w:r>
      <w:r w:rsidRPr="00EA43F5">
        <w:rPr>
          <w:rFonts w:cs="Tahoma"/>
          <w:color w:val="000000"/>
          <w:szCs w:val="18"/>
          <w:lang w:val="fr-FR"/>
        </w:rPr>
        <w:t>avantage Services de Planification permet aux clients éligibles de bénéficier d</w:t>
      </w:r>
      <w:r w:rsidR="00BA618E">
        <w:rPr>
          <w:rFonts w:cs="Tahoma"/>
          <w:color w:val="000000"/>
          <w:szCs w:val="18"/>
          <w:lang w:val="fr-FR"/>
        </w:rPr>
        <w:t>’</w:t>
      </w:r>
      <w:r w:rsidRPr="00EA43F5">
        <w:rPr>
          <w:rFonts w:cs="Tahoma"/>
          <w:color w:val="000000"/>
          <w:szCs w:val="18"/>
          <w:lang w:val="fr-FR"/>
        </w:rPr>
        <w:t>offres de service prédéfinies personnalisées.</w:t>
      </w:r>
      <w:r w:rsidR="00D11B28">
        <w:rPr>
          <w:rFonts w:cs="Tahoma"/>
          <w:color w:val="000000"/>
          <w:szCs w:val="18"/>
          <w:lang w:val="fr-FR"/>
        </w:rPr>
        <w:t xml:space="preserve"> </w:t>
      </w:r>
      <w:r w:rsidRPr="00EA43F5">
        <w:rPr>
          <w:rFonts w:cs="Tahoma"/>
          <w:color w:val="000000"/>
          <w:szCs w:val="18"/>
        </w:rPr>
        <w:t>Les offres disponibles sont les suivantes :</w:t>
      </w:r>
    </w:p>
    <w:p w:rsidR="000D4ECA" w:rsidRPr="00EA43F5" w:rsidRDefault="000D4ECA" w:rsidP="0063466C">
      <w:pPr>
        <w:rPr>
          <w:rFonts w:cs="Tahoma"/>
        </w:rPr>
      </w:pPr>
    </w:p>
    <w:p w:rsidR="000D4ECA" w:rsidRPr="00EA43F5" w:rsidRDefault="000D4ECA" w:rsidP="00024C3C">
      <w:pPr>
        <w:numPr>
          <w:ilvl w:val="0"/>
          <w:numId w:val="10"/>
        </w:numPr>
        <w:spacing w:after="60" w:line="276" w:lineRule="auto"/>
        <w:rPr>
          <w:rFonts w:cs="Tahoma"/>
          <w:lang w:val="fr-FR"/>
        </w:rPr>
      </w:pPr>
      <w:r w:rsidRPr="00EA43F5">
        <w:rPr>
          <w:rFonts w:cs="Tahoma"/>
          <w:color w:val="000000"/>
          <w:szCs w:val="18"/>
          <w:lang w:val="fr-FR"/>
        </w:rPr>
        <w:t>Déploiement de postes de travail Windows (DDPS, Desktop Deployment Planning Services)</w:t>
      </w:r>
    </w:p>
    <w:p w:rsidR="000D4ECA" w:rsidRPr="00EA43F5" w:rsidRDefault="000D4ECA" w:rsidP="00346F4B">
      <w:pPr>
        <w:numPr>
          <w:ilvl w:val="1"/>
          <w:numId w:val="104"/>
        </w:numPr>
        <w:spacing w:after="60" w:line="276" w:lineRule="auto"/>
        <w:ind w:left="1980"/>
        <w:rPr>
          <w:rFonts w:cs="Tahoma"/>
          <w:lang w:val="fr-FR"/>
        </w:rPr>
      </w:pPr>
      <w:r w:rsidRPr="00EA43F5">
        <w:rPr>
          <w:rFonts w:cs="Tahoma"/>
          <w:color w:val="000000"/>
          <w:szCs w:val="18"/>
          <w:lang w:val="fr-FR"/>
        </w:rPr>
        <w:t>Description : l</w:t>
      </w:r>
      <w:r w:rsidR="00BA618E">
        <w:rPr>
          <w:rFonts w:cs="Tahoma"/>
          <w:color w:val="000000"/>
          <w:szCs w:val="18"/>
          <w:lang w:val="fr-FR"/>
        </w:rPr>
        <w:t>’</w:t>
      </w:r>
      <w:r w:rsidRPr="00EA43F5">
        <w:rPr>
          <w:rFonts w:cs="Tahoma"/>
          <w:color w:val="000000"/>
          <w:szCs w:val="18"/>
          <w:lang w:val="fr-FR"/>
        </w:rPr>
        <w:t>offre DDPS fournit aux clients les services élémentaires d</w:t>
      </w:r>
      <w:r w:rsidR="00BA618E">
        <w:rPr>
          <w:rFonts w:cs="Tahoma"/>
          <w:color w:val="000000"/>
          <w:szCs w:val="18"/>
          <w:lang w:val="fr-FR"/>
        </w:rPr>
        <w:t>’</w:t>
      </w:r>
      <w:r w:rsidRPr="00EA43F5">
        <w:rPr>
          <w:rFonts w:cs="Tahoma"/>
          <w:color w:val="000000"/>
          <w:szCs w:val="18"/>
          <w:lang w:val="fr-FR"/>
        </w:rPr>
        <w:t>analyse et de planification, ainsi que les procédures techniques nécessaires pour amorcer leur projet de déploiement de postes de travail sous Office 2010 et Windows 8. Elle repose sur les meilleures pratiques de déploiement de postes de travail de Microsoft dans le but d</w:t>
      </w:r>
      <w:r w:rsidR="00BA618E">
        <w:rPr>
          <w:rFonts w:cs="Tahoma"/>
          <w:color w:val="000000"/>
          <w:szCs w:val="18"/>
          <w:lang w:val="fr-FR"/>
        </w:rPr>
        <w:t>’</w:t>
      </w:r>
      <w:r w:rsidRPr="00EA43F5">
        <w:rPr>
          <w:rFonts w:cs="Tahoma"/>
          <w:color w:val="000000"/>
          <w:szCs w:val="18"/>
          <w:lang w:val="fr-FR"/>
        </w:rPr>
        <w:t>aider les clients à réduire les coûts, les risques et la complexité de leur projet grâce à des processus et à des procédés d</w:t>
      </w:r>
      <w:r w:rsidR="00BA618E">
        <w:rPr>
          <w:rFonts w:cs="Tahoma"/>
          <w:color w:val="000000"/>
          <w:szCs w:val="18"/>
          <w:lang w:val="fr-FR"/>
        </w:rPr>
        <w:t>’</w:t>
      </w:r>
      <w:r w:rsidRPr="00EA43F5">
        <w:rPr>
          <w:rFonts w:cs="Tahoma"/>
          <w:color w:val="000000"/>
          <w:szCs w:val="18"/>
          <w:lang w:val="fr-FR"/>
        </w:rPr>
        <w:t>automatisation éprouvés. DDPS peut également guider les entreprises dans l</w:t>
      </w:r>
      <w:r w:rsidR="00BA618E">
        <w:rPr>
          <w:rFonts w:cs="Tahoma"/>
          <w:color w:val="000000"/>
          <w:szCs w:val="18"/>
          <w:lang w:val="fr-FR"/>
        </w:rPr>
        <w:t>’</w:t>
      </w:r>
      <w:r w:rsidRPr="00EA43F5">
        <w:rPr>
          <w:rFonts w:cs="Tahoma"/>
          <w:color w:val="000000"/>
          <w:szCs w:val="18"/>
          <w:lang w:val="fr-FR"/>
        </w:rPr>
        <w:t>évaluation d</w:t>
      </w:r>
      <w:r w:rsidR="00BA618E">
        <w:rPr>
          <w:rFonts w:cs="Tahoma"/>
          <w:color w:val="000000"/>
          <w:szCs w:val="18"/>
          <w:lang w:val="fr-FR"/>
        </w:rPr>
        <w:t>’</w:t>
      </w:r>
      <w:r w:rsidRPr="00EA43F5">
        <w:rPr>
          <w:rFonts w:cs="Tahoma"/>
          <w:color w:val="000000"/>
          <w:szCs w:val="18"/>
          <w:lang w:val="fr-FR"/>
        </w:rPr>
        <w:t>Office 365 en leur exposant les prérequis de l</w:t>
      </w:r>
      <w:r w:rsidR="00BA618E">
        <w:rPr>
          <w:rFonts w:cs="Tahoma"/>
          <w:color w:val="000000"/>
          <w:szCs w:val="18"/>
          <w:lang w:val="fr-FR"/>
        </w:rPr>
        <w:t>’</w:t>
      </w:r>
      <w:r w:rsidRPr="00EA43F5">
        <w:rPr>
          <w:rFonts w:cs="Tahoma"/>
          <w:color w:val="000000"/>
          <w:szCs w:val="18"/>
          <w:lang w:val="fr-FR"/>
        </w:rPr>
        <w:t>adoption d</w:t>
      </w:r>
      <w:r w:rsidR="00BA618E">
        <w:rPr>
          <w:rFonts w:cs="Tahoma"/>
          <w:color w:val="000000"/>
          <w:szCs w:val="18"/>
          <w:lang w:val="fr-FR"/>
        </w:rPr>
        <w:t>’</w:t>
      </w:r>
      <w:r w:rsidRPr="00EA43F5">
        <w:rPr>
          <w:rFonts w:cs="Tahoma"/>
          <w:color w:val="000000"/>
          <w:szCs w:val="18"/>
          <w:lang w:val="fr-FR"/>
        </w:rPr>
        <w:t>un environnement bureautique prêt à être déployé sur le cloud.</w:t>
      </w:r>
    </w:p>
    <w:p w:rsidR="000D4ECA" w:rsidRPr="00EA43F5" w:rsidRDefault="000D4ECA" w:rsidP="00346F4B">
      <w:pPr>
        <w:numPr>
          <w:ilvl w:val="1"/>
          <w:numId w:val="104"/>
        </w:numPr>
        <w:spacing w:after="60" w:line="276" w:lineRule="auto"/>
        <w:ind w:left="1980"/>
        <w:rPr>
          <w:rFonts w:cs="Tahoma"/>
        </w:rPr>
      </w:pPr>
      <w:r w:rsidRPr="00EA43F5">
        <w:rPr>
          <w:rFonts w:cs="Tahoma"/>
          <w:color w:val="000000"/>
          <w:szCs w:val="18"/>
        </w:rPr>
        <w:t>Niveaux de Service : 1, 3, 5, 10 ou 15 jours</w:t>
      </w:r>
    </w:p>
    <w:p w:rsidR="000D4ECA" w:rsidRPr="00EA43F5" w:rsidRDefault="000D4ECA" w:rsidP="00024C3C">
      <w:pPr>
        <w:numPr>
          <w:ilvl w:val="0"/>
          <w:numId w:val="11"/>
        </w:numPr>
        <w:spacing w:after="60" w:line="276" w:lineRule="auto"/>
        <w:ind w:left="1440"/>
        <w:rPr>
          <w:rFonts w:cs="Tahoma"/>
          <w:lang w:val="fr-FR"/>
        </w:rPr>
      </w:pPr>
      <w:r w:rsidRPr="00EA43F5">
        <w:rPr>
          <w:rFonts w:cs="Tahoma"/>
          <w:color w:val="000000"/>
          <w:szCs w:val="18"/>
          <w:lang w:val="fr-FR"/>
        </w:rPr>
        <w:t>Services de Planification de Déploiement SharePoint (SDPS, SharePoint Deployment Planning Services)</w:t>
      </w:r>
    </w:p>
    <w:p w:rsidR="000D4ECA" w:rsidRPr="00EA43F5" w:rsidRDefault="000D4ECA" w:rsidP="00346F4B">
      <w:pPr>
        <w:numPr>
          <w:ilvl w:val="1"/>
          <w:numId w:val="105"/>
        </w:numPr>
        <w:spacing w:after="60" w:line="276" w:lineRule="auto"/>
        <w:ind w:left="1980"/>
        <w:rPr>
          <w:rFonts w:cs="Tahoma"/>
          <w:lang w:val="fr-FR"/>
        </w:rPr>
      </w:pPr>
      <w:r w:rsidRPr="00EA43F5">
        <w:rPr>
          <w:rFonts w:cs="Tahoma"/>
          <w:color w:val="000000"/>
          <w:szCs w:val="18"/>
          <w:lang w:val="fr-FR"/>
        </w:rPr>
        <w:t>Description : l</w:t>
      </w:r>
      <w:r w:rsidR="00BA618E">
        <w:rPr>
          <w:rFonts w:cs="Tahoma"/>
          <w:color w:val="000000"/>
          <w:szCs w:val="18"/>
          <w:lang w:val="fr-FR"/>
        </w:rPr>
        <w:t>’</w:t>
      </w:r>
      <w:r w:rsidRPr="00EA43F5">
        <w:rPr>
          <w:rFonts w:cs="Tahoma"/>
          <w:color w:val="000000"/>
          <w:szCs w:val="18"/>
          <w:lang w:val="fr-FR"/>
        </w:rPr>
        <w:t>offre SDPS permet aux clients de développer, en collaboration avec des partenaires et consultants Microsoft qualifiés, un plan de déploiement de SharePoint Portal Server spécifique à leur environnement et d</w:t>
      </w:r>
      <w:r w:rsidR="00BA618E">
        <w:rPr>
          <w:rFonts w:cs="Tahoma"/>
          <w:color w:val="000000"/>
          <w:szCs w:val="18"/>
          <w:lang w:val="fr-FR"/>
        </w:rPr>
        <w:t>’</w:t>
      </w:r>
      <w:r w:rsidRPr="00EA43F5">
        <w:rPr>
          <w:rFonts w:cs="Tahoma"/>
          <w:color w:val="000000"/>
          <w:szCs w:val="18"/>
          <w:lang w:val="fr-FR"/>
        </w:rPr>
        <w:t>évaluer le coût total du déploiement de cette technologie.</w:t>
      </w:r>
      <w:r w:rsidR="00D11B28">
        <w:rPr>
          <w:rFonts w:cs="Tahoma"/>
          <w:color w:val="000000"/>
          <w:szCs w:val="18"/>
          <w:lang w:val="fr-FR"/>
        </w:rPr>
        <w:t xml:space="preserve"> </w:t>
      </w:r>
      <w:r w:rsidRPr="00EA43F5">
        <w:rPr>
          <w:rFonts w:cs="Tahoma"/>
          <w:color w:val="000000"/>
          <w:szCs w:val="18"/>
          <w:lang w:val="fr-FR"/>
        </w:rPr>
        <w:t>Cette offre peut également les aider à planifier leur projet de déploiement afin de migrer en douceur vers Office 365, complémentaire de SharePoint Online.</w:t>
      </w:r>
      <w:r w:rsidR="00D11B28">
        <w:rPr>
          <w:rFonts w:cs="Tahoma"/>
          <w:color w:val="000000"/>
          <w:szCs w:val="18"/>
          <w:lang w:val="fr-FR"/>
        </w:rPr>
        <w:t xml:space="preserve"> </w:t>
      </w:r>
    </w:p>
    <w:p w:rsidR="000D4ECA" w:rsidRPr="00EA43F5" w:rsidRDefault="000D4ECA" w:rsidP="00346F4B">
      <w:pPr>
        <w:numPr>
          <w:ilvl w:val="1"/>
          <w:numId w:val="105"/>
        </w:numPr>
        <w:spacing w:after="60" w:line="276" w:lineRule="auto"/>
        <w:ind w:left="1980"/>
        <w:rPr>
          <w:rFonts w:cs="Tahoma"/>
        </w:rPr>
      </w:pPr>
      <w:r w:rsidRPr="00EA43F5">
        <w:rPr>
          <w:rFonts w:cs="Tahoma"/>
          <w:color w:val="000000"/>
          <w:szCs w:val="18"/>
        </w:rPr>
        <w:t>Niveaux de Service : 1, 3, 5, 10 ou 15 jours</w:t>
      </w:r>
    </w:p>
    <w:p w:rsidR="000D4ECA" w:rsidRPr="00EA43F5" w:rsidRDefault="000D4ECA" w:rsidP="00024C3C">
      <w:pPr>
        <w:numPr>
          <w:ilvl w:val="0"/>
          <w:numId w:val="10"/>
        </w:numPr>
        <w:spacing w:after="60" w:line="276" w:lineRule="auto"/>
        <w:rPr>
          <w:rFonts w:cs="Tahoma"/>
          <w:lang w:val="fr-FR"/>
        </w:rPr>
      </w:pPr>
      <w:r w:rsidRPr="00EA43F5">
        <w:rPr>
          <w:rFonts w:cs="Tahoma"/>
          <w:color w:val="000000"/>
          <w:szCs w:val="18"/>
          <w:lang w:val="fr-FR"/>
        </w:rPr>
        <w:t>Services de Planification de Déploiement Exchange et Lync (L&amp;EDPS, Lync and Exchange Deployment Planning Services)</w:t>
      </w:r>
    </w:p>
    <w:p w:rsidR="000D4ECA" w:rsidRPr="00EA43F5" w:rsidRDefault="000D4ECA" w:rsidP="0036795C">
      <w:pPr>
        <w:numPr>
          <w:ilvl w:val="1"/>
          <w:numId w:val="106"/>
        </w:numPr>
        <w:spacing w:after="60" w:line="276" w:lineRule="auto"/>
        <w:ind w:left="1980"/>
        <w:rPr>
          <w:rFonts w:cs="Tahoma"/>
          <w:lang w:val="fr-FR"/>
        </w:rPr>
      </w:pPr>
      <w:r w:rsidRPr="00EA43F5">
        <w:rPr>
          <w:rFonts w:cs="Tahoma"/>
          <w:color w:val="000000"/>
          <w:szCs w:val="18"/>
          <w:lang w:val="fr-FR"/>
        </w:rPr>
        <w:t>Description : l</w:t>
      </w:r>
      <w:r w:rsidR="00BA618E">
        <w:rPr>
          <w:rFonts w:cs="Tahoma"/>
          <w:color w:val="000000"/>
          <w:szCs w:val="18"/>
          <w:lang w:val="fr-FR"/>
        </w:rPr>
        <w:t>’</w:t>
      </w:r>
      <w:r w:rsidRPr="00EA43F5">
        <w:rPr>
          <w:rFonts w:cs="Tahoma"/>
          <w:color w:val="000000"/>
          <w:szCs w:val="18"/>
          <w:lang w:val="fr-FR"/>
        </w:rPr>
        <w:t>offre L&amp;EDPS met à la disposition des clients, des partenaires et des consultants Microsoft qualifiés qui les guident tout le long des étapes d</w:t>
      </w:r>
      <w:r w:rsidR="00BA618E">
        <w:rPr>
          <w:rFonts w:cs="Tahoma"/>
          <w:color w:val="000000"/>
          <w:szCs w:val="18"/>
          <w:lang w:val="fr-FR"/>
        </w:rPr>
        <w:t>’</w:t>
      </w:r>
      <w:r w:rsidRPr="00EA43F5">
        <w:rPr>
          <w:rFonts w:cs="Tahoma"/>
          <w:color w:val="000000"/>
          <w:szCs w:val="18"/>
          <w:lang w:val="fr-FR"/>
        </w:rPr>
        <w:t>évaluation financière et de planification du déploiement de solutions Lync et Exchange 2010, en analysant leur environnement et en partageant leurs meilleures pratiques en matière de solutions locales et</w:t>
      </w:r>
      <w:r w:rsidR="0036795C">
        <w:rPr>
          <w:rFonts w:cs="Tahoma"/>
          <w:color w:val="000000"/>
          <w:szCs w:val="18"/>
          <w:lang w:val="fr-FR"/>
        </w:rPr>
        <w:t> </w:t>
      </w:r>
      <w:r w:rsidRPr="00EA43F5">
        <w:rPr>
          <w:rFonts w:cs="Tahoma"/>
          <w:color w:val="000000"/>
          <w:szCs w:val="18"/>
          <w:lang w:val="fr-FR"/>
        </w:rPr>
        <w:t>hébergées en cloud.</w:t>
      </w:r>
      <w:r w:rsidR="00D11B28">
        <w:rPr>
          <w:rFonts w:cs="Tahoma"/>
          <w:color w:val="000000"/>
          <w:szCs w:val="18"/>
          <w:lang w:val="fr-FR"/>
        </w:rPr>
        <w:t xml:space="preserve"> </w:t>
      </w:r>
      <w:r w:rsidRPr="00EA43F5">
        <w:rPr>
          <w:rFonts w:cs="Tahoma"/>
          <w:color w:val="000000"/>
          <w:szCs w:val="18"/>
          <w:lang w:val="fr-FR"/>
        </w:rPr>
        <w:t>Cette offre peut également les aider à planifier leur projet de déploiement afin de migrer en douceur vers Office 365, complémentaire de Lync Online et</w:t>
      </w:r>
      <w:r w:rsidR="0036795C">
        <w:rPr>
          <w:rFonts w:cs="Tahoma"/>
          <w:color w:val="000000"/>
          <w:szCs w:val="18"/>
          <w:lang w:val="fr-FR"/>
        </w:rPr>
        <w:t> </w:t>
      </w:r>
      <w:r w:rsidRPr="00EA43F5">
        <w:rPr>
          <w:rFonts w:cs="Tahoma"/>
          <w:color w:val="000000"/>
          <w:szCs w:val="18"/>
          <w:lang w:val="fr-FR"/>
        </w:rPr>
        <w:t>d</w:t>
      </w:r>
      <w:r w:rsidR="00BA618E">
        <w:rPr>
          <w:rFonts w:cs="Tahoma"/>
          <w:color w:val="000000"/>
          <w:szCs w:val="18"/>
          <w:lang w:val="fr-FR"/>
        </w:rPr>
        <w:t>’</w:t>
      </w:r>
      <w:r w:rsidRPr="00EA43F5">
        <w:rPr>
          <w:rFonts w:cs="Tahoma"/>
          <w:color w:val="000000"/>
          <w:szCs w:val="18"/>
          <w:lang w:val="fr-FR"/>
        </w:rPr>
        <w:t>Exchange Online.</w:t>
      </w:r>
    </w:p>
    <w:p w:rsidR="000D4ECA" w:rsidRPr="00EA43F5" w:rsidRDefault="000D4ECA" w:rsidP="00346F4B">
      <w:pPr>
        <w:numPr>
          <w:ilvl w:val="1"/>
          <w:numId w:val="106"/>
        </w:numPr>
        <w:spacing w:after="60" w:line="276" w:lineRule="auto"/>
        <w:ind w:left="1980"/>
        <w:rPr>
          <w:rFonts w:cs="Tahoma"/>
        </w:rPr>
      </w:pPr>
      <w:r w:rsidRPr="00EA43F5">
        <w:rPr>
          <w:rFonts w:cs="Tahoma"/>
          <w:color w:val="000000"/>
          <w:szCs w:val="18"/>
        </w:rPr>
        <w:t>Niveaux de Service : 1, 3, 5, 10 ou 15 jours</w:t>
      </w:r>
    </w:p>
    <w:p w:rsidR="000D4ECA" w:rsidRPr="00EA43F5" w:rsidRDefault="000D4ECA" w:rsidP="00024C3C">
      <w:pPr>
        <w:numPr>
          <w:ilvl w:val="0"/>
          <w:numId w:val="10"/>
        </w:numPr>
        <w:spacing w:after="60" w:line="276" w:lineRule="auto"/>
        <w:rPr>
          <w:rFonts w:cs="Tahoma"/>
        </w:rPr>
      </w:pPr>
      <w:r w:rsidRPr="00EA43F5">
        <w:rPr>
          <w:rFonts w:cs="Tahoma"/>
          <w:color w:val="000000"/>
          <w:szCs w:val="18"/>
        </w:rPr>
        <w:t>Private Cloud, Management and Virtualization Deployment Planning Services (PVDPS)</w:t>
      </w:r>
    </w:p>
    <w:p w:rsidR="000D4ECA" w:rsidRPr="00EA43F5" w:rsidRDefault="000D4ECA" w:rsidP="0036795C">
      <w:pPr>
        <w:numPr>
          <w:ilvl w:val="1"/>
          <w:numId w:val="107"/>
        </w:numPr>
        <w:spacing w:after="60" w:line="276" w:lineRule="auto"/>
        <w:ind w:left="1980"/>
        <w:rPr>
          <w:rFonts w:cs="Tahoma"/>
          <w:lang w:val="fr-FR"/>
        </w:rPr>
      </w:pPr>
      <w:r w:rsidRPr="00EA43F5">
        <w:rPr>
          <w:rFonts w:cs="Tahoma"/>
          <w:color w:val="000000"/>
          <w:szCs w:val="18"/>
          <w:lang w:val="fr-FR"/>
        </w:rPr>
        <w:t xml:space="preserve">Description : </w:t>
      </w:r>
      <w:r w:rsidRPr="00EA43F5">
        <w:rPr>
          <w:rFonts w:cs="Tahoma"/>
          <w:szCs w:val="18"/>
          <w:lang w:val="fr-FR"/>
        </w:rPr>
        <w:t>PVDPS est une offre de services de conseils structurée, pensée pour aider les</w:t>
      </w:r>
      <w:r w:rsidR="0036795C">
        <w:rPr>
          <w:rFonts w:cs="Tahoma"/>
          <w:szCs w:val="18"/>
          <w:lang w:val="fr-FR"/>
        </w:rPr>
        <w:t> </w:t>
      </w:r>
      <w:r w:rsidRPr="00EA43F5">
        <w:rPr>
          <w:rFonts w:cs="Tahoma"/>
          <w:szCs w:val="18"/>
          <w:lang w:val="fr-FR"/>
        </w:rPr>
        <w:t>clients à tirer un meilleur parti de leurs solutions d</w:t>
      </w:r>
      <w:r w:rsidR="00BA618E">
        <w:rPr>
          <w:rFonts w:cs="Tahoma"/>
          <w:szCs w:val="18"/>
          <w:lang w:val="fr-FR"/>
        </w:rPr>
        <w:t>’</w:t>
      </w:r>
      <w:r w:rsidRPr="00EA43F5">
        <w:rPr>
          <w:rFonts w:cs="Tahoma"/>
          <w:szCs w:val="18"/>
          <w:lang w:val="fr-FR"/>
        </w:rPr>
        <w:t>infrastructure basées sur Windows Server, Systems Center et Hyper</w:t>
      </w:r>
      <w:r w:rsidR="00A841ED">
        <w:rPr>
          <w:rFonts w:cs="Tahoma"/>
          <w:szCs w:val="18"/>
          <w:lang w:val="fr-FR"/>
        </w:rPr>
        <w:t>-</w:t>
      </w:r>
      <w:r w:rsidRPr="00EA43F5">
        <w:rPr>
          <w:rFonts w:cs="Tahoma"/>
          <w:szCs w:val="18"/>
          <w:lang w:val="fr-FR"/>
        </w:rPr>
        <w:t>V. Elle réduit ainsi les coûts inhérents aux centres de données, améliore la souplesse des entreprises et renforce le contrôle sur l</w:t>
      </w:r>
      <w:r w:rsidR="00BA618E">
        <w:rPr>
          <w:rFonts w:cs="Tahoma"/>
          <w:szCs w:val="18"/>
          <w:lang w:val="fr-FR"/>
        </w:rPr>
        <w:t>’</w:t>
      </w:r>
      <w:r w:rsidRPr="00EA43F5">
        <w:rPr>
          <w:rFonts w:cs="Tahoma"/>
          <w:szCs w:val="18"/>
          <w:lang w:val="fr-FR"/>
        </w:rPr>
        <w:t>infrastructure physique, virtuelle et hybride</w:t>
      </w:r>
      <w:r w:rsidRPr="00EA43F5">
        <w:rPr>
          <w:rFonts w:cs="Tahoma"/>
          <w:color w:val="000000"/>
          <w:szCs w:val="18"/>
          <w:lang w:val="fr-FR"/>
        </w:rPr>
        <w:t xml:space="preserve">. </w:t>
      </w:r>
    </w:p>
    <w:p w:rsidR="000D4ECA" w:rsidRPr="0036795C" w:rsidRDefault="000D4ECA" w:rsidP="00346F4B">
      <w:pPr>
        <w:numPr>
          <w:ilvl w:val="1"/>
          <w:numId w:val="107"/>
        </w:numPr>
        <w:spacing w:after="60" w:line="276" w:lineRule="auto"/>
        <w:ind w:left="1980"/>
        <w:rPr>
          <w:rFonts w:cs="Tahoma"/>
        </w:rPr>
      </w:pPr>
      <w:r w:rsidRPr="00EA43F5">
        <w:rPr>
          <w:rFonts w:cs="Tahoma"/>
          <w:color w:val="000000"/>
          <w:szCs w:val="18"/>
        </w:rPr>
        <w:t>Niveaux de Service : 3, 5, 10 ou 15 jours</w:t>
      </w:r>
    </w:p>
    <w:p w:rsidR="0036795C" w:rsidRPr="00EA43F5" w:rsidRDefault="0036795C" w:rsidP="0036795C">
      <w:pPr>
        <w:spacing w:after="60" w:line="276" w:lineRule="auto"/>
        <w:rPr>
          <w:rFonts w:cs="Tahoma"/>
        </w:rPr>
      </w:pPr>
    </w:p>
    <w:p w:rsidR="000D4ECA" w:rsidRPr="00EA43F5" w:rsidRDefault="000D4ECA" w:rsidP="00024C3C">
      <w:pPr>
        <w:numPr>
          <w:ilvl w:val="0"/>
          <w:numId w:val="10"/>
        </w:numPr>
        <w:spacing w:after="60" w:line="276" w:lineRule="auto"/>
        <w:rPr>
          <w:rFonts w:cs="Tahoma"/>
        </w:rPr>
      </w:pPr>
      <w:r w:rsidRPr="00EA43F5">
        <w:rPr>
          <w:rFonts w:cs="Tahoma"/>
          <w:color w:val="000000"/>
          <w:szCs w:val="18"/>
        </w:rPr>
        <w:t>SQL Server Deployment Planning Services (SSDPS)</w:t>
      </w:r>
    </w:p>
    <w:p w:rsidR="000D4ECA" w:rsidRPr="00EA43F5" w:rsidRDefault="000D4ECA" w:rsidP="00346F4B">
      <w:pPr>
        <w:numPr>
          <w:ilvl w:val="1"/>
          <w:numId w:val="108"/>
        </w:numPr>
        <w:spacing w:after="60" w:line="276" w:lineRule="auto"/>
        <w:ind w:left="1980"/>
        <w:rPr>
          <w:rFonts w:cs="Tahoma"/>
          <w:lang w:val="fr-FR"/>
        </w:rPr>
      </w:pPr>
      <w:r w:rsidRPr="00EA43F5">
        <w:rPr>
          <w:rFonts w:cs="Tahoma"/>
          <w:color w:val="000000"/>
          <w:szCs w:val="18"/>
          <w:lang w:val="fr-FR"/>
        </w:rPr>
        <w:t xml:space="preserve">Description : </w:t>
      </w:r>
      <w:r w:rsidRPr="00EA43F5">
        <w:rPr>
          <w:rFonts w:cs="Tahoma"/>
          <w:szCs w:val="18"/>
          <w:lang w:val="fr-FR"/>
        </w:rPr>
        <w:t>l</w:t>
      </w:r>
      <w:r w:rsidR="00BA618E">
        <w:rPr>
          <w:rFonts w:cs="Tahoma"/>
          <w:szCs w:val="18"/>
          <w:lang w:val="fr-FR"/>
        </w:rPr>
        <w:t>’</w:t>
      </w:r>
      <w:r w:rsidRPr="00EA43F5">
        <w:rPr>
          <w:rFonts w:cs="Tahoma"/>
          <w:szCs w:val="18"/>
          <w:lang w:val="fr-FR"/>
        </w:rPr>
        <w:t>offre SSDPS inclut des services d</w:t>
      </w:r>
      <w:r w:rsidR="00BA618E">
        <w:rPr>
          <w:rFonts w:cs="Tahoma"/>
          <w:szCs w:val="18"/>
          <w:lang w:val="fr-FR"/>
        </w:rPr>
        <w:t>’</w:t>
      </w:r>
      <w:r w:rsidRPr="00EA43F5">
        <w:rPr>
          <w:rFonts w:cs="Tahoma"/>
          <w:szCs w:val="18"/>
          <w:lang w:val="fr-FR"/>
        </w:rPr>
        <w:t>évaluation approfondie et de planification de déploiement précieux pour les clients souhaitant migrer vers SQL Server ou passer à une nouvelle version de SQL Server, ainsi qu</w:t>
      </w:r>
      <w:r w:rsidR="00BA618E">
        <w:rPr>
          <w:rFonts w:cs="Tahoma"/>
          <w:szCs w:val="18"/>
          <w:lang w:val="fr-FR"/>
        </w:rPr>
        <w:t>’</w:t>
      </w:r>
      <w:r w:rsidRPr="00EA43F5">
        <w:rPr>
          <w:rFonts w:cs="Tahoma"/>
          <w:szCs w:val="18"/>
          <w:lang w:val="fr-FR"/>
        </w:rPr>
        <w:t>à SQL Server Business Intelligence.</w:t>
      </w:r>
    </w:p>
    <w:p w:rsidR="000D4ECA" w:rsidRPr="00EA43F5" w:rsidRDefault="000D4ECA" w:rsidP="00346F4B">
      <w:pPr>
        <w:numPr>
          <w:ilvl w:val="1"/>
          <w:numId w:val="108"/>
        </w:numPr>
        <w:spacing w:after="60" w:line="276" w:lineRule="auto"/>
        <w:ind w:left="1980"/>
        <w:rPr>
          <w:rFonts w:cs="Tahoma"/>
        </w:rPr>
      </w:pPr>
      <w:r w:rsidRPr="00EA43F5">
        <w:rPr>
          <w:rFonts w:cs="Tahoma"/>
          <w:color w:val="000000"/>
          <w:szCs w:val="18"/>
        </w:rPr>
        <w:t>Niveaux de Service : 3, 5, 10 ou 15 jours</w:t>
      </w:r>
    </w:p>
    <w:p w:rsidR="000D4ECA" w:rsidRPr="00EA43F5" w:rsidRDefault="000D4ECA" w:rsidP="00024C3C">
      <w:pPr>
        <w:numPr>
          <w:ilvl w:val="0"/>
          <w:numId w:val="10"/>
        </w:numPr>
        <w:spacing w:after="60" w:line="276" w:lineRule="auto"/>
        <w:rPr>
          <w:rFonts w:cs="Tahoma"/>
          <w:lang w:val="fr-FR"/>
        </w:rPr>
      </w:pPr>
      <w:r w:rsidRPr="00EA43F5">
        <w:rPr>
          <w:rFonts w:cs="Tahoma"/>
          <w:color w:val="000000"/>
          <w:szCs w:val="18"/>
          <w:lang w:val="fr-FR"/>
        </w:rPr>
        <w:t>Services de Planification de Déploiement d</w:t>
      </w:r>
      <w:r w:rsidR="00BA618E">
        <w:rPr>
          <w:rFonts w:cs="Tahoma"/>
          <w:color w:val="000000"/>
          <w:szCs w:val="18"/>
          <w:lang w:val="fr-FR"/>
        </w:rPr>
        <w:t>’</w:t>
      </w:r>
      <w:r w:rsidRPr="00EA43F5">
        <w:rPr>
          <w:rFonts w:cs="Tahoma"/>
          <w:color w:val="000000"/>
          <w:szCs w:val="18"/>
          <w:lang w:val="fr-FR"/>
        </w:rPr>
        <w:t>Outils de Développement (DTDPS, Developer Tools Deployment Planning Services)</w:t>
      </w:r>
    </w:p>
    <w:p w:rsidR="000D4ECA" w:rsidRPr="00EA43F5" w:rsidRDefault="000D4ECA" w:rsidP="00346F4B">
      <w:pPr>
        <w:numPr>
          <w:ilvl w:val="1"/>
          <w:numId w:val="109"/>
        </w:numPr>
        <w:spacing w:after="60" w:line="276" w:lineRule="auto"/>
        <w:ind w:left="1980"/>
        <w:rPr>
          <w:rFonts w:cs="Tahoma"/>
          <w:lang w:val="fr-FR"/>
        </w:rPr>
      </w:pPr>
      <w:r w:rsidRPr="00EA43F5">
        <w:rPr>
          <w:rFonts w:cs="Tahoma"/>
          <w:color w:val="000000"/>
          <w:szCs w:val="18"/>
          <w:lang w:val="fr-FR"/>
        </w:rPr>
        <w:t xml:space="preserve">Description : </w:t>
      </w:r>
      <w:r w:rsidRPr="00EA43F5">
        <w:rPr>
          <w:rFonts w:cs="Tahoma"/>
          <w:szCs w:val="18"/>
          <w:lang w:val="fr-FR"/>
        </w:rPr>
        <w:t>l</w:t>
      </w:r>
      <w:r w:rsidR="00BA618E">
        <w:rPr>
          <w:rFonts w:cs="Tahoma"/>
          <w:szCs w:val="18"/>
          <w:lang w:val="fr-FR"/>
        </w:rPr>
        <w:t>’</w:t>
      </w:r>
      <w:r w:rsidRPr="00EA43F5">
        <w:rPr>
          <w:rFonts w:cs="Tahoma"/>
          <w:szCs w:val="18"/>
          <w:lang w:val="fr-FR"/>
        </w:rPr>
        <w:t>offre DTDPS inclut des services d</w:t>
      </w:r>
      <w:r w:rsidR="00BA618E">
        <w:rPr>
          <w:rFonts w:cs="Tahoma"/>
          <w:szCs w:val="18"/>
          <w:lang w:val="fr-FR"/>
        </w:rPr>
        <w:t>’</w:t>
      </w:r>
      <w:r w:rsidRPr="00EA43F5">
        <w:rPr>
          <w:rFonts w:cs="Tahoma"/>
          <w:szCs w:val="18"/>
          <w:lang w:val="fr-FR"/>
        </w:rPr>
        <w:t>analyse rigoureuse et des procédures éprouvées de développement pour Visual Studio Team Foundation Server ou un plan de déploiement d</w:t>
      </w:r>
      <w:r w:rsidR="00BA618E">
        <w:rPr>
          <w:rFonts w:cs="Tahoma"/>
          <w:szCs w:val="18"/>
          <w:lang w:val="fr-FR"/>
        </w:rPr>
        <w:t>’</w:t>
      </w:r>
      <w:r w:rsidRPr="00EA43F5">
        <w:rPr>
          <w:rFonts w:cs="Tahoma"/>
          <w:szCs w:val="18"/>
          <w:lang w:val="fr-FR"/>
        </w:rPr>
        <w:t>outils Visual Studio Test.</w:t>
      </w:r>
      <w:r w:rsidR="00D11B28">
        <w:rPr>
          <w:rFonts w:cs="Tahoma"/>
          <w:szCs w:val="18"/>
          <w:lang w:val="fr-FR"/>
        </w:rPr>
        <w:t xml:space="preserve"> </w:t>
      </w:r>
      <w:r w:rsidRPr="00EA43F5">
        <w:rPr>
          <w:rFonts w:cs="Tahoma"/>
          <w:szCs w:val="18"/>
          <w:lang w:val="fr-FR"/>
        </w:rPr>
        <w:t>Un partenaire certifié met en œuvre les meilleures pratiques de Microsoft pour élaborer un plan de déploiement unique, parfaitement aligné sur les besoins du client</w:t>
      </w:r>
      <w:r w:rsidRPr="00EA43F5">
        <w:rPr>
          <w:rFonts w:cs="Tahoma"/>
          <w:color w:val="000000"/>
          <w:szCs w:val="18"/>
          <w:lang w:val="fr-FR"/>
        </w:rPr>
        <w:t xml:space="preserve">. </w:t>
      </w:r>
    </w:p>
    <w:p w:rsidR="000D4ECA" w:rsidRPr="00EA43F5" w:rsidRDefault="000D4ECA" w:rsidP="00346F4B">
      <w:pPr>
        <w:numPr>
          <w:ilvl w:val="1"/>
          <w:numId w:val="109"/>
        </w:numPr>
        <w:spacing w:after="60" w:line="276" w:lineRule="auto"/>
        <w:ind w:left="1980"/>
        <w:rPr>
          <w:rFonts w:cs="Tahoma"/>
        </w:rPr>
      </w:pPr>
      <w:r w:rsidRPr="00EA43F5">
        <w:rPr>
          <w:rFonts w:cs="Tahoma"/>
          <w:color w:val="000000"/>
          <w:szCs w:val="18"/>
        </w:rPr>
        <w:t>Niveaux de Service : 3 ou 5 jours</w:t>
      </w:r>
    </w:p>
    <w:p w:rsidR="000D4ECA" w:rsidRPr="00EA43F5" w:rsidRDefault="000D4ECA" w:rsidP="00024C3C">
      <w:pPr>
        <w:numPr>
          <w:ilvl w:val="0"/>
          <w:numId w:val="10"/>
        </w:numPr>
        <w:spacing w:after="60" w:line="276" w:lineRule="auto"/>
        <w:rPr>
          <w:rFonts w:cs="Tahoma"/>
          <w:lang w:val="fr-FR"/>
        </w:rPr>
      </w:pPr>
      <w:r w:rsidRPr="00EA43F5">
        <w:rPr>
          <w:rFonts w:cs="Tahoma"/>
          <w:color w:val="000000"/>
          <w:szCs w:val="18"/>
          <w:lang w:val="fr-FR"/>
        </w:rPr>
        <w:t>Services de Planification de Déploiement Azure pour Clouds Publics (AZDPS, Public Cloud, Azure Deployment Planning Services)</w:t>
      </w:r>
    </w:p>
    <w:p w:rsidR="000D4ECA" w:rsidRPr="00EA43F5" w:rsidRDefault="000D4ECA" w:rsidP="00346F4B">
      <w:pPr>
        <w:numPr>
          <w:ilvl w:val="1"/>
          <w:numId w:val="110"/>
        </w:numPr>
        <w:spacing w:after="60" w:line="276" w:lineRule="auto"/>
        <w:ind w:left="1980"/>
        <w:rPr>
          <w:rFonts w:cs="Tahoma"/>
          <w:lang w:val="fr-FR"/>
        </w:rPr>
      </w:pPr>
      <w:r w:rsidRPr="00EA43F5">
        <w:rPr>
          <w:rFonts w:cs="Tahoma"/>
          <w:color w:val="000000"/>
          <w:szCs w:val="18"/>
          <w:lang w:val="fr-FR"/>
        </w:rPr>
        <w:t xml:space="preserve">Description : </w:t>
      </w:r>
      <w:r w:rsidRPr="00EA43F5">
        <w:rPr>
          <w:rFonts w:cs="Tahoma"/>
          <w:szCs w:val="18"/>
          <w:lang w:val="fr-FR"/>
        </w:rPr>
        <w:t>l</w:t>
      </w:r>
      <w:r w:rsidR="00BA618E">
        <w:rPr>
          <w:rFonts w:cs="Tahoma"/>
          <w:szCs w:val="18"/>
          <w:lang w:val="fr-FR"/>
        </w:rPr>
        <w:t>’</w:t>
      </w:r>
      <w:r w:rsidRPr="00EA43F5">
        <w:rPr>
          <w:rFonts w:cs="Tahoma"/>
          <w:szCs w:val="18"/>
          <w:lang w:val="fr-FR"/>
        </w:rPr>
        <w:t xml:space="preserve">offre AZDPS pour Clouds </w:t>
      </w:r>
      <w:r w:rsidRPr="00EA43F5">
        <w:rPr>
          <w:rFonts w:cs="Tahoma"/>
          <w:color w:val="1D1B11"/>
          <w:szCs w:val="18"/>
          <w:lang w:val="fr-FR"/>
        </w:rPr>
        <w:t>Publics</w:t>
      </w:r>
      <w:r w:rsidRPr="00EA43F5">
        <w:rPr>
          <w:rFonts w:cs="Tahoma"/>
          <w:szCs w:val="18"/>
          <w:lang w:val="fr-FR"/>
        </w:rPr>
        <w:t xml:space="preserve"> comprend des services de formation et de migration pour la Plateforme Windows Azure. Outre le tutoriel de Windows Azure Platform et une formation pratique, elle inclut des conseils sur la migration d</w:t>
      </w:r>
      <w:r w:rsidR="00BA618E">
        <w:rPr>
          <w:rFonts w:cs="Tahoma"/>
          <w:szCs w:val="18"/>
          <w:lang w:val="fr-FR"/>
        </w:rPr>
        <w:t>’</w:t>
      </w:r>
      <w:r w:rsidRPr="00EA43F5">
        <w:rPr>
          <w:rFonts w:cs="Tahoma"/>
          <w:szCs w:val="18"/>
          <w:lang w:val="fr-FR"/>
        </w:rPr>
        <w:t>applications et de données, ainsi que sur le développement d</w:t>
      </w:r>
      <w:r w:rsidR="00BA618E">
        <w:rPr>
          <w:rFonts w:cs="Tahoma"/>
          <w:szCs w:val="18"/>
          <w:lang w:val="fr-FR"/>
        </w:rPr>
        <w:t>’</w:t>
      </w:r>
      <w:r w:rsidRPr="00EA43F5">
        <w:rPr>
          <w:rFonts w:cs="Tahoma"/>
          <w:szCs w:val="18"/>
          <w:lang w:val="fr-FR"/>
        </w:rPr>
        <w:t>applications pour le cloud, et aide les clients à migrer ou à programmer leurs premières applications sur Windows Azure Platform.</w:t>
      </w:r>
    </w:p>
    <w:p w:rsidR="000D4ECA" w:rsidRPr="00EA43F5" w:rsidRDefault="000D4ECA" w:rsidP="00346F4B">
      <w:pPr>
        <w:numPr>
          <w:ilvl w:val="1"/>
          <w:numId w:val="110"/>
        </w:numPr>
        <w:spacing w:line="276" w:lineRule="auto"/>
        <w:ind w:left="1987"/>
        <w:rPr>
          <w:rFonts w:cs="Tahoma"/>
        </w:rPr>
      </w:pPr>
      <w:r w:rsidRPr="00EA43F5">
        <w:rPr>
          <w:rFonts w:cs="Tahoma"/>
          <w:color w:val="000000"/>
          <w:szCs w:val="18"/>
        </w:rPr>
        <w:t>Niveaux de Service : 3, 5 ou 10 jours</w:t>
      </w:r>
    </w:p>
    <w:p w:rsidR="000D4ECA" w:rsidRPr="00EA43F5" w:rsidRDefault="000D4ECA" w:rsidP="0063466C">
      <w:pPr>
        <w:tabs>
          <w:tab w:val="left" w:pos="8040"/>
        </w:tabs>
        <w:rPr>
          <w:rFonts w:cs="Tahoma"/>
        </w:rPr>
      </w:pPr>
    </w:p>
    <w:p w:rsidR="000D4ECA" w:rsidRPr="00EA43F5" w:rsidRDefault="000D4ECA" w:rsidP="000D4ECA">
      <w:pPr>
        <w:spacing w:after="60"/>
        <w:rPr>
          <w:rFonts w:cs="Tahoma"/>
          <w:lang w:val="fr-FR"/>
        </w:rPr>
      </w:pPr>
      <w:r w:rsidRPr="00EA43F5">
        <w:rPr>
          <w:rFonts w:cs="Tahoma"/>
          <w:color w:val="000000"/>
          <w:szCs w:val="18"/>
          <w:lang w:val="fr-FR"/>
        </w:rPr>
        <w:t>La liste des services disponibles et les niveaux de service associés peuvent faire l</w:t>
      </w:r>
      <w:r w:rsidR="00BA618E">
        <w:rPr>
          <w:rFonts w:cs="Tahoma"/>
          <w:color w:val="000000"/>
          <w:szCs w:val="18"/>
          <w:lang w:val="fr-FR"/>
        </w:rPr>
        <w:t>’</w:t>
      </w:r>
      <w:r w:rsidRPr="00EA43F5">
        <w:rPr>
          <w:rFonts w:cs="Tahoma"/>
          <w:color w:val="000000"/>
          <w:szCs w:val="18"/>
          <w:lang w:val="fr-FR"/>
        </w:rPr>
        <w:t>objet de modifications à tout moment.</w:t>
      </w:r>
      <w:r w:rsidR="00D11B28">
        <w:rPr>
          <w:rFonts w:cs="Tahoma"/>
          <w:color w:val="000000"/>
          <w:szCs w:val="18"/>
          <w:lang w:val="fr-FR"/>
        </w:rPr>
        <w:t xml:space="preserve"> </w:t>
      </w:r>
      <w:r w:rsidRPr="00EA43F5">
        <w:rPr>
          <w:rFonts w:cs="Tahoma"/>
          <w:color w:val="000000"/>
          <w:szCs w:val="18"/>
          <w:lang w:val="fr-FR"/>
        </w:rPr>
        <w:t xml:space="preserve">Les Fournisseurs Éligibles peuvent fournir aux clients une ébauche de la Portée des Travaux pour chaque offre de service décrite </w:t>
      </w:r>
      <w:r w:rsidR="00BA618E">
        <w:rPr>
          <w:rFonts w:cs="Tahoma"/>
          <w:color w:val="000000"/>
          <w:szCs w:val="18"/>
          <w:lang w:val="fr-FR"/>
        </w:rPr>
        <w:t>ci-dessus</w:t>
      </w:r>
      <w:r w:rsidRPr="00EA43F5">
        <w:rPr>
          <w:rFonts w:cs="Tahoma"/>
          <w:color w:val="000000"/>
          <w:szCs w:val="18"/>
          <w:lang w:val="fr-FR"/>
        </w:rPr>
        <w:t>, à leur demande.</w:t>
      </w:r>
    </w:p>
    <w:p w:rsidR="000D4ECA" w:rsidRPr="00EA43F5" w:rsidRDefault="000D4ECA" w:rsidP="0063466C">
      <w:pPr>
        <w:rPr>
          <w:rFonts w:cs="Tahoma"/>
          <w:lang w:val="fr-FR"/>
        </w:rPr>
      </w:pPr>
    </w:p>
    <w:p w:rsidR="000D4ECA" w:rsidRPr="00EA43F5" w:rsidRDefault="000D4ECA" w:rsidP="000D4ECA">
      <w:pPr>
        <w:spacing w:after="60"/>
        <w:rPr>
          <w:rFonts w:cs="Tahoma"/>
          <w:lang w:val="fr-FR"/>
        </w:rPr>
      </w:pPr>
      <w:r w:rsidRPr="00EA43F5">
        <w:rPr>
          <w:rFonts w:cs="Tahoma"/>
          <w:color w:val="000000"/>
          <w:szCs w:val="18"/>
          <w:lang w:val="fr-FR"/>
        </w:rPr>
        <w:t>Les clients éligibles disposeront d</w:t>
      </w:r>
      <w:r w:rsidR="00BA618E">
        <w:rPr>
          <w:rFonts w:cs="Tahoma"/>
          <w:color w:val="000000"/>
          <w:szCs w:val="18"/>
          <w:lang w:val="fr-FR"/>
        </w:rPr>
        <w:t>’</w:t>
      </w:r>
      <w:r w:rsidRPr="00EA43F5">
        <w:rPr>
          <w:rFonts w:cs="Tahoma"/>
          <w:color w:val="000000"/>
          <w:szCs w:val="18"/>
          <w:lang w:val="fr-FR"/>
        </w:rPr>
        <w:t>un nombre de jours de prestation des Services de Planification déterminé en fonction du nombre de licences d</w:t>
      </w:r>
      <w:r w:rsidR="00BA618E">
        <w:rPr>
          <w:rFonts w:cs="Tahoma"/>
          <w:color w:val="000000"/>
          <w:szCs w:val="18"/>
          <w:lang w:val="fr-FR"/>
        </w:rPr>
        <w:t>’</w:t>
      </w:r>
      <w:r w:rsidRPr="00EA43F5">
        <w:rPr>
          <w:rFonts w:cs="Tahoma"/>
          <w:color w:val="000000"/>
          <w:szCs w:val="18"/>
          <w:lang w:val="fr-FR"/>
        </w:rPr>
        <w:t xml:space="preserve">Application Office éligibles, du nombre de licences du groupe Serveurs éligibles et du nombre de suites de CAL Core, CAL SQL et CAL Entreprise couvertes par une Software Assurance (voir le tableau </w:t>
      </w:r>
      <w:r w:rsidR="00B14639">
        <w:rPr>
          <w:rFonts w:cs="Tahoma"/>
          <w:color w:val="000000"/>
          <w:szCs w:val="18"/>
          <w:lang w:val="fr-FR"/>
        </w:rPr>
        <w:t>ci-dessous</w:t>
      </w:r>
      <w:r w:rsidRPr="00EA43F5">
        <w:rPr>
          <w:rFonts w:cs="Tahoma"/>
          <w:color w:val="000000"/>
          <w:szCs w:val="18"/>
          <w:lang w:val="fr-FR"/>
        </w:rPr>
        <w:t xml:space="preserve"> pour plus d</w:t>
      </w:r>
      <w:r w:rsidR="00BA618E">
        <w:rPr>
          <w:rFonts w:cs="Tahoma"/>
          <w:color w:val="000000"/>
          <w:szCs w:val="18"/>
          <w:lang w:val="fr-FR"/>
        </w:rPr>
        <w:t>’</w:t>
      </w:r>
      <w:r w:rsidRPr="00EA43F5">
        <w:rPr>
          <w:rFonts w:cs="Tahoma"/>
          <w:color w:val="000000"/>
          <w:szCs w:val="18"/>
          <w:lang w:val="fr-FR"/>
        </w:rPr>
        <w:t>informations).</w:t>
      </w:r>
      <w:r w:rsidR="00D11B28">
        <w:rPr>
          <w:rFonts w:cs="Tahoma"/>
          <w:color w:val="000000"/>
          <w:szCs w:val="18"/>
          <w:lang w:val="fr-FR"/>
        </w:rPr>
        <w:t xml:space="preserve"> </w:t>
      </w:r>
      <w:r w:rsidRPr="00EA43F5">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D11B28">
        <w:rPr>
          <w:rFonts w:cs="Tahoma"/>
          <w:bCs/>
          <w:color w:val="000000"/>
          <w:szCs w:val="18"/>
          <w:lang w:val="fr-FR"/>
        </w:rPr>
        <w:t xml:space="preserve"> </w:t>
      </w:r>
      <w:r w:rsidRPr="00EA43F5">
        <w:rPr>
          <w:rFonts w:cs="Tahoma"/>
          <w:bCs/>
          <w:color w:val="000000"/>
          <w:szCs w:val="18"/>
          <w:lang w:val="fr-FR"/>
        </w:rPr>
        <w:t xml:space="preserve">Les clients peuvent choisir un ou plusieurs des services décrits </w:t>
      </w:r>
      <w:r w:rsidR="00BA618E">
        <w:rPr>
          <w:rFonts w:cs="Tahoma"/>
          <w:bCs/>
          <w:color w:val="000000"/>
          <w:szCs w:val="18"/>
          <w:lang w:val="fr-FR"/>
        </w:rPr>
        <w:t>ci-dessus</w:t>
      </w:r>
      <w:r w:rsidRPr="00EA43F5">
        <w:rPr>
          <w:rFonts w:cs="Tahoma"/>
          <w:bCs/>
          <w:color w:val="000000"/>
          <w:szCs w:val="18"/>
          <w:lang w:val="fr-FR"/>
        </w:rPr>
        <w:t xml:space="preserve"> et opter pour les niveaux de service disponibles à hauteur du nombre de jours de Services de Planification dont ils disposent.</w:t>
      </w:r>
    </w:p>
    <w:p w:rsidR="001C1727" w:rsidRPr="00EA43F5" w:rsidRDefault="001C1727">
      <w:pPr>
        <w:rPr>
          <w:rFonts w:cs="Tahoma"/>
          <w:lang w:val="fr-FR"/>
        </w:rPr>
      </w:pPr>
    </w:p>
    <w:p w:rsidR="000D4ECA" w:rsidRPr="00EA43F5" w:rsidRDefault="000D4ECA" w:rsidP="000D4ECA">
      <w:pPr>
        <w:spacing w:after="60"/>
        <w:rPr>
          <w:rFonts w:cs="Tahoma"/>
          <w:lang w:val="fr-FR"/>
        </w:rPr>
      </w:pPr>
      <w:r w:rsidRPr="00EA43F5">
        <w:rPr>
          <w:rFonts w:cs="Tahoma"/>
          <w:bCs/>
          <w:color w:val="000000"/>
          <w:szCs w:val="18"/>
          <w:lang w:val="fr-FR"/>
        </w:rPr>
        <w:t>Le tableau suivant présente les licences des groupes Applications et Serveurs éligibles et les points que chacune d</w:t>
      </w:r>
      <w:r w:rsidR="00BA618E">
        <w:rPr>
          <w:rFonts w:cs="Tahoma"/>
          <w:bCs/>
          <w:color w:val="000000"/>
          <w:szCs w:val="18"/>
          <w:lang w:val="fr-FR"/>
        </w:rPr>
        <w:t>’</w:t>
      </w:r>
      <w:r w:rsidRPr="00EA43F5">
        <w:rPr>
          <w:rFonts w:cs="Tahoma"/>
          <w:bCs/>
          <w:color w:val="000000"/>
          <w:szCs w:val="18"/>
          <w:lang w:val="fr-FR"/>
        </w:rPr>
        <w:t>entre elles rapporte :</w:t>
      </w:r>
    </w:p>
    <w:p w:rsidR="0063466C" w:rsidRPr="00EA43F5" w:rsidRDefault="0063466C" w:rsidP="000D4ECA">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A43F5"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0D4ECA">
            <w:pPr>
              <w:spacing w:after="60"/>
              <w:jc w:val="center"/>
              <w:rPr>
                <w:rFonts w:cs="Tahoma"/>
                <w:szCs w:val="18"/>
                <w:lang w:val="fr-FR"/>
              </w:rPr>
            </w:pPr>
            <w:r w:rsidRPr="00EA43F5">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b/>
                <w:bCs/>
                <w:szCs w:val="18"/>
              </w:rPr>
              <w:t>Points</w:t>
            </w:r>
          </w:p>
        </w:tc>
      </w:tr>
      <w:tr w:rsidR="000D4ECA" w:rsidRPr="00EA43F5"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D31281">
            <w:pPr>
              <w:spacing w:after="60"/>
              <w:jc w:val="center"/>
              <w:rPr>
                <w:rFonts w:cs="Tahoma"/>
                <w:szCs w:val="18"/>
                <w:lang w:val="fr-FR"/>
              </w:rPr>
            </w:pPr>
            <w:r w:rsidRPr="00EA43F5">
              <w:rPr>
                <w:rFonts w:cs="Tahoma"/>
                <w:szCs w:val="18"/>
                <w:lang w:val="fr-FR"/>
              </w:rPr>
              <w:t>Produits du Groupe Applications Office (incluant les suites Office, Project Standard et 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w:t>
            </w:r>
          </w:p>
        </w:tc>
      </w:tr>
      <w:tr w:rsidR="000D4ECA" w:rsidRPr="00EA43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F56FC9" w:rsidP="007002E0">
            <w:pPr>
              <w:spacing w:after="60"/>
              <w:jc w:val="center"/>
              <w:rPr>
                <w:rFonts w:cs="Tahoma"/>
                <w:szCs w:val="18"/>
              </w:rPr>
            </w:pPr>
            <w:r w:rsidRPr="00EA43F5">
              <w:rPr>
                <w:rFonts w:eastAsia="Calibri" w:cs="Tahoma"/>
                <w:szCs w:val="18"/>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25</w:t>
            </w:r>
          </w:p>
        </w:tc>
      </w:tr>
      <w:tr w:rsidR="000D4ECA" w:rsidRPr="00EA43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F56FC9" w:rsidP="000D4ECA">
            <w:pPr>
              <w:spacing w:after="60"/>
              <w:jc w:val="center"/>
              <w:rPr>
                <w:rFonts w:cs="Tahoma"/>
                <w:szCs w:val="18"/>
              </w:rPr>
            </w:pPr>
            <w:r w:rsidRPr="00EA43F5">
              <w:rPr>
                <w:rFonts w:eastAsia="Calibri" w:cs="Tahoma"/>
                <w:szCs w:val="18"/>
              </w:rPr>
              <w:t xml:space="preserve">SQL Server Édition Enterprise, </w:t>
            </w:r>
            <w:r w:rsidRPr="00EA43F5">
              <w:rPr>
                <w:rFonts w:cs="Tahoma"/>
                <w:szCs w:val="18"/>
              </w:rPr>
              <w:t xml:space="preserve">SQL Server Business Intelligence, </w:t>
            </w:r>
            <w:r w:rsidRPr="00EA43F5">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50</w:t>
            </w:r>
          </w:p>
        </w:tc>
      </w:tr>
      <w:tr w:rsidR="000D4ECA" w:rsidRPr="00EA43F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F56FC9" w:rsidP="000D4ECA">
            <w:pPr>
              <w:spacing w:after="60"/>
              <w:jc w:val="center"/>
              <w:rPr>
                <w:rFonts w:cs="Tahoma"/>
                <w:szCs w:val="18"/>
              </w:rPr>
            </w:pPr>
            <w:r w:rsidRPr="00EA43F5">
              <w:rPr>
                <w:rFonts w:eastAsia="Calibri" w:cs="Tahoma"/>
                <w:szCs w:val="18"/>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75</w:t>
            </w:r>
          </w:p>
        </w:tc>
      </w:tr>
    </w:tbl>
    <w:p w:rsidR="000D4ECA" w:rsidRPr="00EA43F5" w:rsidRDefault="000D4ECA" w:rsidP="003538FF">
      <w:pPr>
        <w:ind w:firstLine="720"/>
        <w:rPr>
          <w:rFonts w:cs="Tahoma"/>
          <w:lang w:val="fr-FR"/>
        </w:rPr>
      </w:pPr>
      <w:r w:rsidRPr="00EA43F5">
        <w:rPr>
          <w:rFonts w:cs="Tahoma"/>
          <w:b/>
          <w:i/>
          <w:sz w:val="16"/>
          <w:szCs w:val="18"/>
          <w:lang w:val="fr-FR"/>
        </w:rPr>
        <w:t>Remarque :</w:t>
      </w:r>
      <w:r w:rsidRPr="00EA43F5">
        <w:rPr>
          <w:rFonts w:cs="Tahoma"/>
          <w:i/>
          <w:sz w:val="16"/>
          <w:szCs w:val="18"/>
          <w:lang w:val="fr-FR"/>
        </w:rPr>
        <w:t xml:space="preserve"> </w:t>
      </w:r>
      <w:r w:rsidR="00B14639">
        <w:rPr>
          <w:rFonts w:cs="Tahoma"/>
          <w:i/>
          <w:sz w:val="16"/>
          <w:szCs w:val="18"/>
          <w:lang w:val="fr-FR"/>
        </w:rPr>
        <w:t>Reportez-vous</w:t>
      </w:r>
      <w:r w:rsidRPr="00EA43F5">
        <w:rPr>
          <w:rFonts w:cs="Tahoma"/>
          <w:i/>
          <w:sz w:val="16"/>
          <w:szCs w:val="18"/>
          <w:lang w:val="fr-FR"/>
        </w:rPr>
        <w:t xml:space="preserve"> au tableau des suites de CAL de cette section pour en savoir plus sur les CAL</w:t>
      </w:r>
    </w:p>
    <w:p w:rsidR="00F56FC9" w:rsidRPr="00EA43F5" w:rsidRDefault="00F56FC9" w:rsidP="0063466C">
      <w:pPr>
        <w:rPr>
          <w:rFonts w:cs="Tahoma"/>
          <w:lang w:val="fr-FR"/>
        </w:rPr>
      </w:pPr>
    </w:p>
    <w:p w:rsidR="000D4ECA" w:rsidRPr="00EA43F5" w:rsidRDefault="000D4ECA" w:rsidP="0063466C">
      <w:pPr>
        <w:rPr>
          <w:rFonts w:cs="Tahoma"/>
          <w:lang w:val="fr-FR"/>
        </w:rPr>
      </w:pPr>
      <w:r w:rsidRPr="00EA43F5">
        <w:rPr>
          <w:rFonts w:cs="Tahoma"/>
          <w:szCs w:val="18"/>
          <w:lang w:val="fr-FR"/>
        </w:rPr>
        <w:t>Si ces produits éligibles sont achetés dans le cadre d</w:t>
      </w:r>
      <w:r w:rsidR="00BA618E">
        <w:rPr>
          <w:rFonts w:cs="Tahoma"/>
          <w:szCs w:val="18"/>
          <w:lang w:val="fr-FR"/>
        </w:rPr>
        <w:t>’</w:t>
      </w:r>
      <w:r w:rsidRPr="00EA43F5">
        <w:rPr>
          <w:rFonts w:cs="Tahoma"/>
          <w:szCs w:val="18"/>
          <w:lang w:val="fr-FR"/>
        </w:rPr>
        <w:t>un Accord de Mise en Œuvre pour Plateforme d</w:t>
      </w:r>
      <w:r w:rsidR="00BA618E">
        <w:rPr>
          <w:rFonts w:cs="Tahoma"/>
          <w:szCs w:val="18"/>
          <w:lang w:val="fr-FR"/>
        </w:rPr>
        <w:t>’</w:t>
      </w:r>
      <w:r w:rsidRPr="00EA43F5">
        <w:rPr>
          <w:rFonts w:cs="Tahoma"/>
          <w:szCs w:val="18"/>
          <w:lang w:val="fr-FR"/>
        </w:rPr>
        <w:t>Application (EAP) ou d</w:t>
      </w:r>
      <w:r w:rsidR="00BA618E">
        <w:rPr>
          <w:rFonts w:cs="Tahoma"/>
          <w:szCs w:val="18"/>
          <w:lang w:val="fr-FR"/>
        </w:rPr>
        <w:t>’</w:t>
      </w:r>
      <w:r w:rsidRPr="00EA43F5">
        <w:rPr>
          <w:rFonts w:cs="Tahoma"/>
          <w:szCs w:val="18"/>
          <w:lang w:val="fr-FR"/>
        </w:rPr>
        <w:t xml:space="preserve">un Accord de Mise en Œuvre pour Infrastructure Principale (ECI), chaque point couvert par ledit accord sera multiplié par deux (2). </w:t>
      </w:r>
    </w:p>
    <w:p w:rsidR="000D4ECA" w:rsidRPr="00EA43F5" w:rsidRDefault="000D4ECA" w:rsidP="0063466C">
      <w:pPr>
        <w:rPr>
          <w:rFonts w:cs="Tahoma"/>
          <w:lang w:val="fr-FR"/>
        </w:rPr>
      </w:pPr>
    </w:p>
    <w:p w:rsidR="000D4ECA" w:rsidRPr="00EA43F5" w:rsidRDefault="000D4ECA" w:rsidP="0063466C">
      <w:pPr>
        <w:rPr>
          <w:rFonts w:cs="Tahoma"/>
          <w:lang w:val="fr-FR"/>
        </w:rPr>
      </w:pPr>
      <w:r w:rsidRPr="00EA43F5">
        <w:rPr>
          <w:rFonts w:cs="Tahoma"/>
          <w:szCs w:val="18"/>
          <w:lang w:val="fr-FR"/>
        </w:rPr>
        <w:t>Le tableau suivant présente le nombre de jours de Services de Planification attribué aux clients en fonction des points accumulés :</w:t>
      </w:r>
    </w:p>
    <w:p w:rsidR="000D4ECA" w:rsidRPr="00EA43F5" w:rsidRDefault="000D4ECA" w:rsidP="0063466C">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67043"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36795C">
            <w:pPr>
              <w:spacing w:after="60"/>
              <w:jc w:val="center"/>
              <w:rPr>
                <w:rFonts w:cs="Tahoma"/>
                <w:szCs w:val="18"/>
                <w:lang w:val="fr-FR"/>
              </w:rPr>
            </w:pPr>
            <w:r w:rsidRPr="00EA43F5">
              <w:rPr>
                <w:rFonts w:cs="Tahoma"/>
                <w:b/>
                <w:bCs/>
                <w:szCs w:val="18"/>
                <w:lang w:val="fr-FR"/>
              </w:rPr>
              <w:t>Points attribués pour les licences Office des groupes Applications et</w:t>
            </w:r>
            <w:r w:rsidR="0036795C">
              <w:rPr>
                <w:rFonts w:cs="Tahoma"/>
                <w:b/>
                <w:bCs/>
                <w:szCs w:val="18"/>
                <w:lang w:val="fr-FR"/>
              </w:rPr>
              <w:t> </w:t>
            </w:r>
            <w:r w:rsidRPr="00EA43F5">
              <w:rPr>
                <w:rFonts w:cs="Tahoma"/>
                <w:b/>
                <w:bCs/>
                <w:szCs w:val="18"/>
                <w:lang w:val="fr-FR"/>
              </w:rPr>
              <w:t>/</w:t>
            </w:r>
            <w:r w:rsidR="00DB1F3D">
              <w:rPr>
                <w:rFonts w:cs="Tahoma"/>
                <w:b/>
                <w:bCs/>
                <w:szCs w:val="18"/>
                <w:lang w:val="fr-FR"/>
              </w:rPr>
              <w:t xml:space="preserve"> </w:t>
            </w:r>
            <w:r w:rsidRPr="00EA43F5">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0D4ECA">
            <w:pPr>
              <w:spacing w:after="60"/>
              <w:jc w:val="center"/>
              <w:rPr>
                <w:rFonts w:cs="Tahoma"/>
                <w:szCs w:val="18"/>
                <w:lang w:val="fr-FR"/>
              </w:rPr>
            </w:pPr>
            <w:r w:rsidRPr="00EA43F5">
              <w:rPr>
                <w:rFonts w:cs="Tahoma"/>
                <w:b/>
                <w:bCs/>
                <w:szCs w:val="18"/>
                <w:lang w:val="fr-FR"/>
              </w:rPr>
              <w:t>Jours de Services de Planification</w:t>
            </w:r>
          </w:p>
        </w:tc>
      </w:tr>
      <w:tr w:rsidR="000D4ECA" w:rsidRPr="00EA43F5"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200</w:t>
            </w:r>
            <w:r w:rsidR="00513AD3">
              <w:rPr>
                <w:rFonts w:cs="Tahoma"/>
                <w:szCs w:val="18"/>
              </w:rPr>
              <w:t xml:space="preserve"> </w:t>
            </w:r>
            <w:r w:rsidR="0036795C" w:rsidRPr="00EA43F5">
              <w:rPr>
                <w:rFonts w:cs="Tahoma"/>
                <w:szCs w:val="18"/>
              </w:rPr>
              <w:t>–</w:t>
            </w:r>
            <w:r w:rsidR="00513AD3">
              <w:rPr>
                <w:rFonts w:cs="Tahoma"/>
                <w:szCs w:val="18"/>
              </w:rPr>
              <w:t xml:space="preserve"> </w:t>
            </w:r>
            <w:r w:rsidRPr="00EA43F5">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500</w:t>
            </w:r>
            <w:r w:rsidR="00513AD3">
              <w:rPr>
                <w:rFonts w:cs="Tahoma"/>
                <w:szCs w:val="18"/>
              </w:rPr>
              <w:t xml:space="preserve"> </w:t>
            </w:r>
            <w:r w:rsidR="0036795C" w:rsidRPr="00EA43F5">
              <w:rPr>
                <w:rFonts w:cs="Tahoma"/>
                <w:szCs w:val="18"/>
              </w:rPr>
              <w:t>–</w:t>
            </w:r>
            <w:r w:rsidR="00513AD3">
              <w:rPr>
                <w:rFonts w:cs="Tahoma"/>
                <w:szCs w:val="18"/>
              </w:rPr>
              <w:t xml:space="preserve"> </w:t>
            </w:r>
            <w:r w:rsidRPr="00EA43F5">
              <w:rPr>
                <w:rFonts w:cs="Tahoma"/>
                <w:szCs w:val="18"/>
              </w:rPr>
              <w:t>1</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3</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2</w:t>
            </w:r>
            <w:r w:rsidR="0036795C">
              <w:rPr>
                <w:rFonts w:cs="Tahoma"/>
                <w:szCs w:val="18"/>
              </w:rPr>
              <w:t xml:space="preserve"> </w:t>
            </w:r>
            <w:r w:rsidRPr="00EA43F5">
              <w:rPr>
                <w:rFonts w:cs="Tahoma"/>
                <w:szCs w:val="18"/>
              </w:rPr>
              <w:t>000</w:t>
            </w:r>
            <w:r w:rsidR="00513AD3">
              <w:rPr>
                <w:rFonts w:cs="Tahoma"/>
                <w:szCs w:val="18"/>
              </w:rPr>
              <w:t xml:space="preserve"> </w:t>
            </w:r>
            <w:r w:rsidR="0036795C" w:rsidRPr="00EA43F5">
              <w:rPr>
                <w:rFonts w:cs="Tahoma"/>
                <w:szCs w:val="18"/>
              </w:rPr>
              <w:t>–</w:t>
            </w:r>
            <w:r w:rsidR="00513AD3">
              <w:rPr>
                <w:rFonts w:cs="Tahoma"/>
                <w:szCs w:val="18"/>
              </w:rPr>
              <w:t xml:space="preserve"> </w:t>
            </w:r>
            <w:r w:rsidRPr="00EA43F5">
              <w:rPr>
                <w:rFonts w:cs="Tahoma"/>
                <w:szCs w:val="18"/>
              </w:rPr>
              <w:t>3</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5</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CE72C0">
            <w:pPr>
              <w:spacing w:after="60"/>
              <w:jc w:val="center"/>
              <w:rPr>
                <w:rFonts w:cs="Tahoma"/>
                <w:szCs w:val="18"/>
              </w:rPr>
            </w:pPr>
            <w:r w:rsidRPr="00EA43F5">
              <w:rPr>
                <w:rFonts w:cs="Tahoma"/>
                <w:szCs w:val="18"/>
              </w:rPr>
              <w:t>4</w:t>
            </w:r>
            <w:r w:rsidR="00CE72C0">
              <w:rPr>
                <w:rFonts w:cs="Tahoma"/>
                <w:szCs w:val="18"/>
              </w:rPr>
              <w:t xml:space="preserve"> </w:t>
            </w:r>
            <w:r w:rsidRPr="00EA43F5">
              <w:rPr>
                <w:rFonts w:cs="Tahoma"/>
                <w:szCs w:val="18"/>
              </w:rPr>
              <w:t>000 – 29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30</w:t>
            </w:r>
            <w:r w:rsidR="0036795C">
              <w:rPr>
                <w:rFonts w:cs="Tahoma"/>
                <w:szCs w:val="18"/>
              </w:rPr>
              <w:t xml:space="preserve"> </w:t>
            </w:r>
            <w:r w:rsidRPr="00EA43F5">
              <w:rPr>
                <w:rFonts w:cs="Tahoma"/>
                <w:szCs w:val="18"/>
              </w:rPr>
              <w:t>000 – 49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15</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50</w:t>
            </w:r>
            <w:r w:rsidR="0036795C">
              <w:rPr>
                <w:rFonts w:cs="Tahoma"/>
                <w:szCs w:val="18"/>
              </w:rPr>
              <w:t xml:space="preserve"> </w:t>
            </w:r>
            <w:r w:rsidRPr="00EA43F5">
              <w:rPr>
                <w:rFonts w:cs="Tahoma"/>
                <w:szCs w:val="18"/>
              </w:rPr>
              <w:t>000 – 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20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100</w:t>
            </w:r>
            <w:r w:rsidR="0036795C">
              <w:rPr>
                <w:rFonts w:cs="Tahoma"/>
                <w:szCs w:val="18"/>
              </w:rPr>
              <w:t xml:space="preserve"> </w:t>
            </w:r>
            <w:r w:rsidRPr="00EA43F5">
              <w:rPr>
                <w:rFonts w:cs="Tahoma"/>
                <w:szCs w:val="18"/>
              </w:rPr>
              <w:t>000 – 199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30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200</w:t>
            </w:r>
            <w:r w:rsidR="0036795C">
              <w:rPr>
                <w:rFonts w:cs="Tahoma"/>
                <w:szCs w:val="18"/>
              </w:rPr>
              <w:t xml:space="preserve"> </w:t>
            </w:r>
            <w:r w:rsidRPr="00EA43F5">
              <w:rPr>
                <w:rFonts w:cs="Tahoma"/>
                <w:szCs w:val="18"/>
              </w:rPr>
              <w:t>000 – 399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40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400</w:t>
            </w:r>
            <w:r w:rsidR="0036795C">
              <w:rPr>
                <w:rFonts w:cs="Tahoma"/>
                <w:szCs w:val="18"/>
              </w:rPr>
              <w:t xml:space="preserve"> </w:t>
            </w:r>
            <w:r w:rsidRPr="00EA43F5">
              <w:rPr>
                <w:rFonts w:cs="Tahoma"/>
                <w:szCs w:val="18"/>
              </w:rPr>
              <w:t>000 – 599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50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600</w:t>
            </w:r>
            <w:r w:rsidR="0036795C">
              <w:rPr>
                <w:rFonts w:cs="Tahoma"/>
                <w:szCs w:val="18"/>
              </w:rPr>
              <w:t xml:space="preserve"> </w:t>
            </w:r>
            <w:r w:rsidRPr="00EA43F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75</w:t>
            </w:r>
          </w:p>
        </w:tc>
      </w:tr>
    </w:tbl>
    <w:p w:rsidR="000D4ECA" w:rsidRPr="00EA43F5" w:rsidRDefault="000D4ECA" w:rsidP="0063466C">
      <w:pPr>
        <w:rPr>
          <w:rFonts w:cs="Tahoma"/>
        </w:rPr>
      </w:pPr>
    </w:p>
    <w:p w:rsidR="000D4ECA" w:rsidRPr="00EA43F5" w:rsidRDefault="000D4ECA" w:rsidP="0063466C">
      <w:pPr>
        <w:rPr>
          <w:rFonts w:cs="Tahoma"/>
          <w:lang w:val="fr-FR"/>
        </w:rPr>
      </w:pPr>
      <w:r w:rsidRPr="00EA43F5">
        <w:rPr>
          <w:rFonts w:cs="Tahoma"/>
          <w:szCs w:val="18"/>
          <w:lang w:val="fr-FR"/>
        </w:rPr>
        <w:t xml:space="preserve">Les Software Assurance CAL Core Suite et CAL SQL comptent pour </w:t>
      </w:r>
      <w:r w:rsidRPr="00EA43F5">
        <w:rPr>
          <w:rFonts w:cs="Tahoma"/>
          <w:szCs w:val="18"/>
          <w:u w:val="single"/>
          <w:lang w:val="fr-FR"/>
        </w:rPr>
        <w:t xml:space="preserve">un (1) point </w:t>
      </w:r>
      <w:r w:rsidRPr="00EA43F5">
        <w:rPr>
          <w:rFonts w:cs="Tahoma"/>
          <w:szCs w:val="18"/>
          <w:lang w:val="fr-FR"/>
        </w:rPr>
        <w:t xml:space="preserve">et la Software Assurance CAL Entreprise Suite compte pour </w:t>
      </w:r>
      <w:r w:rsidRPr="00EA43F5">
        <w:rPr>
          <w:rFonts w:cs="Tahoma"/>
          <w:szCs w:val="18"/>
          <w:u w:val="single"/>
          <w:lang w:val="fr-FR"/>
        </w:rPr>
        <w:t>deux (2) points</w:t>
      </w:r>
      <w:r w:rsidRPr="00EA43F5">
        <w:rPr>
          <w:rFonts w:cs="Tahoma"/>
          <w:szCs w:val="18"/>
          <w:lang w:val="fr-FR"/>
        </w:rPr>
        <w:t xml:space="preserve"> selon les seuils indiqués dans la première colonne du tableau </w:t>
      </w:r>
      <w:r w:rsidR="00B14639">
        <w:rPr>
          <w:rFonts w:cs="Tahoma"/>
          <w:szCs w:val="18"/>
          <w:lang w:val="fr-FR"/>
        </w:rPr>
        <w:t>ci-dessous</w:t>
      </w:r>
      <w:r w:rsidRPr="00EA43F5">
        <w:rPr>
          <w:rFonts w:cs="Tahoma"/>
          <w:szCs w:val="18"/>
          <w:lang w:val="fr-FR"/>
        </w:rPr>
        <w:t> :</w:t>
      </w:r>
    </w:p>
    <w:p w:rsidR="000D4ECA" w:rsidRPr="00EA43F5" w:rsidRDefault="000D4ECA" w:rsidP="0063466C">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67043"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b/>
                <w:bCs/>
                <w:szCs w:val="18"/>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A43F5" w:rsidRDefault="000D4ECA" w:rsidP="0036795C">
            <w:pPr>
              <w:spacing w:after="60"/>
              <w:jc w:val="center"/>
              <w:rPr>
                <w:rFonts w:cs="Tahoma"/>
                <w:szCs w:val="18"/>
                <w:lang w:val="fr-FR"/>
              </w:rPr>
            </w:pPr>
            <w:r w:rsidRPr="00EA43F5">
              <w:rPr>
                <w:rFonts w:cs="Tahoma"/>
                <w:b/>
                <w:bCs/>
                <w:szCs w:val="18"/>
                <w:lang w:val="fr-FR"/>
              </w:rPr>
              <w:t>Jours de Services de Planification</w:t>
            </w:r>
          </w:p>
        </w:tc>
      </w:tr>
      <w:tr w:rsidR="000D4ECA" w:rsidRPr="00EA43F5"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200</w:t>
            </w:r>
            <w:r w:rsidR="00513AD3">
              <w:rPr>
                <w:rFonts w:cs="Tahoma"/>
                <w:szCs w:val="18"/>
              </w:rPr>
              <w:t xml:space="preserve"> </w:t>
            </w:r>
            <w:r w:rsidR="0036795C">
              <w:rPr>
                <w:rFonts w:cs="Tahoma"/>
                <w:szCs w:val="18"/>
              </w:rPr>
              <w:t>–</w:t>
            </w:r>
            <w:r w:rsidR="00513AD3">
              <w:rPr>
                <w:rFonts w:cs="Tahoma"/>
                <w:szCs w:val="18"/>
              </w:rPr>
              <w:t xml:space="preserve"> </w:t>
            </w:r>
            <w:r w:rsidRPr="00EA43F5">
              <w:rPr>
                <w:rFonts w:cs="Tahoma"/>
                <w:szCs w:val="18"/>
              </w:rPr>
              <w:t>3</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w:t>
            </w:r>
          </w:p>
        </w:tc>
      </w:tr>
      <w:tr w:rsidR="000D4ECA" w:rsidRPr="00EA43F5"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4</w:t>
            </w:r>
            <w:r w:rsidR="0036795C">
              <w:rPr>
                <w:rFonts w:cs="Tahoma"/>
                <w:szCs w:val="18"/>
              </w:rPr>
              <w:t xml:space="preserve"> </w:t>
            </w:r>
            <w:r w:rsidRPr="00EA43F5">
              <w:rPr>
                <w:rFonts w:cs="Tahoma"/>
                <w:szCs w:val="18"/>
              </w:rPr>
              <w:t>000 – 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3</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10</w:t>
            </w:r>
            <w:r w:rsidR="0036795C">
              <w:rPr>
                <w:rFonts w:cs="Tahoma"/>
                <w:szCs w:val="18"/>
              </w:rPr>
              <w:t xml:space="preserve"> </w:t>
            </w:r>
            <w:r w:rsidRPr="00EA43F5">
              <w:rPr>
                <w:rFonts w:cs="Tahoma"/>
                <w:szCs w:val="18"/>
              </w:rPr>
              <w:t>000 – 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5</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100</w:t>
            </w:r>
            <w:r w:rsidR="0036795C">
              <w:rPr>
                <w:rFonts w:cs="Tahoma"/>
                <w:szCs w:val="18"/>
              </w:rPr>
              <w:t xml:space="preserve"> </w:t>
            </w:r>
            <w:r w:rsidRPr="00EA43F5">
              <w:rPr>
                <w:rFonts w:cs="Tahoma"/>
                <w:szCs w:val="18"/>
              </w:rPr>
              <w:t>000 – 299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7</w:t>
            </w:r>
          </w:p>
        </w:tc>
      </w:tr>
      <w:tr w:rsidR="000D4ECA" w:rsidRPr="00EA43F5"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300</w:t>
            </w:r>
            <w:r w:rsidR="0036795C">
              <w:rPr>
                <w:rFonts w:cs="Tahoma"/>
                <w:szCs w:val="18"/>
              </w:rPr>
              <w:t xml:space="preserve"> </w:t>
            </w:r>
            <w:r w:rsidRPr="00EA43F5">
              <w:rPr>
                <w:rFonts w:cs="Tahoma"/>
                <w:szCs w:val="18"/>
              </w:rPr>
              <w:t>000 – 599</w:t>
            </w:r>
            <w:r w:rsidR="0036795C">
              <w:rPr>
                <w:rFonts w:cs="Tahoma"/>
                <w:szCs w:val="18"/>
              </w:rPr>
              <w:t xml:space="preserve"> </w:t>
            </w:r>
            <w:r w:rsidRPr="00EA43F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10</w:t>
            </w:r>
          </w:p>
        </w:tc>
      </w:tr>
      <w:tr w:rsidR="000D4ECA" w:rsidRPr="00EA43F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36795C">
            <w:pPr>
              <w:spacing w:after="60"/>
              <w:jc w:val="center"/>
              <w:rPr>
                <w:rFonts w:cs="Tahoma"/>
                <w:szCs w:val="18"/>
              </w:rPr>
            </w:pPr>
            <w:r w:rsidRPr="00EA43F5">
              <w:rPr>
                <w:rFonts w:cs="Tahoma"/>
                <w:szCs w:val="18"/>
              </w:rPr>
              <w:t>600</w:t>
            </w:r>
            <w:r w:rsidR="0036795C">
              <w:rPr>
                <w:rFonts w:cs="Tahoma"/>
                <w:szCs w:val="18"/>
              </w:rPr>
              <w:t xml:space="preserve"> </w:t>
            </w:r>
            <w:r w:rsidRPr="00EA43F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A43F5" w:rsidRDefault="000D4ECA" w:rsidP="000D4ECA">
            <w:pPr>
              <w:spacing w:after="60"/>
              <w:jc w:val="center"/>
              <w:rPr>
                <w:rFonts w:cs="Tahoma"/>
                <w:szCs w:val="18"/>
              </w:rPr>
            </w:pPr>
            <w:r w:rsidRPr="00EA43F5">
              <w:rPr>
                <w:rFonts w:cs="Tahoma"/>
                <w:szCs w:val="18"/>
              </w:rPr>
              <w:t>12</w:t>
            </w:r>
          </w:p>
        </w:tc>
      </w:tr>
    </w:tbl>
    <w:p w:rsidR="001C1727" w:rsidRPr="00EA43F5" w:rsidRDefault="001C1727">
      <w:pPr>
        <w:rPr>
          <w:rFonts w:cs="Tahoma"/>
        </w:rPr>
      </w:pPr>
    </w:p>
    <w:p w:rsidR="000D4ECA" w:rsidRPr="00EA43F5" w:rsidRDefault="000D4ECA" w:rsidP="000D4ECA">
      <w:pPr>
        <w:spacing w:after="60"/>
        <w:rPr>
          <w:rFonts w:cs="Tahoma"/>
        </w:rPr>
      </w:pPr>
      <w:r w:rsidRPr="00EA43F5">
        <w:rPr>
          <w:rFonts w:cs="Tahoma"/>
          <w:szCs w:val="20"/>
        </w:rPr>
        <w:t>Exemples</w:t>
      </w:r>
    </w:p>
    <w:p w:rsidR="000D4ECA" w:rsidRPr="00EA43F5" w:rsidRDefault="000D4ECA" w:rsidP="000D4ECA">
      <w:pPr>
        <w:spacing w:after="60"/>
        <w:rPr>
          <w:rFonts w:cs="Tahoma"/>
        </w:rPr>
      </w:pPr>
      <w:r w:rsidRPr="00EA43F5">
        <w:rPr>
          <w:rFonts w:cs="Tahoma"/>
          <w:szCs w:val="20"/>
        </w:rPr>
        <w:t>Contrat Open Value avec :</w:t>
      </w:r>
    </w:p>
    <w:p w:rsidR="000D4ECA" w:rsidRPr="00EA43F5" w:rsidRDefault="000D4ECA" w:rsidP="000D4ECA">
      <w:pPr>
        <w:spacing w:after="60"/>
        <w:rPr>
          <w:rFonts w:cs="Tahoma"/>
        </w:rPr>
      </w:pPr>
      <w:r w:rsidRPr="00EA43F5">
        <w:rPr>
          <w:rFonts w:cs="Tahoma"/>
          <w:szCs w:val="20"/>
        </w:rPr>
        <w:t>150 L&amp;SA Office Professionnel Plus</w:t>
      </w:r>
    </w:p>
    <w:p w:rsidR="000D4ECA" w:rsidRPr="00EA43F5" w:rsidRDefault="000D4ECA" w:rsidP="000D4ECA">
      <w:pPr>
        <w:spacing w:after="60"/>
        <w:rPr>
          <w:rFonts w:cs="Tahoma"/>
        </w:rPr>
      </w:pPr>
      <w:r w:rsidRPr="00EA43F5">
        <w:rPr>
          <w:rFonts w:cs="Tahoma"/>
          <w:szCs w:val="20"/>
          <w:u w:val="single"/>
        </w:rPr>
        <w:t>+ 50 SA Visio Standard</w:t>
      </w:r>
      <w:r w:rsidRPr="00EA43F5">
        <w:rPr>
          <w:rFonts w:cs="Tahoma"/>
          <w:szCs w:val="20"/>
          <w:u w:val="single"/>
        </w:rPr>
        <w:tab/>
      </w:r>
    </w:p>
    <w:p w:rsidR="000D4ECA" w:rsidRPr="00EA43F5" w:rsidRDefault="000D4ECA" w:rsidP="000D4ECA">
      <w:pPr>
        <w:spacing w:after="60"/>
        <w:rPr>
          <w:rFonts w:cs="Tahoma"/>
          <w:lang w:val="fr-FR"/>
        </w:rPr>
      </w:pPr>
      <w:r w:rsidRPr="00EA43F5">
        <w:rPr>
          <w:rFonts w:cs="Tahoma"/>
          <w:szCs w:val="20"/>
          <w:lang w:val="fr-FR"/>
        </w:rPr>
        <w:t>200 points pour les licences Office des groupes Applications et</w:t>
      </w:r>
      <w:r w:rsidR="00DB1F3D">
        <w:rPr>
          <w:rFonts w:cs="Tahoma"/>
          <w:szCs w:val="20"/>
          <w:lang w:val="fr-FR"/>
        </w:rPr>
        <w:t xml:space="preserve"> </w:t>
      </w:r>
      <w:r w:rsidRPr="00EA43F5">
        <w:rPr>
          <w:rFonts w:cs="Tahoma"/>
          <w:szCs w:val="20"/>
          <w:lang w:val="fr-FR"/>
        </w:rPr>
        <w:t>/</w:t>
      </w:r>
      <w:r w:rsidR="00DB1F3D">
        <w:rPr>
          <w:rFonts w:cs="Tahoma"/>
          <w:szCs w:val="20"/>
          <w:lang w:val="fr-FR"/>
        </w:rPr>
        <w:t xml:space="preserve"> </w:t>
      </w:r>
      <w:r w:rsidRPr="00EA43F5">
        <w:rPr>
          <w:rFonts w:cs="Tahoma"/>
          <w:szCs w:val="20"/>
          <w:lang w:val="fr-FR"/>
        </w:rPr>
        <w:t>ou Serveurs couvertes = 1 jour</w:t>
      </w:r>
    </w:p>
    <w:p w:rsidR="000D4ECA" w:rsidRPr="00EA43F5" w:rsidRDefault="000D4ECA" w:rsidP="00077CE5">
      <w:pPr>
        <w:rPr>
          <w:rFonts w:cs="Tahoma"/>
          <w:lang w:val="fr-FR"/>
        </w:rPr>
      </w:pPr>
    </w:p>
    <w:p w:rsidR="000D4ECA" w:rsidRPr="00EA43F5" w:rsidRDefault="000D4ECA" w:rsidP="000D4ECA">
      <w:pPr>
        <w:spacing w:after="60"/>
        <w:rPr>
          <w:rFonts w:cs="Tahoma"/>
          <w:lang w:val="fr-FR"/>
        </w:rPr>
      </w:pPr>
      <w:r w:rsidRPr="00EA43F5">
        <w:rPr>
          <w:rFonts w:cs="Tahoma"/>
          <w:szCs w:val="20"/>
          <w:lang w:val="fr-FR"/>
        </w:rPr>
        <w:t>Accord de Mise en Œuvre Select ou Select Plus SAM avec :</w:t>
      </w:r>
    </w:p>
    <w:p w:rsidR="000D4ECA" w:rsidRPr="00EA43F5" w:rsidRDefault="000D4ECA" w:rsidP="000D4ECA">
      <w:pPr>
        <w:spacing w:after="60"/>
        <w:rPr>
          <w:rFonts w:cs="Tahoma"/>
          <w:lang w:val="fr-FR"/>
        </w:rPr>
      </w:pPr>
      <w:r w:rsidRPr="00EA43F5">
        <w:rPr>
          <w:rFonts w:cs="Tahoma"/>
          <w:szCs w:val="20"/>
          <w:lang w:val="fr-FR"/>
        </w:rPr>
        <w:t>3 500 SA CAL Entreprise Suite</w:t>
      </w:r>
    </w:p>
    <w:p w:rsidR="000D4ECA" w:rsidRPr="00EA43F5" w:rsidRDefault="000D4ECA" w:rsidP="000D4ECA">
      <w:pPr>
        <w:spacing w:after="60"/>
        <w:rPr>
          <w:rFonts w:cs="Tahoma"/>
          <w:lang w:val="fr-FR"/>
        </w:rPr>
      </w:pPr>
      <w:r w:rsidRPr="00EA43F5">
        <w:rPr>
          <w:rFonts w:cs="Tahoma"/>
          <w:szCs w:val="20"/>
          <w:u w:val="single"/>
          <w:lang w:val="fr-FR"/>
        </w:rPr>
        <w:t>x 2 points chacune</w:t>
      </w:r>
      <w:r w:rsidRPr="00EA43F5">
        <w:rPr>
          <w:rFonts w:cs="Tahoma"/>
          <w:szCs w:val="20"/>
          <w:u w:val="single"/>
          <w:lang w:val="fr-FR"/>
        </w:rPr>
        <w:tab/>
      </w:r>
      <w:r w:rsidRPr="00EA43F5">
        <w:rPr>
          <w:rFonts w:cs="Tahoma"/>
          <w:szCs w:val="20"/>
          <w:u w:val="single"/>
          <w:lang w:val="fr-FR"/>
        </w:rPr>
        <w:tab/>
      </w:r>
      <w:r w:rsidRPr="00EA43F5">
        <w:rPr>
          <w:rFonts w:cs="Tahoma"/>
          <w:szCs w:val="20"/>
          <w:lang w:val="fr-FR"/>
        </w:rPr>
        <w:t xml:space="preserve"> </w:t>
      </w:r>
    </w:p>
    <w:p w:rsidR="000D4ECA" w:rsidRPr="00EA43F5" w:rsidRDefault="000D4ECA" w:rsidP="000D4ECA">
      <w:pPr>
        <w:spacing w:after="60"/>
        <w:rPr>
          <w:rFonts w:cs="Tahoma"/>
          <w:lang w:val="fr-FR"/>
        </w:rPr>
      </w:pPr>
      <w:r w:rsidRPr="00EA43F5">
        <w:rPr>
          <w:rFonts w:cs="Tahoma"/>
          <w:szCs w:val="20"/>
          <w:lang w:val="fr-FR"/>
        </w:rPr>
        <w:t xml:space="preserve">7 000 points CAL = 3 jours </w:t>
      </w:r>
    </w:p>
    <w:p w:rsidR="000D4ECA" w:rsidRDefault="000D4ECA" w:rsidP="00077CE5">
      <w:pPr>
        <w:rPr>
          <w:rFonts w:cs="Tahoma"/>
          <w:lang w:val="fr-FR"/>
        </w:rPr>
      </w:pPr>
    </w:p>
    <w:p w:rsidR="0036795C" w:rsidRDefault="0036795C" w:rsidP="00077CE5">
      <w:pPr>
        <w:rPr>
          <w:rFonts w:cs="Tahoma"/>
          <w:lang w:val="fr-FR"/>
        </w:rPr>
      </w:pPr>
    </w:p>
    <w:p w:rsidR="0036795C" w:rsidRDefault="0036795C" w:rsidP="00077CE5">
      <w:pPr>
        <w:rPr>
          <w:rFonts w:cs="Tahoma"/>
          <w:lang w:val="fr-FR"/>
        </w:rPr>
      </w:pPr>
    </w:p>
    <w:p w:rsidR="0036795C" w:rsidRDefault="0036795C" w:rsidP="00077CE5">
      <w:pPr>
        <w:rPr>
          <w:rFonts w:cs="Tahoma"/>
          <w:lang w:val="fr-FR"/>
        </w:rPr>
      </w:pPr>
    </w:p>
    <w:p w:rsidR="0036795C" w:rsidRPr="00EA43F5" w:rsidRDefault="0036795C" w:rsidP="00077CE5">
      <w:pPr>
        <w:rPr>
          <w:rFonts w:cs="Tahoma"/>
          <w:lang w:val="fr-FR"/>
        </w:rPr>
      </w:pPr>
    </w:p>
    <w:p w:rsidR="000D4ECA" w:rsidRPr="00EA43F5" w:rsidRDefault="000D4ECA" w:rsidP="000D4ECA">
      <w:pPr>
        <w:spacing w:after="60"/>
        <w:rPr>
          <w:rFonts w:cs="Tahoma"/>
          <w:lang w:val="fr-FR"/>
        </w:rPr>
      </w:pPr>
      <w:r w:rsidRPr="00EA43F5">
        <w:rPr>
          <w:rFonts w:cs="Tahoma"/>
          <w:szCs w:val="20"/>
          <w:lang w:val="fr-FR"/>
        </w:rPr>
        <w:t>Accord de Mise en Œuvre CE avec :</w:t>
      </w:r>
    </w:p>
    <w:p w:rsidR="000D4ECA" w:rsidRPr="00EA43F5" w:rsidRDefault="000D4ECA" w:rsidP="000D4ECA">
      <w:pPr>
        <w:spacing w:after="60"/>
        <w:rPr>
          <w:rFonts w:cs="Tahoma"/>
        </w:rPr>
      </w:pPr>
      <w:r w:rsidRPr="00EA43F5">
        <w:rPr>
          <w:rFonts w:cs="Tahoma"/>
          <w:szCs w:val="20"/>
        </w:rPr>
        <w:t>3 500 Enterprise Desktop</w:t>
      </w:r>
    </w:p>
    <w:p w:rsidR="000D4ECA" w:rsidRPr="00EA43F5" w:rsidRDefault="000D4ECA" w:rsidP="00346F4B">
      <w:pPr>
        <w:numPr>
          <w:ilvl w:val="0"/>
          <w:numId w:val="70"/>
        </w:numPr>
        <w:tabs>
          <w:tab w:val="left" w:pos="720"/>
        </w:tabs>
        <w:spacing w:after="60" w:line="276" w:lineRule="auto"/>
        <w:rPr>
          <w:rFonts w:cs="Tahoma"/>
        </w:rPr>
      </w:pPr>
      <w:r w:rsidRPr="00EA43F5">
        <w:rPr>
          <w:rFonts w:cs="Tahoma"/>
          <w:szCs w:val="20"/>
        </w:rPr>
        <w:t xml:space="preserve">3 500 Office Professionnel </w:t>
      </w:r>
      <w:r w:rsidRPr="00EA43F5">
        <w:rPr>
          <w:rFonts w:cs="Tahoma"/>
          <w:color w:val="000000"/>
          <w:szCs w:val="20"/>
        </w:rPr>
        <w:t>Plus</w:t>
      </w:r>
    </w:p>
    <w:p w:rsidR="000D4ECA" w:rsidRPr="00EA43F5" w:rsidRDefault="000D4ECA" w:rsidP="00346F4B">
      <w:pPr>
        <w:numPr>
          <w:ilvl w:val="0"/>
          <w:numId w:val="70"/>
        </w:numPr>
        <w:spacing w:after="60" w:line="276" w:lineRule="auto"/>
        <w:rPr>
          <w:rFonts w:cs="Tahoma"/>
        </w:rPr>
      </w:pPr>
      <w:r w:rsidRPr="00EA43F5">
        <w:rPr>
          <w:rFonts w:cs="Tahoma"/>
          <w:color w:val="000000"/>
          <w:szCs w:val="20"/>
        </w:rPr>
        <w:t>3 500 CAL Entreprise Suite</w:t>
      </w:r>
    </w:p>
    <w:p w:rsidR="000D4ECA" w:rsidRPr="00EA43F5" w:rsidRDefault="000D4ECA" w:rsidP="000D4ECA">
      <w:pPr>
        <w:spacing w:after="60"/>
        <w:rPr>
          <w:rFonts w:cs="Tahoma"/>
          <w:lang w:val="fr-FR"/>
        </w:rPr>
      </w:pPr>
      <w:r w:rsidRPr="00EA43F5">
        <w:rPr>
          <w:rFonts w:cs="Tahoma"/>
          <w:szCs w:val="20"/>
          <w:lang w:val="fr-FR"/>
        </w:rPr>
        <w:t>+50 Windows Server Édition Entreprise (x 50 points chacun = 2 500 points)</w:t>
      </w:r>
    </w:p>
    <w:p w:rsidR="000D4ECA" w:rsidRPr="00EA43F5" w:rsidRDefault="000D4ECA" w:rsidP="000D4ECA">
      <w:pPr>
        <w:spacing w:after="60"/>
        <w:rPr>
          <w:rFonts w:cs="Tahoma"/>
          <w:lang w:val="fr-FR"/>
        </w:rPr>
      </w:pPr>
      <w:r w:rsidRPr="00EA43F5">
        <w:rPr>
          <w:rFonts w:cs="Tahoma"/>
          <w:szCs w:val="20"/>
          <w:u w:val="single"/>
          <w:lang w:val="fr-FR"/>
        </w:rPr>
        <w:t>+ 600 SA Visio Standard</w:t>
      </w:r>
      <w:r w:rsidRPr="00EA43F5">
        <w:rPr>
          <w:rFonts w:cs="Tahoma"/>
          <w:szCs w:val="20"/>
          <w:u w:val="single"/>
          <w:lang w:val="fr-FR"/>
        </w:rPr>
        <w:tab/>
      </w:r>
    </w:p>
    <w:p w:rsidR="000D4ECA" w:rsidRPr="00EA43F5" w:rsidRDefault="000D4ECA" w:rsidP="000D4ECA">
      <w:pPr>
        <w:spacing w:after="60"/>
        <w:rPr>
          <w:rFonts w:cs="Tahoma"/>
          <w:lang w:val="fr-FR"/>
        </w:rPr>
      </w:pPr>
      <w:r w:rsidRPr="00EA43F5">
        <w:rPr>
          <w:rFonts w:cs="Tahoma"/>
          <w:szCs w:val="20"/>
          <w:lang w:val="fr-FR"/>
        </w:rPr>
        <w:t>6 600 points pour les licences Office des groupes Applications et</w:t>
      </w:r>
      <w:r w:rsidR="00DB1F3D">
        <w:rPr>
          <w:rFonts w:cs="Tahoma"/>
          <w:szCs w:val="20"/>
          <w:lang w:val="fr-FR"/>
        </w:rPr>
        <w:t xml:space="preserve"> </w:t>
      </w:r>
      <w:r w:rsidRPr="00EA43F5">
        <w:rPr>
          <w:rFonts w:cs="Tahoma"/>
          <w:szCs w:val="20"/>
          <w:lang w:val="fr-FR"/>
        </w:rPr>
        <w:t>/</w:t>
      </w:r>
      <w:r w:rsidR="00DB1F3D">
        <w:rPr>
          <w:rFonts w:cs="Tahoma"/>
          <w:szCs w:val="20"/>
          <w:lang w:val="fr-FR"/>
        </w:rPr>
        <w:t xml:space="preserve"> </w:t>
      </w:r>
      <w:r w:rsidRPr="00EA43F5">
        <w:rPr>
          <w:rFonts w:cs="Tahoma"/>
          <w:szCs w:val="20"/>
          <w:lang w:val="fr-FR"/>
        </w:rPr>
        <w:t xml:space="preserve">ou Serveurs couvertes = 10 jours </w:t>
      </w:r>
    </w:p>
    <w:p w:rsidR="000D4ECA" w:rsidRPr="00EA43F5" w:rsidRDefault="000D4ECA" w:rsidP="000D4ECA">
      <w:pPr>
        <w:spacing w:after="60"/>
        <w:rPr>
          <w:rFonts w:cs="Tahoma"/>
          <w:lang w:val="fr-FR"/>
        </w:rPr>
      </w:pPr>
      <w:r w:rsidRPr="00EA43F5">
        <w:rPr>
          <w:rFonts w:cs="Tahoma"/>
          <w:szCs w:val="20"/>
          <w:lang w:val="fr-FR"/>
        </w:rPr>
        <w:t>7 000 points pour les CAL Suite couvertes = 3 jours</w:t>
      </w:r>
    </w:p>
    <w:p w:rsidR="000D4ECA" w:rsidRPr="00EA43F5" w:rsidRDefault="000D4ECA" w:rsidP="00346F4B">
      <w:pPr>
        <w:numPr>
          <w:ilvl w:val="0"/>
          <w:numId w:val="71"/>
        </w:numPr>
        <w:spacing w:after="60"/>
        <w:ind w:left="720"/>
        <w:rPr>
          <w:rFonts w:cs="Tahoma"/>
          <w:lang w:val="fr-FR"/>
        </w:rPr>
      </w:pPr>
      <w:r w:rsidRPr="00EA43F5">
        <w:rPr>
          <w:rFonts w:cs="Tahoma"/>
          <w:szCs w:val="20"/>
          <w:lang w:val="fr-FR"/>
        </w:rPr>
        <w:t>Total = 13 jours de Services de Planification</w:t>
      </w:r>
    </w:p>
    <w:p w:rsidR="000D4ECA" w:rsidRPr="00EA43F5" w:rsidRDefault="000D4ECA" w:rsidP="000D4ECA">
      <w:pPr>
        <w:spacing w:after="60"/>
        <w:rPr>
          <w:rFonts w:cs="Tahoma"/>
          <w:lang w:val="fr-FR"/>
        </w:rPr>
      </w:pPr>
      <w:r w:rsidRPr="00EA43F5">
        <w:rPr>
          <w:rFonts w:cs="Tahoma"/>
          <w:szCs w:val="20"/>
          <w:lang w:val="fr-FR"/>
        </w:rPr>
        <w:t>Accord de Mise en Œuvre ECI avec :</w:t>
      </w:r>
    </w:p>
    <w:p w:rsidR="00316AE2" w:rsidRPr="00EA43F5" w:rsidRDefault="00316AE2" w:rsidP="00316AE2">
      <w:pPr>
        <w:spacing w:after="60"/>
        <w:rPr>
          <w:rFonts w:cs="Tahoma"/>
        </w:rPr>
      </w:pPr>
      <w:r w:rsidRPr="00EA43F5">
        <w:rPr>
          <w:rFonts w:cs="Tahoma"/>
          <w:szCs w:val="20"/>
        </w:rPr>
        <w:t xml:space="preserve">100 ECI Datacenter </w:t>
      </w:r>
    </w:p>
    <w:p w:rsidR="00316AE2" w:rsidRPr="00EA43F5" w:rsidRDefault="00316AE2" w:rsidP="00346F4B">
      <w:pPr>
        <w:numPr>
          <w:ilvl w:val="0"/>
          <w:numId w:val="71"/>
        </w:numPr>
        <w:spacing w:after="60"/>
        <w:ind w:left="720"/>
        <w:rPr>
          <w:rFonts w:cs="Tahoma"/>
          <w:lang w:val="fr-FR"/>
        </w:rPr>
      </w:pPr>
      <w:r w:rsidRPr="00EA43F5">
        <w:rPr>
          <w:rFonts w:cs="Tahoma"/>
          <w:szCs w:val="20"/>
          <w:lang w:val="fr-FR"/>
        </w:rPr>
        <w:t>100 Windows Server Édition Datacenter (x 75 points chacun, coefficient 2 = 15 000 points)</w:t>
      </w:r>
    </w:p>
    <w:p w:rsidR="00316AE2" w:rsidRPr="00EA43F5" w:rsidRDefault="00316AE2" w:rsidP="00346F4B">
      <w:pPr>
        <w:numPr>
          <w:ilvl w:val="0"/>
          <w:numId w:val="71"/>
        </w:numPr>
        <w:spacing w:after="60"/>
        <w:ind w:left="720"/>
        <w:rPr>
          <w:rFonts w:cs="Tahoma"/>
          <w:lang w:val="fr-FR"/>
        </w:rPr>
      </w:pPr>
      <w:r w:rsidRPr="00EA43F5">
        <w:rPr>
          <w:rFonts w:cs="Tahoma"/>
          <w:szCs w:val="20"/>
          <w:u w:val="single"/>
          <w:lang w:val="fr-FR"/>
        </w:rPr>
        <w:t>100 System Center 2012 Édition Datacenter (x 75 points chacun, coefficient 2 = 15 000 points)</w:t>
      </w:r>
    </w:p>
    <w:p w:rsidR="000D4ECA" w:rsidRPr="00EA43F5" w:rsidRDefault="00316AE2" w:rsidP="0036795C">
      <w:pPr>
        <w:spacing w:after="60"/>
        <w:ind w:firstLine="720"/>
        <w:rPr>
          <w:rFonts w:cs="Tahoma"/>
          <w:lang w:val="fr-FR"/>
        </w:rPr>
      </w:pPr>
      <w:r w:rsidRPr="00EA43F5">
        <w:rPr>
          <w:rFonts w:cs="Tahoma"/>
          <w:szCs w:val="20"/>
          <w:lang w:val="fr-FR"/>
        </w:rPr>
        <w:t>30 000 points pour les licences Office des groupes Applications et</w:t>
      </w:r>
      <w:r w:rsidR="00DB1F3D">
        <w:rPr>
          <w:rFonts w:cs="Tahoma"/>
          <w:szCs w:val="20"/>
          <w:lang w:val="fr-FR"/>
        </w:rPr>
        <w:t xml:space="preserve"> </w:t>
      </w:r>
      <w:r w:rsidRPr="00EA43F5">
        <w:rPr>
          <w:rFonts w:cs="Tahoma"/>
          <w:szCs w:val="20"/>
          <w:lang w:val="fr-FR"/>
        </w:rPr>
        <w:t>/</w:t>
      </w:r>
      <w:r w:rsidR="00DB1F3D">
        <w:rPr>
          <w:rFonts w:cs="Tahoma"/>
          <w:szCs w:val="20"/>
          <w:lang w:val="fr-FR"/>
        </w:rPr>
        <w:t xml:space="preserve"> </w:t>
      </w:r>
      <w:r w:rsidRPr="00EA43F5">
        <w:rPr>
          <w:rFonts w:cs="Tahoma"/>
          <w:szCs w:val="20"/>
          <w:lang w:val="fr-FR"/>
        </w:rPr>
        <w:t>ou Serveurs couvertes = 15 jours</w:t>
      </w:r>
    </w:p>
    <w:p w:rsidR="00697E59" w:rsidRPr="00EA43F5" w:rsidRDefault="00697E59" w:rsidP="00077CE5">
      <w:pPr>
        <w:ind w:firstLine="360"/>
        <w:rPr>
          <w:rFonts w:cs="Tahoma"/>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lang w:val="fr-FR"/>
        </w:rPr>
        <w:t>Les clients peuvent augmenter le nombre de jours de Services de Planification dont ils disposent s</w:t>
      </w:r>
      <w:r w:rsidR="00BA618E">
        <w:rPr>
          <w:rFonts w:ascii="Tahoma" w:hAnsi="Tahoma" w:cs="Tahoma"/>
          <w:sz w:val="18"/>
          <w:lang w:val="fr-FR"/>
        </w:rPr>
        <w:t>’</w:t>
      </w:r>
      <w:r w:rsidRPr="00EA43F5">
        <w:rPr>
          <w:rFonts w:ascii="Tahoma" w:hAnsi="Tahoma" w:cs="Tahoma"/>
          <w:sz w:val="18"/>
          <w:lang w:val="fr-FR"/>
        </w:rPr>
        <w:t>ils remplissent les conditions suivantes : (a) être éligible à l</w:t>
      </w:r>
      <w:r w:rsidR="00BA618E">
        <w:rPr>
          <w:rFonts w:ascii="Tahoma" w:hAnsi="Tahoma" w:cs="Tahoma"/>
          <w:sz w:val="18"/>
          <w:lang w:val="fr-FR"/>
        </w:rPr>
        <w:t>’</w:t>
      </w:r>
      <w:r w:rsidRPr="00EA43F5">
        <w:rPr>
          <w:rFonts w:ascii="Tahoma" w:hAnsi="Tahoma" w:cs="Tahoma"/>
          <w:sz w:val="18"/>
          <w:lang w:val="fr-FR"/>
        </w:rPr>
        <w:t>avantage Bons de Formation ; (b) avoir activé leur avantage Bons de Formation et (c) disposer d</w:t>
      </w:r>
      <w:r w:rsidR="00BA618E">
        <w:rPr>
          <w:rFonts w:ascii="Tahoma" w:hAnsi="Tahoma" w:cs="Tahoma"/>
          <w:sz w:val="18"/>
          <w:lang w:val="fr-FR"/>
        </w:rPr>
        <w:t>’</w:t>
      </w:r>
      <w:r w:rsidRPr="00EA43F5">
        <w:rPr>
          <w:rFonts w:ascii="Tahoma" w:hAnsi="Tahoma" w:cs="Tahoma"/>
          <w:sz w:val="18"/>
          <w:lang w:val="fr-FR"/>
        </w:rPr>
        <w:t>au moins trois (3) jours de formation non réclamés au titre de l</w:t>
      </w:r>
      <w:r w:rsidR="00BA618E">
        <w:rPr>
          <w:rFonts w:ascii="Tahoma" w:hAnsi="Tahoma" w:cs="Tahoma"/>
          <w:sz w:val="18"/>
          <w:lang w:val="fr-FR"/>
        </w:rPr>
        <w:t>’</w:t>
      </w:r>
      <w:r w:rsidRPr="00EA43F5">
        <w:rPr>
          <w:rFonts w:ascii="Tahoma" w:hAnsi="Tahoma" w:cs="Tahoma"/>
          <w:sz w:val="18"/>
          <w:lang w:val="fr-FR"/>
        </w:rPr>
        <w:t>avantage Bons de Formation qu</w:t>
      </w:r>
      <w:r w:rsidR="00BA618E">
        <w:rPr>
          <w:rFonts w:ascii="Tahoma" w:hAnsi="Tahoma" w:cs="Tahoma"/>
          <w:sz w:val="18"/>
          <w:lang w:val="fr-FR"/>
        </w:rPr>
        <w:t>’</w:t>
      </w:r>
      <w:r w:rsidRPr="00EA43F5">
        <w:rPr>
          <w:rFonts w:ascii="Tahoma" w:hAnsi="Tahoma" w:cs="Tahoma"/>
          <w:sz w:val="18"/>
          <w:lang w:val="fr-FR"/>
        </w:rPr>
        <w:t>ils peuvent convertir.</w:t>
      </w:r>
      <w:r w:rsidR="00D11B28">
        <w:rPr>
          <w:rFonts w:ascii="Tahoma" w:hAnsi="Tahoma" w:cs="Tahoma"/>
          <w:sz w:val="18"/>
          <w:lang w:val="fr-FR"/>
        </w:rPr>
        <w:t xml:space="preserve"> </w:t>
      </w:r>
      <w:r w:rsidRPr="00EA43F5">
        <w:rPr>
          <w:rFonts w:ascii="Tahoma" w:hAnsi="Tahoma" w:cs="Tahoma"/>
          <w:sz w:val="18"/>
          <w:lang w:val="fr-FR"/>
        </w:rPr>
        <w:t>Les clients éligibles peuvent convertir les jours non utilisés au titre de l</w:t>
      </w:r>
      <w:r w:rsidR="00BA618E">
        <w:rPr>
          <w:rFonts w:ascii="Tahoma" w:hAnsi="Tahoma" w:cs="Tahoma"/>
          <w:sz w:val="18"/>
          <w:lang w:val="fr-FR"/>
        </w:rPr>
        <w:t>’</w:t>
      </w:r>
      <w:r w:rsidRPr="00EA43F5">
        <w:rPr>
          <w:rFonts w:ascii="Tahoma" w:hAnsi="Tahoma" w:cs="Tahoma"/>
          <w:sz w:val="18"/>
          <w:lang w:val="fr-FR"/>
        </w:rPr>
        <w:t>avantage</w:t>
      </w:r>
      <w:r w:rsidR="0036795C">
        <w:rPr>
          <w:rFonts w:ascii="Tahoma" w:hAnsi="Tahoma" w:cs="Tahoma"/>
          <w:sz w:val="18"/>
          <w:lang w:val="fr-FR"/>
        </w:rPr>
        <w:t> </w:t>
      </w:r>
      <w:r w:rsidRPr="00EA43F5">
        <w:rPr>
          <w:rFonts w:ascii="Tahoma" w:hAnsi="Tahoma" w:cs="Tahoma"/>
          <w:sz w:val="18"/>
          <w:lang w:val="fr-FR"/>
        </w:rPr>
        <w:t>Bons de Formation en jours de Services de Planification selon un rapport de 3:1 (trois (3) Jours Bons de</w:t>
      </w:r>
      <w:r w:rsidR="0036795C">
        <w:rPr>
          <w:rFonts w:ascii="Tahoma" w:hAnsi="Tahoma" w:cs="Tahoma"/>
          <w:sz w:val="18"/>
          <w:lang w:val="fr-FR"/>
        </w:rPr>
        <w:t> </w:t>
      </w:r>
      <w:r w:rsidRPr="00EA43F5">
        <w:rPr>
          <w:rFonts w:ascii="Tahoma" w:hAnsi="Tahoma" w:cs="Tahoma"/>
          <w:sz w:val="18"/>
          <w:lang w:val="fr-FR"/>
        </w:rPr>
        <w:t xml:space="preserve">Formation = un (1) Jour Services de Planification). </w:t>
      </w:r>
      <w:r w:rsidRPr="00EA43F5">
        <w:rPr>
          <w:rFonts w:ascii="Tahoma" w:hAnsi="Tahoma" w:cs="Tahoma"/>
          <w:bCs/>
          <w:sz w:val="18"/>
          <w:lang w:val="fr-FR"/>
        </w:rPr>
        <w:t>(REMARQUE : les clients qui souhaitent convertir leurs jours de</w:t>
      </w:r>
      <w:r w:rsidR="0036795C">
        <w:rPr>
          <w:rFonts w:ascii="Tahoma" w:hAnsi="Tahoma" w:cs="Tahoma"/>
          <w:bCs/>
          <w:sz w:val="18"/>
          <w:lang w:val="fr-FR"/>
        </w:rPr>
        <w:t> </w:t>
      </w:r>
      <w:r w:rsidRPr="00EA43F5">
        <w:rPr>
          <w:rFonts w:ascii="Tahoma" w:hAnsi="Tahoma" w:cs="Tahoma"/>
          <w:bCs/>
          <w:sz w:val="18"/>
          <w:lang w:val="fr-FR"/>
        </w:rPr>
        <w:t>Formation en jours de Services de Planification ne doivent pas créer de Bons de Formation avec ces jours.) [Les</w:t>
      </w:r>
      <w:r w:rsidR="0036795C">
        <w:rPr>
          <w:rFonts w:ascii="Tahoma" w:hAnsi="Tahoma" w:cs="Tahoma"/>
          <w:bCs/>
          <w:sz w:val="18"/>
          <w:lang w:val="fr-FR"/>
        </w:rPr>
        <w:t> </w:t>
      </w:r>
      <w:r w:rsidRPr="00EA43F5">
        <w:rPr>
          <w:rFonts w:ascii="Tahoma" w:hAnsi="Tahoma" w:cs="Tahoma"/>
          <w:bCs/>
          <w:sz w:val="18"/>
          <w:lang w:val="fr-FR"/>
        </w:rPr>
        <w:t xml:space="preserve">jours de Services de </w:t>
      </w:r>
      <w:r w:rsidRPr="00EA43F5">
        <w:rPr>
          <w:rFonts w:ascii="Tahoma" w:hAnsi="Tahoma" w:cs="Tahoma"/>
          <w:sz w:val="18"/>
          <w:lang w:val="fr-FR"/>
        </w:rPr>
        <w:t>Planification</w:t>
      </w:r>
      <w:r w:rsidRPr="00EA43F5">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w:t>
      </w:r>
      <w:r w:rsidRPr="00191A55">
        <w:rPr>
          <w:rFonts w:ascii="Tahoma" w:hAnsi="Tahoma" w:cs="Tahoma"/>
          <w:bCs/>
          <w:sz w:val="18"/>
          <w:lang w:val="fr-FR"/>
        </w:rPr>
        <w:t>Après la conversion des jours de Formation en jours de Services de Planification, les jours de Services de Planification apparaîtront dans son « portemonnaie » de Services de Planification.</w:t>
      </w:r>
      <w:r w:rsidR="00D11B28" w:rsidRPr="00191A55">
        <w:rPr>
          <w:rFonts w:ascii="Tahoma" w:hAnsi="Tahoma" w:cs="Tahoma"/>
          <w:bCs/>
          <w:sz w:val="18"/>
          <w:lang w:val="fr-FR"/>
        </w:rPr>
        <w:t xml:space="preserve"> </w:t>
      </w:r>
      <w:r w:rsidRPr="00EA43F5">
        <w:rPr>
          <w:rFonts w:ascii="Tahoma" w:hAnsi="Tahoma" w:cs="Tahoma"/>
          <w:bCs/>
          <w:sz w:val="18"/>
          <w:lang w:val="fr-FR"/>
        </w:rPr>
        <w:t>Ces jours peuvent ensuite être utilisés pour créer des bons pour les services disponibles (tels que DDPS ou SDPS).</w:t>
      </w:r>
      <w:r w:rsidR="00D11B28">
        <w:rPr>
          <w:rFonts w:ascii="Tahoma" w:hAnsi="Tahoma" w:cs="Tahoma"/>
          <w:bCs/>
          <w:sz w:val="18"/>
          <w:lang w:val="fr-FR"/>
        </w:rPr>
        <w:t xml:space="preserve"> </w:t>
      </w:r>
      <w:r w:rsidRPr="00EA43F5">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D11B28">
        <w:rPr>
          <w:rFonts w:ascii="Tahoma" w:hAnsi="Tahoma" w:cs="Tahoma"/>
          <w:bCs/>
          <w:sz w:val="18"/>
          <w:lang w:val="fr-FR"/>
        </w:rPr>
        <w:t xml:space="preserve"> </w:t>
      </w:r>
      <w:r w:rsidRPr="00EA43F5">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D11B28">
        <w:rPr>
          <w:rFonts w:ascii="Tahoma" w:hAnsi="Tahoma" w:cs="Tahoma"/>
          <w:bCs/>
          <w:sz w:val="18"/>
          <w:lang w:val="fr-FR"/>
        </w:rPr>
        <w:t xml:space="preserve"> </w:t>
      </w:r>
    </w:p>
    <w:p w:rsidR="00F528E5" w:rsidRPr="00EA43F5" w:rsidRDefault="00F528E5" w:rsidP="00F528E5">
      <w:pPr>
        <w:pStyle w:val="AppendixBodyText"/>
        <w:spacing w:after="0"/>
        <w:rPr>
          <w:rFonts w:ascii="Tahoma" w:hAnsi="Tahoma" w:cs="Tahoma"/>
          <w:lang w:val="fr-FR"/>
        </w:rPr>
      </w:pPr>
    </w:p>
    <w:p w:rsidR="00023FE7" w:rsidRPr="00EA43F5" w:rsidRDefault="00023FE7" w:rsidP="00F528E5">
      <w:pPr>
        <w:pStyle w:val="AppendixBodyText"/>
        <w:spacing w:after="0"/>
        <w:rPr>
          <w:rFonts w:ascii="Tahoma" w:hAnsi="Tahoma" w:cs="Tahoma"/>
          <w:lang w:val="fr-FR"/>
        </w:rPr>
      </w:pPr>
      <w:r w:rsidRPr="00EA43F5">
        <w:rPr>
          <w:rFonts w:ascii="Tahoma" w:hAnsi="Tahoma" w:cs="Tahoma"/>
          <w:bCs/>
          <w:sz w:val="18"/>
          <w:lang w:val="fr-FR"/>
        </w:rPr>
        <w:t>Les clients qui ont conclu des contrats de Licence en Volume éligibles et qui n</w:t>
      </w:r>
      <w:r w:rsidR="00BA618E">
        <w:rPr>
          <w:rFonts w:ascii="Tahoma" w:hAnsi="Tahoma" w:cs="Tahoma"/>
          <w:bCs/>
          <w:sz w:val="18"/>
          <w:lang w:val="fr-FR"/>
        </w:rPr>
        <w:t>’</w:t>
      </w:r>
      <w:r w:rsidRPr="00EA43F5">
        <w:rPr>
          <w:rFonts w:ascii="Tahoma" w:hAnsi="Tahoma" w:cs="Tahoma"/>
          <w:bCs/>
          <w:sz w:val="18"/>
          <w:lang w:val="fr-FR"/>
        </w:rPr>
        <w:t>ont pas atteint les seuils minimums pour bénéficier de jours de Services de Planification, mais qui disposent d</w:t>
      </w:r>
      <w:r w:rsidR="00BA618E">
        <w:rPr>
          <w:rFonts w:ascii="Tahoma" w:hAnsi="Tahoma" w:cs="Tahoma"/>
          <w:bCs/>
          <w:sz w:val="18"/>
          <w:lang w:val="fr-FR"/>
        </w:rPr>
        <w:t>’</w:t>
      </w:r>
      <w:r w:rsidRPr="00EA43F5">
        <w:rPr>
          <w:rFonts w:ascii="Tahoma" w:hAnsi="Tahoma" w:cs="Tahoma"/>
          <w:bCs/>
          <w:sz w:val="18"/>
          <w:lang w:val="fr-FR"/>
        </w:rPr>
        <w:t>un nombre de jours de Formation suffisant pour la conversion, sont autorisés à convertir leurs jours de Formation tel qu</w:t>
      </w:r>
      <w:r w:rsidR="00BA618E">
        <w:rPr>
          <w:rFonts w:ascii="Tahoma" w:hAnsi="Tahoma" w:cs="Tahoma"/>
          <w:bCs/>
          <w:sz w:val="18"/>
          <w:lang w:val="fr-FR"/>
        </w:rPr>
        <w:t>’</w:t>
      </w:r>
      <w:r w:rsidRPr="00EA43F5">
        <w:rPr>
          <w:rFonts w:ascii="Tahoma" w:hAnsi="Tahoma" w:cs="Tahoma"/>
          <w:bCs/>
          <w:sz w:val="18"/>
          <w:lang w:val="fr-FR"/>
        </w:rPr>
        <w:t xml:space="preserve">exposé </w:t>
      </w:r>
      <w:r w:rsidR="00BA618E">
        <w:rPr>
          <w:rFonts w:ascii="Tahoma" w:hAnsi="Tahoma" w:cs="Tahoma"/>
          <w:bCs/>
          <w:sz w:val="18"/>
          <w:lang w:val="fr-FR"/>
        </w:rPr>
        <w:t>ci-dessus</w:t>
      </w:r>
      <w:r w:rsidRPr="00EA43F5">
        <w:rPr>
          <w:rFonts w:ascii="Tahoma" w:hAnsi="Tahoma" w:cs="Tahoma"/>
          <w:bCs/>
          <w:sz w:val="18"/>
          <w:lang w:val="fr-FR"/>
        </w:rPr>
        <w:t>.</w:t>
      </w:r>
    </w:p>
    <w:p w:rsidR="00023FE7" w:rsidRPr="00EA43F5" w:rsidRDefault="00023FE7" w:rsidP="00077CE5">
      <w:pPr>
        <w:pStyle w:val="AppendixBodyText"/>
        <w:spacing w:after="0"/>
        <w:rPr>
          <w:rFonts w:ascii="Tahoma" w:hAnsi="Tahoma" w:cs="Tahoma"/>
          <w:lang w:val="fr-FR"/>
        </w:rPr>
      </w:pPr>
    </w:p>
    <w:p w:rsidR="00023FE7" w:rsidRPr="00EA43F5" w:rsidRDefault="000D4ECA">
      <w:pPr>
        <w:pStyle w:val="AppendixBodyText"/>
        <w:rPr>
          <w:rFonts w:ascii="Tahoma" w:hAnsi="Tahoma" w:cs="Tahoma"/>
          <w:lang w:val="fr-FR"/>
        </w:rPr>
      </w:pPr>
      <w:r w:rsidRPr="00EA43F5">
        <w:rPr>
          <w:rFonts w:ascii="Tahoma" w:hAnsi="Tahoma" w:cs="Tahoma"/>
          <w:sz w:val="18"/>
          <w:lang w:val="fr-FR"/>
        </w:rPr>
        <w:t>Les Services de Planification peuvent être fournis au client par des Partenaires Microsoft éligibles ou par les Services de Conseil Microsoft.</w:t>
      </w:r>
      <w:r w:rsidR="00D11B28">
        <w:rPr>
          <w:rFonts w:ascii="Tahoma" w:hAnsi="Tahoma" w:cs="Tahoma"/>
          <w:sz w:val="18"/>
          <w:lang w:val="fr-FR"/>
        </w:rPr>
        <w:t xml:space="preserve"> </w:t>
      </w:r>
      <w:r w:rsidRPr="00EA43F5">
        <w:rPr>
          <w:rFonts w:ascii="Tahoma" w:hAnsi="Tahoma" w:cs="Tahoma"/>
          <w:sz w:val="18"/>
          <w:lang w:val="fr-FR"/>
        </w:rPr>
        <w:t>Les clients peuvent consulter la liste des Fournisseurs Éligibles à l</w:t>
      </w:r>
      <w:r w:rsidR="00BA618E">
        <w:rPr>
          <w:rFonts w:ascii="Tahoma" w:hAnsi="Tahoma" w:cs="Tahoma"/>
          <w:sz w:val="18"/>
          <w:lang w:val="fr-FR"/>
        </w:rPr>
        <w:t>’</w:t>
      </w:r>
      <w:r w:rsidRPr="00EA43F5">
        <w:rPr>
          <w:rFonts w:ascii="Tahoma" w:hAnsi="Tahoma" w:cs="Tahoma"/>
          <w:sz w:val="18"/>
          <w:lang w:val="fr-FR"/>
        </w:rPr>
        <w:t xml:space="preserve">adresse : http://directory.partners.extranet.microsoft.com/psbproviders </w:t>
      </w:r>
    </w:p>
    <w:p w:rsidR="00EC05F0" w:rsidRPr="00EA43F5" w:rsidRDefault="00EC05F0">
      <w:pPr>
        <w:rPr>
          <w:rFonts w:cs="Tahoma"/>
          <w:lang w:val="fr-FR"/>
        </w:rPr>
      </w:pPr>
    </w:p>
    <w:p w:rsidR="00023FE7" w:rsidRPr="00EA43F5" w:rsidRDefault="000D4ECA" w:rsidP="0036795C">
      <w:pPr>
        <w:pStyle w:val="AppendixBodyText"/>
        <w:spacing w:after="0"/>
        <w:rPr>
          <w:rFonts w:ascii="Tahoma" w:hAnsi="Tahoma" w:cs="Tahoma"/>
          <w:lang w:val="fr-FR"/>
        </w:rPr>
      </w:pPr>
      <w:r w:rsidRPr="00EA43F5">
        <w:rPr>
          <w:rFonts w:ascii="Tahoma" w:hAnsi="Tahoma" w:cs="Tahoma"/>
          <w:sz w:val="18"/>
          <w:lang w:val="fr-FR"/>
        </w:rPr>
        <w:t>Les Services de Planification incluent des prestations de conseil comprenant la définition préalable de la portée des</w:t>
      </w:r>
      <w:r w:rsidR="0036795C">
        <w:rPr>
          <w:rFonts w:ascii="Tahoma" w:hAnsi="Tahoma" w:cs="Tahoma"/>
          <w:sz w:val="18"/>
          <w:lang w:val="fr-FR"/>
        </w:rPr>
        <w:t> </w:t>
      </w:r>
      <w:r w:rsidRPr="00EA43F5">
        <w:rPr>
          <w:rFonts w:ascii="Tahoma" w:hAnsi="Tahoma" w:cs="Tahoma"/>
          <w:sz w:val="18"/>
          <w:lang w:val="fr-FR"/>
        </w:rPr>
        <w:t>travaux et le développement d</w:t>
      </w:r>
      <w:r w:rsidR="00BA618E">
        <w:rPr>
          <w:rFonts w:ascii="Tahoma" w:hAnsi="Tahoma" w:cs="Tahoma"/>
          <w:sz w:val="18"/>
          <w:lang w:val="fr-FR"/>
        </w:rPr>
        <w:t>’</w:t>
      </w:r>
      <w:r w:rsidRPr="00EA43F5">
        <w:rPr>
          <w:rFonts w:ascii="Tahoma" w:hAnsi="Tahoma" w:cs="Tahoma"/>
          <w:sz w:val="18"/>
          <w:lang w:val="fr-FR"/>
        </w:rPr>
        <w:t>un plan de déploiement de haut niveau ; le déploiement effectif du logiciel n</w:t>
      </w:r>
      <w:r w:rsidR="00BA618E">
        <w:rPr>
          <w:rFonts w:ascii="Tahoma" w:hAnsi="Tahoma" w:cs="Tahoma"/>
          <w:sz w:val="18"/>
          <w:lang w:val="fr-FR"/>
        </w:rPr>
        <w:t>’</w:t>
      </w:r>
      <w:r w:rsidRPr="00EA43F5">
        <w:rPr>
          <w:rFonts w:ascii="Tahoma" w:hAnsi="Tahoma" w:cs="Tahoma"/>
          <w:sz w:val="18"/>
          <w:lang w:val="fr-FR"/>
        </w:rPr>
        <w:t>est</w:t>
      </w:r>
      <w:r w:rsidR="0036795C">
        <w:rPr>
          <w:rFonts w:ascii="Tahoma" w:hAnsi="Tahoma" w:cs="Tahoma"/>
          <w:sz w:val="18"/>
          <w:lang w:val="fr-FR"/>
        </w:rPr>
        <w:t> </w:t>
      </w:r>
      <w:r w:rsidRPr="00EA43F5">
        <w:rPr>
          <w:rFonts w:ascii="Tahoma" w:hAnsi="Tahoma" w:cs="Tahoma"/>
          <w:sz w:val="18"/>
          <w:lang w:val="fr-FR"/>
        </w:rPr>
        <w:t>pas inclus.</w:t>
      </w:r>
    </w:p>
    <w:p w:rsidR="00023FE7" w:rsidRPr="00EA43F5" w:rsidRDefault="00023FE7" w:rsidP="005A141F">
      <w:pPr>
        <w:pStyle w:val="AppendixBodyText"/>
        <w:spacing w:after="0"/>
        <w:rPr>
          <w:rFonts w:ascii="Tahoma" w:hAnsi="Tahoma" w:cs="Tahoma"/>
          <w:lang w:val="fr-FR"/>
        </w:rPr>
      </w:pPr>
    </w:p>
    <w:p w:rsidR="00AC1997" w:rsidRPr="00EA43F5" w:rsidRDefault="000D4ECA" w:rsidP="002F529F">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bCs/>
          <w:sz w:val="18"/>
          <w:lang w:val="fr-FR"/>
        </w:rPr>
        <w:t>Les Services de Planification ne sont pas disponibles dans toutes les langues.</w:t>
      </w:r>
    </w:p>
    <w:p w:rsidR="00AC1997" w:rsidRPr="00EA43F5" w:rsidRDefault="000D4ECA" w:rsidP="0036795C">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bCs/>
          <w:color w:val="000000"/>
          <w:sz w:val="18"/>
          <w:lang w:val="fr-FR"/>
        </w:rPr>
        <w:t>Les bons de Services de Planification peuvent être convertis uniquement par le client éligible à</w:t>
      </w:r>
      <w:r w:rsidR="0036795C">
        <w:rPr>
          <w:rFonts w:ascii="Tahoma" w:hAnsi="Tahoma" w:cs="Tahoma"/>
          <w:bCs/>
          <w:color w:val="000000"/>
          <w:sz w:val="18"/>
          <w:lang w:val="fr-FR"/>
        </w:rPr>
        <w:t> </w:t>
      </w:r>
      <w:r w:rsidRPr="00EA43F5">
        <w:rPr>
          <w:rFonts w:ascii="Tahoma" w:hAnsi="Tahoma" w:cs="Tahoma"/>
          <w:bCs/>
          <w:color w:val="000000"/>
          <w:sz w:val="18"/>
          <w:lang w:val="fr-FR"/>
        </w:rPr>
        <w:t>l</w:t>
      </w:r>
      <w:r w:rsidR="00BA618E">
        <w:rPr>
          <w:rFonts w:ascii="Tahoma" w:hAnsi="Tahoma" w:cs="Tahoma"/>
          <w:bCs/>
          <w:color w:val="000000"/>
          <w:sz w:val="18"/>
          <w:lang w:val="fr-FR"/>
        </w:rPr>
        <w:t>’</w:t>
      </w:r>
      <w:r w:rsidRPr="00EA43F5">
        <w:rPr>
          <w:rFonts w:ascii="Tahoma" w:hAnsi="Tahoma" w:cs="Tahoma"/>
          <w:bCs/>
          <w:color w:val="000000"/>
          <w:sz w:val="18"/>
          <w:lang w:val="fr-FR"/>
        </w:rPr>
        <w:t xml:space="preserve">avantage. </w:t>
      </w:r>
    </w:p>
    <w:p w:rsidR="00AC1997" w:rsidRPr="00EA43F5" w:rsidRDefault="000D4ECA" w:rsidP="002F529F">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bCs/>
          <w:color w:val="000000"/>
          <w:sz w:val="18"/>
          <w:lang w:val="fr-FR"/>
        </w:rPr>
        <w:t>Les bons de Services de Planification ne peuvent pas être échangés contre de l</w:t>
      </w:r>
      <w:r w:rsidR="00BA618E">
        <w:rPr>
          <w:rFonts w:ascii="Tahoma" w:hAnsi="Tahoma" w:cs="Tahoma"/>
          <w:bCs/>
          <w:color w:val="000000"/>
          <w:sz w:val="18"/>
          <w:lang w:val="fr-FR"/>
        </w:rPr>
        <w:t>’</w:t>
      </w:r>
      <w:r w:rsidRPr="00EA43F5">
        <w:rPr>
          <w:rFonts w:ascii="Tahoma" w:hAnsi="Tahoma" w:cs="Tahoma"/>
          <w:bCs/>
          <w:color w:val="000000"/>
          <w:sz w:val="18"/>
          <w:lang w:val="fr-FR"/>
        </w:rPr>
        <w:t>argent comptant, des sommes d</w:t>
      </w:r>
      <w:r w:rsidR="00BA618E">
        <w:rPr>
          <w:rFonts w:ascii="Tahoma" w:hAnsi="Tahoma" w:cs="Tahoma"/>
          <w:bCs/>
          <w:color w:val="000000"/>
          <w:sz w:val="18"/>
          <w:lang w:val="fr-FR"/>
        </w:rPr>
        <w:t>’</w:t>
      </w:r>
      <w:r w:rsidRPr="00EA43F5">
        <w:rPr>
          <w:rFonts w:ascii="Tahoma" w:hAnsi="Tahoma" w:cs="Tahoma"/>
          <w:bCs/>
          <w:color w:val="000000"/>
          <w:sz w:val="18"/>
          <w:lang w:val="fr-FR"/>
        </w:rPr>
        <w:t>argent ou d</w:t>
      </w:r>
      <w:r w:rsidR="00BA618E">
        <w:rPr>
          <w:rFonts w:ascii="Tahoma" w:hAnsi="Tahoma" w:cs="Tahoma"/>
          <w:bCs/>
          <w:color w:val="000000"/>
          <w:sz w:val="18"/>
          <w:lang w:val="fr-FR"/>
        </w:rPr>
        <w:t>’</w:t>
      </w:r>
      <w:r w:rsidRPr="00EA43F5">
        <w:rPr>
          <w:rFonts w:ascii="Tahoma" w:hAnsi="Tahoma" w:cs="Tahoma"/>
          <w:bCs/>
          <w:color w:val="000000"/>
          <w:sz w:val="18"/>
          <w:lang w:val="fr-FR"/>
        </w:rPr>
        <w:t>autres valeurs.</w:t>
      </w:r>
    </w:p>
    <w:p w:rsidR="00AC1997" w:rsidRPr="00EA43F5" w:rsidRDefault="00AC1997" w:rsidP="002F529F">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bCs/>
          <w:color w:val="000000"/>
          <w:sz w:val="18"/>
          <w:lang w:val="fr-FR"/>
        </w:rPr>
        <w:t xml:space="preserve">Les clients qui souhaitent acheter des services supplémentaires en plus de ceux dont ils bénéficient </w:t>
      </w:r>
      <w:r w:rsidRPr="00EA43F5">
        <w:rPr>
          <w:rFonts w:ascii="Tahoma" w:hAnsi="Tahoma" w:cs="Tahoma"/>
          <w:color w:val="000000"/>
          <w:sz w:val="18"/>
          <w:szCs w:val="18"/>
          <w:lang w:val="fr-FR"/>
        </w:rPr>
        <w:t>au titre du bon attribué (tel que défini par le type de bon et le niveau de service)</w:t>
      </w:r>
      <w:r w:rsidRPr="00EA43F5">
        <w:rPr>
          <w:rFonts w:ascii="Tahoma" w:hAnsi="Tahoma" w:cs="Tahoma"/>
          <w:bCs/>
          <w:color w:val="000000"/>
          <w:sz w:val="18"/>
          <w:lang w:val="fr-FR"/>
        </w:rPr>
        <w:t>, peuvent le faire directement auprès de leur fournisseur, en dehors de ce programme.</w:t>
      </w:r>
    </w:p>
    <w:p w:rsidR="00AC1997" w:rsidRPr="00EA43F5" w:rsidRDefault="00AC1997" w:rsidP="0036795C">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color w:val="000000"/>
          <w:sz w:val="18"/>
          <w:lang w:val="fr-FR"/>
        </w:rPr>
        <w:t>Une réduction d</w:t>
      </w:r>
      <w:r w:rsidRPr="00EA43F5">
        <w:rPr>
          <w:rFonts w:ascii="Tahoma" w:hAnsi="Tahoma" w:cs="Tahoma"/>
          <w:bCs/>
          <w:color w:val="000000"/>
          <w:sz w:val="18"/>
          <w:lang w:val="fr-FR"/>
        </w:rPr>
        <w:t>e</w:t>
      </w:r>
      <w:r w:rsidRPr="00EA43F5">
        <w:rPr>
          <w:rFonts w:ascii="Tahoma" w:hAnsi="Tahoma" w:cs="Tahoma"/>
          <w:color w:val="000000"/>
          <w:sz w:val="18"/>
          <w:lang w:val="fr-FR"/>
        </w:rPr>
        <w:t xml:space="preserve"> la SA éligible, résultant de retours ou autres ajustements de facturation</w:t>
      </w:r>
      <w:r w:rsidRPr="00EA43F5">
        <w:rPr>
          <w:rFonts w:ascii="Tahoma" w:hAnsi="Tahoma" w:cs="Tahoma"/>
          <w:bCs/>
          <w:color w:val="000000"/>
          <w:sz w:val="18"/>
          <w:lang w:val="fr-FR"/>
        </w:rPr>
        <w:t>,</w:t>
      </w:r>
      <w:r w:rsidRPr="00EA43F5">
        <w:rPr>
          <w:rFonts w:ascii="Tahoma" w:hAnsi="Tahoma" w:cs="Tahoma"/>
          <w:color w:val="000000"/>
          <w:sz w:val="18"/>
          <w:lang w:val="fr-FR"/>
        </w:rPr>
        <w:t xml:space="preserve"> si</w:t>
      </w:r>
      <w:r w:rsidR="0036795C">
        <w:rPr>
          <w:rFonts w:ascii="Tahoma" w:hAnsi="Tahoma" w:cs="Tahoma"/>
          <w:color w:val="000000"/>
          <w:sz w:val="18"/>
          <w:lang w:val="fr-FR"/>
        </w:rPr>
        <w:t> </w:t>
      </w:r>
      <w:r w:rsidRPr="00EA43F5">
        <w:rPr>
          <w:rFonts w:ascii="Tahoma" w:hAnsi="Tahoma" w:cs="Tahoma"/>
          <w:color w:val="000000"/>
          <w:sz w:val="18"/>
          <w:lang w:val="fr-FR"/>
        </w:rPr>
        <w:t xml:space="preserve">autorisés, </w:t>
      </w:r>
      <w:r w:rsidRPr="00EA43F5">
        <w:rPr>
          <w:rFonts w:ascii="Tahoma" w:hAnsi="Tahoma" w:cs="Tahoma"/>
          <w:bCs/>
          <w:color w:val="000000"/>
          <w:sz w:val="18"/>
          <w:lang w:val="fr-FR"/>
        </w:rPr>
        <w:t>peut</w:t>
      </w:r>
      <w:r w:rsidRPr="00EA43F5">
        <w:rPr>
          <w:rFonts w:ascii="Tahoma" w:hAnsi="Tahoma" w:cs="Tahoma"/>
          <w:color w:val="000000"/>
          <w:sz w:val="18"/>
          <w:lang w:val="fr-FR"/>
        </w:rPr>
        <w:t xml:space="preserve"> donner lieu à une réduction du nombre de jours de Services de Planification attribués au client</w:t>
      </w:r>
      <w:r w:rsidRPr="00EA43F5">
        <w:rPr>
          <w:rFonts w:ascii="Tahoma" w:hAnsi="Tahoma" w:cs="Tahoma"/>
          <w:bCs/>
          <w:color w:val="000000"/>
          <w:sz w:val="18"/>
          <w:lang w:val="fr-FR"/>
        </w:rPr>
        <w:t>.</w:t>
      </w:r>
    </w:p>
    <w:p w:rsidR="00762183" w:rsidRPr="00EA43F5" w:rsidRDefault="00AC1997" w:rsidP="00346F4B">
      <w:pPr>
        <w:pStyle w:val="AppendixBodyText"/>
        <w:numPr>
          <w:ilvl w:val="0"/>
          <w:numId w:val="22"/>
        </w:numPr>
        <w:tabs>
          <w:tab w:val="num" w:pos="1440"/>
        </w:tabs>
        <w:ind w:left="1440"/>
        <w:rPr>
          <w:rFonts w:ascii="Tahoma" w:hAnsi="Tahoma" w:cs="Tahoma"/>
        </w:rPr>
      </w:pPr>
      <w:r w:rsidRPr="00EA43F5">
        <w:rPr>
          <w:rFonts w:ascii="Tahoma" w:hAnsi="Tahoma" w:cs="Tahoma"/>
          <w:bCs/>
          <w:color w:val="000000"/>
          <w:sz w:val="18"/>
          <w:lang w:val="fr-FR"/>
        </w:rPr>
        <w:t>Les bons ne sont valables qu</w:t>
      </w:r>
      <w:r w:rsidR="00BA618E">
        <w:rPr>
          <w:rFonts w:ascii="Tahoma" w:hAnsi="Tahoma" w:cs="Tahoma"/>
          <w:bCs/>
          <w:color w:val="000000"/>
          <w:sz w:val="18"/>
          <w:lang w:val="fr-FR"/>
        </w:rPr>
        <w:t>’</w:t>
      </w:r>
      <w:r w:rsidRPr="00EA43F5">
        <w:rPr>
          <w:rFonts w:ascii="Tahoma" w:hAnsi="Tahoma" w:cs="Tahoma"/>
          <w:bCs/>
          <w:color w:val="000000"/>
          <w:sz w:val="18"/>
          <w:lang w:val="fr-FR"/>
        </w:rPr>
        <w:t xml:space="preserve">auprès des </w:t>
      </w:r>
      <w:r w:rsidRPr="00EA43F5">
        <w:rPr>
          <w:rFonts w:ascii="Tahoma" w:hAnsi="Tahoma" w:cs="Tahoma"/>
          <w:color w:val="000000"/>
          <w:sz w:val="18"/>
          <w:lang w:val="fr-FR"/>
        </w:rPr>
        <w:t xml:space="preserve">Fournisseurs autorisés </w:t>
      </w:r>
      <w:r w:rsidRPr="00EA43F5">
        <w:rPr>
          <w:rFonts w:ascii="Tahoma" w:hAnsi="Tahoma" w:cs="Tahoma"/>
          <w:bCs/>
          <w:color w:val="000000"/>
          <w:sz w:val="18"/>
          <w:lang w:val="fr-FR"/>
        </w:rPr>
        <w:t xml:space="preserve">à fournir le type de service spécifique pour lequel </w:t>
      </w:r>
      <w:r w:rsidRPr="00EA43F5">
        <w:rPr>
          <w:rFonts w:ascii="Tahoma" w:hAnsi="Tahoma" w:cs="Tahoma"/>
          <w:bCs/>
          <w:color w:val="000000"/>
          <w:sz w:val="18"/>
          <w:szCs w:val="18"/>
          <w:lang w:val="fr-FR"/>
        </w:rPr>
        <w:t xml:space="preserve">ils sont convertis. </w:t>
      </w:r>
      <w:r w:rsidRPr="00EA43F5">
        <w:rPr>
          <w:rFonts w:ascii="Tahoma" w:hAnsi="Tahoma" w:cs="Tahoma"/>
          <w:color w:val="000000"/>
          <w:sz w:val="18"/>
          <w:szCs w:val="18"/>
          <w:lang w:val="fr-FR"/>
        </w:rPr>
        <w:t xml:space="preserve">Les bons peuvent être utilisés auprès des Fournisseurs Éligibles dans le monde entier. </w:t>
      </w:r>
      <w:r w:rsidRPr="00EA43F5">
        <w:rPr>
          <w:rFonts w:ascii="Tahoma" w:hAnsi="Tahoma" w:cs="Tahoma"/>
          <w:color w:val="000000"/>
          <w:sz w:val="18"/>
          <w:szCs w:val="18"/>
        </w:rPr>
        <w:t>La participation peut varier.</w:t>
      </w:r>
    </w:p>
    <w:p w:rsidR="0083748D" w:rsidRPr="00EA43F5" w:rsidRDefault="0083748D" w:rsidP="002F529F">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color w:val="000000"/>
          <w:sz w:val="18"/>
          <w:szCs w:val="18"/>
          <w:lang w:val="fr-FR"/>
        </w:rPr>
        <w:t>Les bons doivent être attribués pendant la durée de la Software Assurance.</w:t>
      </w:r>
    </w:p>
    <w:p w:rsidR="0083748D" w:rsidRPr="00EA43F5" w:rsidRDefault="0083748D" w:rsidP="002F529F">
      <w:pPr>
        <w:pStyle w:val="AppendixBodyText"/>
        <w:numPr>
          <w:ilvl w:val="0"/>
          <w:numId w:val="1"/>
        </w:numPr>
        <w:tabs>
          <w:tab w:val="clear" w:pos="720"/>
          <w:tab w:val="num" w:pos="1440"/>
        </w:tabs>
        <w:ind w:left="1440"/>
        <w:rPr>
          <w:rFonts w:ascii="Tahoma" w:hAnsi="Tahoma" w:cs="Tahoma"/>
          <w:lang w:val="fr-FR"/>
        </w:rPr>
      </w:pPr>
      <w:r w:rsidRPr="00EA43F5">
        <w:rPr>
          <w:rFonts w:ascii="Tahoma" w:hAnsi="Tahoma" w:cs="Tahoma"/>
          <w:color w:val="000000"/>
          <w:sz w:val="18"/>
          <w:szCs w:val="18"/>
          <w:lang w:val="fr-FR"/>
        </w:rPr>
        <w:t>Les bons expirent cent quatre</w:t>
      </w:r>
      <w:r w:rsidR="00A841ED">
        <w:rPr>
          <w:rFonts w:ascii="Tahoma" w:hAnsi="Tahoma" w:cs="Tahoma"/>
          <w:color w:val="000000"/>
          <w:sz w:val="18"/>
          <w:szCs w:val="18"/>
          <w:lang w:val="fr-FR"/>
        </w:rPr>
        <w:t>-</w:t>
      </w:r>
      <w:r w:rsidRPr="00EA43F5">
        <w:rPr>
          <w:rFonts w:ascii="Tahoma" w:hAnsi="Tahoma" w:cs="Tahoma"/>
          <w:color w:val="000000"/>
          <w:sz w:val="18"/>
          <w:szCs w:val="18"/>
          <w:lang w:val="fr-FR"/>
        </w:rPr>
        <w:t>vingt (180) jours après leur attribution, indépendamment de la date d</w:t>
      </w:r>
      <w:r w:rsidR="00BA618E">
        <w:rPr>
          <w:rFonts w:ascii="Tahoma" w:hAnsi="Tahoma" w:cs="Tahoma"/>
          <w:color w:val="000000"/>
          <w:sz w:val="18"/>
          <w:szCs w:val="18"/>
          <w:lang w:val="fr-FR"/>
        </w:rPr>
        <w:t>’</w:t>
      </w:r>
      <w:r w:rsidRPr="00EA43F5">
        <w:rPr>
          <w:rFonts w:ascii="Tahoma" w:hAnsi="Tahoma" w:cs="Tahoma"/>
          <w:color w:val="000000"/>
          <w:sz w:val="18"/>
          <w:szCs w:val="18"/>
          <w:lang w:val="fr-FR"/>
        </w:rPr>
        <w:t>expiration de la Software Assurance. Tous les services doivent être fournis (bons convertis) avant leur expiration. Les bons qui expirent avant l</w:t>
      </w:r>
      <w:r w:rsidR="00BA618E">
        <w:rPr>
          <w:rFonts w:ascii="Tahoma" w:hAnsi="Tahoma" w:cs="Tahoma"/>
          <w:color w:val="000000"/>
          <w:sz w:val="18"/>
          <w:szCs w:val="18"/>
          <w:lang w:val="fr-FR"/>
        </w:rPr>
        <w:t>’</w:t>
      </w:r>
      <w:r w:rsidRPr="00EA43F5">
        <w:rPr>
          <w:rFonts w:ascii="Tahoma" w:hAnsi="Tahoma" w:cs="Tahoma"/>
          <w:color w:val="000000"/>
          <w:sz w:val="18"/>
          <w:szCs w:val="18"/>
          <w:lang w:val="fr-FR"/>
        </w:rPr>
        <w:t>expiration de la Software Assurance sont réintégrés au portefeuille de jours de Services de Planification disponibles.</w:t>
      </w:r>
    </w:p>
    <w:p w:rsidR="00AC1997" w:rsidRPr="00EA43F5" w:rsidRDefault="00AC1997" w:rsidP="002F529F">
      <w:pPr>
        <w:pStyle w:val="AppendixBodyText"/>
        <w:numPr>
          <w:ilvl w:val="0"/>
          <w:numId w:val="21"/>
        </w:numPr>
        <w:tabs>
          <w:tab w:val="num" w:pos="1440"/>
        </w:tabs>
        <w:rPr>
          <w:rFonts w:ascii="Tahoma" w:hAnsi="Tahoma" w:cs="Tahoma"/>
          <w:lang w:val="fr-FR"/>
        </w:rPr>
      </w:pPr>
      <w:r w:rsidRPr="00EA43F5">
        <w:rPr>
          <w:rFonts w:ascii="Tahoma" w:hAnsi="Tahoma" w:cs="Tahoma"/>
          <w:bCs/>
          <w:color w:val="000000"/>
          <w:sz w:val="18"/>
          <w:szCs w:val="18"/>
          <w:lang w:val="fr-FR"/>
        </w:rPr>
        <w:t>Microsoft n</w:t>
      </w:r>
      <w:r w:rsidR="00BA618E">
        <w:rPr>
          <w:rFonts w:ascii="Tahoma" w:hAnsi="Tahoma" w:cs="Tahoma"/>
          <w:bCs/>
          <w:color w:val="000000"/>
          <w:sz w:val="18"/>
          <w:szCs w:val="18"/>
          <w:lang w:val="fr-FR"/>
        </w:rPr>
        <w:t>’</w:t>
      </w:r>
      <w:r w:rsidRPr="00EA43F5">
        <w:rPr>
          <w:rFonts w:ascii="Tahoma" w:hAnsi="Tahoma" w:cs="Tahoma"/>
          <w:bCs/>
          <w:color w:val="000000"/>
          <w:sz w:val="18"/>
          <w:szCs w:val="18"/>
          <w:lang w:val="fr-FR"/>
        </w:rPr>
        <w:t>est pas responsable</w:t>
      </w:r>
      <w:r w:rsidRPr="00EA43F5">
        <w:rPr>
          <w:rFonts w:ascii="Tahoma" w:hAnsi="Tahoma" w:cs="Tahoma"/>
          <w:bCs/>
          <w:color w:val="000000"/>
          <w:sz w:val="18"/>
          <w:lang w:val="fr-FR"/>
        </w:rPr>
        <w:t xml:space="preserve"> de la perte, du vol, du mauvais placement ou de la mauvaise utilisation des bons.</w:t>
      </w:r>
    </w:p>
    <w:p w:rsidR="00AC1997" w:rsidRPr="00EA43F5" w:rsidRDefault="00AC1997" w:rsidP="00BA618E">
      <w:pPr>
        <w:pStyle w:val="AppendixBodyText"/>
        <w:numPr>
          <w:ilvl w:val="0"/>
          <w:numId w:val="21"/>
        </w:numPr>
        <w:tabs>
          <w:tab w:val="num" w:pos="1440"/>
        </w:tabs>
        <w:rPr>
          <w:rFonts w:ascii="Tahoma" w:hAnsi="Tahoma" w:cs="Tahoma"/>
          <w:lang w:val="fr-FR"/>
        </w:rPr>
      </w:pPr>
      <w:r w:rsidRPr="00EA43F5">
        <w:rPr>
          <w:rFonts w:ascii="Tahoma" w:hAnsi="Tahoma" w:cs="Tahoma"/>
          <w:bCs/>
          <w:color w:val="000000"/>
          <w:sz w:val="18"/>
          <w:lang w:val="fr-FR"/>
        </w:rPr>
        <w:t xml:space="preserve">Les services fournis en échange des bons le sont </w:t>
      </w:r>
      <w:r w:rsidRPr="00EA43F5">
        <w:rPr>
          <w:rFonts w:ascii="Tahoma" w:hAnsi="Tahoma" w:cs="Tahoma"/>
          <w:color w:val="000000"/>
          <w:sz w:val="18"/>
          <w:lang w:val="fr-FR"/>
        </w:rPr>
        <w:t>en vertu d</w:t>
      </w:r>
      <w:r w:rsidR="00BA618E">
        <w:rPr>
          <w:rFonts w:ascii="Tahoma" w:hAnsi="Tahoma" w:cs="Tahoma"/>
          <w:color w:val="000000"/>
          <w:sz w:val="18"/>
          <w:lang w:val="fr-FR"/>
        </w:rPr>
        <w:t>’</w:t>
      </w:r>
      <w:r w:rsidRPr="00EA43F5">
        <w:rPr>
          <w:rFonts w:ascii="Tahoma" w:hAnsi="Tahoma" w:cs="Tahoma"/>
          <w:color w:val="000000"/>
          <w:sz w:val="18"/>
          <w:lang w:val="fr-FR"/>
        </w:rPr>
        <w:t>un contrat conclu entre le Client et le</w:t>
      </w:r>
      <w:r w:rsidR="00BA618E">
        <w:rPr>
          <w:rFonts w:ascii="Tahoma" w:hAnsi="Tahoma" w:cs="Tahoma"/>
          <w:color w:val="000000"/>
          <w:sz w:val="18"/>
          <w:lang w:val="fr-FR"/>
        </w:rPr>
        <w:t> </w:t>
      </w:r>
      <w:r w:rsidRPr="00EA43F5">
        <w:rPr>
          <w:rFonts w:ascii="Tahoma" w:hAnsi="Tahoma" w:cs="Tahoma"/>
          <w:color w:val="000000"/>
          <w:sz w:val="18"/>
          <w:lang w:val="fr-FR"/>
        </w:rPr>
        <w:t>Fournisseur Éligible ; Microsoft n</w:t>
      </w:r>
      <w:r w:rsidR="00BA618E">
        <w:rPr>
          <w:rFonts w:ascii="Tahoma" w:hAnsi="Tahoma" w:cs="Tahoma"/>
          <w:color w:val="000000"/>
          <w:sz w:val="18"/>
          <w:lang w:val="fr-FR"/>
        </w:rPr>
        <w:t>’</w:t>
      </w:r>
      <w:r w:rsidRPr="00EA43F5">
        <w:rPr>
          <w:rFonts w:ascii="Tahoma" w:hAnsi="Tahoma" w:cs="Tahoma"/>
          <w:color w:val="000000"/>
          <w:sz w:val="18"/>
          <w:lang w:val="fr-FR"/>
        </w:rPr>
        <w:t>est pas responsable des travaux effectués par le Fournisseur Éligible ou des manquements de ce dernier en ce qui concerne les services.</w:t>
      </w:r>
    </w:p>
    <w:p w:rsidR="00F643B6" w:rsidRPr="00EA43F5" w:rsidRDefault="00AC1997" w:rsidP="00BA618E">
      <w:pPr>
        <w:pStyle w:val="AppendixBodyText"/>
        <w:numPr>
          <w:ilvl w:val="0"/>
          <w:numId w:val="72"/>
        </w:numPr>
        <w:rPr>
          <w:rFonts w:ascii="Tahoma" w:hAnsi="Tahoma" w:cs="Tahoma"/>
          <w:lang w:val="fr-FR"/>
        </w:rPr>
      </w:pPr>
      <w:r w:rsidRPr="00EA43F5">
        <w:rPr>
          <w:rFonts w:ascii="Tahoma" w:hAnsi="Tahoma" w:cs="Tahoma"/>
          <w:bCs/>
          <w:color w:val="000000"/>
          <w:sz w:val="18"/>
          <w:lang w:val="fr-FR"/>
        </w:rPr>
        <w:t>En acceptant l</w:t>
      </w:r>
      <w:r w:rsidR="00BA618E">
        <w:rPr>
          <w:rFonts w:ascii="Tahoma" w:hAnsi="Tahoma" w:cs="Tahoma"/>
          <w:bCs/>
          <w:color w:val="000000"/>
          <w:sz w:val="18"/>
          <w:lang w:val="fr-FR"/>
        </w:rPr>
        <w:t>’</w:t>
      </w:r>
      <w:r w:rsidRPr="00EA43F5">
        <w:rPr>
          <w:rFonts w:ascii="Tahoma" w:hAnsi="Tahoma" w:cs="Tahoma"/>
          <w:bCs/>
          <w:color w:val="000000"/>
          <w:sz w:val="18"/>
          <w:lang w:val="fr-FR"/>
        </w:rPr>
        <w:t>offre de Services de Planification, le client</w:t>
      </w:r>
      <w:r w:rsidRPr="00EA43F5">
        <w:rPr>
          <w:rFonts w:ascii="Tahoma" w:hAnsi="Tahoma" w:cs="Tahoma"/>
          <w:bCs/>
          <w:sz w:val="18"/>
          <w:lang w:val="fr-FR"/>
        </w:rPr>
        <w:t xml:space="preserve"> reconnaît avoir été informé qu</w:t>
      </w:r>
      <w:r w:rsidR="00BA618E">
        <w:rPr>
          <w:rFonts w:ascii="Tahoma" w:hAnsi="Tahoma" w:cs="Tahoma"/>
          <w:bCs/>
          <w:sz w:val="18"/>
          <w:lang w:val="fr-FR"/>
        </w:rPr>
        <w:t>’</w:t>
      </w:r>
      <w:r w:rsidRPr="00EA43F5">
        <w:rPr>
          <w:rFonts w:ascii="Tahoma" w:hAnsi="Tahoma" w:cs="Tahoma"/>
          <w:bCs/>
          <w:sz w:val="18"/>
          <w:lang w:val="fr-FR"/>
        </w:rPr>
        <w:t>à la fin de</w:t>
      </w:r>
      <w:r w:rsidR="00BA618E">
        <w:rPr>
          <w:rFonts w:ascii="Tahoma" w:hAnsi="Tahoma" w:cs="Tahoma"/>
          <w:bCs/>
          <w:sz w:val="18"/>
          <w:lang w:val="fr-FR"/>
        </w:rPr>
        <w:t> </w:t>
      </w:r>
      <w:r w:rsidRPr="00EA43F5">
        <w:rPr>
          <w:rFonts w:ascii="Tahoma" w:hAnsi="Tahoma" w:cs="Tahoma"/>
          <w:bCs/>
          <w:sz w:val="18"/>
          <w:lang w:val="fr-FR"/>
        </w:rPr>
        <w:t>la prestation, il sera invité à répondre à un sondage pour évaluer la qualité des services fournis.</w:t>
      </w:r>
    </w:p>
    <w:p w:rsidR="0008036A" w:rsidRPr="00EA43F5" w:rsidRDefault="00F643B6" w:rsidP="0036795C">
      <w:pPr>
        <w:pStyle w:val="AppendixBodyText"/>
        <w:numPr>
          <w:ilvl w:val="0"/>
          <w:numId w:val="72"/>
        </w:numPr>
        <w:rPr>
          <w:rFonts w:ascii="Tahoma" w:hAnsi="Tahoma" w:cs="Tahoma"/>
          <w:lang w:val="fr-FR"/>
        </w:rPr>
      </w:pPr>
      <w:r w:rsidRPr="00EA43F5">
        <w:rPr>
          <w:rFonts w:ascii="Tahoma" w:hAnsi="Tahoma" w:cs="Tahoma"/>
          <w:bCs/>
          <w:color w:val="000000"/>
          <w:sz w:val="18"/>
          <w:szCs w:val="18"/>
          <w:lang w:val="fr-FR"/>
        </w:rPr>
        <w:t xml:space="preserve">Les tableaux </w:t>
      </w:r>
      <w:r w:rsidR="00BA618E">
        <w:rPr>
          <w:rFonts w:ascii="Tahoma" w:hAnsi="Tahoma" w:cs="Tahoma"/>
          <w:bCs/>
          <w:color w:val="000000"/>
          <w:sz w:val="18"/>
          <w:szCs w:val="18"/>
          <w:lang w:val="fr-FR"/>
        </w:rPr>
        <w:t>ci-dessus</w:t>
      </w:r>
      <w:r w:rsidRPr="00EA43F5">
        <w:rPr>
          <w:rFonts w:ascii="Tahoma" w:hAnsi="Tahoma" w:cs="Tahoma"/>
          <w:bCs/>
          <w:color w:val="000000"/>
          <w:sz w:val="18"/>
          <w:szCs w:val="18"/>
          <w:lang w:val="fr-FR"/>
        </w:rPr>
        <w:t xml:space="preserve"> répertorient le nombre de jours de Services Déploiement disponibles sur</w:t>
      </w:r>
      <w:r w:rsidR="0036795C">
        <w:rPr>
          <w:rFonts w:ascii="Tahoma" w:hAnsi="Tahoma" w:cs="Tahoma"/>
          <w:bCs/>
          <w:color w:val="000000"/>
          <w:sz w:val="18"/>
          <w:szCs w:val="18"/>
          <w:lang w:val="fr-FR"/>
        </w:rPr>
        <w:t> </w:t>
      </w:r>
      <w:r w:rsidRPr="00EA43F5">
        <w:rPr>
          <w:rFonts w:ascii="Tahoma" w:hAnsi="Tahoma" w:cs="Tahoma"/>
          <w:bCs/>
          <w:color w:val="000000"/>
          <w:sz w:val="18"/>
          <w:szCs w:val="18"/>
          <w:lang w:val="fr-FR"/>
        </w:rPr>
        <w:t>la</w:t>
      </w:r>
      <w:r w:rsidR="0036795C">
        <w:rPr>
          <w:rFonts w:ascii="Tahoma" w:hAnsi="Tahoma" w:cs="Tahoma"/>
          <w:bCs/>
          <w:color w:val="000000"/>
          <w:sz w:val="18"/>
          <w:szCs w:val="18"/>
          <w:lang w:val="fr-FR"/>
        </w:rPr>
        <w:t> </w:t>
      </w:r>
      <w:r w:rsidRPr="00EA43F5">
        <w:rPr>
          <w:rFonts w:ascii="Tahoma" w:hAnsi="Tahoma" w:cs="Tahoma"/>
          <w:bCs/>
          <w:color w:val="000000"/>
          <w:sz w:val="18"/>
          <w:szCs w:val="18"/>
          <w:lang w:val="fr-FR"/>
        </w:rPr>
        <w:t>base d</w:t>
      </w:r>
      <w:r w:rsidR="00BA618E">
        <w:rPr>
          <w:rFonts w:ascii="Tahoma" w:hAnsi="Tahoma" w:cs="Tahoma"/>
          <w:bCs/>
          <w:color w:val="000000"/>
          <w:sz w:val="18"/>
          <w:szCs w:val="18"/>
          <w:lang w:val="fr-FR"/>
        </w:rPr>
        <w:t>’</w:t>
      </w:r>
      <w:r w:rsidRPr="00EA43F5">
        <w:rPr>
          <w:rFonts w:ascii="Tahoma" w:hAnsi="Tahoma" w:cs="Tahoma"/>
          <w:bCs/>
          <w:color w:val="000000"/>
          <w:sz w:val="18"/>
          <w:szCs w:val="18"/>
          <w:lang w:val="fr-FR"/>
        </w:rPr>
        <w:t>un accord de mise en œuvre ou un contrat d</w:t>
      </w:r>
      <w:r w:rsidR="00BA618E">
        <w:rPr>
          <w:rFonts w:ascii="Tahoma" w:hAnsi="Tahoma" w:cs="Tahoma"/>
          <w:bCs/>
          <w:color w:val="000000"/>
          <w:sz w:val="18"/>
          <w:szCs w:val="18"/>
          <w:lang w:val="fr-FR"/>
        </w:rPr>
        <w:t>’</w:t>
      </w:r>
      <w:r w:rsidRPr="00EA43F5">
        <w:rPr>
          <w:rFonts w:ascii="Tahoma" w:hAnsi="Tahoma" w:cs="Tahoma"/>
          <w:bCs/>
          <w:color w:val="000000"/>
          <w:sz w:val="18"/>
          <w:szCs w:val="18"/>
          <w:lang w:val="fr-FR"/>
        </w:rPr>
        <w:t>une durée de trois (3) ans complets.</w:t>
      </w:r>
      <w:r w:rsidR="00D11B28">
        <w:rPr>
          <w:rFonts w:ascii="Tahoma" w:hAnsi="Tahoma" w:cs="Tahoma"/>
          <w:bCs/>
          <w:color w:val="000000"/>
          <w:sz w:val="18"/>
          <w:szCs w:val="18"/>
          <w:lang w:val="fr-FR"/>
        </w:rPr>
        <w:t xml:space="preserve"> </w:t>
      </w:r>
      <w:r w:rsidRPr="00EA43F5">
        <w:rPr>
          <w:rFonts w:ascii="Tahoma" w:hAnsi="Tahoma" w:cs="Tahoma"/>
          <w:bCs/>
          <w:color w:val="000000"/>
          <w:sz w:val="18"/>
          <w:szCs w:val="18"/>
          <w:lang w:val="fr-FR"/>
        </w:rPr>
        <w:t>Les</w:t>
      </w:r>
      <w:r w:rsidR="0036795C">
        <w:rPr>
          <w:rFonts w:ascii="Tahoma" w:hAnsi="Tahoma" w:cs="Tahoma"/>
          <w:bCs/>
          <w:color w:val="000000"/>
          <w:sz w:val="18"/>
          <w:szCs w:val="18"/>
          <w:lang w:val="fr-FR"/>
        </w:rPr>
        <w:t> </w:t>
      </w:r>
      <w:r w:rsidRPr="00EA43F5">
        <w:rPr>
          <w:rFonts w:ascii="Tahoma" w:hAnsi="Tahoma" w:cs="Tahoma"/>
          <w:bCs/>
          <w:color w:val="000000"/>
          <w:sz w:val="18"/>
          <w:szCs w:val="18"/>
          <w:lang w:val="fr-FR"/>
        </w:rPr>
        <w:t>clients qui souscrivent une Software Assurance d</w:t>
      </w:r>
      <w:r w:rsidR="00BA618E">
        <w:rPr>
          <w:rFonts w:ascii="Tahoma" w:hAnsi="Tahoma" w:cs="Tahoma"/>
          <w:bCs/>
          <w:color w:val="000000"/>
          <w:sz w:val="18"/>
          <w:szCs w:val="18"/>
          <w:lang w:val="fr-FR"/>
        </w:rPr>
        <w:t>’</w:t>
      </w:r>
      <w:r w:rsidRPr="00EA43F5">
        <w:rPr>
          <w:rFonts w:ascii="Tahoma" w:hAnsi="Tahoma" w:cs="Tahoma"/>
          <w:bCs/>
          <w:color w:val="000000"/>
          <w:sz w:val="18"/>
          <w:szCs w:val="18"/>
          <w:lang w:val="fr-FR"/>
        </w:rPr>
        <w:t>un (1) an recevront</w:t>
      </w:r>
      <w:r w:rsidRPr="00EA43F5">
        <w:rPr>
          <w:rFonts w:ascii="Tahoma" w:hAnsi="Tahoma" w:cs="Tahoma"/>
          <w:color w:val="000000"/>
          <w:sz w:val="18"/>
          <w:szCs w:val="18"/>
          <w:lang w:val="fr-FR"/>
        </w:rPr>
        <w:t xml:space="preserve"> un tiers du nombre indiqué de jours de Services de Déploiement.</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Les clients qui souscrivent une Software Assurance de deux (2) ans recevront deux tiers du nombre indiqué de jours de Services Déploiement.</w:t>
      </w:r>
      <w:r w:rsidR="00D11B28">
        <w:rPr>
          <w:rFonts w:ascii="Tahoma" w:hAnsi="Tahoma" w:cs="Tahoma"/>
          <w:color w:val="000000"/>
          <w:sz w:val="18"/>
          <w:szCs w:val="18"/>
          <w:lang w:val="fr-FR"/>
        </w:rPr>
        <w:t xml:space="preserve"> </w:t>
      </w:r>
    </w:p>
    <w:p w:rsidR="0008036A" w:rsidRPr="00EA43F5" w:rsidRDefault="0008036A" w:rsidP="005A141F">
      <w:pPr>
        <w:pStyle w:val="AppendixBodyText"/>
        <w:spacing w:after="0"/>
        <w:rPr>
          <w:rFonts w:ascii="Tahoma" w:hAnsi="Tahoma" w:cs="Tahoma"/>
          <w:lang w:val="fr-FR"/>
        </w:rPr>
      </w:pPr>
    </w:p>
    <w:p w:rsidR="00023FE7" w:rsidRPr="00EA43F5" w:rsidRDefault="00023FE7">
      <w:pPr>
        <w:pStyle w:val="AppendixBodyText"/>
        <w:rPr>
          <w:rFonts w:ascii="Tahoma" w:hAnsi="Tahoma" w:cs="Tahoma"/>
          <w:lang w:val="fr-FR"/>
        </w:rPr>
      </w:pPr>
      <w:r w:rsidRPr="00EA43F5">
        <w:rPr>
          <w:rFonts w:ascii="Tahoma" w:hAnsi="Tahoma" w:cs="Tahoma"/>
          <w:bCs/>
          <w:color w:val="000000"/>
          <w:sz w:val="18"/>
          <w:lang w:val="fr-FR"/>
        </w:rPr>
        <w:t xml:space="preserve">Les livrables complets fournis par le Fournisseur Éligible à Microsoft à la fin de la prestation pourront être utilisés par </w:t>
      </w:r>
      <w:r w:rsidR="00BA618E">
        <w:rPr>
          <w:rFonts w:ascii="Tahoma" w:hAnsi="Tahoma" w:cs="Tahoma"/>
          <w:bCs/>
          <w:color w:val="000000"/>
          <w:sz w:val="18"/>
          <w:lang w:val="fr-FR"/>
        </w:rPr>
        <w:t>celle-ci</w:t>
      </w:r>
      <w:r w:rsidRPr="00EA43F5">
        <w:rPr>
          <w:rFonts w:ascii="Tahoma" w:hAnsi="Tahoma" w:cs="Tahoma"/>
          <w:bCs/>
          <w:color w:val="000000"/>
          <w:sz w:val="18"/>
          <w:lang w:val="fr-FR"/>
        </w:rPr>
        <w:t xml:space="preserve"> à des fins d</w:t>
      </w:r>
      <w:r w:rsidR="00BA618E">
        <w:rPr>
          <w:rFonts w:ascii="Tahoma" w:hAnsi="Tahoma" w:cs="Tahoma"/>
          <w:bCs/>
          <w:color w:val="000000"/>
          <w:sz w:val="18"/>
          <w:lang w:val="fr-FR"/>
        </w:rPr>
        <w:t>’</w:t>
      </w:r>
      <w:r w:rsidRPr="00EA43F5">
        <w:rPr>
          <w:rFonts w:ascii="Tahoma" w:hAnsi="Tahoma" w:cs="Tahoma"/>
          <w:bCs/>
          <w:color w:val="000000"/>
          <w:sz w:val="18"/>
          <w:lang w:val="fr-FR"/>
        </w:rPr>
        <w:t>assurance qualité et pourront être divulgués dans ce but à l</w:t>
      </w:r>
      <w:r w:rsidR="00BA618E">
        <w:rPr>
          <w:rFonts w:ascii="Tahoma" w:hAnsi="Tahoma" w:cs="Tahoma"/>
          <w:bCs/>
          <w:color w:val="000000"/>
          <w:sz w:val="18"/>
          <w:lang w:val="fr-FR"/>
        </w:rPr>
        <w:t>’</w:t>
      </w:r>
      <w:r w:rsidRPr="00EA43F5">
        <w:rPr>
          <w:rFonts w:ascii="Tahoma" w:hAnsi="Tahoma" w:cs="Tahoma"/>
          <w:bCs/>
          <w:color w:val="000000"/>
          <w:sz w:val="18"/>
          <w:lang w:val="fr-FR"/>
        </w:rPr>
        <w:t xml:space="preserve">équipe Microsoft chargée du compte du client. </w:t>
      </w:r>
    </w:p>
    <w:p w:rsidR="00023FE7" w:rsidRPr="00EA43F5" w:rsidRDefault="00023FE7" w:rsidP="005A141F">
      <w:pPr>
        <w:pStyle w:val="AppendixBodyText"/>
        <w:spacing w:after="0"/>
        <w:rPr>
          <w:rFonts w:ascii="Tahoma" w:hAnsi="Tahoma" w:cs="Tahoma"/>
          <w:lang w:val="fr-FR"/>
        </w:rPr>
      </w:pPr>
    </w:p>
    <w:p w:rsidR="00023FE7" w:rsidRPr="00EA43F5" w:rsidRDefault="00023FE7">
      <w:pPr>
        <w:pStyle w:val="Heading3"/>
        <w:rPr>
          <w:rFonts w:ascii="Tahoma" w:hAnsi="Tahoma" w:cs="Tahoma"/>
          <w:lang w:val="fr-FR"/>
        </w:rPr>
      </w:pPr>
      <w:bookmarkStart w:id="725" w:name="_Toc328145999"/>
      <w:bookmarkStart w:id="726" w:name="_Toc336338230"/>
      <w:bookmarkStart w:id="727" w:name="_Toc364943420"/>
      <w:r w:rsidRPr="00EA43F5">
        <w:rPr>
          <w:rFonts w:ascii="Tahoma" w:hAnsi="Tahoma" w:cs="Tahoma"/>
          <w:sz w:val="24"/>
          <w:lang w:val="fr-FR"/>
        </w:rPr>
        <w:t>Windows 8 Entreprise</w:t>
      </w:r>
      <w:bookmarkEnd w:id="725"/>
      <w:bookmarkEnd w:id="726"/>
      <w:bookmarkEnd w:id="727"/>
      <w:r w:rsidRPr="00EA43F5">
        <w:rPr>
          <w:rFonts w:ascii="Tahoma" w:hAnsi="Tahoma" w:cs="Tahoma"/>
          <w:sz w:val="24"/>
          <w:lang w:val="fr-FR"/>
        </w:rPr>
        <w:t xml:space="preserve"> </w:t>
      </w:r>
    </w:p>
    <w:p w:rsidR="00023FE7" w:rsidRPr="00EA43F5" w:rsidRDefault="00023FE7" w:rsidP="00077CE5">
      <w:pPr>
        <w:pStyle w:val="AppendixBodyText"/>
        <w:spacing w:after="0"/>
        <w:rPr>
          <w:rFonts w:ascii="Tahoma" w:hAnsi="Tahoma" w:cs="Tahoma"/>
          <w:lang w:val="fr-FR"/>
        </w:rPr>
      </w:pPr>
    </w:p>
    <w:p w:rsidR="005A141F" w:rsidRPr="00EA43F5" w:rsidRDefault="00324479" w:rsidP="005A141F">
      <w:pPr>
        <w:spacing w:after="60"/>
        <w:jc w:val="both"/>
        <w:rPr>
          <w:rFonts w:cs="Tahoma"/>
          <w:lang w:val="fr-FR"/>
        </w:rPr>
      </w:pPr>
      <w:r w:rsidRPr="00EA43F5">
        <w:rPr>
          <w:rFonts w:cs="Tahoma"/>
          <w:b/>
          <w:szCs w:val="18"/>
          <w:lang w:val="fr-FR"/>
        </w:rPr>
        <w:t>Clients éligibles ayant souscrit une Software Assurance</w:t>
      </w:r>
    </w:p>
    <w:p w:rsidR="00324479" w:rsidRPr="00EA43F5" w:rsidRDefault="00324479" w:rsidP="00324479">
      <w:pPr>
        <w:jc w:val="both"/>
        <w:rPr>
          <w:rFonts w:cs="Tahoma"/>
          <w:lang w:val="fr-FR"/>
        </w:rPr>
      </w:pPr>
      <w:r w:rsidRPr="00EA43F5">
        <w:rPr>
          <w:rFonts w:cs="Tahoma"/>
          <w:szCs w:val="18"/>
          <w:lang w:val="fr-FR"/>
        </w:rPr>
        <w:t>les clients détenteurs d</w:t>
      </w:r>
      <w:r w:rsidR="00BA618E">
        <w:rPr>
          <w:rFonts w:cs="Tahoma"/>
          <w:szCs w:val="18"/>
          <w:lang w:val="fr-FR"/>
        </w:rPr>
        <w:t>’</w:t>
      </w:r>
      <w:r w:rsidRPr="00EA43F5">
        <w:rPr>
          <w:rFonts w:cs="Tahoma"/>
          <w:szCs w:val="18"/>
          <w:lang w:val="fr-FR"/>
        </w:rPr>
        <w:t>une Software Assurance active pour le système d</w:t>
      </w:r>
      <w:r w:rsidR="00BA618E">
        <w:rPr>
          <w:rFonts w:cs="Tahoma"/>
          <w:szCs w:val="18"/>
          <w:lang w:val="fr-FR"/>
        </w:rPr>
        <w:t>’</w:t>
      </w:r>
      <w:r w:rsidRPr="00EA43F5">
        <w:rPr>
          <w:rFonts w:cs="Tahoma"/>
          <w:szCs w:val="18"/>
          <w:lang w:val="fr-FR"/>
        </w:rPr>
        <w:t>exploitation d</w:t>
      </w:r>
      <w:r w:rsidR="00BA618E">
        <w:rPr>
          <w:rFonts w:cs="Tahoma"/>
          <w:szCs w:val="18"/>
          <w:lang w:val="fr-FR"/>
        </w:rPr>
        <w:t>’</w:t>
      </w:r>
      <w:r w:rsidRPr="00EA43F5">
        <w:rPr>
          <w:rFonts w:cs="Tahoma"/>
          <w:szCs w:val="18"/>
          <w:lang w:val="fr-FR"/>
        </w:rPr>
        <w:t>ordinateur Windows sont éligibles à l</w:t>
      </w:r>
      <w:r w:rsidR="00BA618E">
        <w:rPr>
          <w:rFonts w:cs="Tahoma"/>
          <w:szCs w:val="18"/>
          <w:lang w:val="fr-FR"/>
        </w:rPr>
        <w:t>’</w:t>
      </w:r>
      <w:r w:rsidRPr="00EA43F5">
        <w:rPr>
          <w:rFonts w:cs="Tahoma"/>
          <w:szCs w:val="18"/>
          <w:lang w:val="fr-FR"/>
        </w:rPr>
        <w:t>avantage suivant. Pour chaque licence de système d</w:t>
      </w:r>
      <w:r w:rsidR="00BA618E">
        <w:rPr>
          <w:rFonts w:cs="Tahoma"/>
          <w:szCs w:val="18"/>
          <w:lang w:val="fr-FR"/>
        </w:rPr>
        <w:t>’</w:t>
      </w:r>
      <w:r w:rsidRPr="00EA43F5">
        <w:rPr>
          <w:rFonts w:cs="Tahoma"/>
          <w:szCs w:val="18"/>
          <w:lang w:val="fr-FR"/>
        </w:rPr>
        <w:t>exploitation d</w:t>
      </w:r>
      <w:r w:rsidR="00BA618E">
        <w:rPr>
          <w:rFonts w:cs="Tahoma"/>
          <w:szCs w:val="18"/>
          <w:lang w:val="fr-FR"/>
        </w:rPr>
        <w:t>’</w:t>
      </w:r>
      <w:r w:rsidRPr="00EA43F5">
        <w:rPr>
          <w:rFonts w:cs="Tahoma"/>
          <w:szCs w:val="18"/>
          <w:lang w:val="fr-FR"/>
        </w:rPr>
        <w:t>ordinateur Windows couverte par la Software Assurance, les clients peuvent choisir d</w:t>
      </w:r>
      <w:r w:rsidR="00BA618E">
        <w:rPr>
          <w:rFonts w:cs="Tahoma"/>
          <w:szCs w:val="18"/>
          <w:lang w:val="fr-FR"/>
        </w:rPr>
        <w:t>’</w:t>
      </w:r>
      <w:r w:rsidRPr="00EA43F5">
        <w:rPr>
          <w:rFonts w:cs="Tahoma"/>
          <w:szCs w:val="18"/>
          <w:lang w:val="fr-FR"/>
        </w:rPr>
        <w:t>utiliser Windows 8 Entreprise à la place de Windows 8 Pro sur leur dispositif sous licence.</w:t>
      </w:r>
    </w:p>
    <w:p w:rsidR="00324479" w:rsidRPr="00EA43F5" w:rsidRDefault="00324479" w:rsidP="00324479">
      <w:pPr>
        <w:jc w:val="both"/>
        <w:rPr>
          <w:rFonts w:cs="Tahoma"/>
          <w:lang w:val="fr-FR"/>
        </w:rPr>
      </w:pPr>
    </w:p>
    <w:p w:rsidR="00324479" w:rsidRPr="00EA43F5" w:rsidRDefault="00324479" w:rsidP="0036795C">
      <w:pPr>
        <w:jc w:val="both"/>
        <w:rPr>
          <w:rFonts w:cs="Tahoma"/>
          <w:lang w:val="fr-FR"/>
        </w:rPr>
      </w:pPr>
      <w:r w:rsidRPr="00EA43F5">
        <w:rPr>
          <w:rFonts w:cs="Tahoma"/>
          <w:szCs w:val="18"/>
          <w:lang w:val="fr-FR"/>
        </w:rPr>
        <w:t>Les clients éligibles ayant souscrit une Software Assurance sont autorisés à utiliser Windows 8 Entreprise conformément aux Droits d</w:t>
      </w:r>
      <w:r w:rsidR="00BA618E">
        <w:rPr>
          <w:rFonts w:cs="Tahoma"/>
          <w:szCs w:val="18"/>
          <w:lang w:val="fr-FR"/>
        </w:rPr>
        <w:t>’</w:t>
      </w:r>
      <w:r w:rsidRPr="00EA43F5">
        <w:rPr>
          <w:rFonts w:cs="Tahoma"/>
          <w:szCs w:val="18"/>
          <w:lang w:val="fr-FR"/>
        </w:rPr>
        <w:t>Utilisation de Logiciels. Les clients ne peuvent pas transférer Windows 8 Entreprise d</w:t>
      </w:r>
      <w:r w:rsidR="00BA618E">
        <w:rPr>
          <w:rFonts w:cs="Tahoma"/>
          <w:szCs w:val="18"/>
          <w:lang w:val="fr-FR"/>
        </w:rPr>
        <w:t>’</w:t>
      </w:r>
      <w:r w:rsidRPr="00EA43F5">
        <w:rPr>
          <w:rFonts w:cs="Tahoma"/>
          <w:szCs w:val="18"/>
          <w:lang w:val="fr-FR"/>
        </w:rPr>
        <w:t>un dispositif sous licence à un autre dispositif s</w:t>
      </w:r>
      <w:r w:rsidR="00BA618E">
        <w:rPr>
          <w:rFonts w:cs="Tahoma"/>
          <w:szCs w:val="18"/>
          <w:lang w:val="fr-FR"/>
        </w:rPr>
        <w:t>’</w:t>
      </w:r>
      <w:r w:rsidRPr="00EA43F5">
        <w:rPr>
          <w:rFonts w:cs="Tahoma"/>
          <w:szCs w:val="18"/>
          <w:lang w:val="fr-FR"/>
        </w:rPr>
        <w:t>ils ne bénéficient pas de l</w:t>
      </w:r>
      <w:r w:rsidR="00BA618E">
        <w:rPr>
          <w:rFonts w:cs="Tahoma"/>
          <w:szCs w:val="18"/>
          <w:lang w:val="fr-FR"/>
        </w:rPr>
        <w:t>’</w:t>
      </w:r>
      <w:r w:rsidRPr="00EA43F5">
        <w:rPr>
          <w:rFonts w:cs="Tahoma"/>
          <w:szCs w:val="18"/>
          <w:lang w:val="fr-FR"/>
        </w:rPr>
        <w:t>autorisation de transfert de Software</w:t>
      </w:r>
      <w:r w:rsidR="0036795C">
        <w:rPr>
          <w:rFonts w:cs="Tahoma"/>
          <w:szCs w:val="18"/>
          <w:lang w:val="fr-FR"/>
        </w:rPr>
        <w:t> </w:t>
      </w:r>
      <w:r w:rsidRPr="00EA43F5">
        <w:rPr>
          <w:rFonts w:cs="Tahoma"/>
          <w:szCs w:val="18"/>
          <w:lang w:val="fr-FR"/>
        </w:rPr>
        <w:t xml:space="preserve">Assurance. </w:t>
      </w:r>
    </w:p>
    <w:p w:rsidR="00324479" w:rsidRPr="00EA43F5" w:rsidRDefault="00324479" w:rsidP="00324479">
      <w:pPr>
        <w:jc w:val="both"/>
        <w:rPr>
          <w:rFonts w:cs="Tahoma"/>
          <w:lang w:val="fr-FR"/>
        </w:rPr>
      </w:pPr>
    </w:p>
    <w:p w:rsidR="005A141F" w:rsidRPr="00EA43F5" w:rsidRDefault="00324479" w:rsidP="00862623">
      <w:pPr>
        <w:keepNext/>
        <w:spacing w:after="60"/>
        <w:jc w:val="both"/>
        <w:rPr>
          <w:rFonts w:cs="Tahoma"/>
          <w:lang w:val="fr-FR"/>
        </w:rPr>
      </w:pPr>
      <w:r w:rsidRPr="00EA43F5">
        <w:rPr>
          <w:rFonts w:cs="Tahoma"/>
          <w:b/>
          <w:szCs w:val="18"/>
          <w:lang w:val="fr-FR"/>
        </w:rPr>
        <w:t>Clients éligibles aux avantages des Services en Ligne</w:t>
      </w:r>
    </w:p>
    <w:p w:rsidR="00324479" w:rsidRPr="00EA43F5" w:rsidRDefault="0071258F" w:rsidP="00324479">
      <w:pPr>
        <w:jc w:val="both"/>
        <w:rPr>
          <w:rFonts w:cs="Tahoma"/>
          <w:lang w:val="fr-FR"/>
        </w:rPr>
      </w:pPr>
      <w:r w:rsidRPr="00EA43F5">
        <w:rPr>
          <w:rFonts w:cs="Tahoma"/>
          <w:szCs w:val="18"/>
          <w:lang w:val="fr-FR"/>
        </w:rPr>
        <w:t>les clients de Windows Intune (par Dispositif) sont autorisés à utiliser Windows 8 Entreprise conformément aux Droits d</w:t>
      </w:r>
      <w:r w:rsidR="00BA618E">
        <w:rPr>
          <w:rFonts w:cs="Tahoma"/>
          <w:szCs w:val="18"/>
          <w:lang w:val="fr-FR"/>
        </w:rPr>
        <w:t>’</w:t>
      </w:r>
      <w:r w:rsidRPr="00EA43F5">
        <w:rPr>
          <w:rFonts w:cs="Tahoma"/>
          <w:szCs w:val="18"/>
          <w:lang w:val="fr-FR"/>
        </w:rPr>
        <w:t xml:space="preserve">Utilisation de Logiciels. </w:t>
      </w:r>
      <w:r w:rsidR="00B14639">
        <w:rPr>
          <w:rFonts w:cs="Tahoma"/>
          <w:szCs w:val="18"/>
          <w:lang w:val="fr-FR"/>
        </w:rPr>
        <w:t>Reportez-vous</w:t>
      </w:r>
      <w:r w:rsidRPr="00EA43F5">
        <w:rPr>
          <w:rFonts w:cs="Tahoma"/>
          <w:szCs w:val="18"/>
          <w:lang w:val="fr-FR"/>
        </w:rPr>
        <w:t xml:space="preserve"> à la section Notes relatives aux Produits de la présente Liste des Produits pour connaître les conditions applicables à l</w:t>
      </w:r>
      <w:r w:rsidR="00BA618E">
        <w:rPr>
          <w:rFonts w:cs="Tahoma"/>
          <w:szCs w:val="18"/>
          <w:lang w:val="fr-FR"/>
        </w:rPr>
        <w:t>’</w:t>
      </w:r>
      <w:r w:rsidRPr="00EA43F5">
        <w:rPr>
          <w:rFonts w:cs="Tahoma"/>
          <w:szCs w:val="18"/>
          <w:lang w:val="fr-FR"/>
        </w:rPr>
        <w:t>acquisition et au transfert de licences Windows Intune (par Dispositif).</w:t>
      </w:r>
    </w:p>
    <w:p w:rsidR="005A141F" w:rsidRPr="00EA43F5" w:rsidDel="008900EB" w:rsidRDefault="005A141F" w:rsidP="00324479">
      <w:pPr>
        <w:jc w:val="both"/>
        <w:rPr>
          <w:rFonts w:cs="Tahoma"/>
          <w:lang w:val="fr-FR"/>
        </w:rPr>
      </w:pPr>
    </w:p>
    <w:p w:rsidR="00324479" w:rsidRPr="00EA43F5" w:rsidRDefault="00324479" w:rsidP="00324479">
      <w:pPr>
        <w:spacing w:after="60"/>
        <w:rPr>
          <w:rFonts w:cs="Tahoma"/>
          <w:lang w:val="fr-FR"/>
        </w:rPr>
      </w:pPr>
      <w:r w:rsidRPr="00EA43F5">
        <w:rPr>
          <w:rFonts w:cs="Tahoma"/>
          <w:szCs w:val="18"/>
          <w:lang w:val="fr-FR"/>
        </w:rPr>
        <w:t>Les clients détenteurs d</w:t>
      </w:r>
      <w:r w:rsidR="00BA618E">
        <w:rPr>
          <w:rFonts w:cs="Tahoma"/>
          <w:szCs w:val="18"/>
          <w:lang w:val="fr-FR"/>
        </w:rPr>
        <w:t>’</w:t>
      </w:r>
      <w:r w:rsidRPr="00EA43F5">
        <w:rPr>
          <w:rFonts w:cs="Tahoma"/>
          <w:szCs w:val="18"/>
          <w:lang w:val="fr-FR"/>
        </w:rPr>
        <w:t>une Software Assurance et d</w:t>
      </w:r>
      <w:r w:rsidR="00BA618E">
        <w:rPr>
          <w:rFonts w:cs="Tahoma"/>
          <w:szCs w:val="18"/>
          <w:lang w:val="fr-FR"/>
        </w:rPr>
        <w:t>’</w:t>
      </w:r>
      <w:r w:rsidRPr="00EA43F5">
        <w:rPr>
          <w:rFonts w:cs="Tahoma"/>
          <w:szCs w:val="18"/>
          <w:lang w:val="fr-FR"/>
        </w:rPr>
        <w:t>une licence Windows Intune (par Dispositif) sont autorisés à utiliser l</w:t>
      </w:r>
      <w:r w:rsidR="00BA618E">
        <w:rPr>
          <w:rFonts w:cs="Tahoma"/>
          <w:szCs w:val="18"/>
          <w:lang w:val="fr-FR"/>
        </w:rPr>
        <w:t>’</w:t>
      </w:r>
      <w:r w:rsidRPr="00EA43F5">
        <w:rPr>
          <w:rFonts w:cs="Tahoma"/>
          <w:szCs w:val="18"/>
          <w:lang w:val="fr-FR"/>
        </w:rPr>
        <w:t>édition de la fonctionnalité d</w:t>
      </w:r>
      <w:r w:rsidR="00BA618E">
        <w:rPr>
          <w:rFonts w:cs="Tahoma"/>
          <w:szCs w:val="18"/>
          <w:lang w:val="fr-FR"/>
        </w:rPr>
        <w:t>’</w:t>
      </w:r>
      <w:r w:rsidRPr="00EA43F5">
        <w:rPr>
          <w:rFonts w:cs="Tahoma"/>
          <w:szCs w:val="18"/>
          <w:lang w:val="fr-FR"/>
        </w:rPr>
        <w:t xml:space="preserve">interface utilisateur </w:t>
      </w:r>
      <w:r w:rsidR="00B0020D">
        <w:rPr>
          <w:rFonts w:cs="Tahoma"/>
          <w:szCs w:val="18"/>
          <w:lang w:val="fr-FR"/>
        </w:rPr>
        <w:t>multi-langue</w:t>
      </w:r>
      <w:r w:rsidRPr="00EA43F5">
        <w:rPr>
          <w:rFonts w:cs="Tahoma"/>
          <w:szCs w:val="18"/>
          <w:lang w:val="fr-FR"/>
        </w:rPr>
        <w:t xml:space="preserve"> (MUI) des versions antérieures du système d</w:t>
      </w:r>
      <w:r w:rsidR="00BA618E">
        <w:rPr>
          <w:rFonts w:cs="Tahoma"/>
          <w:szCs w:val="18"/>
          <w:lang w:val="fr-FR"/>
        </w:rPr>
        <w:t>’</w:t>
      </w:r>
      <w:r w:rsidRPr="00EA43F5">
        <w:rPr>
          <w:rFonts w:cs="Tahoma"/>
          <w:szCs w:val="18"/>
          <w:lang w:val="fr-FR"/>
        </w:rPr>
        <w:t>exploitation d</w:t>
      </w:r>
      <w:r w:rsidR="00BA618E">
        <w:rPr>
          <w:rFonts w:cs="Tahoma"/>
          <w:szCs w:val="18"/>
          <w:lang w:val="fr-FR"/>
        </w:rPr>
        <w:t>’</w:t>
      </w:r>
      <w:r w:rsidRPr="00EA43F5">
        <w:rPr>
          <w:rFonts w:cs="Tahoma"/>
          <w:szCs w:val="18"/>
          <w:lang w:val="fr-FR"/>
        </w:rPr>
        <w:t>ordinateur Windows au lieu de Windows 8 Entreprise.</w:t>
      </w:r>
    </w:p>
    <w:p w:rsidR="00870095" w:rsidRPr="00EA43F5" w:rsidRDefault="00870095" w:rsidP="005A141F">
      <w:pPr>
        <w:pStyle w:val="Heading3"/>
        <w:spacing w:after="60"/>
        <w:rPr>
          <w:rFonts w:ascii="Tahoma" w:hAnsi="Tahoma" w:cs="Tahoma"/>
          <w:lang w:val="fr-FR"/>
        </w:rPr>
      </w:pPr>
    </w:p>
    <w:p w:rsidR="00870095" w:rsidRPr="00EA43F5" w:rsidRDefault="00870095" w:rsidP="005A141F">
      <w:pPr>
        <w:pStyle w:val="Heading3"/>
        <w:spacing w:after="60"/>
        <w:rPr>
          <w:rFonts w:ascii="Tahoma" w:hAnsi="Tahoma" w:cs="Tahoma"/>
          <w:lang w:val="fr-FR"/>
        </w:rPr>
      </w:pPr>
      <w:bookmarkStart w:id="728" w:name="_Toc336338231"/>
      <w:bookmarkStart w:id="729" w:name="_Toc364943421"/>
      <w:r w:rsidRPr="00EA43F5">
        <w:rPr>
          <w:rFonts w:ascii="Tahoma" w:hAnsi="Tahoma" w:cs="Tahoma"/>
          <w:sz w:val="18"/>
          <w:lang w:val="fr-FR"/>
        </w:rPr>
        <w:t>Chargement de version test pour Windows 8 Enterprise</w:t>
      </w:r>
      <w:bookmarkEnd w:id="728"/>
      <w:bookmarkEnd w:id="729"/>
    </w:p>
    <w:p w:rsidR="00810479" w:rsidRPr="00EA43F5" w:rsidRDefault="00870095" w:rsidP="00991DD4">
      <w:pPr>
        <w:jc w:val="both"/>
        <w:rPr>
          <w:rFonts w:cs="Tahoma"/>
          <w:lang w:val="fr-FR"/>
        </w:rPr>
      </w:pPr>
      <w:r w:rsidRPr="00EA43F5">
        <w:rPr>
          <w:rFonts w:cs="Tahoma"/>
          <w:szCs w:val="18"/>
          <w:lang w:val="fr-FR"/>
        </w:rPr>
        <w:t>Pour plus d</w:t>
      </w:r>
      <w:r w:rsidR="00BA618E">
        <w:rPr>
          <w:rFonts w:cs="Tahoma"/>
          <w:szCs w:val="18"/>
          <w:lang w:val="fr-FR"/>
        </w:rPr>
        <w:t>’</w:t>
      </w:r>
      <w:r w:rsidRPr="00EA43F5">
        <w:rPr>
          <w:rFonts w:cs="Tahoma"/>
          <w:szCs w:val="18"/>
          <w:lang w:val="fr-FR"/>
        </w:rPr>
        <w:t xml:space="preserve">informations, </w:t>
      </w:r>
      <w:r w:rsidR="00B14639">
        <w:rPr>
          <w:rFonts w:cs="Tahoma"/>
          <w:szCs w:val="18"/>
          <w:lang w:val="fr-FR"/>
        </w:rPr>
        <w:t>reportez-vous</w:t>
      </w:r>
      <w:r w:rsidRPr="00EA43F5">
        <w:rPr>
          <w:rFonts w:cs="Tahoma"/>
          <w:szCs w:val="18"/>
          <w:lang w:val="fr-FR"/>
        </w:rPr>
        <w:t xml:space="preserve"> à la section Notes relatives aux Produits du présent document relative au chargement de version test pour Windows 8 Entreprise.</w:t>
      </w:r>
    </w:p>
    <w:p w:rsidR="00BD1A6A" w:rsidRPr="00EA43F5" w:rsidRDefault="00BD1A6A">
      <w:pPr>
        <w:rPr>
          <w:rFonts w:cs="Tahoma"/>
          <w:lang w:val="fr-FR"/>
        </w:rPr>
      </w:pPr>
      <w:bookmarkStart w:id="730" w:name="_Toc336338232"/>
    </w:p>
    <w:p w:rsidR="00EA1BE9" w:rsidRPr="00EA43F5" w:rsidRDefault="00EA1BE9" w:rsidP="005A141F">
      <w:pPr>
        <w:pStyle w:val="Heading3"/>
        <w:spacing w:after="60"/>
        <w:rPr>
          <w:rFonts w:ascii="Tahoma" w:hAnsi="Tahoma" w:cs="Tahoma"/>
          <w:lang w:val="fr-FR"/>
        </w:rPr>
      </w:pPr>
      <w:bookmarkStart w:id="731" w:name="_Toc364943422"/>
      <w:r w:rsidRPr="00EA43F5">
        <w:rPr>
          <w:rFonts w:ascii="Tahoma" w:hAnsi="Tahoma" w:cs="Tahoma"/>
          <w:sz w:val="18"/>
          <w:lang w:val="fr-FR"/>
        </w:rPr>
        <w:t>Licence d</w:t>
      </w:r>
      <w:r w:rsidR="00BA618E">
        <w:rPr>
          <w:rFonts w:ascii="Tahoma" w:hAnsi="Tahoma" w:cs="Tahoma"/>
          <w:sz w:val="18"/>
          <w:lang w:val="fr-FR"/>
        </w:rPr>
        <w:t>’</w:t>
      </w:r>
      <w:r w:rsidRPr="00EA43F5">
        <w:rPr>
          <w:rFonts w:ascii="Tahoma" w:hAnsi="Tahoma" w:cs="Tahoma"/>
          <w:sz w:val="18"/>
          <w:lang w:val="fr-FR"/>
        </w:rPr>
        <w:t>abonnement à l</w:t>
      </w:r>
      <w:r w:rsidR="00BA618E">
        <w:rPr>
          <w:rFonts w:ascii="Tahoma" w:hAnsi="Tahoma" w:cs="Tahoma"/>
          <w:sz w:val="18"/>
          <w:lang w:val="fr-FR"/>
        </w:rPr>
        <w:t>’</w:t>
      </w:r>
      <w:r w:rsidRPr="00EA43F5">
        <w:rPr>
          <w:rFonts w:ascii="Tahoma" w:hAnsi="Tahoma" w:cs="Tahoma"/>
          <w:sz w:val="18"/>
          <w:lang w:val="fr-FR"/>
        </w:rPr>
        <w:t>Assistant Windows</w:t>
      </w:r>
      <w:bookmarkEnd w:id="730"/>
      <w:bookmarkEnd w:id="731"/>
    </w:p>
    <w:p w:rsidR="00EA1BE9" w:rsidRPr="00EA43F5" w:rsidRDefault="00EA1BE9" w:rsidP="00870095">
      <w:pPr>
        <w:jc w:val="both"/>
        <w:rPr>
          <w:rFonts w:cs="Tahoma"/>
          <w:lang w:val="fr-FR"/>
        </w:rPr>
      </w:pPr>
      <w:r w:rsidRPr="00EA43F5">
        <w:rPr>
          <w:rFonts w:cs="Tahoma"/>
          <w:szCs w:val="18"/>
          <w:lang w:val="fr-FR"/>
        </w:rPr>
        <w:t>Pour plus d</w:t>
      </w:r>
      <w:r w:rsidR="00BA618E">
        <w:rPr>
          <w:rFonts w:cs="Tahoma"/>
          <w:szCs w:val="18"/>
          <w:lang w:val="fr-FR"/>
        </w:rPr>
        <w:t>’</w:t>
      </w:r>
      <w:r w:rsidRPr="00EA43F5">
        <w:rPr>
          <w:rFonts w:cs="Tahoma"/>
          <w:szCs w:val="18"/>
          <w:lang w:val="fr-FR"/>
        </w:rPr>
        <w:t xml:space="preserve">informations, </w:t>
      </w:r>
      <w:r w:rsidR="00B14639">
        <w:rPr>
          <w:rFonts w:cs="Tahoma"/>
          <w:szCs w:val="18"/>
          <w:lang w:val="fr-FR"/>
        </w:rPr>
        <w:t>reportez-vous</w:t>
      </w:r>
      <w:r w:rsidRPr="00EA43F5">
        <w:rPr>
          <w:rFonts w:cs="Tahoma"/>
          <w:szCs w:val="18"/>
          <w:lang w:val="fr-FR"/>
        </w:rPr>
        <w:t xml:space="preserve"> à la note consacrée à la licence d</w:t>
      </w:r>
      <w:r w:rsidR="00BA618E">
        <w:rPr>
          <w:rFonts w:cs="Tahoma"/>
          <w:szCs w:val="18"/>
          <w:lang w:val="fr-FR"/>
        </w:rPr>
        <w:t>’</w:t>
      </w:r>
      <w:r w:rsidRPr="00EA43F5">
        <w:rPr>
          <w:rFonts w:cs="Tahoma"/>
          <w:szCs w:val="18"/>
          <w:lang w:val="fr-FR"/>
        </w:rPr>
        <w:t>abonnement à l</w:t>
      </w:r>
      <w:r w:rsidR="00BA618E">
        <w:rPr>
          <w:rFonts w:cs="Tahoma"/>
          <w:szCs w:val="18"/>
          <w:lang w:val="fr-FR"/>
        </w:rPr>
        <w:t>’</w:t>
      </w:r>
      <w:r w:rsidRPr="00EA43F5">
        <w:rPr>
          <w:rFonts w:cs="Tahoma"/>
          <w:szCs w:val="18"/>
          <w:lang w:val="fr-FR"/>
        </w:rPr>
        <w:t>assistant Windows de la section « Notes relatives aux Produits » du présent document.</w:t>
      </w:r>
    </w:p>
    <w:p w:rsidR="00870095" w:rsidRPr="00EA43F5" w:rsidRDefault="00870095" w:rsidP="003C56F1">
      <w:pPr>
        <w:jc w:val="both"/>
        <w:rPr>
          <w:rFonts w:cs="Tahoma"/>
          <w:lang w:val="fr-FR"/>
        </w:rPr>
      </w:pPr>
    </w:p>
    <w:p w:rsidR="00023FE7" w:rsidRPr="00EA43F5" w:rsidRDefault="00023FE7">
      <w:pPr>
        <w:pStyle w:val="Heading3"/>
        <w:rPr>
          <w:rFonts w:ascii="Tahoma" w:hAnsi="Tahoma" w:cs="Tahoma"/>
          <w:lang w:val="fr-FR"/>
        </w:rPr>
      </w:pPr>
      <w:bookmarkStart w:id="732" w:name="_Toc328146000"/>
      <w:bookmarkStart w:id="733" w:name="_Toc336338233"/>
      <w:bookmarkStart w:id="734" w:name="_Toc364943423"/>
      <w:r w:rsidRPr="00EA43F5">
        <w:rPr>
          <w:rFonts w:ascii="Tahoma" w:hAnsi="Tahoma" w:cs="Tahoma"/>
          <w:sz w:val="24"/>
          <w:lang w:val="fr-FR"/>
        </w:rPr>
        <w:t>Bons de formation</w:t>
      </w:r>
      <w:bookmarkEnd w:id="732"/>
      <w:bookmarkEnd w:id="733"/>
      <w:bookmarkEnd w:id="734"/>
    </w:p>
    <w:p w:rsidR="00023FE7" w:rsidRPr="00EA43F5" w:rsidRDefault="00023FE7" w:rsidP="003C56F1">
      <w:pPr>
        <w:pStyle w:val="AppendixBodyText"/>
        <w:spacing w:after="0"/>
        <w:rPr>
          <w:rFonts w:ascii="Tahoma" w:hAnsi="Tahoma" w:cs="Tahoma"/>
          <w:lang w:val="fr-FR"/>
        </w:rPr>
      </w:pPr>
    </w:p>
    <w:p w:rsidR="00023FE7" w:rsidRDefault="008A15A8" w:rsidP="0036795C">
      <w:pPr>
        <w:pStyle w:val="AppendixBodyText"/>
        <w:spacing w:after="0"/>
        <w:rPr>
          <w:rFonts w:ascii="Tahoma" w:hAnsi="Tahoma" w:cs="Tahoma"/>
          <w:sz w:val="18"/>
          <w:szCs w:val="18"/>
          <w:lang w:val="fr-FR"/>
        </w:rPr>
      </w:pPr>
      <w:r w:rsidRPr="00EA43F5">
        <w:rPr>
          <w:rFonts w:ascii="Tahoma" w:hAnsi="Tahoma" w:cs="Tahoma"/>
          <w:sz w:val="18"/>
          <w:szCs w:val="18"/>
          <w:lang w:val="fr-FR"/>
        </w:rPr>
        <w:t>Les clients (autres que les clients participant à un programme de Licences Select Éducation, Select Plus Éducation ou</w:t>
      </w:r>
      <w:r w:rsidR="0036795C">
        <w:rPr>
          <w:rFonts w:ascii="Tahoma" w:hAnsi="Tahoma" w:cs="Tahoma"/>
          <w:sz w:val="18"/>
          <w:szCs w:val="18"/>
          <w:lang w:val="fr-FR"/>
        </w:rPr>
        <w:t> </w:t>
      </w:r>
      <w:r w:rsidRPr="00EA43F5">
        <w:rPr>
          <w:rFonts w:ascii="Tahoma" w:hAnsi="Tahoma" w:cs="Tahoma"/>
          <w:sz w:val="18"/>
          <w:szCs w:val="18"/>
          <w:lang w:val="fr-FR"/>
        </w:rPr>
        <w:t xml:space="preserve">ayant conclu un Contrat Campus, School ou Open Value </w:t>
      </w:r>
      <w:r w:rsidR="00B14639">
        <w:rPr>
          <w:rFonts w:ascii="Tahoma" w:hAnsi="Tahoma" w:cs="Tahoma"/>
          <w:sz w:val="18"/>
          <w:szCs w:val="18"/>
          <w:lang w:val="fr-FR"/>
        </w:rPr>
        <w:t>Souscription-Solutions</w:t>
      </w:r>
      <w:r w:rsidRPr="00EA43F5">
        <w:rPr>
          <w:rFonts w:ascii="Tahoma" w:hAnsi="Tahoma" w:cs="Tahoma"/>
          <w:sz w:val="18"/>
          <w:szCs w:val="18"/>
          <w:lang w:val="fr-FR"/>
        </w:rPr>
        <w:t xml:space="preserve"> Éducation) qui participent au programme Software Assurance Membership dans le groupe de produits Applications ou Systèmes bénéficient de bons de formation Microsoft.</w:t>
      </w:r>
      <w:r w:rsidR="00D11B28">
        <w:rPr>
          <w:rFonts w:ascii="Tahoma" w:hAnsi="Tahoma" w:cs="Tahoma"/>
          <w:sz w:val="18"/>
          <w:szCs w:val="18"/>
          <w:lang w:val="fr-FR"/>
        </w:rPr>
        <w:t xml:space="preserve"> </w:t>
      </w:r>
      <w:r w:rsidRPr="00EA43F5">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D11B28">
        <w:rPr>
          <w:rFonts w:ascii="Tahoma" w:hAnsi="Tahoma" w:cs="Tahoma"/>
          <w:sz w:val="18"/>
          <w:szCs w:val="18"/>
          <w:lang w:val="fr-FR"/>
        </w:rPr>
        <w:t xml:space="preserve"> </w:t>
      </w:r>
      <w:r w:rsidRPr="00EA43F5">
        <w:rPr>
          <w:rFonts w:ascii="Tahoma" w:hAnsi="Tahoma" w:cs="Tahoma"/>
          <w:sz w:val="18"/>
          <w:szCs w:val="18"/>
          <w:lang w:val="fr-FR"/>
        </w:rPr>
        <w:t>Le nombre de jours dont ils bénéficient varie selon le programme et selon le nombre de licences éligibles couvertes par la Software Assurance.</w:t>
      </w:r>
      <w:r w:rsidR="00D11B28">
        <w:rPr>
          <w:rFonts w:ascii="Tahoma" w:hAnsi="Tahoma" w:cs="Tahoma"/>
          <w:sz w:val="18"/>
          <w:szCs w:val="18"/>
          <w:lang w:val="fr-FR"/>
        </w:rPr>
        <w:t xml:space="preserve"> </w:t>
      </w:r>
      <w:r w:rsidRPr="00EA43F5">
        <w:rPr>
          <w:rFonts w:ascii="Tahoma" w:hAnsi="Tahoma" w:cs="Tahoma"/>
          <w:sz w:val="18"/>
          <w:szCs w:val="18"/>
          <w:lang w:val="fr-FR"/>
        </w:rPr>
        <w:t>Les Bons de Formation peuvent être attribués aux personnes désignées par le Responsable des Services chargé des Bons de Formation du client, dès que ce dernier a activé l</w:t>
      </w:r>
      <w:r w:rsidR="00BA618E">
        <w:rPr>
          <w:rFonts w:ascii="Tahoma" w:hAnsi="Tahoma" w:cs="Tahoma"/>
          <w:sz w:val="18"/>
          <w:szCs w:val="18"/>
          <w:lang w:val="fr-FR"/>
        </w:rPr>
        <w:t>’</w:t>
      </w:r>
      <w:r w:rsidRPr="00EA43F5">
        <w:rPr>
          <w:rFonts w:ascii="Tahoma" w:hAnsi="Tahoma" w:cs="Tahoma"/>
          <w:sz w:val="18"/>
          <w:szCs w:val="18"/>
          <w:lang w:val="fr-FR"/>
        </w:rPr>
        <w:t>avantage Bons de Formation par le biais de l</w:t>
      </w:r>
      <w:r w:rsidR="00BA618E">
        <w:rPr>
          <w:rFonts w:ascii="Tahoma" w:hAnsi="Tahoma" w:cs="Tahoma"/>
          <w:sz w:val="18"/>
          <w:szCs w:val="18"/>
          <w:lang w:val="fr-FR"/>
        </w:rPr>
        <w:t>’</w:t>
      </w:r>
      <w:r w:rsidRPr="00EA43F5">
        <w:rPr>
          <w:rFonts w:ascii="Tahoma" w:hAnsi="Tahoma" w:cs="Tahoma"/>
          <w:sz w:val="18"/>
          <w:szCs w:val="18"/>
          <w:lang w:val="fr-FR"/>
        </w:rPr>
        <w:t>outil Volume Licensing Service Centre (services proposés dans le cadre des Programmes de Concession de Licence en Volume, VLSC).</w:t>
      </w:r>
    </w:p>
    <w:p w:rsidR="00B0020D" w:rsidRPr="00EA43F5" w:rsidRDefault="00B0020D" w:rsidP="0036795C">
      <w:pPr>
        <w:pStyle w:val="AppendixBodyText"/>
        <w:spacing w:after="0"/>
        <w:rPr>
          <w:rFonts w:ascii="Tahoma" w:hAnsi="Tahoma" w:cs="Tahoma"/>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EA43F5" w:rsidTr="00B0020D">
        <w:trPr>
          <w:cantSplit/>
          <w:trHeight w:val="531"/>
          <w:tblHeader/>
        </w:trPr>
        <w:tc>
          <w:tcPr>
            <w:tcW w:w="3002" w:type="dxa"/>
            <w:shd w:val="clear" w:color="auto" w:fill="FFCC99"/>
            <w:vAlign w:val="center"/>
          </w:tcPr>
          <w:p w:rsidR="00F76ED4" w:rsidRPr="00EA43F5" w:rsidRDefault="00F76ED4" w:rsidP="00B0020D">
            <w:pPr>
              <w:pStyle w:val="AppendixTableHeadings"/>
              <w:rPr>
                <w:rFonts w:ascii="Tahoma" w:hAnsi="Tahoma" w:cs="Tahoma"/>
                <w:sz w:val="20"/>
                <w:szCs w:val="20"/>
              </w:rPr>
            </w:pPr>
            <w:r w:rsidRPr="00EA43F5">
              <w:rPr>
                <w:rFonts w:ascii="Tahoma" w:hAnsi="Tahoma" w:cs="Tahoma"/>
                <w:sz w:val="20"/>
                <w:szCs w:val="20"/>
              </w:rPr>
              <w:t>Programme</w:t>
            </w:r>
          </w:p>
        </w:tc>
        <w:tc>
          <w:tcPr>
            <w:tcW w:w="3150" w:type="dxa"/>
            <w:shd w:val="clear" w:color="auto" w:fill="FFCC99"/>
            <w:vAlign w:val="center"/>
          </w:tcPr>
          <w:p w:rsidR="00F76ED4" w:rsidRPr="00EA43F5" w:rsidRDefault="00F76ED4" w:rsidP="00B0020D">
            <w:pPr>
              <w:pStyle w:val="AppendixTableHeadings"/>
              <w:rPr>
                <w:rFonts w:ascii="Tahoma" w:hAnsi="Tahoma" w:cs="Tahoma"/>
                <w:sz w:val="20"/>
                <w:szCs w:val="20"/>
                <w:lang w:val="fr-FR"/>
              </w:rPr>
            </w:pPr>
            <w:r w:rsidRPr="00EA43F5">
              <w:rPr>
                <w:rFonts w:ascii="Tahoma" w:hAnsi="Tahoma" w:cs="Tahoma"/>
                <w:sz w:val="20"/>
                <w:szCs w:val="20"/>
                <w:lang w:val="fr-FR"/>
              </w:rPr>
              <w:t>Produits du groupe Applications Office System</w:t>
            </w:r>
            <w:r w:rsidRPr="00EA43F5">
              <w:rPr>
                <w:rFonts w:ascii="Tahoma" w:hAnsi="Tahoma" w:cs="Tahoma"/>
                <w:b w:val="0"/>
                <w:i/>
                <w:sz w:val="20"/>
                <w:szCs w:val="20"/>
                <w:lang w:val="fr-FR"/>
              </w:rPr>
              <w:t xml:space="preserve"> </w:t>
            </w:r>
          </w:p>
        </w:tc>
        <w:tc>
          <w:tcPr>
            <w:tcW w:w="3240" w:type="dxa"/>
            <w:shd w:val="clear" w:color="auto" w:fill="FFCC99"/>
            <w:vAlign w:val="center"/>
          </w:tcPr>
          <w:p w:rsidR="00F76ED4" w:rsidRPr="00EA43F5" w:rsidRDefault="00F76ED4" w:rsidP="00B0020D">
            <w:pPr>
              <w:pStyle w:val="AppendixTableHeadings"/>
              <w:rPr>
                <w:rFonts w:ascii="Tahoma" w:hAnsi="Tahoma" w:cs="Tahoma"/>
                <w:sz w:val="20"/>
                <w:szCs w:val="20"/>
              </w:rPr>
            </w:pPr>
            <w:r w:rsidRPr="00EA43F5">
              <w:rPr>
                <w:rFonts w:ascii="Tahoma" w:hAnsi="Tahoma" w:cs="Tahoma"/>
                <w:sz w:val="20"/>
                <w:szCs w:val="20"/>
              </w:rPr>
              <w:t>Groupe des Produits Systèmes</w:t>
            </w:r>
          </w:p>
        </w:tc>
      </w:tr>
      <w:tr w:rsidR="00F76ED4" w:rsidRPr="00667043" w:rsidTr="00B0020D">
        <w:trPr>
          <w:cantSplit/>
          <w:trHeight w:val="236"/>
        </w:trPr>
        <w:tc>
          <w:tcPr>
            <w:tcW w:w="3002" w:type="dxa"/>
            <w:vAlign w:val="center"/>
          </w:tcPr>
          <w:p w:rsidR="00F76ED4" w:rsidRPr="00EA43F5" w:rsidRDefault="00F76ED4" w:rsidP="00B0020D">
            <w:pPr>
              <w:pStyle w:val="AppendixTableText"/>
              <w:rPr>
                <w:rFonts w:ascii="Tahoma" w:hAnsi="Tahoma" w:cs="Tahoma"/>
              </w:rPr>
            </w:pPr>
            <w:r w:rsidRPr="00EA43F5">
              <w:rPr>
                <w:rFonts w:ascii="Tahoma" w:hAnsi="Tahoma" w:cs="Tahoma"/>
              </w:rPr>
              <w:t>Open Value</w:t>
            </w:r>
          </w:p>
        </w:tc>
        <w:tc>
          <w:tcPr>
            <w:tcW w:w="3150" w:type="dxa"/>
            <w:vAlign w:val="center"/>
          </w:tcPr>
          <w:p w:rsidR="00F76ED4" w:rsidRPr="00EA43F5" w:rsidRDefault="00F76ED4" w:rsidP="00B0020D">
            <w:pPr>
              <w:pStyle w:val="AppendixTableText"/>
              <w:rPr>
                <w:rFonts w:ascii="Tahoma" w:hAnsi="Tahoma" w:cs="Tahoma"/>
                <w:lang w:val="fr-FR"/>
              </w:rPr>
            </w:pPr>
            <w:r w:rsidRPr="00EA43F5">
              <w:rPr>
                <w:rFonts w:ascii="Tahoma" w:hAnsi="Tahoma" w:cs="Tahoma"/>
                <w:lang w:val="fr-FR"/>
              </w:rPr>
              <w:t>2 jours pour 50 licences (20 jours maximum)</w:t>
            </w:r>
          </w:p>
        </w:tc>
        <w:tc>
          <w:tcPr>
            <w:tcW w:w="3240" w:type="dxa"/>
            <w:vAlign w:val="center"/>
          </w:tcPr>
          <w:p w:rsidR="00F76ED4" w:rsidRPr="00EA43F5" w:rsidRDefault="00F76ED4" w:rsidP="00B0020D">
            <w:pPr>
              <w:pStyle w:val="AppendixTableText"/>
              <w:rPr>
                <w:rFonts w:ascii="Tahoma" w:hAnsi="Tahoma" w:cs="Tahoma"/>
                <w:lang w:val="fr-FR"/>
              </w:rPr>
            </w:pPr>
            <w:r w:rsidRPr="00EA43F5">
              <w:rPr>
                <w:rFonts w:ascii="Tahoma" w:hAnsi="Tahoma" w:cs="Tahoma"/>
                <w:lang w:val="fr-FR"/>
              </w:rPr>
              <w:t>1 jour pour 50 licences</w:t>
            </w:r>
          </w:p>
          <w:p w:rsidR="00F76ED4" w:rsidRPr="00EA43F5" w:rsidRDefault="00F76ED4" w:rsidP="00B0020D">
            <w:pPr>
              <w:pStyle w:val="AppendixTableText"/>
              <w:rPr>
                <w:rFonts w:ascii="Tahoma" w:hAnsi="Tahoma" w:cs="Tahoma"/>
                <w:lang w:val="fr-FR"/>
              </w:rPr>
            </w:pPr>
            <w:r w:rsidRPr="00EA43F5">
              <w:rPr>
                <w:rFonts w:ascii="Tahoma" w:hAnsi="Tahoma" w:cs="Tahoma"/>
                <w:lang w:val="fr-FR"/>
              </w:rPr>
              <w:t>(10 jours maximum)</w:t>
            </w: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Headings"/>
              <w:rPr>
                <w:rFonts w:ascii="Tahoma" w:hAnsi="Tahoma" w:cs="Tahoma"/>
                <w:b w:val="0"/>
              </w:rPr>
            </w:pPr>
            <w:r w:rsidRPr="00EA43F5">
              <w:rPr>
                <w:rFonts w:ascii="Tahoma" w:hAnsi="Tahoma" w:cs="Tahoma"/>
                <w:b w:val="0"/>
              </w:rPr>
              <w:t>1</w:t>
            </w:r>
            <w:r w:rsidR="00513AD3">
              <w:rPr>
                <w:rFonts w:ascii="Tahoma" w:hAnsi="Tahoma" w:cs="Tahoma"/>
                <w:b w:val="0"/>
              </w:rPr>
              <w:t xml:space="preserve"> </w:t>
            </w:r>
            <w:r w:rsidR="0036795C" w:rsidRPr="00EA43F5">
              <w:rPr>
                <w:rFonts w:ascii="Tahoma" w:hAnsi="Tahoma" w:cs="Tahoma"/>
              </w:rPr>
              <w:t>–</w:t>
            </w:r>
            <w:r w:rsidR="00513AD3">
              <w:rPr>
                <w:rFonts w:ascii="Tahoma" w:hAnsi="Tahoma" w:cs="Tahoma"/>
                <w:b w:val="0"/>
              </w:rPr>
              <w:t xml:space="preserve"> </w:t>
            </w:r>
            <w:r w:rsidRPr="00EA43F5">
              <w:rPr>
                <w:rFonts w:ascii="Tahoma" w:hAnsi="Tahoma" w:cs="Tahoma"/>
                <w:b w:val="0"/>
              </w:rPr>
              <w:t>249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2 jours pour 50 licences</w:t>
            </w: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1 jour pour 50 licences</w:t>
            </w:r>
          </w:p>
          <w:p w:rsidR="00F76ED4" w:rsidRPr="00EA43F5" w:rsidRDefault="00F76ED4" w:rsidP="00B0020D">
            <w:pPr>
              <w:pStyle w:val="AppendixTableText"/>
              <w:rPr>
                <w:rFonts w:ascii="Tahoma" w:hAnsi="Tahoma" w:cs="Tahoma"/>
              </w:rPr>
            </w:pPr>
          </w:p>
        </w:tc>
      </w:tr>
      <w:tr w:rsidR="00F76ED4" w:rsidRPr="00667043"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rPr>
            </w:pPr>
            <w:r w:rsidRPr="00EA43F5">
              <w:rPr>
                <w:rFonts w:ascii="Tahoma" w:hAnsi="Tahoma" w:cs="Tahoma"/>
              </w:rPr>
              <w:t>250</w:t>
            </w:r>
            <w:r w:rsidR="00513AD3">
              <w:rPr>
                <w:rFonts w:ascii="Tahoma" w:hAnsi="Tahoma" w:cs="Tahoma"/>
              </w:rPr>
              <w:t xml:space="preserve"> </w:t>
            </w:r>
            <w:r w:rsidR="0036795C" w:rsidRPr="00EA43F5">
              <w:rPr>
                <w:rFonts w:ascii="Tahoma" w:hAnsi="Tahoma" w:cs="Tahoma"/>
              </w:rPr>
              <w:t>–</w:t>
            </w:r>
            <w:r w:rsidR="00513AD3">
              <w:rPr>
                <w:rFonts w:ascii="Tahoma" w:hAnsi="Tahoma" w:cs="Tahoma"/>
              </w:rPr>
              <w:t xml:space="preserve"> </w:t>
            </w:r>
            <w:r w:rsidRPr="00EA43F5">
              <w:rPr>
                <w:rFonts w:ascii="Tahoma" w:hAnsi="Tahoma" w:cs="Tahoma"/>
              </w:rPr>
              <w:t>2</w:t>
            </w:r>
            <w:r w:rsidR="0036795C">
              <w:rPr>
                <w:rFonts w:ascii="Tahoma" w:hAnsi="Tahoma" w:cs="Tahoma"/>
              </w:rPr>
              <w:t xml:space="preserve"> </w:t>
            </w:r>
            <w:r w:rsidRPr="00EA43F5">
              <w:rPr>
                <w:rFonts w:ascii="Tahoma" w:hAnsi="Tahoma" w:cs="Tahoma"/>
              </w:rPr>
              <w:t xml:space="preserve">399 </w:t>
            </w:r>
          </w:p>
        </w:tc>
        <w:tc>
          <w:tcPr>
            <w:tcW w:w="3150" w:type="dxa"/>
            <w:vAlign w:val="center"/>
          </w:tcPr>
          <w:p w:rsidR="00F76ED4" w:rsidRPr="00EA43F5" w:rsidRDefault="00F76ED4" w:rsidP="00B0020D">
            <w:pPr>
              <w:pStyle w:val="AppendixTableText"/>
              <w:rPr>
                <w:rFonts w:ascii="Tahoma" w:hAnsi="Tahoma" w:cs="Tahoma"/>
                <w:lang w:val="fr-FR"/>
              </w:rPr>
            </w:pPr>
            <w:r w:rsidRPr="00EA43F5">
              <w:rPr>
                <w:rFonts w:ascii="Tahoma" w:hAnsi="Tahoma" w:cs="Tahoma"/>
                <w:lang w:val="fr-FR"/>
              </w:rPr>
              <w:t>20 jours par</w:t>
            </w:r>
          </w:p>
          <w:p w:rsidR="00F76ED4" w:rsidRPr="00EA43F5" w:rsidRDefault="00F76ED4" w:rsidP="00B0020D">
            <w:pPr>
              <w:pStyle w:val="AppendixTableText"/>
              <w:rPr>
                <w:rFonts w:ascii="Tahoma" w:hAnsi="Tahoma" w:cs="Tahoma"/>
                <w:lang w:val="fr-FR"/>
              </w:rPr>
            </w:pPr>
            <w:r w:rsidRPr="00EA43F5">
              <w:rPr>
                <w:rFonts w:ascii="Tahoma" w:hAnsi="Tahoma" w:cs="Tahoma"/>
                <w:lang w:val="fr-FR"/>
              </w:rPr>
              <w:t>accord de mise en œuvre éligible</w:t>
            </w:r>
          </w:p>
        </w:tc>
        <w:tc>
          <w:tcPr>
            <w:tcW w:w="3240" w:type="dxa"/>
            <w:vAlign w:val="center"/>
          </w:tcPr>
          <w:p w:rsidR="00F76ED4" w:rsidRPr="00EA43F5" w:rsidRDefault="00F76ED4" w:rsidP="00B0020D">
            <w:pPr>
              <w:pStyle w:val="AppendixTableText"/>
              <w:rPr>
                <w:rFonts w:ascii="Tahoma" w:hAnsi="Tahoma" w:cs="Tahoma"/>
                <w:lang w:val="fr-FR"/>
              </w:rPr>
            </w:pPr>
            <w:r w:rsidRPr="00EA43F5">
              <w:rPr>
                <w:rFonts w:ascii="Tahoma" w:hAnsi="Tahoma" w:cs="Tahoma"/>
                <w:lang w:val="fr-FR"/>
              </w:rPr>
              <w:t>10 jours par</w:t>
            </w:r>
          </w:p>
          <w:p w:rsidR="00F76ED4" w:rsidRPr="00EA43F5" w:rsidRDefault="00F76ED4" w:rsidP="00B0020D">
            <w:pPr>
              <w:pStyle w:val="AppendixTableText"/>
              <w:rPr>
                <w:rFonts w:ascii="Tahoma" w:hAnsi="Tahoma" w:cs="Tahoma"/>
                <w:lang w:val="fr-FR"/>
              </w:rPr>
            </w:pPr>
            <w:r w:rsidRPr="00EA43F5">
              <w:rPr>
                <w:rFonts w:ascii="Tahoma" w:hAnsi="Tahoma" w:cs="Tahoma"/>
                <w:lang w:val="fr-FR"/>
              </w:rPr>
              <w:t>accord de mise en œuvre éligible</w:t>
            </w: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i/>
              </w:rPr>
            </w:pPr>
            <w:r w:rsidRPr="00EA43F5">
              <w:rPr>
                <w:rFonts w:ascii="Tahoma" w:hAnsi="Tahoma" w:cs="Tahoma"/>
              </w:rPr>
              <w:t>2</w:t>
            </w:r>
            <w:r w:rsidR="0036795C">
              <w:rPr>
                <w:rFonts w:ascii="Tahoma" w:hAnsi="Tahoma" w:cs="Tahoma"/>
              </w:rPr>
              <w:t xml:space="preserve"> </w:t>
            </w:r>
            <w:r w:rsidRPr="00EA43F5">
              <w:rPr>
                <w:rFonts w:ascii="Tahoma" w:hAnsi="Tahoma" w:cs="Tahoma"/>
              </w:rPr>
              <w:t>400</w:t>
            </w:r>
            <w:r w:rsidR="00513AD3">
              <w:rPr>
                <w:rFonts w:ascii="Tahoma" w:hAnsi="Tahoma" w:cs="Tahoma"/>
              </w:rPr>
              <w:t xml:space="preserve"> </w:t>
            </w:r>
            <w:r w:rsidR="0036795C" w:rsidRPr="00EA43F5">
              <w:rPr>
                <w:rFonts w:ascii="Tahoma" w:hAnsi="Tahoma" w:cs="Tahoma"/>
              </w:rPr>
              <w:t>–</w:t>
            </w:r>
            <w:r w:rsidR="00513AD3">
              <w:rPr>
                <w:rFonts w:ascii="Tahoma" w:hAnsi="Tahoma" w:cs="Tahoma"/>
              </w:rPr>
              <w:t xml:space="preserve"> </w:t>
            </w:r>
            <w:r w:rsidRPr="00EA43F5">
              <w:rPr>
                <w:rFonts w:ascii="Tahoma" w:hAnsi="Tahoma" w:cs="Tahoma"/>
              </w:rPr>
              <w:t>5</w:t>
            </w:r>
            <w:r w:rsidR="0036795C">
              <w:rPr>
                <w:rFonts w:ascii="Tahoma" w:hAnsi="Tahoma" w:cs="Tahoma"/>
              </w:rPr>
              <w:t xml:space="preserve"> </w:t>
            </w:r>
            <w:r w:rsidRPr="00EA43F5">
              <w:rPr>
                <w:rFonts w:ascii="Tahoma" w:hAnsi="Tahoma" w:cs="Tahoma"/>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30 jours* </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15 jours* </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i/>
              </w:rPr>
            </w:pPr>
            <w:r w:rsidRPr="00EA43F5">
              <w:rPr>
                <w:rFonts w:ascii="Tahoma" w:hAnsi="Tahoma" w:cs="Tahoma"/>
              </w:rPr>
              <w:t>6</w:t>
            </w:r>
            <w:r w:rsidR="0036795C">
              <w:rPr>
                <w:rFonts w:ascii="Tahoma" w:hAnsi="Tahoma" w:cs="Tahoma"/>
              </w:rPr>
              <w:t xml:space="preserve"> </w:t>
            </w:r>
            <w:r w:rsidRPr="00EA43F5">
              <w:rPr>
                <w:rFonts w:ascii="Tahoma" w:hAnsi="Tahoma" w:cs="Tahoma"/>
              </w:rPr>
              <w:t>000</w:t>
            </w:r>
            <w:r w:rsidR="00513AD3">
              <w:rPr>
                <w:rFonts w:ascii="Tahoma" w:hAnsi="Tahoma" w:cs="Tahoma"/>
              </w:rPr>
              <w:t xml:space="preserve"> </w:t>
            </w:r>
            <w:r w:rsidR="0036795C" w:rsidRPr="00EA43F5">
              <w:rPr>
                <w:rFonts w:ascii="Tahoma" w:hAnsi="Tahoma" w:cs="Tahoma"/>
              </w:rPr>
              <w:t>–</w:t>
            </w:r>
            <w:r w:rsidR="00513AD3">
              <w:rPr>
                <w:rFonts w:ascii="Tahoma" w:hAnsi="Tahoma" w:cs="Tahoma"/>
              </w:rPr>
              <w:t xml:space="preserve"> </w:t>
            </w:r>
            <w:r w:rsidRPr="00EA43F5">
              <w:rPr>
                <w:rFonts w:ascii="Tahoma" w:hAnsi="Tahoma" w:cs="Tahoma"/>
              </w:rPr>
              <w:t>14</w:t>
            </w:r>
            <w:r w:rsidR="0036795C">
              <w:rPr>
                <w:rFonts w:ascii="Tahoma" w:hAnsi="Tahoma" w:cs="Tahoma"/>
              </w:rPr>
              <w:t xml:space="preserve"> </w:t>
            </w:r>
            <w:r w:rsidRPr="00EA43F5">
              <w:rPr>
                <w:rFonts w:ascii="Tahoma" w:hAnsi="Tahoma" w:cs="Tahoma"/>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50 jours* </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25 jours* </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i/>
              </w:rPr>
            </w:pPr>
            <w:r w:rsidRPr="00EA43F5">
              <w:rPr>
                <w:rFonts w:ascii="Tahoma" w:hAnsi="Tahoma" w:cs="Tahoma"/>
              </w:rPr>
              <w:t>15</w:t>
            </w:r>
            <w:r w:rsidR="0036795C">
              <w:rPr>
                <w:rFonts w:ascii="Tahoma" w:hAnsi="Tahoma" w:cs="Tahoma"/>
              </w:rPr>
              <w:t xml:space="preserve"> </w:t>
            </w:r>
            <w:r w:rsidRPr="00EA43F5">
              <w:rPr>
                <w:rFonts w:ascii="Tahoma" w:hAnsi="Tahoma" w:cs="Tahoma"/>
              </w:rPr>
              <w:t xml:space="preserve">000 </w:t>
            </w:r>
            <w:r w:rsidR="0036795C" w:rsidRPr="00EA43F5">
              <w:rPr>
                <w:rFonts w:ascii="Tahoma" w:hAnsi="Tahoma" w:cs="Tahoma"/>
              </w:rPr>
              <w:t>–</w:t>
            </w:r>
            <w:r w:rsidRPr="00EA43F5">
              <w:rPr>
                <w:rFonts w:ascii="Tahoma" w:hAnsi="Tahoma" w:cs="Tahoma"/>
              </w:rPr>
              <w:t xml:space="preserve"> 29</w:t>
            </w:r>
            <w:r w:rsidR="0036795C">
              <w:rPr>
                <w:rFonts w:ascii="Tahoma" w:hAnsi="Tahoma" w:cs="Tahoma"/>
              </w:rPr>
              <w:t xml:space="preserve"> </w:t>
            </w:r>
            <w:r w:rsidRPr="00EA43F5">
              <w:rPr>
                <w:rFonts w:ascii="Tahoma" w:hAnsi="Tahoma" w:cs="Tahoma"/>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110 jours* </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55 jours* </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i/>
              </w:rPr>
            </w:pPr>
            <w:r w:rsidRPr="00EA43F5">
              <w:rPr>
                <w:rFonts w:ascii="Tahoma" w:hAnsi="Tahoma" w:cs="Tahoma"/>
              </w:rPr>
              <w:t>30</w:t>
            </w:r>
            <w:r w:rsidR="0036795C">
              <w:rPr>
                <w:rFonts w:ascii="Tahoma" w:hAnsi="Tahoma" w:cs="Tahoma"/>
              </w:rPr>
              <w:t xml:space="preserve"> </w:t>
            </w:r>
            <w:r w:rsidRPr="00EA43F5">
              <w:rPr>
                <w:rFonts w:ascii="Tahoma" w:hAnsi="Tahoma" w:cs="Tahoma"/>
              </w:rPr>
              <w:t>000 – 49</w:t>
            </w:r>
            <w:r w:rsidR="0036795C">
              <w:rPr>
                <w:rFonts w:ascii="Tahoma" w:hAnsi="Tahoma" w:cs="Tahoma"/>
              </w:rPr>
              <w:t xml:space="preserve"> </w:t>
            </w:r>
            <w:r w:rsidRPr="00EA43F5">
              <w:rPr>
                <w:rFonts w:ascii="Tahoma" w:hAnsi="Tahoma" w:cs="Tahoma"/>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160 jours* </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80 jours*</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Text"/>
              <w:rPr>
                <w:rFonts w:ascii="Tahoma" w:hAnsi="Tahoma" w:cs="Tahoma"/>
                <w:i/>
              </w:rPr>
            </w:pPr>
            <w:r w:rsidRPr="00EA43F5">
              <w:rPr>
                <w:rFonts w:ascii="Tahoma" w:hAnsi="Tahoma" w:cs="Tahoma"/>
              </w:rPr>
              <w:t>50</w:t>
            </w:r>
            <w:r w:rsidR="0036795C">
              <w:rPr>
                <w:rFonts w:ascii="Tahoma" w:hAnsi="Tahoma" w:cs="Tahoma"/>
              </w:rPr>
              <w:t xml:space="preserve"> </w:t>
            </w:r>
            <w:r w:rsidRPr="00EA43F5">
              <w:rPr>
                <w:rFonts w:ascii="Tahoma" w:hAnsi="Tahoma" w:cs="Tahoma"/>
              </w:rPr>
              <w:t>000 – 99</w:t>
            </w:r>
            <w:r w:rsidR="0036795C">
              <w:rPr>
                <w:rFonts w:ascii="Tahoma" w:hAnsi="Tahoma" w:cs="Tahoma"/>
              </w:rPr>
              <w:t xml:space="preserve"> </w:t>
            </w:r>
            <w:r w:rsidRPr="00EA43F5">
              <w:rPr>
                <w:rFonts w:ascii="Tahoma" w:hAnsi="Tahoma" w:cs="Tahoma"/>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250 jours*</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125 jours* </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Headings"/>
              <w:rPr>
                <w:rFonts w:ascii="Tahoma" w:hAnsi="Tahoma" w:cs="Tahoma"/>
                <w:b w:val="0"/>
              </w:rPr>
            </w:pPr>
            <w:r w:rsidRPr="00EA43F5">
              <w:rPr>
                <w:rFonts w:ascii="Tahoma" w:hAnsi="Tahoma" w:cs="Tahoma"/>
                <w:b w:val="0"/>
              </w:rPr>
              <w:t>100</w:t>
            </w:r>
            <w:r w:rsidR="0036795C">
              <w:rPr>
                <w:rFonts w:ascii="Tahoma" w:hAnsi="Tahoma" w:cs="Tahoma"/>
                <w:b w:val="0"/>
              </w:rPr>
              <w:t xml:space="preserve"> </w:t>
            </w:r>
            <w:r w:rsidRPr="00EA43F5">
              <w:rPr>
                <w:rFonts w:ascii="Tahoma" w:hAnsi="Tahoma" w:cs="Tahoma"/>
                <w:b w:val="0"/>
              </w:rPr>
              <w:t>000 – 199</w:t>
            </w:r>
            <w:r w:rsidR="0036795C">
              <w:rPr>
                <w:rFonts w:ascii="Tahoma" w:hAnsi="Tahoma" w:cs="Tahoma"/>
                <w:b w:val="0"/>
              </w:rPr>
              <w:t xml:space="preserve"> </w:t>
            </w:r>
            <w:r w:rsidRPr="00EA43F5">
              <w:rPr>
                <w:rFonts w:ascii="Tahoma" w:hAnsi="Tahoma" w:cs="Tahoma"/>
                <w:b w:val="0"/>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400 jours*</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200 jours*</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Headings"/>
              <w:rPr>
                <w:rFonts w:ascii="Tahoma" w:hAnsi="Tahoma" w:cs="Tahoma"/>
                <w:b w:val="0"/>
              </w:rPr>
            </w:pPr>
            <w:r w:rsidRPr="00EA43F5">
              <w:rPr>
                <w:rFonts w:ascii="Tahoma" w:hAnsi="Tahoma" w:cs="Tahoma"/>
                <w:b w:val="0"/>
              </w:rPr>
              <w:t>200</w:t>
            </w:r>
            <w:r w:rsidR="0036795C">
              <w:rPr>
                <w:rFonts w:ascii="Tahoma" w:hAnsi="Tahoma" w:cs="Tahoma"/>
                <w:b w:val="0"/>
              </w:rPr>
              <w:t xml:space="preserve"> </w:t>
            </w:r>
            <w:r w:rsidRPr="00EA43F5">
              <w:rPr>
                <w:rFonts w:ascii="Tahoma" w:hAnsi="Tahoma" w:cs="Tahoma"/>
                <w:b w:val="0"/>
              </w:rPr>
              <w:t>000 – 399</w:t>
            </w:r>
            <w:r w:rsidR="0036795C">
              <w:rPr>
                <w:rFonts w:ascii="Tahoma" w:hAnsi="Tahoma" w:cs="Tahoma"/>
                <w:b w:val="0"/>
              </w:rPr>
              <w:t xml:space="preserve"> </w:t>
            </w:r>
            <w:r w:rsidRPr="00EA43F5">
              <w:rPr>
                <w:rFonts w:ascii="Tahoma" w:hAnsi="Tahoma" w:cs="Tahoma"/>
                <w:b w:val="0"/>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600 jours*</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300 jours*</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Headings"/>
              <w:rPr>
                <w:rFonts w:ascii="Tahoma" w:hAnsi="Tahoma" w:cs="Tahoma"/>
                <w:b w:val="0"/>
              </w:rPr>
            </w:pPr>
            <w:r w:rsidRPr="00EA43F5">
              <w:rPr>
                <w:rFonts w:ascii="Tahoma" w:hAnsi="Tahoma" w:cs="Tahoma"/>
                <w:b w:val="0"/>
              </w:rPr>
              <w:t>400</w:t>
            </w:r>
            <w:r w:rsidR="0036795C">
              <w:rPr>
                <w:rFonts w:ascii="Tahoma" w:hAnsi="Tahoma" w:cs="Tahoma"/>
                <w:b w:val="0"/>
              </w:rPr>
              <w:t xml:space="preserve"> </w:t>
            </w:r>
            <w:r w:rsidRPr="00EA43F5">
              <w:rPr>
                <w:rFonts w:ascii="Tahoma" w:hAnsi="Tahoma" w:cs="Tahoma"/>
                <w:b w:val="0"/>
              </w:rPr>
              <w:t>000 – 599</w:t>
            </w:r>
            <w:r w:rsidR="0036795C">
              <w:rPr>
                <w:rFonts w:ascii="Tahoma" w:hAnsi="Tahoma" w:cs="Tahoma"/>
                <w:b w:val="0"/>
              </w:rPr>
              <w:t xml:space="preserve"> </w:t>
            </w:r>
            <w:r w:rsidRPr="00EA43F5">
              <w:rPr>
                <w:rFonts w:ascii="Tahoma" w:hAnsi="Tahoma" w:cs="Tahoma"/>
                <w:b w:val="0"/>
              </w:rPr>
              <w:t>999</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800 jours*</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400 jours*</w:t>
            </w:r>
          </w:p>
          <w:p w:rsidR="00F76ED4" w:rsidRPr="00EA43F5" w:rsidRDefault="00F76ED4" w:rsidP="00B0020D">
            <w:pPr>
              <w:pStyle w:val="AppendixTableText"/>
              <w:rPr>
                <w:rFonts w:ascii="Tahoma" w:hAnsi="Tahoma" w:cs="Tahoma"/>
              </w:rPr>
            </w:pPr>
          </w:p>
        </w:tc>
      </w:tr>
      <w:tr w:rsidR="00F76ED4" w:rsidRPr="00EA43F5" w:rsidTr="00B0020D">
        <w:trPr>
          <w:cantSplit/>
          <w:trHeight w:val="236"/>
        </w:trPr>
        <w:tc>
          <w:tcPr>
            <w:tcW w:w="3002" w:type="dxa"/>
            <w:vAlign w:val="center"/>
          </w:tcPr>
          <w:p w:rsidR="00F76ED4" w:rsidRPr="00EA43F5" w:rsidRDefault="00F76ED4" w:rsidP="00B0020D">
            <w:pPr>
              <w:pStyle w:val="AppendixTableHeadings"/>
              <w:rPr>
                <w:rFonts w:ascii="Tahoma" w:hAnsi="Tahoma" w:cs="Tahoma"/>
              </w:rPr>
            </w:pPr>
            <w:r w:rsidRPr="00EA43F5">
              <w:rPr>
                <w:rFonts w:ascii="Tahoma" w:hAnsi="Tahoma" w:cs="Tahoma"/>
                <w:b w:val="0"/>
              </w:rPr>
              <w:t>Participation au programme Software Assurance Membership (SAM)</w:t>
            </w:r>
          </w:p>
          <w:p w:rsidR="00F76ED4" w:rsidRPr="00EA43F5" w:rsidRDefault="00F76ED4" w:rsidP="00B0020D">
            <w:pPr>
              <w:pStyle w:val="AppendixTableHeadings"/>
              <w:rPr>
                <w:rFonts w:ascii="Tahoma" w:hAnsi="Tahoma" w:cs="Tahoma"/>
                <w:b w:val="0"/>
              </w:rPr>
            </w:pPr>
            <w:r w:rsidRPr="00EA43F5">
              <w:rPr>
                <w:rFonts w:ascii="Tahoma" w:hAnsi="Tahoma" w:cs="Tahoma"/>
                <w:b w:val="0"/>
              </w:rPr>
              <w:t>600</w:t>
            </w:r>
            <w:r w:rsidR="0036795C">
              <w:rPr>
                <w:rFonts w:ascii="Tahoma" w:hAnsi="Tahoma" w:cs="Tahoma"/>
                <w:b w:val="0"/>
              </w:rPr>
              <w:t xml:space="preserve"> </w:t>
            </w:r>
            <w:r w:rsidRPr="00EA43F5">
              <w:rPr>
                <w:rFonts w:ascii="Tahoma" w:hAnsi="Tahoma" w:cs="Tahoma"/>
                <w:b w:val="0"/>
              </w:rPr>
              <w:t>000 +</w:t>
            </w:r>
          </w:p>
        </w:tc>
        <w:tc>
          <w:tcPr>
            <w:tcW w:w="3150" w:type="dxa"/>
            <w:vAlign w:val="center"/>
          </w:tcPr>
          <w:p w:rsidR="00F76ED4" w:rsidRPr="00EA43F5" w:rsidRDefault="00F76ED4" w:rsidP="00B0020D">
            <w:pPr>
              <w:pStyle w:val="AppendixTableText"/>
              <w:rPr>
                <w:rFonts w:ascii="Tahoma" w:hAnsi="Tahoma" w:cs="Tahoma"/>
              </w:rPr>
            </w:pPr>
            <w:r w:rsidRPr="00EA43F5">
              <w:rPr>
                <w:rFonts w:ascii="Tahoma" w:hAnsi="Tahoma" w:cs="Tahoma"/>
              </w:rPr>
              <w:t xml:space="preserve">1 400 jours* </w:t>
            </w:r>
          </w:p>
          <w:p w:rsidR="00F76ED4" w:rsidRPr="00EA43F5" w:rsidRDefault="00F76ED4" w:rsidP="00B0020D">
            <w:pPr>
              <w:pStyle w:val="AppendixTableText"/>
              <w:rPr>
                <w:rFonts w:ascii="Tahoma" w:hAnsi="Tahoma" w:cs="Tahoma"/>
              </w:rPr>
            </w:pPr>
          </w:p>
        </w:tc>
        <w:tc>
          <w:tcPr>
            <w:tcW w:w="3240" w:type="dxa"/>
            <w:vAlign w:val="center"/>
          </w:tcPr>
          <w:p w:rsidR="00F76ED4" w:rsidRPr="00EA43F5" w:rsidRDefault="00F76ED4" w:rsidP="00B0020D">
            <w:pPr>
              <w:pStyle w:val="AppendixTableText"/>
              <w:rPr>
                <w:rFonts w:ascii="Tahoma" w:hAnsi="Tahoma" w:cs="Tahoma"/>
              </w:rPr>
            </w:pPr>
            <w:r w:rsidRPr="00EA43F5">
              <w:rPr>
                <w:rFonts w:ascii="Tahoma" w:hAnsi="Tahoma" w:cs="Tahoma"/>
              </w:rPr>
              <w:t>700 jours*</w:t>
            </w:r>
          </w:p>
          <w:p w:rsidR="00F76ED4" w:rsidRPr="00EA43F5" w:rsidRDefault="00F76ED4" w:rsidP="00B0020D">
            <w:pPr>
              <w:pStyle w:val="AppendixTableText"/>
              <w:rPr>
                <w:rFonts w:ascii="Tahoma" w:hAnsi="Tahoma" w:cs="Tahoma"/>
              </w:rPr>
            </w:pPr>
          </w:p>
        </w:tc>
      </w:tr>
    </w:tbl>
    <w:p w:rsidR="00F528E5" w:rsidRPr="00EA43F5" w:rsidRDefault="00F528E5" w:rsidP="003C56F1">
      <w:pPr>
        <w:pStyle w:val="AppendixBodyText"/>
        <w:spacing w:after="0"/>
        <w:rPr>
          <w:rFonts w:ascii="Tahoma" w:hAnsi="Tahoma" w:cs="Tahoma"/>
        </w:rPr>
      </w:pPr>
    </w:p>
    <w:p w:rsidR="00E762F8" w:rsidRPr="00EA43F5" w:rsidRDefault="00023FE7">
      <w:pPr>
        <w:pStyle w:val="AppendixFlushBulletedList"/>
        <w:tabs>
          <w:tab w:val="clear" w:pos="360"/>
          <w:tab w:val="num" w:pos="0"/>
        </w:tabs>
        <w:ind w:left="0" w:firstLine="0"/>
        <w:rPr>
          <w:rFonts w:ascii="Tahoma" w:hAnsi="Tahoma" w:cs="Tahoma"/>
          <w:lang w:val="fr-FR"/>
        </w:rPr>
      </w:pPr>
      <w:r w:rsidRPr="00EA43F5">
        <w:rPr>
          <w:rFonts w:ascii="Tahoma" w:hAnsi="Tahoma" w:cs="Tahoma"/>
          <w:sz w:val="18"/>
          <w:szCs w:val="18"/>
          <w:lang w:val="fr-FR"/>
        </w:rPr>
        <w:t>Le nombre minimum de licences couvertes par la Software Assurance requis pour l</w:t>
      </w:r>
      <w:r w:rsidR="00BA618E">
        <w:rPr>
          <w:rFonts w:ascii="Tahoma" w:hAnsi="Tahoma" w:cs="Tahoma"/>
          <w:sz w:val="18"/>
          <w:szCs w:val="18"/>
          <w:lang w:val="fr-FR"/>
        </w:rPr>
        <w:t>’</w:t>
      </w:r>
      <w:r w:rsidRPr="00EA43F5">
        <w:rPr>
          <w:rFonts w:ascii="Tahoma" w:hAnsi="Tahoma" w:cs="Tahoma"/>
          <w:sz w:val="18"/>
          <w:szCs w:val="18"/>
          <w:lang w:val="fr-FR"/>
        </w:rPr>
        <w:t>obtention de Bons de Formation varie selon le programme.</w:t>
      </w:r>
    </w:p>
    <w:p w:rsidR="00C65D66" w:rsidRPr="00EA43F5" w:rsidRDefault="00C65D66" w:rsidP="003538FF">
      <w:pPr>
        <w:tabs>
          <w:tab w:val="left" w:pos="10440"/>
        </w:tabs>
        <w:spacing w:before="120"/>
        <w:ind w:right="306"/>
        <w:rPr>
          <w:rFonts w:cs="Tahoma"/>
          <w:lang w:val="fr-FR"/>
        </w:rPr>
      </w:pPr>
      <w:r w:rsidRPr="00EA43F5">
        <w:rPr>
          <w:rFonts w:eastAsia="Calibri" w:cs="Tahoma"/>
          <w:b/>
          <w:i/>
          <w:color w:val="000000"/>
          <w:sz w:val="16"/>
          <w:szCs w:val="16"/>
          <w:lang w:val="fr-FR"/>
        </w:rPr>
        <w:t>Remarque :</w:t>
      </w:r>
      <w:r w:rsidRPr="00EA43F5">
        <w:rPr>
          <w:rFonts w:eastAsia="Calibri" w:cs="Tahoma"/>
          <w:i/>
          <w:color w:val="000000"/>
          <w:sz w:val="16"/>
          <w:szCs w:val="16"/>
          <w:lang w:val="fr-FR"/>
        </w:rPr>
        <w:t xml:space="preserve"> </w:t>
      </w:r>
      <w:r w:rsidR="003538FF">
        <w:rPr>
          <w:rFonts w:eastAsia="Calibri" w:cs="Tahoma"/>
          <w:i/>
          <w:color w:val="000000"/>
          <w:sz w:val="16"/>
          <w:szCs w:val="16"/>
          <w:lang w:val="fr-FR"/>
        </w:rPr>
        <w:t>D</w:t>
      </w:r>
      <w:r w:rsidRPr="00EA43F5">
        <w:rPr>
          <w:rFonts w:eastAsia="Calibri" w:cs="Tahoma"/>
          <w:i/>
          <w:color w:val="000000"/>
          <w:sz w:val="16"/>
          <w:szCs w:val="16"/>
          <w:lang w:val="fr-FR"/>
        </w:rPr>
        <w:t>es crédits de formation sont disponibles sur la base d</w:t>
      </w:r>
      <w:r w:rsidR="00BA618E">
        <w:rPr>
          <w:rFonts w:eastAsia="Calibri" w:cs="Tahoma"/>
          <w:i/>
          <w:color w:val="000000"/>
          <w:sz w:val="16"/>
          <w:szCs w:val="16"/>
          <w:lang w:val="fr-FR"/>
        </w:rPr>
        <w:t>’</w:t>
      </w:r>
      <w:r w:rsidRPr="00EA43F5">
        <w:rPr>
          <w:rFonts w:eastAsia="Calibri" w:cs="Tahoma"/>
          <w:i/>
          <w:color w:val="000000"/>
          <w:sz w:val="16"/>
          <w:szCs w:val="16"/>
          <w:lang w:val="fr-FR"/>
        </w:rPr>
        <w:t>un accord de mise en œuvre ou contrat d</w:t>
      </w:r>
      <w:r w:rsidR="00BA618E">
        <w:rPr>
          <w:rFonts w:eastAsia="Calibri" w:cs="Tahoma"/>
          <w:i/>
          <w:color w:val="000000"/>
          <w:sz w:val="16"/>
          <w:szCs w:val="16"/>
          <w:lang w:val="fr-FR"/>
        </w:rPr>
        <w:t>’</w:t>
      </w:r>
      <w:r w:rsidRPr="00EA43F5">
        <w:rPr>
          <w:rFonts w:eastAsia="Calibri" w:cs="Tahoma"/>
          <w:i/>
          <w:color w:val="000000"/>
          <w:sz w:val="16"/>
          <w:szCs w:val="16"/>
          <w:lang w:val="fr-FR"/>
        </w:rPr>
        <w:t>une durée de trois (3) ans complets (</w:t>
      </w:r>
      <w:r w:rsidR="00B14639">
        <w:rPr>
          <w:rFonts w:eastAsia="Calibri" w:cs="Tahoma"/>
          <w:i/>
          <w:color w:val="000000"/>
          <w:sz w:val="16"/>
          <w:szCs w:val="16"/>
          <w:lang w:val="fr-FR"/>
        </w:rPr>
        <w:t>reportez-vous</w:t>
      </w:r>
      <w:r w:rsidRPr="00EA43F5">
        <w:rPr>
          <w:rFonts w:eastAsia="Calibri" w:cs="Tahoma"/>
          <w:i/>
          <w:color w:val="000000"/>
          <w:sz w:val="16"/>
          <w:szCs w:val="16"/>
          <w:lang w:val="fr-FR"/>
        </w:rPr>
        <w:t xml:space="preserve"> </w:t>
      </w:r>
      <w:r w:rsidR="00B14639">
        <w:rPr>
          <w:rFonts w:eastAsia="Calibri" w:cs="Tahoma"/>
          <w:i/>
          <w:color w:val="000000"/>
          <w:sz w:val="16"/>
          <w:szCs w:val="16"/>
          <w:lang w:val="fr-FR"/>
        </w:rPr>
        <w:t>ci-dessous</w:t>
      </w:r>
      <w:r w:rsidRPr="00EA43F5">
        <w:rPr>
          <w:rFonts w:eastAsia="Calibri" w:cs="Tahoma"/>
          <w:i/>
          <w:color w:val="000000"/>
          <w:sz w:val="16"/>
          <w:szCs w:val="16"/>
          <w:lang w:val="fr-FR"/>
        </w:rPr>
        <w:t xml:space="preserve"> pour plus d</w:t>
      </w:r>
      <w:r w:rsidR="00BA618E">
        <w:rPr>
          <w:rFonts w:eastAsia="Calibri" w:cs="Tahoma"/>
          <w:i/>
          <w:color w:val="000000"/>
          <w:sz w:val="16"/>
          <w:szCs w:val="16"/>
          <w:lang w:val="fr-FR"/>
        </w:rPr>
        <w:t>’</w:t>
      </w:r>
      <w:r w:rsidRPr="00EA43F5">
        <w:rPr>
          <w:rFonts w:eastAsia="Calibri" w:cs="Tahoma"/>
          <w:i/>
          <w:color w:val="000000"/>
          <w:sz w:val="16"/>
          <w:szCs w:val="16"/>
          <w:lang w:val="fr-FR"/>
        </w:rPr>
        <w:t>informations).</w:t>
      </w:r>
      <w:r w:rsidR="00D11B28">
        <w:rPr>
          <w:rFonts w:eastAsia="Calibri" w:cs="Tahoma"/>
          <w:i/>
          <w:color w:val="000000"/>
          <w:sz w:val="16"/>
          <w:szCs w:val="16"/>
          <w:lang w:val="fr-FR"/>
        </w:rPr>
        <w:t xml:space="preserve"> </w:t>
      </w:r>
    </w:p>
    <w:p w:rsidR="00C65D66" w:rsidRPr="00EA43F5" w:rsidRDefault="00B14639" w:rsidP="00C65D66">
      <w:pPr>
        <w:spacing w:after="60"/>
        <w:rPr>
          <w:rFonts w:cs="Tahoma"/>
          <w:lang w:val="fr-FR"/>
        </w:rPr>
      </w:pPr>
      <w:r>
        <w:rPr>
          <w:rFonts w:eastAsia="Calibri" w:cs="Tahoma"/>
          <w:i/>
          <w:color w:val="000000"/>
          <w:sz w:val="16"/>
          <w:szCs w:val="16"/>
          <w:lang w:val="fr-FR"/>
        </w:rPr>
        <w:t>Reportez-vous</w:t>
      </w:r>
      <w:r w:rsidR="00C65D66" w:rsidRPr="00EA43F5">
        <w:rPr>
          <w:rFonts w:eastAsia="Calibri" w:cs="Tahoma"/>
          <w:i/>
          <w:color w:val="000000"/>
          <w:sz w:val="16"/>
          <w:szCs w:val="16"/>
          <w:lang w:val="fr-FR"/>
        </w:rPr>
        <w:t xml:space="preserve"> au tableau qui répertorie les produits du Groupe Applications Office System</w:t>
      </w:r>
    </w:p>
    <w:p w:rsidR="00EC05F0" w:rsidRPr="00EA43F5" w:rsidRDefault="00C65D66" w:rsidP="00F76ED4">
      <w:pPr>
        <w:tabs>
          <w:tab w:val="left" w:pos="10440"/>
        </w:tabs>
        <w:ind w:right="302"/>
        <w:rPr>
          <w:rFonts w:cs="Tahoma"/>
          <w:lang w:val="fr-FR"/>
        </w:rPr>
      </w:pPr>
      <w:r w:rsidRPr="00EA43F5">
        <w:rPr>
          <w:rFonts w:eastAsia="Calibri" w:cs="Tahoma"/>
          <w:i/>
          <w:color w:val="000000"/>
          <w:sz w:val="16"/>
          <w:szCs w:val="16"/>
          <w:lang w:val="fr-FR"/>
        </w:rPr>
        <w:t>*Nombre de jours par accord de mise en œuvre ou contrat éligible.</w:t>
      </w:r>
    </w:p>
    <w:p w:rsidR="009D26EE" w:rsidRPr="00EA43F5" w:rsidRDefault="009D26EE" w:rsidP="003C56F1">
      <w:pPr>
        <w:pStyle w:val="AppendixBodyText"/>
        <w:spacing w:after="0"/>
        <w:rPr>
          <w:rFonts w:ascii="Tahoma" w:hAnsi="Tahoma" w:cs="Tahoma"/>
          <w:lang w:val="fr-FR"/>
        </w:rPr>
      </w:pP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cours ne sont pas tous disponibles dans toutes les langues locales.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politiques définies par le Partenaire de Formation Microsoft s</w:t>
      </w:r>
      <w:r w:rsidR="00BA618E">
        <w:rPr>
          <w:rFonts w:ascii="Tahoma" w:hAnsi="Tahoma" w:cs="Tahoma"/>
          <w:bCs/>
          <w:sz w:val="18"/>
          <w:szCs w:val="18"/>
          <w:lang w:val="fr-FR"/>
        </w:rPr>
        <w:t>’</w:t>
      </w:r>
      <w:r w:rsidRPr="00EA43F5">
        <w:rPr>
          <w:rFonts w:ascii="Tahoma" w:hAnsi="Tahoma" w:cs="Tahoma"/>
          <w:bCs/>
          <w:sz w:val="18"/>
          <w:szCs w:val="18"/>
          <w:lang w:val="fr-FR"/>
        </w:rPr>
        <w:t>appliquent.</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Responsables des Services peuvent révoquer un bon qui a été attribué jusqu</w:t>
      </w:r>
      <w:r w:rsidR="00BA618E">
        <w:rPr>
          <w:rFonts w:ascii="Tahoma" w:hAnsi="Tahoma" w:cs="Tahoma"/>
          <w:bCs/>
          <w:sz w:val="18"/>
          <w:szCs w:val="18"/>
          <w:lang w:val="fr-FR"/>
        </w:rPr>
        <w:t>’</w:t>
      </w:r>
      <w:r w:rsidRPr="00EA43F5">
        <w:rPr>
          <w:rFonts w:ascii="Tahoma" w:hAnsi="Tahoma" w:cs="Tahoma"/>
          <w:bCs/>
          <w:sz w:val="18"/>
          <w:szCs w:val="18"/>
          <w:lang w:val="fr-FR"/>
        </w:rPr>
        <w:t>à la date d</w:t>
      </w:r>
      <w:r w:rsidR="00BA618E">
        <w:rPr>
          <w:rFonts w:ascii="Tahoma" w:hAnsi="Tahoma" w:cs="Tahoma"/>
          <w:bCs/>
          <w:sz w:val="18"/>
          <w:szCs w:val="18"/>
          <w:lang w:val="fr-FR"/>
        </w:rPr>
        <w:t>’</w:t>
      </w:r>
      <w:r w:rsidRPr="00EA43F5">
        <w:rPr>
          <w:rFonts w:ascii="Tahoma" w:hAnsi="Tahoma" w:cs="Tahoma"/>
          <w:bCs/>
          <w:sz w:val="18"/>
          <w:szCs w:val="18"/>
          <w:lang w:val="fr-FR"/>
        </w:rPr>
        <w:t>annulation du cours fixée par le Partenaire de Formation Microsoft.</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 xml:space="preserve">Tout jour de cours non couvert par un bon devra être payé par la personne qui a reçu la formation.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cours accélérés nécessitent un nombre de jours associés à des bons équivalent au nombre de jours de cours fixé pour un cours de durée normale.</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D11B28">
        <w:rPr>
          <w:rFonts w:ascii="Tahoma" w:hAnsi="Tahoma" w:cs="Tahoma"/>
          <w:bCs/>
          <w:sz w:val="18"/>
          <w:szCs w:val="18"/>
          <w:lang w:val="fr-FR"/>
        </w:rPr>
        <w:t xml:space="preserve"> </w:t>
      </w:r>
      <w:r w:rsidRPr="00EA43F5">
        <w:rPr>
          <w:rFonts w:ascii="Tahoma" w:hAnsi="Tahoma" w:cs="Tahoma"/>
          <w:bCs/>
          <w:sz w:val="18"/>
          <w:szCs w:val="18"/>
          <w:lang w:val="fr-FR"/>
        </w:rPr>
        <w:t>Les cours personnalisés (autres que les cours accélérés ou les cours approuvés) ne peuvent pas être associés à ces bons.</w:t>
      </w:r>
      <w:r w:rsidR="00D11B28">
        <w:rPr>
          <w:rFonts w:ascii="Tahoma" w:hAnsi="Tahoma" w:cs="Tahoma"/>
          <w:bCs/>
          <w:sz w:val="18"/>
          <w:szCs w:val="18"/>
          <w:lang w:val="fr-FR"/>
        </w:rPr>
        <w:t xml:space="preserve"> </w:t>
      </w:r>
      <w:r w:rsidRPr="00EA43F5">
        <w:rPr>
          <w:rFonts w:ascii="Tahoma" w:hAnsi="Tahoma" w:cs="Tahoma"/>
          <w:bCs/>
          <w:sz w:val="18"/>
          <w:szCs w:val="18"/>
          <w:lang w:val="fr-FR"/>
        </w:rPr>
        <w:t>Pour plus d</w:t>
      </w:r>
      <w:r w:rsidR="00BA618E">
        <w:rPr>
          <w:rFonts w:ascii="Tahoma" w:hAnsi="Tahoma" w:cs="Tahoma"/>
          <w:bCs/>
          <w:sz w:val="18"/>
          <w:szCs w:val="18"/>
          <w:lang w:val="fr-FR"/>
        </w:rPr>
        <w:t>’</w:t>
      </w:r>
      <w:r w:rsidRPr="00EA43F5">
        <w:rPr>
          <w:rFonts w:ascii="Tahoma" w:hAnsi="Tahoma" w:cs="Tahoma"/>
          <w:bCs/>
          <w:sz w:val="18"/>
          <w:szCs w:val="18"/>
          <w:lang w:val="fr-FR"/>
        </w:rPr>
        <w:t>informations sur les cours approuvés, consultez le site http://www.microsoft.com/learning/sa/training.mspx (en anglais).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ne peuvent pas être utilisés pour couvrir tout frais lié à un client qui ne se présente pas à un cours réservé.</w:t>
      </w:r>
      <w:r w:rsidR="00D11B28">
        <w:rPr>
          <w:rFonts w:ascii="Tahoma" w:hAnsi="Tahoma" w:cs="Tahoma"/>
          <w:bCs/>
          <w:sz w:val="18"/>
          <w:szCs w:val="18"/>
          <w:lang w:val="fr-FR"/>
        </w:rPr>
        <w:t xml:space="preserve"> </w:t>
      </w:r>
      <w:r w:rsidRPr="00EA43F5">
        <w:rPr>
          <w:rFonts w:ascii="Tahoma" w:hAnsi="Tahoma" w:cs="Tahoma"/>
          <w:bCs/>
          <w:sz w:val="18"/>
          <w:szCs w:val="18"/>
          <w:lang w:val="fr-FR"/>
        </w:rPr>
        <w:t xml:space="preserve">Les frais liés à une « Absence » doivent être acquittés par le client.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 xml:space="preserve">Les bons peuvent être convertis uniquement par une personne autorisée par le client à les utiliser.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ne peuvent pas être échangés contre de l</w:t>
      </w:r>
      <w:r w:rsidR="00BA618E">
        <w:rPr>
          <w:rFonts w:ascii="Tahoma" w:hAnsi="Tahoma" w:cs="Tahoma"/>
          <w:bCs/>
          <w:sz w:val="18"/>
          <w:szCs w:val="18"/>
          <w:lang w:val="fr-FR"/>
        </w:rPr>
        <w:t>’</w:t>
      </w:r>
      <w:r w:rsidRPr="00EA43F5">
        <w:rPr>
          <w:rFonts w:ascii="Tahoma" w:hAnsi="Tahoma" w:cs="Tahoma"/>
          <w:bCs/>
          <w:sz w:val="18"/>
          <w:szCs w:val="18"/>
          <w:lang w:val="fr-FR"/>
        </w:rPr>
        <w:t>argent comptant, des sommes d</w:t>
      </w:r>
      <w:r w:rsidR="00BA618E">
        <w:rPr>
          <w:rFonts w:ascii="Tahoma" w:hAnsi="Tahoma" w:cs="Tahoma"/>
          <w:bCs/>
          <w:sz w:val="18"/>
          <w:szCs w:val="18"/>
          <w:lang w:val="fr-FR"/>
        </w:rPr>
        <w:t>’</w:t>
      </w:r>
      <w:r w:rsidRPr="00EA43F5">
        <w:rPr>
          <w:rFonts w:ascii="Tahoma" w:hAnsi="Tahoma" w:cs="Tahoma"/>
          <w:bCs/>
          <w:sz w:val="18"/>
          <w:szCs w:val="18"/>
          <w:lang w:val="fr-FR"/>
        </w:rPr>
        <w:t>argent ou d</w:t>
      </w:r>
      <w:r w:rsidR="00BA618E">
        <w:rPr>
          <w:rFonts w:ascii="Tahoma" w:hAnsi="Tahoma" w:cs="Tahoma"/>
          <w:bCs/>
          <w:sz w:val="18"/>
          <w:szCs w:val="18"/>
          <w:lang w:val="fr-FR"/>
        </w:rPr>
        <w:t>’</w:t>
      </w:r>
      <w:r w:rsidRPr="00EA43F5">
        <w:rPr>
          <w:rFonts w:ascii="Tahoma" w:hAnsi="Tahoma" w:cs="Tahoma"/>
          <w:bCs/>
          <w:sz w:val="18"/>
          <w:szCs w:val="18"/>
          <w:lang w:val="fr-FR"/>
        </w:rPr>
        <w:t>autres valeurs.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doivent être attribués pendant la durée de la Software Assurance.</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expirent cent quatre</w:t>
      </w:r>
      <w:r w:rsidR="00A841ED">
        <w:rPr>
          <w:rFonts w:ascii="Tahoma" w:hAnsi="Tahoma" w:cs="Tahoma"/>
          <w:bCs/>
          <w:sz w:val="18"/>
          <w:szCs w:val="18"/>
          <w:lang w:val="fr-FR"/>
        </w:rPr>
        <w:t>-</w:t>
      </w:r>
      <w:r w:rsidRPr="00EA43F5">
        <w:rPr>
          <w:rFonts w:ascii="Tahoma" w:hAnsi="Tahoma" w:cs="Tahoma"/>
          <w:bCs/>
          <w:sz w:val="18"/>
          <w:szCs w:val="18"/>
          <w:lang w:val="fr-FR"/>
        </w:rPr>
        <w:t>vingt (180) jours après leur attribution, indépendamment de la date d</w:t>
      </w:r>
      <w:r w:rsidR="00BA618E">
        <w:rPr>
          <w:rFonts w:ascii="Tahoma" w:hAnsi="Tahoma" w:cs="Tahoma"/>
          <w:bCs/>
          <w:sz w:val="18"/>
          <w:szCs w:val="18"/>
          <w:lang w:val="fr-FR"/>
        </w:rPr>
        <w:t>’</w:t>
      </w:r>
      <w:r w:rsidRPr="00EA43F5">
        <w:rPr>
          <w:rFonts w:ascii="Tahoma" w:hAnsi="Tahoma" w:cs="Tahoma"/>
          <w:bCs/>
          <w:sz w:val="18"/>
          <w:szCs w:val="18"/>
          <w:lang w:val="fr-FR"/>
        </w:rPr>
        <w:t>expiration de la Software Assurance. Tous les services doivent être fournis (formations dispensées et bons convertis) avant leur expiration. Les bons qui expirent avant l</w:t>
      </w:r>
      <w:r w:rsidR="00BA618E">
        <w:rPr>
          <w:rFonts w:ascii="Tahoma" w:hAnsi="Tahoma" w:cs="Tahoma"/>
          <w:bCs/>
          <w:sz w:val="18"/>
          <w:szCs w:val="18"/>
          <w:lang w:val="fr-FR"/>
        </w:rPr>
        <w:t>’</w:t>
      </w:r>
      <w:r w:rsidRPr="00EA43F5">
        <w:rPr>
          <w:rFonts w:ascii="Tahoma" w:hAnsi="Tahoma" w:cs="Tahoma"/>
          <w:bCs/>
          <w:sz w:val="18"/>
          <w:szCs w:val="18"/>
          <w:lang w:val="fr-FR"/>
        </w:rPr>
        <w:t>expiration de la Software Assurance sont réintégrés au portefeuille de jours de Bons de Formation disponibles.</w:t>
      </w:r>
    </w:p>
    <w:p w:rsidR="00982A40" w:rsidRPr="00EA43F5" w:rsidRDefault="00982A40" w:rsidP="00DB31A7">
      <w:pPr>
        <w:numPr>
          <w:ilvl w:val="0"/>
          <w:numId w:val="29"/>
        </w:numPr>
        <w:spacing w:afterLines="60" w:after="144"/>
        <w:rPr>
          <w:rFonts w:cs="Tahoma"/>
          <w:lang w:val="fr-FR"/>
        </w:rPr>
      </w:pPr>
      <w:r w:rsidRPr="00EA43F5">
        <w:rPr>
          <w:rFonts w:cs="Tahoma"/>
          <w:bCs/>
          <w:szCs w:val="18"/>
          <w:lang w:val="fr-FR"/>
        </w:rPr>
        <w:t>Hormis pour les Sessions de Démonstration, un jour Bon de Formation est équivalent à un jour de session de formation.</w:t>
      </w:r>
      <w:r w:rsidR="00D11B28">
        <w:rPr>
          <w:rFonts w:cs="Tahoma"/>
          <w:bCs/>
          <w:szCs w:val="18"/>
          <w:lang w:val="fr-FR"/>
        </w:rPr>
        <w:t xml:space="preserve"> </w:t>
      </w:r>
      <w:r w:rsidRPr="00EA43F5">
        <w:rPr>
          <w:rFonts w:cs="Tahoma"/>
          <w:bCs/>
          <w:szCs w:val="18"/>
          <w:lang w:val="fr-FR"/>
        </w:rPr>
        <w:t>Pour les Sessions de Démonstration, un jour Bon de Formation est équivalent à une Session de Démonstration.</w:t>
      </w:r>
    </w:p>
    <w:p w:rsidR="00982A40" w:rsidRPr="00EA43F5" w:rsidRDefault="00982A40" w:rsidP="00DB31A7">
      <w:pPr>
        <w:numPr>
          <w:ilvl w:val="0"/>
          <w:numId w:val="29"/>
        </w:numPr>
        <w:spacing w:afterLines="60" w:after="144"/>
        <w:rPr>
          <w:rFonts w:cs="Tahoma"/>
          <w:lang w:val="fr-FR"/>
        </w:rPr>
      </w:pPr>
      <w:r w:rsidRPr="00EA43F5">
        <w:rPr>
          <w:rFonts w:cs="Tahoma"/>
          <w:bCs/>
          <w:szCs w:val="18"/>
          <w:lang w:val="fr-FR"/>
        </w:rPr>
        <w:t>Les clients doivent convertir leurs Bons de Formation en quatre Sessions de Démonstration ou plus.</w:t>
      </w:r>
    </w:p>
    <w:p w:rsidR="00982A40" w:rsidRPr="00EA43F5" w:rsidRDefault="00982A40" w:rsidP="00DB31A7">
      <w:pPr>
        <w:numPr>
          <w:ilvl w:val="0"/>
          <w:numId w:val="29"/>
        </w:numPr>
        <w:spacing w:afterLines="60" w:after="144"/>
        <w:rPr>
          <w:rFonts w:cs="Tahoma"/>
          <w:lang w:val="fr-FR"/>
        </w:rPr>
      </w:pPr>
      <w:r w:rsidRPr="00EA43F5">
        <w:rPr>
          <w:rFonts w:cs="Tahoma"/>
          <w:bCs/>
          <w:szCs w:val="18"/>
          <w:lang w:val="fr-FR"/>
        </w:rPr>
        <w:t>Les Bons de Formation convertis en Sessions de Démonstration, contrairement à ceux convertis en d</w:t>
      </w:r>
      <w:r w:rsidR="00BA618E">
        <w:rPr>
          <w:rFonts w:cs="Tahoma"/>
          <w:bCs/>
          <w:szCs w:val="18"/>
          <w:lang w:val="fr-FR"/>
        </w:rPr>
        <w:t>’</w:t>
      </w:r>
      <w:r w:rsidRPr="00EA43F5">
        <w:rPr>
          <w:rFonts w:cs="Tahoma"/>
          <w:bCs/>
          <w:szCs w:val="18"/>
          <w:lang w:val="fr-FR"/>
        </w:rPr>
        <w:t>autres sessions de formation, ne sont pas nominatifs.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peuvent être utilisés pour réserver une formation auprès d</w:t>
      </w:r>
      <w:r w:rsidR="00BA618E">
        <w:rPr>
          <w:rFonts w:ascii="Tahoma" w:hAnsi="Tahoma" w:cs="Tahoma"/>
          <w:bCs/>
          <w:sz w:val="18"/>
          <w:szCs w:val="18"/>
          <w:lang w:val="fr-FR"/>
        </w:rPr>
        <w:t>’</w:t>
      </w:r>
      <w:r w:rsidRPr="00EA43F5">
        <w:rPr>
          <w:rFonts w:ascii="Tahoma" w:hAnsi="Tahoma" w:cs="Tahoma"/>
          <w:bCs/>
          <w:sz w:val="18"/>
          <w:szCs w:val="18"/>
          <w:lang w:val="fr-FR"/>
        </w:rPr>
        <w:t xml:space="preserve">un seul Partenaire de Formation Microsoft éligible à la fois.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 Partenaire de Formation Microsoft se réserve le droit d</w:t>
      </w:r>
      <w:r w:rsidR="00BA618E">
        <w:rPr>
          <w:rFonts w:ascii="Tahoma" w:hAnsi="Tahoma" w:cs="Tahoma"/>
          <w:bCs/>
          <w:sz w:val="18"/>
          <w:szCs w:val="18"/>
          <w:lang w:val="fr-FR"/>
        </w:rPr>
        <w:t>’</w:t>
      </w:r>
      <w:r w:rsidRPr="00EA43F5">
        <w:rPr>
          <w:rFonts w:ascii="Tahoma" w:hAnsi="Tahoma" w:cs="Tahoma"/>
          <w:bCs/>
          <w:sz w:val="18"/>
          <w:szCs w:val="18"/>
          <w:lang w:val="fr-FR"/>
        </w:rPr>
        <w:t>annuler un cours conformément aux règles d</w:t>
      </w:r>
      <w:r w:rsidR="00BA618E">
        <w:rPr>
          <w:rFonts w:ascii="Tahoma" w:hAnsi="Tahoma" w:cs="Tahoma"/>
          <w:bCs/>
          <w:sz w:val="18"/>
          <w:szCs w:val="18"/>
          <w:lang w:val="fr-FR"/>
        </w:rPr>
        <w:t>’</w:t>
      </w:r>
      <w:r w:rsidRPr="00EA43F5">
        <w:rPr>
          <w:rFonts w:ascii="Tahoma" w:hAnsi="Tahoma" w:cs="Tahoma"/>
          <w:bCs/>
          <w:sz w:val="18"/>
          <w:szCs w:val="18"/>
          <w:lang w:val="fr-FR"/>
        </w:rPr>
        <w:t>annulation appliquées dans le pays.</w:t>
      </w:r>
    </w:p>
    <w:p w:rsidR="009D26EE" w:rsidRPr="00EA43F5" w:rsidRDefault="009D26EE" w:rsidP="00DB31A7">
      <w:pPr>
        <w:pStyle w:val="AppendixBodyText"/>
        <w:numPr>
          <w:ilvl w:val="0"/>
          <w:numId w:val="29"/>
        </w:numPr>
        <w:spacing w:afterLines="60" w:after="144"/>
        <w:rPr>
          <w:rFonts w:ascii="Tahoma" w:hAnsi="Tahoma" w:cs="Tahoma"/>
        </w:rPr>
      </w:pPr>
      <w:r w:rsidRPr="00EA43F5">
        <w:rPr>
          <w:rFonts w:ascii="Tahoma" w:hAnsi="Tahoma" w:cs="Tahoma"/>
          <w:bCs/>
          <w:sz w:val="18"/>
          <w:szCs w:val="18"/>
          <w:lang w:val="fr-FR"/>
        </w:rPr>
        <w:t>Les bons ne sont valables qu</w:t>
      </w:r>
      <w:r w:rsidR="00BA618E">
        <w:rPr>
          <w:rFonts w:ascii="Tahoma" w:hAnsi="Tahoma" w:cs="Tahoma"/>
          <w:bCs/>
          <w:sz w:val="18"/>
          <w:szCs w:val="18"/>
          <w:lang w:val="fr-FR"/>
        </w:rPr>
        <w:t>’</w:t>
      </w:r>
      <w:r w:rsidRPr="00EA43F5">
        <w:rPr>
          <w:rFonts w:ascii="Tahoma" w:hAnsi="Tahoma" w:cs="Tahoma"/>
          <w:bCs/>
          <w:sz w:val="18"/>
          <w:szCs w:val="18"/>
          <w:lang w:val="fr-FR"/>
        </w:rPr>
        <w:t xml:space="preserve">auprès des Partenaires de Formation Microsoft participants. Ils peuvent être utilisés auprès des Partenaires de Formation Microsoft éligibles dans le monde entier. </w:t>
      </w:r>
      <w:r w:rsidRPr="00EA43F5">
        <w:rPr>
          <w:rFonts w:ascii="Tahoma" w:hAnsi="Tahoma" w:cs="Tahoma"/>
          <w:bCs/>
          <w:sz w:val="18"/>
          <w:szCs w:val="18"/>
        </w:rPr>
        <w:t>La participation peut varier.</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clients doivent fournir au Partenaire de Formation Microsoft les informations relatives au bon qu</w:t>
      </w:r>
      <w:r w:rsidR="00BA618E">
        <w:rPr>
          <w:rFonts w:ascii="Tahoma" w:hAnsi="Tahoma" w:cs="Tahoma"/>
          <w:bCs/>
          <w:sz w:val="18"/>
          <w:szCs w:val="18"/>
          <w:lang w:val="fr-FR"/>
        </w:rPr>
        <w:t>’</w:t>
      </w:r>
      <w:r w:rsidRPr="00EA43F5">
        <w:rPr>
          <w:rFonts w:ascii="Tahoma" w:hAnsi="Tahoma" w:cs="Tahoma"/>
          <w:bCs/>
          <w:sz w:val="18"/>
          <w:szCs w:val="18"/>
          <w:lang w:val="fr-FR"/>
        </w:rPr>
        <w:t>ils souhaitent convertir en cours de formation avant la fin dudit cours, afin que ce bon puisse être utilisé pour payer le cours.</w:t>
      </w:r>
      <w:r w:rsidR="00D11B28">
        <w:rPr>
          <w:rFonts w:ascii="Tahoma" w:hAnsi="Tahoma" w:cs="Tahoma"/>
          <w:bCs/>
          <w:sz w:val="18"/>
          <w:szCs w:val="18"/>
          <w:lang w:val="fr-FR"/>
        </w:rPr>
        <w:t xml:space="preserve">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Microsoft n</w:t>
      </w:r>
      <w:r w:rsidR="00BA618E">
        <w:rPr>
          <w:rFonts w:ascii="Tahoma" w:hAnsi="Tahoma" w:cs="Tahoma"/>
          <w:bCs/>
          <w:sz w:val="18"/>
          <w:szCs w:val="18"/>
          <w:lang w:val="fr-FR"/>
        </w:rPr>
        <w:t>’</w:t>
      </w:r>
      <w:r w:rsidRPr="00EA43F5">
        <w:rPr>
          <w:rFonts w:ascii="Tahoma" w:hAnsi="Tahoma" w:cs="Tahoma"/>
          <w:bCs/>
          <w:sz w:val="18"/>
          <w:szCs w:val="18"/>
          <w:lang w:val="fr-FR"/>
        </w:rPr>
        <w:t>est pas responsable de la perte, du vol, du mauvais placement ou de la mauvaise utilisation des bons.</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w:t>
      </w:r>
      <w:r w:rsidR="00BA618E">
        <w:rPr>
          <w:rFonts w:ascii="Tahoma" w:hAnsi="Tahoma" w:cs="Tahoma"/>
          <w:bCs/>
          <w:sz w:val="18"/>
          <w:szCs w:val="18"/>
          <w:lang w:val="fr-FR"/>
        </w:rPr>
        <w:t>’</w:t>
      </w:r>
      <w:r w:rsidRPr="00EA43F5">
        <w:rPr>
          <w:rFonts w:ascii="Tahoma" w:hAnsi="Tahoma" w:cs="Tahoma"/>
          <w:bCs/>
          <w:sz w:val="18"/>
          <w:szCs w:val="18"/>
          <w:lang w:val="fr-FR"/>
        </w:rPr>
        <w:t>éligibilité au service Bons de Formation du client.</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bons peuvent être convertis uniquement par le client qui est éligible à l</w:t>
      </w:r>
      <w:r w:rsidR="00BA618E">
        <w:rPr>
          <w:rFonts w:ascii="Tahoma" w:hAnsi="Tahoma" w:cs="Tahoma"/>
          <w:bCs/>
          <w:sz w:val="18"/>
          <w:szCs w:val="18"/>
          <w:lang w:val="fr-FR"/>
        </w:rPr>
        <w:t>’</w:t>
      </w:r>
      <w:r w:rsidRPr="00EA43F5">
        <w:rPr>
          <w:rFonts w:ascii="Tahoma" w:hAnsi="Tahoma" w:cs="Tahoma"/>
          <w:bCs/>
          <w:sz w:val="18"/>
          <w:szCs w:val="18"/>
          <w:lang w:val="fr-FR"/>
        </w:rPr>
        <w:t xml:space="preserve">avantage. </w:t>
      </w:r>
    </w:p>
    <w:p w:rsidR="009D26EE" w:rsidRPr="00EA43F5" w:rsidRDefault="009D26EE" w:rsidP="00DB31A7">
      <w:pPr>
        <w:pStyle w:val="AppendixBodyText"/>
        <w:numPr>
          <w:ilvl w:val="0"/>
          <w:numId w:val="29"/>
        </w:numPr>
        <w:spacing w:afterLines="60" w:after="144"/>
        <w:rPr>
          <w:rFonts w:ascii="Tahoma" w:hAnsi="Tahoma" w:cs="Tahoma"/>
          <w:lang w:val="fr-FR"/>
        </w:rPr>
      </w:pPr>
      <w:r w:rsidRPr="00EA43F5">
        <w:rPr>
          <w:rFonts w:ascii="Tahoma" w:hAnsi="Tahoma" w:cs="Tahoma"/>
          <w:bCs/>
          <w:sz w:val="18"/>
          <w:szCs w:val="18"/>
          <w:lang w:val="fr-FR"/>
        </w:rPr>
        <w:t>Les services fournis en échange des bons le sont en vertu d</w:t>
      </w:r>
      <w:r w:rsidR="00BA618E">
        <w:rPr>
          <w:rFonts w:ascii="Tahoma" w:hAnsi="Tahoma" w:cs="Tahoma"/>
          <w:bCs/>
          <w:sz w:val="18"/>
          <w:szCs w:val="18"/>
          <w:lang w:val="fr-FR"/>
        </w:rPr>
        <w:t>’</w:t>
      </w:r>
      <w:r w:rsidRPr="00EA43F5">
        <w:rPr>
          <w:rFonts w:ascii="Tahoma" w:hAnsi="Tahoma" w:cs="Tahoma"/>
          <w:bCs/>
          <w:sz w:val="18"/>
          <w:szCs w:val="18"/>
          <w:lang w:val="fr-FR"/>
        </w:rPr>
        <w:t>un contrat conclu entre le Client et le Fournisseur Éligible ; Microsoft n</w:t>
      </w:r>
      <w:r w:rsidR="00BA618E">
        <w:rPr>
          <w:rFonts w:ascii="Tahoma" w:hAnsi="Tahoma" w:cs="Tahoma"/>
          <w:bCs/>
          <w:sz w:val="18"/>
          <w:szCs w:val="18"/>
          <w:lang w:val="fr-FR"/>
        </w:rPr>
        <w:t>’</w:t>
      </w:r>
      <w:r w:rsidRPr="00EA43F5">
        <w:rPr>
          <w:rFonts w:ascii="Tahoma" w:hAnsi="Tahoma" w:cs="Tahoma"/>
          <w:bCs/>
          <w:sz w:val="18"/>
          <w:szCs w:val="18"/>
          <w:lang w:val="fr-FR"/>
        </w:rPr>
        <w:t>est pas responsable des travaux effectués par le Fournisseur Éligible ou des manquements de ce dernier en ce qui concerne les services.</w:t>
      </w:r>
    </w:p>
    <w:p w:rsidR="00973A93" w:rsidRPr="00EA43F5" w:rsidRDefault="009D26EE" w:rsidP="00346F4B">
      <w:pPr>
        <w:pStyle w:val="AppendixBodyText"/>
        <w:numPr>
          <w:ilvl w:val="0"/>
          <w:numId w:val="29"/>
        </w:numPr>
        <w:spacing w:after="0"/>
        <w:rPr>
          <w:rFonts w:ascii="Tahoma" w:hAnsi="Tahoma" w:cs="Tahoma"/>
          <w:lang w:val="fr-FR"/>
        </w:rPr>
      </w:pPr>
      <w:r w:rsidRPr="00EA43F5">
        <w:rPr>
          <w:rFonts w:ascii="Tahoma" w:hAnsi="Tahoma" w:cs="Tahoma"/>
          <w:bCs/>
          <w:sz w:val="18"/>
          <w:szCs w:val="18"/>
          <w:lang w:val="fr-FR"/>
        </w:rPr>
        <w:t xml:space="preserve">Le tableau </w:t>
      </w:r>
      <w:r w:rsidR="00B14639">
        <w:rPr>
          <w:rFonts w:ascii="Tahoma" w:hAnsi="Tahoma" w:cs="Tahoma"/>
          <w:bCs/>
          <w:sz w:val="18"/>
          <w:szCs w:val="18"/>
          <w:lang w:val="fr-FR"/>
        </w:rPr>
        <w:t>ci-dessous</w:t>
      </w:r>
      <w:r w:rsidRPr="00EA43F5">
        <w:rPr>
          <w:rFonts w:ascii="Tahoma" w:hAnsi="Tahoma" w:cs="Tahoma"/>
          <w:bCs/>
          <w:sz w:val="18"/>
          <w:szCs w:val="18"/>
          <w:lang w:val="fr-FR"/>
        </w:rPr>
        <w:t xml:space="preserve"> répertorie les crédits de formation disponibles sur la base d</w:t>
      </w:r>
      <w:r w:rsidR="00BA618E">
        <w:rPr>
          <w:rFonts w:ascii="Tahoma" w:hAnsi="Tahoma" w:cs="Tahoma"/>
          <w:bCs/>
          <w:sz w:val="18"/>
          <w:szCs w:val="18"/>
          <w:lang w:val="fr-FR"/>
        </w:rPr>
        <w:t>’</w:t>
      </w:r>
      <w:r w:rsidRPr="00EA43F5">
        <w:rPr>
          <w:rFonts w:ascii="Tahoma" w:hAnsi="Tahoma" w:cs="Tahoma"/>
          <w:bCs/>
          <w:sz w:val="18"/>
          <w:szCs w:val="18"/>
          <w:lang w:val="fr-FR"/>
        </w:rPr>
        <w:t>un accord de mise en œuvre ou un contrat d</w:t>
      </w:r>
      <w:r w:rsidR="00BA618E">
        <w:rPr>
          <w:rFonts w:ascii="Tahoma" w:hAnsi="Tahoma" w:cs="Tahoma"/>
          <w:bCs/>
          <w:sz w:val="18"/>
          <w:szCs w:val="18"/>
          <w:lang w:val="fr-FR"/>
        </w:rPr>
        <w:t>’</w:t>
      </w:r>
      <w:r w:rsidRPr="00EA43F5">
        <w:rPr>
          <w:rFonts w:ascii="Tahoma" w:hAnsi="Tahoma" w:cs="Tahoma"/>
          <w:bCs/>
          <w:sz w:val="18"/>
          <w:szCs w:val="18"/>
          <w:lang w:val="fr-FR"/>
        </w:rPr>
        <w:t>une durée de trois (3) ans complets.</w:t>
      </w:r>
      <w:r w:rsidR="00D11B28">
        <w:rPr>
          <w:rFonts w:ascii="Tahoma" w:hAnsi="Tahoma" w:cs="Tahoma"/>
          <w:bCs/>
          <w:sz w:val="18"/>
          <w:szCs w:val="18"/>
          <w:lang w:val="fr-FR"/>
        </w:rPr>
        <w:t xml:space="preserve"> </w:t>
      </w:r>
      <w:r w:rsidRPr="00EA43F5">
        <w:rPr>
          <w:rFonts w:ascii="Tahoma" w:hAnsi="Tahoma" w:cs="Tahoma"/>
          <w:bCs/>
          <w:sz w:val="18"/>
          <w:szCs w:val="18"/>
          <w:lang w:val="fr-FR"/>
        </w:rPr>
        <w:t>Les clients qui souscrivent une Software Assurance d</w:t>
      </w:r>
      <w:r w:rsidR="00BA618E">
        <w:rPr>
          <w:rFonts w:ascii="Tahoma" w:hAnsi="Tahoma" w:cs="Tahoma"/>
          <w:bCs/>
          <w:sz w:val="18"/>
          <w:szCs w:val="18"/>
          <w:lang w:val="fr-FR"/>
        </w:rPr>
        <w:t>’</w:t>
      </w:r>
      <w:r w:rsidRPr="00EA43F5">
        <w:rPr>
          <w:rFonts w:ascii="Tahoma" w:hAnsi="Tahoma" w:cs="Tahoma"/>
          <w:bCs/>
          <w:sz w:val="18"/>
          <w:szCs w:val="18"/>
          <w:lang w:val="fr-FR"/>
        </w:rPr>
        <w:t>un (1) an recevront un tiers du nombre indiqué de crédits de formation.</w:t>
      </w:r>
      <w:r w:rsidR="00D11B28">
        <w:rPr>
          <w:rFonts w:ascii="Tahoma" w:hAnsi="Tahoma" w:cs="Tahoma"/>
          <w:bCs/>
          <w:sz w:val="18"/>
          <w:szCs w:val="18"/>
          <w:lang w:val="fr-FR"/>
        </w:rPr>
        <w:t xml:space="preserve"> </w:t>
      </w:r>
      <w:r w:rsidRPr="00EA43F5">
        <w:rPr>
          <w:rFonts w:ascii="Tahoma" w:hAnsi="Tahoma" w:cs="Tahoma"/>
          <w:bCs/>
          <w:sz w:val="18"/>
          <w:szCs w:val="18"/>
          <w:lang w:val="fr-FR"/>
        </w:rPr>
        <w:t>Les clients qui souscrivent une Software Assurance de deux (2) ans recevront deux tiers du nombre indiqué de crédits de formation.</w:t>
      </w:r>
      <w:bookmarkStart w:id="735" w:name="_Toc336338234"/>
    </w:p>
    <w:p w:rsidR="005A141F" w:rsidRPr="00EA43F5" w:rsidRDefault="005A141F" w:rsidP="005A141F">
      <w:pPr>
        <w:pStyle w:val="AppendixBodyText"/>
        <w:spacing w:after="0"/>
        <w:rPr>
          <w:rFonts w:ascii="Tahoma" w:hAnsi="Tahoma" w:cs="Tahoma"/>
          <w:lang w:val="fr-FR"/>
        </w:rPr>
      </w:pPr>
    </w:p>
    <w:p w:rsidR="00023FE7" w:rsidRPr="00EA43F5" w:rsidRDefault="0036795C">
      <w:pPr>
        <w:pStyle w:val="Heading3"/>
        <w:rPr>
          <w:rFonts w:ascii="Tahoma" w:hAnsi="Tahoma" w:cs="Tahoma"/>
          <w:lang w:val="fr-FR"/>
        </w:rPr>
      </w:pPr>
      <w:bookmarkStart w:id="736" w:name="_Toc364943424"/>
      <w:r>
        <w:rPr>
          <w:rFonts w:ascii="Tahoma" w:hAnsi="Tahoma" w:cs="Tahoma"/>
          <w:sz w:val="24"/>
          <w:lang w:val="fr-FR"/>
        </w:rPr>
        <w:t>E</w:t>
      </w:r>
      <w:r w:rsidR="00A841ED">
        <w:rPr>
          <w:rFonts w:ascii="Tahoma" w:hAnsi="Tahoma" w:cs="Tahoma"/>
          <w:sz w:val="24"/>
          <w:lang w:val="fr-FR"/>
        </w:rPr>
        <w:t>-</w:t>
      </w:r>
      <w:r w:rsidR="00023FE7" w:rsidRPr="00EA43F5">
        <w:rPr>
          <w:rFonts w:ascii="Tahoma" w:hAnsi="Tahoma" w:cs="Tahoma"/>
          <w:sz w:val="24"/>
          <w:lang w:val="fr-FR"/>
        </w:rPr>
        <w:t>Learning</w:t>
      </w:r>
      <w:bookmarkEnd w:id="735"/>
      <w:bookmarkEnd w:id="736"/>
    </w:p>
    <w:p w:rsidR="00023FE7" w:rsidRPr="00EA43F5" w:rsidRDefault="00023FE7" w:rsidP="002D25C8">
      <w:pPr>
        <w:rPr>
          <w:rFonts w:cs="Tahoma"/>
          <w:lang w:val="fr-FR"/>
        </w:rPr>
      </w:pPr>
    </w:p>
    <w:p w:rsidR="003C56F1" w:rsidRPr="00EA43F5" w:rsidRDefault="00324479" w:rsidP="008A7860">
      <w:pPr>
        <w:tabs>
          <w:tab w:val="num" w:pos="360"/>
        </w:tabs>
        <w:spacing w:after="60"/>
        <w:rPr>
          <w:rFonts w:cs="Tahoma"/>
          <w:lang w:val="fr-FR"/>
        </w:rPr>
      </w:pPr>
      <w:r w:rsidRPr="00EA43F5">
        <w:rPr>
          <w:rFonts w:cs="Tahoma"/>
          <w:b/>
          <w:szCs w:val="18"/>
          <w:lang w:val="fr-FR"/>
        </w:rPr>
        <w:t>Clients éligibles ayant souscrit une Software Assurance</w:t>
      </w:r>
    </w:p>
    <w:p w:rsidR="00324479" w:rsidRPr="00EA43F5" w:rsidRDefault="00324479" w:rsidP="002D25C8">
      <w:pPr>
        <w:tabs>
          <w:tab w:val="num" w:pos="360"/>
        </w:tabs>
        <w:rPr>
          <w:rFonts w:cs="Tahoma"/>
          <w:lang w:val="fr-FR"/>
        </w:rPr>
      </w:pPr>
      <w:r w:rsidRPr="00EA43F5">
        <w:rPr>
          <w:rFonts w:cs="Tahoma"/>
          <w:szCs w:val="18"/>
          <w:lang w:val="fr-FR"/>
        </w:rPr>
        <w:t>Les clients qui ont souscrit une Software Assurance pour les groupes de produits Applications, Systèmes ou Serveurs sont éligibles aux avantages E</w:t>
      </w:r>
      <w:r w:rsidR="00A841ED">
        <w:rPr>
          <w:rFonts w:cs="Tahoma"/>
          <w:szCs w:val="18"/>
          <w:lang w:val="fr-FR"/>
        </w:rPr>
        <w:t>-</w:t>
      </w:r>
      <w:r w:rsidRPr="00EA43F5">
        <w:rPr>
          <w:rFonts w:cs="Tahoma"/>
          <w:szCs w:val="18"/>
          <w:lang w:val="fr-FR"/>
        </w:rPr>
        <w:t xml:space="preserve">Learning respectifs de ces groupes pendant la durée de leur Software Assurance. </w:t>
      </w:r>
    </w:p>
    <w:p w:rsidR="00324479" w:rsidRPr="00EA43F5" w:rsidRDefault="00324479" w:rsidP="002D25C8">
      <w:pPr>
        <w:tabs>
          <w:tab w:val="num" w:pos="360"/>
        </w:tabs>
        <w:rPr>
          <w:rFonts w:cs="Tahoma"/>
          <w:lang w:val="fr-FR"/>
        </w:rPr>
      </w:pPr>
    </w:p>
    <w:p w:rsidR="008A7860" w:rsidRPr="00EA43F5" w:rsidRDefault="00324479" w:rsidP="008A7860">
      <w:pPr>
        <w:tabs>
          <w:tab w:val="num" w:pos="360"/>
        </w:tabs>
        <w:spacing w:after="60"/>
        <w:rPr>
          <w:rFonts w:cs="Tahoma"/>
          <w:lang w:val="fr-FR"/>
        </w:rPr>
      </w:pPr>
      <w:r w:rsidRPr="00EA43F5">
        <w:rPr>
          <w:rFonts w:cs="Tahoma"/>
          <w:b/>
          <w:szCs w:val="18"/>
          <w:lang w:val="fr-FR"/>
        </w:rPr>
        <w:t>Clients éligibles aux avantages des Services en Ligne</w:t>
      </w:r>
    </w:p>
    <w:p w:rsidR="00324479" w:rsidRPr="00EA43F5" w:rsidRDefault="00324479" w:rsidP="002D25C8">
      <w:pPr>
        <w:tabs>
          <w:tab w:val="num" w:pos="360"/>
        </w:tabs>
        <w:rPr>
          <w:rFonts w:cs="Tahoma"/>
          <w:lang w:val="fr-FR"/>
        </w:rPr>
      </w:pPr>
      <w:r w:rsidRPr="00EA43F5">
        <w:rPr>
          <w:rFonts w:cs="Tahoma"/>
          <w:szCs w:val="18"/>
          <w:lang w:val="fr-FR"/>
        </w:rPr>
        <w:t>les clients détenteurs d</w:t>
      </w:r>
      <w:r w:rsidR="00BA618E">
        <w:rPr>
          <w:rFonts w:cs="Tahoma"/>
          <w:szCs w:val="18"/>
          <w:lang w:val="fr-FR"/>
        </w:rPr>
        <w:t>’</w:t>
      </w:r>
      <w:r w:rsidRPr="00EA43F5">
        <w:rPr>
          <w:rFonts w:cs="Tahoma"/>
          <w:szCs w:val="18"/>
          <w:lang w:val="fr-FR"/>
        </w:rPr>
        <w:t>une licence Windows Intune (par Dispositif) sont éligibles aux avantages E</w:t>
      </w:r>
      <w:r w:rsidR="00A841ED">
        <w:rPr>
          <w:rFonts w:cs="Tahoma"/>
          <w:szCs w:val="18"/>
          <w:lang w:val="fr-FR"/>
        </w:rPr>
        <w:t>-</w:t>
      </w:r>
      <w:r w:rsidRPr="00EA43F5">
        <w:rPr>
          <w:rFonts w:cs="Tahoma"/>
          <w:szCs w:val="18"/>
          <w:lang w:val="fr-FR"/>
        </w:rPr>
        <w:t>Learning du groupe Systèmes pendant la durée de leur accord de mise en œuvre.</w:t>
      </w:r>
      <w:r w:rsidR="00D11B28">
        <w:rPr>
          <w:rFonts w:cs="Tahoma"/>
          <w:szCs w:val="18"/>
          <w:lang w:val="fr-FR"/>
        </w:rPr>
        <w:t xml:space="preserve"> </w:t>
      </w:r>
      <w:r w:rsidRPr="00EA43F5">
        <w:rPr>
          <w:rFonts w:cs="Tahoma"/>
          <w:szCs w:val="18"/>
          <w:lang w:val="fr-FR"/>
        </w:rPr>
        <w:t>Les clients détenteurs d</w:t>
      </w:r>
      <w:r w:rsidR="00BA618E">
        <w:rPr>
          <w:rFonts w:cs="Tahoma"/>
          <w:szCs w:val="18"/>
          <w:lang w:val="fr-FR"/>
        </w:rPr>
        <w:t>’</w:t>
      </w:r>
      <w:r w:rsidRPr="00EA43F5">
        <w:rPr>
          <w:rFonts w:cs="Tahoma"/>
          <w:szCs w:val="18"/>
          <w:lang w:val="fr-FR"/>
        </w:rPr>
        <w:t>une licence Office 365 sont éligibles aux avantages E</w:t>
      </w:r>
      <w:r w:rsidR="00A841ED">
        <w:rPr>
          <w:rFonts w:cs="Tahoma"/>
          <w:szCs w:val="18"/>
          <w:lang w:val="fr-FR"/>
        </w:rPr>
        <w:t>-</w:t>
      </w:r>
      <w:r w:rsidRPr="00EA43F5">
        <w:rPr>
          <w:rFonts w:cs="Tahoma"/>
          <w:szCs w:val="18"/>
          <w:lang w:val="fr-FR"/>
        </w:rPr>
        <w:t xml:space="preserve">Learning du groupe Applications pendant la durée de leur accord de mise en œuvre. </w:t>
      </w:r>
    </w:p>
    <w:p w:rsidR="00324479" w:rsidRPr="00EA43F5" w:rsidRDefault="00324479" w:rsidP="002D25C8">
      <w:pPr>
        <w:tabs>
          <w:tab w:val="num" w:pos="360"/>
        </w:tabs>
        <w:rPr>
          <w:rFonts w:cs="Tahoma"/>
          <w:lang w:val="fr-FR"/>
        </w:rPr>
      </w:pPr>
    </w:p>
    <w:p w:rsidR="0036795C" w:rsidRPr="00EA43F5" w:rsidRDefault="00324479" w:rsidP="00B0020D">
      <w:pPr>
        <w:rPr>
          <w:rFonts w:cs="Tahoma"/>
          <w:lang w:val="fr-FR"/>
        </w:rPr>
      </w:pPr>
      <w:r w:rsidRPr="00EA43F5">
        <w:rPr>
          <w:rFonts w:cs="Tahoma"/>
          <w:szCs w:val="18"/>
          <w:lang w:val="fr-FR"/>
        </w:rPr>
        <w:t>Les clients éligibles recevront un code d</w:t>
      </w:r>
      <w:r w:rsidR="00BA618E">
        <w:rPr>
          <w:rFonts w:cs="Tahoma"/>
          <w:szCs w:val="18"/>
          <w:lang w:val="fr-FR"/>
        </w:rPr>
        <w:t>’</w:t>
      </w:r>
      <w:r w:rsidRPr="00EA43F5">
        <w:rPr>
          <w:rFonts w:cs="Tahoma"/>
          <w:szCs w:val="18"/>
          <w:lang w:val="fr-FR"/>
        </w:rPr>
        <w:t>accès (pour les groupes de produits Applications, Systèmes, Serveurs, Windows Intune (par Dispositif) et Office 365) par accord de mise en œuvre</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contrat éligible.</w:t>
      </w:r>
      <w:r w:rsidR="00D11B28">
        <w:rPr>
          <w:rFonts w:cs="Tahoma"/>
          <w:szCs w:val="18"/>
          <w:lang w:val="fr-FR"/>
        </w:rPr>
        <w:t xml:space="preserve"> </w:t>
      </w:r>
      <w:r w:rsidRPr="00EA43F5">
        <w:rPr>
          <w:rFonts w:cs="Tahoma"/>
          <w:szCs w:val="18"/>
          <w:lang w:val="fr-FR"/>
        </w:rPr>
        <w:t>Ils sont également autorisés à télécharger les fichiers E</w:t>
      </w:r>
      <w:r w:rsidR="00A841ED">
        <w:rPr>
          <w:rFonts w:cs="Tahoma"/>
          <w:szCs w:val="18"/>
          <w:lang w:val="fr-FR"/>
        </w:rPr>
        <w:t>-</w:t>
      </w:r>
      <w:r w:rsidRPr="00EA43F5">
        <w:rPr>
          <w:rFonts w:cs="Tahoma"/>
          <w:szCs w:val="18"/>
          <w:lang w:val="fr-FR"/>
        </w:rPr>
        <w:t>Learning orientés contenu, compatibles avec le modèle SCORM, (pour les Applications et les Systèmes) à partir de VLSC et à les importer dans leur Système de Gestion des Formations (LMS).</w:t>
      </w:r>
      <w:r w:rsidR="00D11B28">
        <w:rPr>
          <w:rFonts w:cs="Tahoma"/>
          <w:szCs w:val="18"/>
          <w:lang w:val="fr-FR"/>
        </w:rPr>
        <w:t xml:space="preserve"> </w:t>
      </w:r>
      <w:r w:rsidRPr="00EA43F5">
        <w:rPr>
          <w:rFonts w:cs="Tahoma"/>
          <w:szCs w:val="18"/>
          <w:lang w:val="fr-FR"/>
        </w:rPr>
        <w:t>Aucun code d</w:t>
      </w:r>
      <w:r w:rsidR="00BA618E">
        <w:rPr>
          <w:rFonts w:cs="Tahoma"/>
          <w:szCs w:val="18"/>
          <w:lang w:val="fr-FR"/>
        </w:rPr>
        <w:t>’</w:t>
      </w:r>
      <w:r w:rsidRPr="00EA43F5">
        <w:rPr>
          <w:rFonts w:cs="Tahoma"/>
          <w:szCs w:val="18"/>
          <w:lang w:val="fr-FR"/>
        </w:rPr>
        <w:t>accès n</w:t>
      </w:r>
      <w:r w:rsidR="00BA618E">
        <w:rPr>
          <w:rFonts w:cs="Tahoma"/>
          <w:szCs w:val="18"/>
          <w:lang w:val="fr-FR"/>
        </w:rPr>
        <w:t>’</w:t>
      </w:r>
      <w:r w:rsidRPr="00EA43F5">
        <w:rPr>
          <w:rFonts w:cs="Tahoma"/>
          <w:szCs w:val="18"/>
          <w:lang w:val="fr-FR"/>
        </w:rPr>
        <w:t>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rsidR="00324479" w:rsidRPr="00EA43F5" w:rsidRDefault="00324479" w:rsidP="002D25C8">
      <w:pPr>
        <w:rPr>
          <w:rFonts w:cs="Tahoma"/>
          <w:lang w:val="fr-FR"/>
        </w:rPr>
      </w:pPr>
      <w:r w:rsidRPr="00EA43F5">
        <w:rPr>
          <w:rFonts w:cs="Tahoma"/>
          <w:szCs w:val="18"/>
          <w:lang w:val="fr-FR"/>
        </w:rPr>
        <w:t>Le nombre maximum d</w:t>
      </w:r>
      <w:r w:rsidR="00BA618E">
        <w:rPr>
          <w:rFonts w:cs="Tahoma"/>
          <w:szCs w:val="18"/>
          <w:lang w:val="fr-FR"/>
        </w:rPr>
        <w:t>’</w:t>
      </w:r>
      <w:r w:rsidRPr="00EA43F5">
        <w:rPr>
          <w:rFonts w:cs="Tahoma"/>
          <w:szCs w:val="18"/>
          <w:lang w:val="fr-FR"/>
        </w:rPr>
        <w:t>utilisateurs d</w:t>
      </w:r>
      <w:r w:rsidR="00BA618E">
        <w:rPr>
          <w:rFonts w:cs="Tahoma"/>
          <w:szCs w:val="18"/>
          <w:lang w:val="fr-FR"/>
        </w:rPr>
        <w:t>’</w:t>
      </w:r>
      <w:r w:rsidRPr="00EA43F5">
        <w:rPr>
          <w:rFonts w:cs="Tahoma"/>
          <w:szCs w:val="18"/>
          <w:lang w:val="fr-FR"/>
        </w:rPr>
        <w:t>un client pouvant utiliser la formation E</w:t>
      </w:r>
      <w:r w:rsidR="00A841ED">
        <w:rPr>
          <w:rFonts w:cs="Tahoma"/>
          <w:szCs w:val="18"/>
          <w:lang w:val="fr-FR"/>
        </w:rPr>
        <w:t>-</w:t>
      </w:r>
      <w:r w:rsidRPr="00EA43F5">
        <w:rPr>
          <w:rFonts w:cs="Tahoma"/>
          <w:szCs w:val="18"/>
          <w:lang w:val="fr-FR"/>
        </w:rPr>
        <w:t>Learning est égal au nombre de copies sous licence des produits éligibles que le client a couverts par la Software Assurance ou au nombre d</w:t>
      </w:r>
      <w:r w:rsidR="00BA618E">
        <w:rPr>
          <w:rFonts w:cs="Tahoma"/>
          <w:szCs w:val="18"/>
          <w:lang w:val="fr-FR"/>
        </w:rPr>
        <w:t>’</w:t>
      </w:r>
      <w:r w:rsidRPr="00EA43F5">
        <w:rPr>
          <w:rFonts w:cs="Tahoma"/>
          <w:szCs w:val="18"/>
          <w:lang w:val="fr-FR"/>
        </w:rPr>
        <w:t>abonnements aux suites Windows Intune (par Dispositif) ou Office 365 souscrits. Les clients doivent désigner un utilisateur pour chaque licence éligible.</w:t>
      </w:r>
      <w:r w:rsidR="00D11B28">
        <w:rPr>
          <w:rFonts w:cs="Tahoma"/>
          <w:szCs w:val="18"/>
          <w:lang w:val="fr-FR"/>
        </w:rPr>
        <w:t xml:space="preserve"> </w:t>
      </w:r>
      <w:r w:rsidRPr="00EA43F5">
        <w:rPr>
          <w:rFonts w:cs="Tahoma"/>
          <w:szCs w:val="18"/>
          <w:lang w:val="fr-FR"/>
        </w:rPr>
        <w:t>L</w:t>
      </w:r>
      <w:r w:rsidR="00BA618E">
        <w:rPr>
          <w:rFonts w:cs="Tahoma"/>
          <w:szCs w:val="18"/>
          <w:lang w:val="fr-FR"/>
        </w:rPr>
        <w:t>’</w:t>
      </w:r>
      <w:r w:rsidRPr="00EA43F5">
        <w:rPr>
          <w:rFonts w:cs="Tahoma"/>
          <w:szCs w:val="18"/>
          <w:lang w:val="fr-FR"/>
        </w:rPr>
        <w:t>accès ne peut pas être transféré d</w:t>
      </w:r>
      <w:r w:rsidR="00BA618E">
        <w:rPr>
          <w:rFonts w:cs="Tahoma"/>
          <w:szCs w:val="18"/>
          <w:lang w:val="fr-FR"/>
        </w:rPr>
        <w:t>’</w:t>
      </w:r>
      <w:r w:rsidRPr="00EA43F5">
        <w:rPr>
          <w:rFonts w:cs="Tahoma"/>
          <w:szCs w:val="18"/>
          <w:lang w:val="fr-FR"/>
        </w:rPr>
        <w:t>une personne à une autre.</w:t>
      </w:r>
      <w:r w:rsidR="00D11B28">
        <w:rPr>
          <w:rFonts w:cs="Tahoma"/>
          <w:szCs w:val="18"/>
          <w:lang w:val="fr-FR"/>
        </w:rPr>
        <w:t xml:space="preserve"> </w:t>
      </w:r>
      <w:r w:rsidRPr="00EA43F5">
        <w:rPr>
          <w:rFonts w:cs="Tahoma"/>
          <w:szCs w:val="18"/>
          <w:lang w:val="fr-FR"/>
        </w:rPr>
        <w:t>À la date du lancement d</w:t>
      </w:r>
      <w:r w:rsidR="00BA618E">
        <w:rPr>
          <w:rFonts w:cs="Tahoma"/>
          <w:szCs w:val="18"/>
          <w:lang w:val="fr-FR"/>
        </w:rPr>
        <w:t>’</w:t>
      </w:r>
      <w:r w:rsidRPr="00EA43F5">
        <w:rPr>
          <w:rFonts w:cs="Tahoma"/>
          <w:szCs w:val="18"/>
          <w:lang w:val="fr-FR"/>
        </w:rPr>
        <w:t>un cours donné, chaque utilisateur éligible dispose de douze (12) mois pour terminer le cours avant l</w:t>
      </w:r>
      <w:r w:rsidR="00BA618E">
        <w:rPr>
          <w:rFonts w:cs="Tahoma"/>
          <w:szCs w:val="18"/>
          <w:lang w:val="fr-FR"/>
        </w:rPr>
        <w:t>’</w:t>
      </w:r>
      <w:r w:rsidRPr="00EA43F5">
        <w:rPr>
          <w:rFonts w:cs="Tahoma"/>
          <w:szCs w:val="18"/>
          <w:lang w:val="fr-FR"/>
        </w:rPr>
        <w:t>expiration de ses droits d</w:t>
      </w:r>
      <w:r w:rsidR="00BA618E">
        <w:rPr>
          <w:rFonts w:cs="Tahoma"/>
          <w:szCs w:val="18"/>
          <w:lang w:val="fr-FR"/>
        </w:rPr>
        <w:t>’</w:t>
      </w:r>
      <w:r w:rsidRPr="00EA43F5">
        <w:rPr>
          <w:rFonts w:cs="Tahoma"/>
          <w:szCs w:val="18"/>
          <w:lang w:val="fr-FR"/>
        </w:rPr>
        <w:t>accès, sous réserve que ledit cours soit lancé avant l</w:t>
      </w:r>
      <w:r w:rsidR="00BA618E">
        <w:rPr>
          <w:rFonts w:cs="Tahoma"/>
          <w:szCs w:val="18"/>
          <w:lang w:val="fr-FR"/>
        </w:rPr>
        <w:t>’</w:t>
      </w:r>
      <w:r w:rsidRPr="00EA43F5">
        <w:rPr>
          <w:rFonts w:cs="Tahoma"/>
          <w:szCs w:val="18"/>
          <w:lang w:val="fr-FR"/>
        </w:rPr>
        <w:t>expiration de la Software Assurance ou de la licence d</w:t>
      </w:r>
      <w:r w:rsidR="00BA618E">
        <w:rPr>
          <w:rFonts w:cs="Tahoma"/>
          <w:szCs w:val="18"/>
          <w:lang w:val="fr-FR"/>
        </w:rPr>
        <w:t>’</w:t>
      </w:r>
      <w:r w:rsidRPr="00EA43F5">
        <w:rPr>
          <w:rFonts w:cs="Tahoma"/>
          <w:szCs w:val="18"/>
          <w:lang w:val="fr-FR"/>
        </w:rPr>
        <w:t>abonnement.</w:t>
      </w:r>
    </w:p>
    <w:p w:rsidR="00324479" w:rsidRPr="0036795C" w:rsidRDefault="00324479" w:rsidP="0036795C">
      <w:pPr>
        <w:tabs>
          <w:tab w:val="num" w:pos="360"/>
        </w:tabs>
        <w:spacing w:line="204" w:lineRule="auto"/>
        <w:rPr>
          <w:rFonts w:cs="Tahoma"/>
          <w:szCs w:val="18"/>
          <w:lang w:val="fr-FR"/>
        </w:rPr>
      </w:pPr>
    </w:p>
    <w:p w:rsidR="00324479" w:rsidRPr="00EA43F5" w:rsidRDefault="00324479" w:rsidP="002D25C8">
      <w:pPr>
        <w:tabs>
          <w:tab w:val="num" w:pos="0"/>
        </w:tabs>
        <w:rPr>
          <w:rFonts w:cs="Tahoma"/>
          <w:lang w:val="fr-FR"/>
        </w:rPr>
      </w:pPr>
      <w:r w:rsidRPr="00EA43F5">
        <w:rPr>
          <w:rFonts w:cs="Tahoma"/>
          <w:szCs w:val="18"/>
          <w:lang w:val="fr-FR"/>
        </w:rPr>
        <w:t>Les clients éligibles peuvent acheter les kits E</w:t>
      </w:r>
      <w:r w:rsidR="00A841ED">
        <w:rPr>
          <w:rFonts w:cs="Tahoma"/>
          <w:szCs w:val="18"/>
          <w:lang w:val="fr-FR"/>
        </w:rPr>
        <w:t>-</w:t>
      </w:r>
      <w:r w:rsidRPr="00EA43F5">
        <w:rPr>
          <w:rFonts w:cs="Tahoma"/>
          <w:szCs w:val="18"/>
          <w:lang w:val="fr-FR"/>
        </w:rPr>
        <w:t>Learning auprès du centre de fourniture régional si l</w:t>
      </w:r>
      <w:r w:rsidR="00BA618E">
        <w:rPr>
          <w:rFonts w:cs="Tahoma"/>
          <w:szCs w:val="18"/>
          <w:lang w:val="fr-FR"/>
        </w:rPr>
        <w:t>’</w:t>
      </w:r>
      <w:r w:rsidRPr="00EA43F5">
        <w:rPr>
          <w:rFonts w:cs="Tahoma"/>
          <w:szCs w:val="18"/>
          <w:lang w:val="fr-FR"/>
        </w:rPr>
        <w:t>option en ligne n</w:t>
      </w:r>
      <w:r w:rsidR="00BA618E">
        <w:rPr>
          <w:rFonts w:cs="Tahoma"/>
          <w:szCs w:val="18"/>
          <w:lang w:val="fr-FR"/>
        </w:rPr>
        <w:t>’</w:t>
      </w:r>
      <w:r w:rsidRPr="00EA43F5">
        <w:rPr>
          <w:rFonts w:cs="Tahoma"/>
          <w:szCs w:val="18"/>
          <w:lang w:val="fr-FR"/>
        </w:rPr>
        <w:t xml:space="preserve">est pas suffisante. </w:t>
      </w:r>
    </w:p>
    <w:p w:rsidR="00324479" w:rsidRPr="00EA43F5" w:rsidRDefault="00324479" w:rsidP="002D25C8">
      <w:pPr>
        <w:tabs>
          <w:tab w:val="num" w:pos="0"/>
        </w:tabs>
        <w:rPr>
          <w:rFonts w:cs="Tahoma"/>
          <w:lang w:val="fr-FR"/>
        </w:rPr>
      </w:pPr>
      <w:r w:rsidRPr="00EA43F5">
        <w:rPr>
          <w:rFonts w:cs="Tahoma"/>
          <w:szCs w:val="18"/>
          <w:lang w:val="fr-FR"/>
        </w:rPr>
        <w:t>Le déploiement et l</w:t>
      </w:r>
      <w:r w:rsidR="00BA618E">
        <w:rPr>
          <w:rFonts w:cs="Tahoma"/>
          <w:szCs w:val="18"/>
          <w:lang w:val="fr-FR"/>
        </w:rPr>
        <w:t>’</w:t>
      </w:r>
      <w:r w:rsidRPr="00EA43F5">
        <w:rPr>
          <w:rFonts w:cs="Tahoma"/>
          <w:szCs w:val="18"/>
          <w:lang w:val="fr-FR"/>
        </w:rPr>
        <w:t>utilisation des cours E</w:t>
      </w:r>
      <w:r w:rsidR="00A841ED">
        <w:rPr>
          <w:rFonts w:cs="Tahoma"/>
          <w:szCs w:val="18"/>
          <w:lang w:val="fr-FR"/>
        </w:rPr>
        <w:t>-</w:t>
      </w:r>
      <w:r w:rsidRPr="00EA43F5">
        <w:rPr>
          <w:rFonts w:cs="Tahoma"/>
          <w:szCs w:val="18"/>
          <w:lang w:val="fr-FR"/>
        </w:rPr>
        <w:t>Learning par les clients sont régis par les conditions générales de leur contrat de licence.</w:t>
      </w:r>
      <w:r w:rsidR="00D11B28">
        <w:rPr>
          <w:rFonts w:cs="Tahoma"/>
          <w:szCs w:val="18"/>
          <w:lang w:val="fr-FR"/>
        </w:rPr>
        <w:t xml:space="preserve"> </w:t>
      </w:r>
    </w:p>
    <w:p w:rsidR="00324479" w:rsidRPr="0036795C" w:rsidRDefault="00324479" w:rsidP="0036795C">
      <w:pPr>
        <w:tabs>
          <w:tab w:val="num" w:pos="0"/>
        </w:tabs>
        <w:spacing w:line="204" w:lineRule="auto"/>
        <w:rPr>
          <w:rFonts w:cs="Tahoma"/>
          <w:szCs w:val="18"/>
          <w:lang w:val="fr-FR"/>
        </w:rPr>
      </w:pPr>
    </w:p>
    <w:p w:rsidR="008A7860" w:rsidRPr="00EA43F5" w:rsidRDefault="008A7860" w:rsidP="008A7860">
      <w:pPr>
        <w:spacing w:after="60"/>
        <w:rPr>
          <w:rFonts w:cs="Tahoma"/>
          <w:lang w:val="fr-FR"/>
        </w:rPr>
      </w:pPr>
      <w:r w:rsidRPr="00EA43F5">
        <w:rPr>
          <w:rFonts w:cs="Tahoma"/>
          <w:b/>
          <w:szCs w:val="18"/>
          <w:lang w:val="fr-FR"/>
        </w:rPr>
        <w:t>E</w:t>
      </w:r>
      <w:r w:rsidR="00A841ED">
        <w:rPr>
          <w:rFonts w:cs="Tahoma"/>
          <w:b/>
          <w:szCs w:val="18"/>
          <w:lang w:val="fr-FR"/>
        </w:rPr>
        <w:t>-</w:t>
      </w:r>
      <w:r w:rsidRPr="00EA43F5">
        <w:rPr>
          <w:rFonts w:cs="Tahoma"/>
          <w:b/>
          <w:szCs w:val="18"/>
          <w:lang w:val="fr-FR"/>
        </w:rPr>
        <w:t>Learning</w:t>
      </w:r>
      <w:r w:rsidR="00A841ED">
        <w:rPr>
          <w:rFonts w:cs="Tahoma"/>
          <w:b/>
          <w:szCs w:val="18"/>
          <w:lang w:val="fr-FR"/>
        </w:rPr>
        <w:t>-</w:t>
      </w:r>
      <w:r w:rsidRPr="00EA43F5">
        <w:rPr>
          <w:rFonts w:cs="Tahoma"/>
          <w:b/>
          <w:szCs w:val="18"/>
          <w:lang w:val="fr-FR"/>
        </w:rPr>
        <w:t>Applications</w:t>
      </w:r>
    </w:p>
    <w:p w:rsidR="00324479" w:rsidRPr="00EA43F5" w:rsidRDefault="00324479" w:rsidP="002D25C8">
      <w:pPr>
        <w:rPr>
          <w:rFonts w:cs="Tahoma"/>
          <w:lang w:val="fr-FR"/>
        </w:rPr>
      </w:pPr>
      <w:r w:rsidRPr="00EA43F5">
        <w:rPr>
          <w:rFonts w:cs="Tahoma"/>
          <w:szCs w:val="18"/>
          <w:lang w:val="fr-FR"/>
        </w:rPr>
        <w:t xml:space="preserve">Les clients </w:t>
      </w:r>
      <w:r w:rsidRPr="00EA43F5">
        <w:rPr>
          <w:rFonts w:cs="Tahoma"/>
          <w:color w:val="000000"/>
          <w:szCs w:val="18"/>
          <w:lang w:val="fr-FR"/>
        </w:rPr>
        <w:t>détenteurs d</w:t>
      </w:r>
      <w:r w:rsidR="00BA618E">
        <w:rPr>
          <w:rFonts w:cs="Tahoma"/>
          <w:color w:val="000000"/>
          <w:szCs w:val="18"/>
          <w:lang w:val="fr-FR"/>
        </w:rPr>
        <w:t>’</w:t>
      </w:r>
      <w:r w:rsidRPr="00EA43F5">
        <w:rPr>
          <w:rFonts w:cs="Tahoma"/>
          <w:color w:val="000000"/>
          <w:szCs w:val="18"/>
          <w:lang w:val="fr-FR"/>
        </w:rPr>
        <w:t>une licence Office 365 ProPlus,</w:t>
      </w:r>
      <w:r w:rsidRPr="00EA43F5">
        <w:rPr>
          <w:rFonts w:cs="Tahoma"/>
          <w:szCs w:val="18"/>
          <w:lang w:val="fr-FR"/>
        </w:rPr>
        <w:t xml:space="preserve"> des suites Office 365 et dont les produits Applications éligibles sont couverts par la Software Assurance sont autorisés à utiliser les cours E</w:t>
      </w:r>
      <w:r w:rsidR="00A841ED">
        <w:rPr>
          <w:rFonts w:cs="Tahoma"/>
          <w:szCs w:val="18"/>
          <w:lang w:val="fr-FR"/>
        </w:rPr>
        <w:t>-</w:t>
      </w:r>
      <w:r w:rsidRPr="00EA43F5">
        <w:rPr>
          <w:rFonts w:cs="Tahoma"/>
          <w:szCs w:val="18"/>
          <w:lang w:val="fr-FR"/>
        </w:rPr>
        <w:t>Learning hébergés et le contenu compatible SCORM.</w:t>
      </w:r>
      <w:r w:rsidR="00D11B28">
        <w:rPr>
          <w:rFonts w:cs="Tahoma"/>
          <w:szCs w:val="18"/>
          <w:lang w:val="fr-FR"/>
        </w:rPr>
        <w:t xml:space="preserve"> </w:t>
      </w:r>
    </w:p>
    <w:p w:rsidR="00324479" w:rsidRPr="0036795C" w:rsidRDefault="00324479" w:rsidP="0036795C">
      <w:pPr>
        <w:spacing w:line="204" w:lineRule="auto"/>
        <w:rPr>
          <w:rFonts w:cs="Tahoma"/>
          <w:szCs w:val="18"/>
          <w:lang w:val="fr-FR"/>
        </w:rPr>
      </w:pPr>
    </w:p>
    <w:p w:rsidR="008A7860" w:rsidRPr="00EA43F5" w:rsidRDefault="008A7860" w:rsidP="0036795C">
      <w:pPr>
        <w:spacing w:after="60"/>
        <w:rPr>
          <w:rFonts w:cs="Tahoma"/>
          <w:lang w:val="fr-FR"/>
        </w:rPr>
      </w:pPr>
      <w:r w:rsidRPr="00EA43F5">
        <w:rPr>
          <w:rFonts w:cs="Tahoma"/>
          <w:b/>
          <w:szCs w:val="18"/>
          <w:lang w:val="fr-FR"/>
        </w:rPr>
        <w:t>E</w:t>
      </w:r>
      <w:r w:rsidR="00A841ED">
        <w:rPr>
          <w:rFonts w:cs="Tahoma"/>
          <w:b/>
          <w:szCs w:val="18"/>
          <w:lang w:val="fr-FR"/>
        </w:rPr>
        <w:t>-</w:t>
      </w:r>
      <w:r w:rsidRPr="00EA43F5">
        <w:rPr>
          <w:rFonts w:cs="Tahoma"/>
          <w:b/>
          <w:szCs w:val="18"/>
          <w:lang w:val="fr-FR"/>
        </w:rPr>
        <w:t>Learning</w:t>
      </w:r>
      <w:r w:rsidR="00A841ED">
        <w:rPr>
          <w:rFonts w:cs="Tahoma"/>
          <w:b/>
          <w:szCs w:val="18"/>
          <w:lang w:val="fr-FR"/>
        </w:rPr>
        <w:t>-</w:t>
      </w:r>
      <w:r w:rsidRPr="00EA43F5">
        <w:rPr>
          <w:rFonts w:cs="Tahoma"/>
          <w:b/>
          <w:szCs w:val="18"/>
          <w:lang w:val="fr-FR"/>
        </w:rPr>
        <w:t>Systèmes</w:t>
      </w:r>
    </w:p>
    <w:p w:rsidR="00324479" w:rsidRPr="00EA43F5" w:rsidRDefault="00324479" w:rsidP="002D25C8">
      <w:pPr>
        <w:rPr>
          <w:rFonts w:cs="Tahoma"/>
          <w:lang w:val="fr-FR"/>
        </w:rPr>
      </w:pPr>
      <w:r w:rsidRPr="00EA43F5">
        <w:rPr>
          <w:rFonts w:cs="Tahoma"/>
          <w:szCs w:val="18"/>
          <w:lang w:val="fr-FR"/>
        </w:rPr>
        <w:t>les clients détenteurs de licences Windows Intune (par Dispositif) et dont les produits Systèmes éligibles sont couverts par la Software Assurance sont autorisés à utiliser les cours E</w:t>
      </w:r>
      <w:r w:rsidR="00A841ED">
        <w:rPr>
          <w:rFonts w:cs="Tahoma"/>
          <w:szCs w:val="18"/>
          <w:lang w:val="fr-FR"/>
        </w:rPr>
        <w:t>-</w:t>
      </w:r>
      <w:r w:rsidRPr="00EA43F5">
        <w:rPr>
          <w:rFonts w:cs="Tahoma"/>
          <w:szCs w:val="18"/>
          <w:lang w:val="fr-FR"/>
        </w:rPr>
        <w:t>Learning Client hébergés et le contenu compatible SCORM.</w:t>
      </w:r>
      <w:r w:rsidR="00D11B28">
        <w:rPr>
          <w:rFonts w:cs="Tahoma"/>
          <w:szCs w:val="18"/>
          <w:lang w:val="fr-FR"/>
        </w:rPr>
        <w:t xml:space="preserve"> </w:t>
      </w:r>
    </w:p>
    <w:p w:rsidR="00F76ED4" w:rsidRPr="0036795C" w:rsidRDefault="00F76ED4" w:rsidP="0036795C">
      <w:pPr>
        <w:spacing w:line="204" w:lineRule="auto"/>
        <w:rPr>
          <w:rFonts w:cs="Tahoma"/>
          <w:szCs w:val="18"/>
          <w:lang w:val="fr-FR"/>
        </w:rPr>
      </w:pPr>
    </w:p>
    <w:p w:rsidR="008A7860" w:rsidRPr="00EA43F5" w:rsidRDefault="008A7860" w:rsidP="0036795C">
      <w:pPr>
        <w:spacing w:after="60"/>
        <w:rPr>
          <w:rFonts w:cs="Tahoma"/>
          <w:lang w:val="fr-FR"/>
        </w:rPr>
      </w:pPr>
      <w:r w:rsidRPr="00EA43F5">
        <w:rPr>
          <w:rFonts w:cs="Tahoma"/>
          <w:b/>
          <w:szCs w:val="18"/>
          <w:lang w:val="fr-FR"/>
        </w:rPr>
        <w:t>E</w:t>
      </w:r>
      <w:r w:rsidR="00A841ED">
        <w:rPr>
          <w:rFonts w:cs="Tahoma"/>
          <w:b/>
          <w:szCs w:val="18"/>
          <w:lang w:val="fr-FR"/>
        </w:rPr>
        <w:t>-</w:t>
      </w:r>
      <w:r w:rsidRPr="00EA43F5">
        <w:rPr>
          <w:rFonts w:cs="Tahoma"/>
          <w:b/>
          <w:szCs w:val="18"/>
          <w:lang w:val="fr-FR"/>
        </w:rPr>
        <w:t>Learning</w:t>
      </w:r>
      <w:r w:rsidR="00A841ED">
        <w:rPr>
          <w:rFonts w:cs="Tahoma"/>
          <w:b/>
          <w:szCs w:val="18"/>
          <w:lang w:val="fr-FR"/>
        </w:rPr>
        <w:t>-</w:t>
      </w:r>
      <w:r w:rsidRPr="00EA43F5">
        <w:rPr>
          <w:rFonts w:cs="Tahoma"/>
          <w:b/>
          <w:szCs w:val="18"/>
          <w:lang w:val="fr-FR"/>
        </w:rPr>
        <w:t>Serveurs</w:t>
      </w:r>
    </w:p>
    <w:p w:rsidR="00324479" w:rsidRPr="00EA43F5" w:rsidRDefault="00324479" w:rsidP="002D25C8">
      <w:pPr>
        <w:rPr>
          <w:rFonts w:cs="Tahoma"/>
          <w:lang w:val="fr-FR"/>
        </w:rPr>
      </w:pPr>
      <w:r w:rsidRPr="00EA43F5">
        <w:rPr>
          <w:rFonts w:cs="Tahoma"/>
          <w:szCs w:val="18"/>
          <w:lang w:val="fr-FR"/>
        </w:rPr>
        <w:t>les clients dont les produits Serveur éligibles sont couverts par la Software Assurance sont autorisés à utiliser les cours E</w:t>
      </w:r>
      <w:r w:rsidR="00A841ED">
        <w:rPr>
          <w:rFonts w:cs="Tahoma"/>
          <w:szCs w:val="18"/>
          <w:lang w:val="fr-FR"/>
        </w:rPr>
        <w:t>-</w:t>
      </w:r>
      <w:r w:rsidRPr="00EA43F5">
        <w:rPr>
          <w:rFonts w:cs="Tahoma"/>
          <w:szCs w:val="18"/>
          <w:lang w:val="fr-FR"/>
        </w:rPr>
        <w:t>Learning Serveur hébergés.</w:t>
      </w:r>
      <w:r w:rsidR="00D11B28">
        <w:rPr>
          <w:rFonts w:cs="Tahoma"/>
          <w:szCs w:val="18"/>
          <w:lang w:val="fr-FR"/>
        </w:rPr>
        <w:t xml:space="preserve"> </w:t>
      </w:r>
    </w:p>
    <w:p w:rsidR="00023FE7" w:rsidRPr="0036795C" w:rsidRDefault="00023FE7" w:rsidP="0036795C">
      <w:pPr>
        <w:spacing w:line="204" w:lineRule="auto"/>
        <w:rPr>
          <w:rFonts w:cs="Tahoma"/>
          <w:szCs w:val="18"/>
          <w:lang w:val="fr-FR"/>
        </w:rPr>
      </w:pPr>
    </w:p>
    <w:p w:rsidR="00023FE7" w:rsidRPr="00EA43F5" w:rsidRDefault="00023FE7" w:rsidP="002D25C8">
      <w:pPr>
        <w:pStyle w:val="Heading3"/>
        <w:rPr>
          <w:rFonts w:ascii="Tahoma" w:hAnsi="Tahoma" w:cs="Tahoma"/>
          <w:lang w:val="fr-FR"/>
        </w:rPr>
      </w:pPr>
      <w:bookmarkStart w:id="737" w:name="_Toc336338235"/>
      <w:bookmarkStart w:id="738" w:name="_Toc364943425"/>
      <w:r w:rsidRPr="00EA43F5">
        <w:rPr>
          <w:rFonts w:ascii="Tahoma" w:hAnsi="Tahoma" w:cs="Tahoma"/>
          <w:sz w:val="24"/>
          <w:lang w:val="fr-FR"/>
        </w:rPr>
        <w:t>Home Use Program (Programme d</w:t>
      </w:r>
      <w:r w:rsidR="00BA618E">
        <w:rPr>
          <w:rFonts w:ascii="Tahoma" w:hAnsi="Tahoma" w:cs="Tahoma"/>
          <w:sz w:val="24"/>
          <w:lang w:val="fr-FR"/>
        </w:rPr>
        <w:t>’</w:t>
      </w:r>
      <w:r w:rsidRPr="00EA43F5">
        <w:rPr>
          <w:rFonts w:ascii="Tahoma" w:hAnsi="Tahoma" w:cs="Tahoma"/>
          <w:sz w:val="24"/>
          <w:lang w:val="fr-FR"/>
        </w:rPr>
        <w:t>Utilisation à Domicile)</w:t>
      </w:r>
      <w:bookmarkEnd w:id="737"/>
      <w:bookmarkEnd w:id="738"/>
    </w:p>
    <w:p w:rsidR="00023FE7" w:rsidRPr="0036795C" w:rsidRDefault="00023FE7" w:rsidP="0036795C">
      <w:pPr>
        <w:spacing w:line="204" w:lineRule="auto"/>
        <w:rPr>
          <w:rFonts w:cs="Tahoma"/>
          <w:szCs w:val="18"/>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 xml:space="preserve">Les clients dont les applications bureautiques éligibles sont couvertes par une Software Assurance active sont autorisés à </w:t>
      </w:r>
      <w:r w:rsidRPr="00EA43F5">
        <w:rPr>
          <w:rFonts w:ascii="Tahoma" w:hAnsi="Tahoma" w:cs="Tahoma"/>
          <w:color w:val="000000"/>
          <w:sz w:val="18"/>
          <w:szCs w:val="18"/>
          <w:lang w:val="fr-FR"/>
        </w:rPr>
        <w:t>participer au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Au titre du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 les</w:t>
      </w:r>
      <w:r w:rsidR="0036795C">
        <w:rPr>
          <w:rFonts w:ascii="Tahoma" w:hAnsi="Tahoma" w:cs="Tahoma"/>
          <w:color w:val="000000"/>
          <w:sz w:val="18"/>
          <w:szCs w:val="18"/>
          <w:lang w:val="fr-FR"/>
        </w:rPr>
        <w:t> </w:t>
      </w:r>
      <w:r w:rsidRPr="00EA43F5">
        <w:rPr>
          <w:rFonts w:ascii="Tahoma" w:hAnsi="Tahoma" w:cs="Tahoma"/>
          <w:color w:val="000000"/>
          <w:sz w:val="18"/>
          <w:szCs w:val="18"/>
          <w:lang w:val="fr-FR"/>
        </w:rPr>
        <w:t>employés du client, qui sont des utilisateurs des applications éligibles sous licence, peuvent acheter une licence unique du logiciel du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 correspondant, et l</w:t>
      </w:r>
      <w:r w:rsidR="00BA618E">
        <w:rPr>
          <w:rFonts w:ascii="Tahoma" w:hAnsi="Tahoma" w:cs="Tahoma"/>
          <w:color w:val="000000"/>
          <w:sz w:val="18"/>
          <w:szCs w:val="18"/>
          <w:lang w:val="fr-FR"/>
        </w:rPr>
        <w:t>’</w:t>
      </w:r>
      <w:r w:rsidRPr="00EA43F5">
        <w:rPr>
          <w:rFonts w:ascii="Tahoma" w:hAnsi="Tahoma" w:cs="Tahoma"/>
          <w:color w:val="000000"/>
          <w:sz w:val="18"/>
          <w:szCs w:val="18"/>
          <w:lang w:val="fr-FR"/>
        </w:rPr>
        <w:t>installer sur leur ordinateur personnel. Les termes du contrat de licence dudit logiciel autorisent l</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utilisateur principal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ordinateur personnel à installer et utiliser une autre copie du logiciel sur un dispositif portable.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Sous réserve que leurs employés se procurent les clés de</w:t>
      </w:r>
      <w:r w:rsidR="0036795C">
        <w:rPr>
          <w:rFonts w:ascii="Tahoma" w:hAnsi="Tahoma" w:cs="Tahoma"/>
          <w:color w:val="000000"/>
          <w:sz w:val="18"/>
          <w:szCs w:val="18"/>
          <w:lang w:val="fr-FR"/>
        </w:rPr>
        <w:t> </w:t>
      </w:r>
      <w:r w:rsidRPr="00EA43F5">
        <w:rPr>
          <w:rFonts w:ascii="Tahoma" w:hAnsi="Tahoma" w:cs="Tahoma"/>
          <w:color w:val="000000"/>
          <w:sz w:val="18"/>
          <w:szCs w:val="18"/>
          <w:lang w:val="fr-FR"/>
        </w:rPr>
        <w:t>produit du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 appropriées auprès de Microsoft au préalable, les clients peuvent autoriser leurs employés à installer le logiciel du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 correspondant, acheté par leurs soins en vertu de leur contrat de Licence en Volume, sur leur ordinateur ou périphérique mobile personnel dans leurs locaux. En cas de mise sur le marché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nouvelle version durant la période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éligible, les principaux utilisateurs pourront acheter cette dernière version pour remplacer leur version actuelle.</w:t>
      </w:r>
      <w:r w:rsidR="00D11B28">
        <w:rPr>
          <w:rFonts w:ascii="Tahoma" w:hAnsi="Tahoma" w:cs="Tahoma"/>
          <w:color w:val="000000"/>
          <w:sz w:val="18"/>
          <w:szCs w:val="18"/>
          <w:lang w:val="fr-FR"/>
        </w:rPr>
        <w:t xml:space="preserve"> </w:t>
      </w:r>
      <w:r w:rsidR="00B14639">
        <w:rPr>
          <w:rFonts w:ascii="Tahoma" w:hAnsi="Tahoma" w:cs="Tahoma"/>
          <w:color w:val="000000"/>
          <w:sz w:val="18"/>
          <w:szCs w:val="18"/>
          <w:lang w:val="fr-FR"/>
        </w:rPr>
        <w:t>Reportez-vous</w:t>
      </w:r>
      <w:r w:rsidRPr="00EA43F5">
        <w:rPr>
          <w:rFonts w:ascii="Tahoma" w:hAnsi="Tahoma" w:cs="Tahoma"/>
          <w:color w:val="000000"/>
          <w:sz w:val="18"/>
          <w:szCs w:val="18"/>
          <w:lang w:val="fr-FR"/>
        </w:rPr>
        <w:t xml:space="preserve"> au tableau ou aux sections relatives aux produits individuels </w:t>
      </w:r>
      <w:r w:rsidR="00B14639">
        <w:rPr>
          <w:rFonts w:ascii="Tahoma" w:hAnsi="Tahoma" w:cs="Tahoma"/>
          <w:color w:val="000000"/>
          <w:sz w:val="18"/>
          <w:szCs w:val="18"/>
          <w:lang w:val="fr-FR"/>
        </w:rPr>
        <w:t>ci-dessous</w:t>
      </w:r>
      <w:r w:rsidRPr="00EA43F5">
        <w:rPr>
          <w:rFonts w:ascii="Tahoma" w:hAnsi="Tahoma" w:cs="Tahoma"/>
          <w:color w:val="000000"/>
          <w:sz w:val="18"/>
          <w:szCs w:val="18"/>
          <w:lang w:val="fr-FR"/>
        </w:rPr>
        <w:t xml:space="preserve"> pour déterminer quelles sont les applications bureautiques qui permettent aux clients de participer au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à Domicile.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Les applications bureautiques disponibles dans le cadre du Programme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Utilisation à Domicile sont également indiquées dans le tableau </w:t>
      </w:r>
      <w:r w:rsidR="00B14639">
        <w:rPr>
          <w:rFonts w:ascii="Tahoma" w:hAnsi="Tahoma" w:cs="Tahoma"/>
          <w:color w:val="000000"/>
          <w:sz w:val="18"/>
          <w:szCs w:val="18"/>
          <w:lang w:val="fr-FR"/>
        </w:rPr>
        <w:t>ci-dessous</w:t>
      </w:r>
      <w:r w:rsidRPr="00EA43F5">
        <w:rPr>
          <w:rFonts w:ascii="Tahoma" w:hAnsi="Tahoma" w:cs="Tahoma"/>
          <w:color w:val="000000"/>
          <w:sz w:val="18"/>
          <w:szCs w:val="18"/>
          <w:lang w:val="fr-FR"/>
        </w:rPr>
        <w:t>*.</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2D25C8">
      <w:pPr>
        <w:pStyle w:val="AppendixFlushBulletedList"/>
        <w:tabs>
          <w:tab w:val="clear" w:pos="360"/>
        </w:tabs>
        <w:ind w:left="0" w:firstLine="0"/>
        <w:rPr>
          <w:rFonts w:ascii="Tahoma" w:hAnsi="Tahoma" w:cs="Tahoma"/>
          <w:lang w:val="fr-FR"/>
        </w:rPr>
      </w:pPr>
      <w:r w:rsidRPr="00EA43F5">
        <w:rPr>
          <w:rFonts w:ascii="Tahoma" w:hAnsi="Tahoma" w:cs="Tahoma"/>
          <w:sz w:val="18"/>
          <w:szCs w:val="18"/>
          <w:lang w:val="fr-FR"/>
        </w:rPr>
        <w:t>L</w:t>
      </w:r>
      <w:r w:rsidR="00BA618E">
        <w:rPr>
          <w:rFonts w:ascii="Tahoma" w:hAnsi="Tahoma" w:cs="Tahoma"/>
          <w:sz w:val="18"/>
          <w:szCs w:val="18"/>
          <w:lang w:val="fr-FR"/>
        </w:rPr>
        <w:t>’</w:t>
      </w:r>
      <w:r w:rsidRPr="00EA43F5">
        <w:rPr>
          <w:rFonts w:ascii="Tahoma" w:hAnsi="Tahoma" w:cs="Tahoma"/>
          <w:sz w:val="18"/>
          <w:szCs w:val="18"/>
          <w:lang w:val="fr-FR"/>
        </w:rPr>
        <w:t>éligibilité d</w:t>
      </w:r>
      <w:r w:rsidR="00BA618E">
        <w:rPr>
          <w:rFonts w:ascii="Tahoma" w:hAnsi="Tahoma" w:cs="Tahoma"/>
          <w:sz w:val="18"/>
          <w:szCs w:val="18"/>
          <w:lang w:val="fr-FR"/>
        </w:rPr>
        <w:t>’</w:t>
      </w:r>
      <w:r w:rsidRPr="00EA43F5">
        <w:rPr>
          <w:rFonts w:ascii="Tahoma" w:hAnsi="Tahoma" w:cs="Tahoma"/>
          <w:sz w:val="18"/>
          <w:szCs w:val="18"/>
          <w:lang w:val="fr-FR"/>
        </w:rPr>
        <w:t>un client au Programme d</w:t>
      </w:r>
      <w:r w:rsidR="00BA618E">
        <w:rPr>
          <w:rFonts w:ascii="Tahoma" w:hAnsi="Tahoma" w:cs="Tahoma"/>
          <w:sz w:val="18"/>
          <w:szCs w:val="18"/>
          <w:lang w:val="fr-FR"/>
        </w:rPr>
        <w:t>’</w:t>
      </w:r>
      <w:r w:rsidRPr="00EA43F5">
        <w:rPr>
          <w:rFonts w:ascii="Tahoma" w:hAnsi="Tahoma" w:cs="Tahoma"/>
          <w:sz w:val="18"/>
          <w:szCs w:val="18"/>
          <w:lang w:val="fr-FR"/>
        </w:rPr>
        <w:t>Utilisation à Domicile prend fin à l</w:t>
      </w:r>
      <w:r w:rsidR="00BA618E">
        <w:rPr>
          <w:rFonts w:ascii="Tahoma" w:hAnsi="Tahoma" w:cs="Tahoma"/>
          <w:sz w:val="18"/>
          <w:szCs w:val="18"/>
          <w:lang w:val="fr-FR"/>
        </w:rPr>
        <w:t>’</w:t>
      </w:r>
      <w:r w:rsidRPr="00EA43F5">
        <w:rPr>
          <w:rFonts w:ascii="Tahoma" w:hAnsi="Tahoma" w:cs="Tahoma"/>
          <w:sz w:val="18"/>
          <w:szCs w:val="18"/>
          <w:lang w:val="fr-FR"/>
        </w:rPr>
        <w:t>expiration ou à la résiliation de la Software Assurance des applications bureautiques éligibles.</w:t>
      </w:r>
      <w:r w:rsidR="00D11B28">
        <w:rPr>
          <w:rFonts w:ascii="Tahoma" w:hAnsi="Tahoma" w:cs="Tahoma"/>
          <w:sz w:val="18"/>
          <w:szCs w:val="18"/>
          <w:lang w:val="fr-FR"/>
        </w:rPr>
        <w:t xml:space="preserve"> </w:t>
      </w:r>
      <w:r w:rsidRPr="00EA43F5">
        <w:rPr>
          <w:rFonts w:ascii="Tahoma" w:hAnsi="Tahoma" w:cs="Tahoma"/>
          <w:sz w:val="18"/>
          <w:szCs w:val="18"/>
          <w:lang w:val="fr-FR"/>
        </w:rPr>
        <w:t>Microsoft se réserve le droit de résilier la participation d</w:t>
      </w:r>
      <w:r w:rsidR="00BA618E">
        <w:rPr>
          <w:rFonts w:ascii="Tahoma" w:hAnsi="Tahoma" w:cs="Tahoma"/>
          <w:sz w:val="18"/>
          <w:szCs w:val="18"/>
          <w:lang w:val="fr-FR"/>
        </w:rPr>
        <w:t>’</w:t>
      </w:r>
      <w:r w:rsidRPr="00EA43F5">
        <w:rPr>
          <w:rFonts w:ascii="Tahoma" w:hAnsi="Tahoma" w:cs="Tahoma"/>
          <w:sz w:val="18"/>
          <w:szCs w:val="18"/>
          <w:lang w:val="fr-FR"/>
        </w:rPr>
        <w:t>un client au Programme d</w:t>
      </w:r>
      <w:r w:rsidR="00BA618E">
        <w:rPr>
          <w:rFonts w:ascii="Tahoma" w:hAnsi="Tahoma" w:cs="Tahoma"/>
          <w:sz w:val="18"/>
          <w:szCs w:val="18"/>
          <w:lang w:val="fr-FR"/>
        </w:rPr>
        <w:t>’</w:t>
      </w:r>
      <w:r w:rsidRPr="00EA43F5">
        <w:rPr>
          <w:rFonts w:ascii="Tahoma" w:hAnsi="Tahoma" w:cs="Tahoma"/>
          <w:sz w:val="18"/>
          <w:szCs w:val="18"/>
          <w:lang w:val="fr-FR"/>
        </w:rPr>
        <w:t>Utilisation à Domicile immédiatement et sans préavis, en cas d</w:t>
      </w:r>
      <w:r w:rsidR="00BA618E">
        <w:rPr>
          <w:rFonts w:ascii="Tahoma" w:hAnsi="Tahoma" w:cs="Tahoma"/>
          <w:sz w:val="18"/>
          <w:szCs w:val="18"/>
          <w:lang w:val="fr-FR"/>
        </w:rPr>
        <w:t>’</w:t>
      </w:r>
      <w:r w:rsidRPr="00EA43F5">
        <w:rPr>
          <w:rFonts w:ascii="Tahoma" w:hAnsi="Tahoma" w:cs="Tahoma"/>
          <w:sz w:val="18"/>
          <w:szCs w:val="18"/>
          <w:lang w:val="fr-FR"/>
        </w:rPr>
        <w:t>accès non autorisé au site Web du Programme d</w:t>
      </w:r>
      <w:r w:rsidR="00BA618E">
        <w:rPr>
          <w:rFonts w:ascii="Tahoma" w:hAnsi="Tahoma" w:cs="Tahoma"/>
          <w:sz w:val="18"/>
          <w:szCs w:val="18"/>
          <w:lang w:val="fr-FR"/>
        </w:rPr>
        <w:t>’</w:t>
      </w:r>
      <w:r w:rsidRPr="00EA43F5">
        <w:rPr>
          <w:rFonts w:ascii="Tahoma" w:hAnsi="Tahoma" w:cs="Tahoma"/>
          <w:sz w:val="18"/>
          <w:szCs w:val="18"/>
          <w:lang w:val="fr-FR"/>
        </w:rPr>
        <w:t xml:space="preserve">Utilisation à Domicile ou de concession de licence non autorisée par le biais du dit site, relative au code du programme de ce client. </w:t>
      </w:r>
    </w:p>
    <w:p w:rsidR="00023FE7" w:rsidRPr="0036795C" w:rsidRDefault="00023FE7" w:rsidP="0036795C">
      <w:pPr>
        <w:pStyle w:val="AppendixFlushBulletedList"/>
        <w:tabs>
          <w:tab w:val="clear" w:pos="360"/>
        </w:tabs>
        <w:spacing w:line="204" w:lineRule="auto"/>
        <w:ind w:left="0" w:firstLine="0"/>
        <w:rPr>
          <w:rFonts w:ascii="Tahoma" w:hAnsi="Tahoma" w:cs="Tahoma"/>
          <w:sz w:val="18"/>
          <w:szCs w:val="18"/>
          <w:lang w:val="fr-FR"/>
        </w:rPr>
      </w:pPr>
    </w:p>
    <w:p w:rsidR="00023FE7" w:rsidRPr="00EA43F5" w:rsidRDefault="00023FE7" w:rsidP="002D25C8">
      <w:pPr>
        <w:pStyle w:val="AppendixFlushBulletedList"/>
        <w:tabs>
          <w:tab w:val="clear" w:pos="360"/>
        </w:tabs>
        <w:ind w:left="0" w:firstLine="0"/>
        <w:rPr>
          <w:rFonts w:ascii="Tahoma" w:hAnsi="Tahoma" w:cs="Tahoma"/>
          <w:lang w:val="fr-FR"/>
        </w:rPr>
      </w:pPr>
      <w:r w:rsidRPr="00EA43F5">
        <w:rPr>
          <w:rFonts w:ascii="Tahoma" w:hAnsi="Tahoma" w:cs="Tahoma"/>
          <w:sz w:val="18"/>
          <w:szCs w:val="18"/>
          <w:lang w:val="fr-FR"/>
        </w:rPr>
        <w:t>Le nombre de licences pouvant être acquises dans le cadre du Programme d</w:t>
      </w:r>
      <w:r w:rsidR="00BA618E">
        <w:rPr>
          <w:rFonts w:ascii="Tahoma" w:hAnsi="Tahoma" w:cs="Tahoma"/>
          <w:sz w:val="18"/>
          <w:szCs w:val="18"/>
          <w:lang w:val="fr-FR"/>
        </w:rPr>
        <w:t>’</w:t>
      </w:r>
      <w:r w:rsidRPr="00EA43F5">
        <w:rPr>
          <w:rFonts w:ascii="Tahoma" w:hAnsi="Tahoma" w:cs="Tahoma"/>
          <w:sz w:val="18"/>
          <w:szCs w:val="18"/>
          <w:lang w:val="fr-FR"/>
        </w:rPr>
        <w:t>Utilisation à Domicile pour une application bureautiques donnée est limité au nombre de licences de la ou des applications bureautiques éligibles correspondantes pour laquelle</w:t>
      </w:r>
      <w:r w:rsidR="00DB1F3D">
        <w:rPr>
          <w:rFonts w:ascii="Tahoma" w:hAnsi="Tahoma" w:cs="Tahoma"/>
          <w:sz w:val="18"/>
          <w:szCs w:val="18"/>
          <w:lang w:val="fr-FR"/>
        </w:rPr>
        <w:t xml:space="preserve"> </w:t>
      </w:r>
      <w:r w:rsidRPr="00EA43F5">
        <w:rPr>
          <w:rFonts w:ascii="Tahoma" w:hAnsi="Tahoma" w:cs="Tahoma"/>
          <w:sz w:val="18"/>
          <w:szCs w:val="18"/>
          <w:lang w:val="fr-FR"/>
        </w:rPr>
        <w:t>/</w:t>
      </w:r>
      <w:r w:rsidR="00DB1F3D">
        <w:rPr>
          <w:rFonts w:ascii="Tahoma" w:hAnsi="Tahoma" w:cs="Tahoma"/>
          <w:sz w:val="18"/>
          <w:szCs w:val="18"/>
          <w:lang w:val="fr-FR"/>
        </w:rPr>
        <w:t xml:space="preserve"> </w:t>
      </w:r>
      <w:r w:rsidRPr="00EA43F5">
        <w:rPr>
          <w:rFonts w:ascii="Tahoma" w:hAnsi="Tahoma" w:cs="Tahoma"/>
          <w:sz w:val="18"/>
          <w:szCs w:val="18"/>
          <w:lang w:val="fr-FR"/>
        </w:rPr>
        <w:t>lesquelles le client a souscrit une Software Assurance.</w:t>
      </w:r>
      <w:r w:rsidR="00D11B28">
        <w:rPr>
          <w:rFonts w:ascii="Tahoma" w:hAnsi="Tahoma" w:cs="Tahoma"/>
          <w:sz w:val="18"/>
          <w:szCs w:val="18"/>
          <w:lang w:val="fr-FR"/>
        </w:rPr>
        <w:t xml:space="preserve"> </w:t>
      </w:r>
      <w:r w:rsidRPr="00EA43F5">
        <w:rPr>
          <w:rFonts w:ascii="Tahoma" w:hAnsi="Tahoma" w:cs="Tahoma"/>
          <w:sz w:val="18"/>
          <w:szCs w:val="18"/>
          <w:lang w:val="fr-FR"/>
        </w:rPr>
        <w:t>Au titre du Programme d</w:t>
      </w:r>
      <w:r w:rsidR="00BA618E">
        <w:rPr>
          <w:rFonts w:ascii="Tahoma" w:hAnsi="Tahoma" w:cs="Tahoma"/>
          <w:sz w:val="18"/>
          <w:szCs w:val="18"/>
          <w:lang w:val="fr-FR"/>
        </w:rPr>
        <w:t>’</w:t>
      </w:r>
      <w:r w:rsidRPr="00EA43F5">
        <w:rPr>
          <w:rFonts w:ascii="Tahoma" w:hAnsi="Tahoma" w:cs="Tahoma"/>
          <w:sz w:val="18"/>
          <w:szCs w:val="18"/>
          <w:lang w:val="fr-FR"/>
        </w:rPr>
        <w:t>Utilisation à Domicile, les droits d</w:t>
      </w:r>
      <w:r w:rsidR="00BA618E">
        <w:rPr>
          <w:rFonts w:ascii="Tahoma" w:hAnsi="Tahoma" w:cs="Tahoma"/>
          <w:sz w:val="18"/>
          <w:szCs w:val="18"/>
          <w:lang w:val="fr-FR"/>
        </w:rPr>
        <w:t>’</w:t>
      </w:r>
      <w:r w:rsidRPr="00EA43F5">
        <w:rPr>
          <w:rFonts w:ascii="Tahoma" w:hAnsi="Tahoma" w:cs="Tahoma"/>
          <w:sz w:val="18"/>
          <w:szCs w:val="18"/>
          <w:lang w:val="fr-FR"/>
        </w:rPr>
        <w:t>utilisation d</w:t>
      </w:r>
      <w:r w:rsidR="00BA618E">
        <w:rPr>
          <w:rFonts w:ascii="Tahoma" w:hAnsi="Tahoma" w:cs="Tahoma"/>
          <w:sz w:val="18"/>
          <w:szCs w:val="18"/>
          <w:lang w:val="fr-FR"/>
        </w:rPr>
        <w:t>’</w:t>
      </w:r>
      <w:r w:rsidRPr="00EA43F5">
        <w:rPr>
          <w:rFonts w:ascii="Tahoma" w:hAnsi="Tahoma" w:cs="Tahoma"/>
          <w:sz w:val="18"/>
          <w:szCs w:val="18"/>
          <w:lang w:val="fr-FR"/>
        </w:rPr>
        <w:t>un employé sont assujettis à la continuité d</w:t>
      </w:r>
      <w:r w:rsidR="00BA618E">
        <w:rPr>
          <w:rFonts w:ascii="Tahoma" w:hAnsi="Tahoma" w:cs="Tahoma"/>
          <w:sz w:val="18"/>
          <w:szCs w:val="18"/>
          <w:lang w:val="fr-FR"/>
        </w:rPr>
        <w:t>’</w:t>
      </w:r>
      <w:r w:rsidRPr="00EA43F5">
        <w:rPr>
          <w:rFonts w:ascii="Tahoma" w:hAnsi="Tahoma" w:cs="Tahoma"/>
          <w:sz w:val="18"/>
          <w:szCs w:val="18"/>
          <w:lang w:val="fr-FR"/>
        </w:rPr>
        <w:t>emploi de ce dernier chez le Client et prennent fin à la cessation de l</w:t>
      </w:r>
      <w:r w:rsidR="00BA618E">
        <w:rPr>
          <w:rFonts w:ascii="Tahoma" w:hAnsi="Tahoma" w:cs="Tahoma"/>
          <w:sz w:val="18"/>
          <w:szCs w:val="18"/>
          <w:lang w:val="fr-FR"/>
        </w:rPr>
        <w:t>’</w:t>
      </w:r>
      <w:r w:rsidRPr="00EA43F5">
        <w:rPr>
          <w:rFonts w:ascii="Tahoma" w:hAnsi="Tahoma" w:cs="Tahoma"/>
          <w:sz w:val="18"/>
          <w:szCs w:val="18"/>
          <w:lang w:val="fr-FR"/>
        </w:rPr>
        <w:t>emploi, à l</w:t>
      </w:r>
      <w:r w:rsidR="00BA618E">
        <w:rPr>
          <w:rFonts w:ascii="Tahoma" w:hAnsi="Tahoma" w:cs="Tahoma"/>
          <w:sz w:val="18"/>
          <w:szCs w:val="18"/>
          <w:lang w:val="fr-FR"/>
        </w:rPr>
        <w:t>’</w:t>
      </w:r>
      <w:r w:rsidRPr="00EA43F5">
        <w:rPr>
          <w:rFonts w:ascii="Tahoma" w:hAnsi="Tahoma" w:cs="Tahoma"/>
          <w:sz w:val="18"/>
          <w:szCs w:val="18"/>
          <w:lang w:val="fr-FR"/>
        </w:rPr>
        <w:t>expiration ou à la résiliation de la Software Assurance pour la copie de l</w:t>
      </w:r>
      <w:r w:rsidR="00BA618E">
        <w:rPr>
          <w:rFonts w:ascii="Tahoma" w:hAnsi="Tahoma" w:cs="Tahoma"/>
          <w:sz w:val="18"/>
          <w:szCs w:val="18"/>
          <w:lang w:val="fr-FR"/>
        </w:rPr>
        <w:t>’</w:t>
      </w:r>
      <w:r w:rsidRPr="00EA43F5">
        <w:rPr>
          <w:rFonts w:ascii="Tahoma" w:hAnsi="Tahoma" w:cs="Tahoma"/>
          <w:sz w:val="18"/>
          <w:szCs w:val="18"/>
          <w:lang w:val="fr-FR"/>
        </w:rPr>
        <w:t>application bureautique correspondante utilisée par l</w:t>
      </w:r>
      <w:r w:rsidR="00BA618E">
        <w:rPr>
          <w:rFonts w:ascii="Tahoma" w:hAnsi="Tahoma" w:cs="Tahoma"/>
          <w:sz w:val="18"/>
          <w:szCs w:val="18"/>
          <w:lang w:val="fr-FR"/>
        </w:rPr>
        <w:t>’</w:t>
      </w:r>
      <w:r w:rsidRPr="00EA43F5">
        <w:rPr>
          <w:rFonts w:ascii="Tahoma" w:hAnsi="Tahoma" w:cs="Tahoma"/>
          <w:sz w:val="18"/>
          <w:szCs w:val="18"/>
          <w:lang w:val="fr-FR"/>
        </w:rPr>
        <w:t>employé sur le lieu de travail, si l</w:t>
      </w:r>
      <w:r w:rsidR="00BA618E">
        <w:rPr>
          <w:rFonts w:ascii="Tahoma" w:hAnsi="Tahoma" w:cs="Tahoma"/>
          <w:sz w:val="18"/>
          <w:szCs w:val="18"/>
          <w:lang w:val="fr-FR"/>
        </w:rPr>
        <w:t>’</w:t>
      </w:r>
      <w:r w:rsidRPr="00EA43F5">
        <w:rPr>
          <w:rFonts w:ascii="Tahoma" w:hAnsi="Tahoma" w:cs="Tahoma"/>
          <w:sz w:val="18"/>
          <w:szCs w:val="18"/>
          <w:lang w:val="fr-FR"/>
        </w:rPr>
        <w:t>employé n</w:t>
      </w:r>
      <w:r w:rsidR="00BA618E">
        <w:rPr>
          <w:rFonts w:ascii="Tahoma" w:hAnsi="Tahoma" w:cs="Tahoma"/>
          <w:sz w:val="18"/>
          <w:szCs w:val="18"/>
          <w:lang w:val="fr-FR"/>
        </w:rPr>
        <w:t>’</w:t>
      </w:r>
      <w:r w:rsidRPr="00EA43F5">
        <w:rPr>
          <w:rFonts w:ascii="Tahoma" w:hAnsi="Tahoma" w:cs="Tahoma"/>
          <w:sz w:val="18"/>
          <w:szCs w:val="18"/>
          <w:lang w:val="fr-FR"/>
        </w:rPr>
        <w:t>est plus un utilisateur de la copie sous licence du logiciel ou dès que l</w:t>
      </w:r>
      <w:r w:rsidR="00BA618E">
        <w:rPr>
          <w:rFonts w:ascii="Tahoma" w:hAnsi="Tahoma" w:cs="Tahoma"/>
          <w:sz w:val="18"/>
          <w:szCs w:val="18"/>
          <w:lang w:val="fr-FR"/>
        </w:rPr>
        <w:t>’</w:t>
      </w:r>
      <w:r w:rsidRPr="00EA43F5">
        <w:rPr>
          <w:rFonts w:ascii="Tahoma" w:hAnsi="Tahoma" w:cs="Tahoma"/>
          <w:sz w:val="18"/>
          <w:szCs w:val="18"/>
          <w:lang w:val="fr-FR"/>
        </w:rPr>
        <w:t>employé installe et utilise toute version antérieure ou ultérieure de l</w:t>
      </w:r>
      <w:r w:rsidR="00BA618E">
        <w:rPr>
          <w:rFonts w:ascii="Tahoma" w:hAnsi="Tahoma" w:cs="Tahoma"/>
          <w:sz w:val="18"/>
          <w:szCs w:val="18"/>
          <w:lang w:val="fr-FR"/>
        </w:rPr>
        <w:t>’</w:t>
      </w:r>
      <w:r w:rsidRPr="00EA43F5">
        <w:rPr>
          <w:rFonts w:ascii="Tahoma" w:hAnsi="Tahoma" w:cs="Tahoma"/>
          <w:sz w:val="18"/>
          <w:szCs w:val="18"/>
          <w:lang w:val="fr-FR"/>
        </w:rPr>
        <w:t>application bureautique conformément à une licence du Programme d</w:t>
      </w:r>
      <w:r w:rsidR="00BA618E">
        <w:rPr>
          <w:rFonts w:ascii="Tahoma" w:hAnsi="Tahoma" w:cs="Tahoma"/>
          <w:sz w:val="18"/>
          <w:szCs w:val="18"/>
          <w:lang w:val="fr-FR"/>
        </w:rPr>
        <w:t>’</w:t>
      </w:r>
      <w:r w:rsidRPr="00EA43F5">
        <w:rPr>
          <w:rFonts w:ascii="Tahoma" w:hAnsi="Tahoma" w:cs="Tahoma"/>
          <w:sz w:val="18"/>
          <w:szCs w:val="18"/>
          <w:lang w:val="fr-FR"/>
        </w:rPr>
        <w:t>Utilisation à Domicile.</w:t>
      </w:r>
    </w:p>
    <w:p w:rsidR="00023FE7" w:rsidRPr="00EA43F5" w:rsidRDefault="00023FE7" w:rsidP="002D25C8">
      <w:pPr>
        <w:pStyle w:val="AppendixFlushBulletedList"/>
        <w:tabs>
          <w:tab w:val="clear" w:pos="360"/>
        </w:tabs>
        <w:ind w:left="0" w:firstLine="0"/>
        <w:rPr>
          <w:rFonts w:ascii="Tahoma" w:hAnsi="Tahoma" w:cs="Tahoma"/>
          <w:lang w:val="fr-FR"/>
        </w:rPr>
      </w:pPr>
      <w:r w:rsidRPr="00EA43F5">
        <w:rPr>
          <w:rFonts w:ascii="Tahoma" w:hAnsi="Tahoma" w:cs="Tahoma"/>
          <w:sz w:val="18"/>
          <w:szCs w:val="18"/>
          <w:lang w:val="fr-FR"/>
        </w:rPr>
        <w:t>Les clients ne sont pas responsables du respect par leurs employés des termes du contrat de licence utilisateur final du Programme d</w:t>
      </w:r>
      <w:r w:rsidR="00BA618E">
        <w:rPr>
          <w:rFonts w:ascii="Tahoma" w:hAnsi="Tahoma" w:cs="Tahoma"/>
          <w:sz w:val="18"/>
          <w:szCs w:val="18"/>
          <w:lang w:val="fr-FR"/>
        </w:rPr>
        <w:t>’</w:t>
      </w:r>
      <w:r w:rsidRPr="00EA43F5">
        <w:rPr>
          <w:rFonts w:ascii="Tahoma" w:hAnsi="Tahoma" w:cs="Tahoma"/>
          <w:sz w:val="18"/>
          <w:szCs w:val="18"/>
          <w:lang w:val="fr-FR"/>
        </w:rPr>
        <w:t>Utilisation à Domicile.</w:t>
      </w:r>
      <w:r w:rsidR="00D11B28">
        <w:rPr>
          <w:rFonts w:ascii="Tahoma" w:hAnsi="Tahoma" w:cs="Tahoma"/>
          <w:sz w:val="18"/>
          <w:szCs w:val="18"/>
          <w:lang w:val="fr-FR"/>
        </w:rPr>
        <w:t xml:space="preserve"> </w:t>
      </w:r>
      <w:r w:rsidRPr="00EA43F5">
        <w:rPr>
          <w:rFonts w:ascii="Tahoma" w:hAnsi="Tahoma" w:cs="Tahoma"/>
          <w:sz w:val="18"/>
          <w:szCs w:val="18"/>
          <w:lang w:val="fr-FR"/>
        </w:rPr>
        <w:t>Ces termes sont conclus entre Microsoft et l</w:t>
      </w:r>
      <w:r w:rsidR="00BA618E">
        <w:rPr>
          <w:rFonts w:ascii="Tahoma" w:hAnsi="Tahoma" w:cs="Tahoma"/>
          <w:sz w:val="18"/>
          <w:szCs w:val="18"/>
          <w:lang w:val="fr-FR"/>
        </w:rPr>
        <w:t>’</w:t>
      </w:r>
      <w:r w:rsidRPr="00EA43F5">
        <w:rPr>
          <w:rFonts w:ascii="Tahoma" w:hAnsi="Tahoma" w:cs="Tahoma"/>
          <w:sz w:val="18"/>
          <w:szCs w:val="18"/>
          <w:lang w:val="fr-FR"/>
        </w:rPr>
        <w:t>employé du client et diffèrent des droits octroyés au titre des Licences en Volume des clients (par exemple, l</w:t>
      </w:r>
      <w:r w:rsidR="00BA618E">
        <w:rPr>
          <w:rFonts w:ascii="Tahoma" w:hAnsi="Tahoma" w:cs="Tahoma"/>
          <w:sz w:val="18"/>
          <w:szCs w:val="18"/>
          <w:lang w:val="fr-FR"/>
        </w:rPr>
        <w:t>’</w:t>
      </w:r>
      <w:r w:rsidRPr="00EA43F5">
        <w:rPr>
          <w:rFonts w:ascii="Tahoma" w:hAnsi="Tahoma" w:cs="Tahoma"/>
          <w:sz w:val="18"/>
          <w:szCs w:val="18"/>
          <w:lang w:val="fr-FR"/>
        </w:rPr>
        <w:t>employé peut installer une seule copie du logiciel HUP (Home Use Program)). Nous exigeons des clients qu</w:t>
      </w:r>
      <w:r w:rsidR="00BA618E">
        <w:rPr>
          <w:rFonts w:ascii="Tahoma" w:hAnsi="Tahoma" w:cs="Tahoma"/>
          <w:sz w:val="18"/>
          <w:szCs w:val="18"/>
          <w:lang w:val="fr-FR"/>
        </w:rPr>
        <w:t>’</w:t>
      </w:r>
      <w:r w:rsidRPr="00EA43F5">
        <w:rPr>
          <w:rFonts w:ascii="Tahoma" w:hAnsi="Tahoma" w:cs="Tahoma"/>
          <w:sz w:val="18"/>
          <w:szCs w:val="18"/>
          <w:lang w:val="fr-FR"/>
        </w:rPr>
        <w:t>ils limitent l</w:t>
      </w:r>
      <w:r w:rsidR="00BA618E">
        <w:rPr>
          <w:rFonts w:ascii="Tahoma" w:hAnsi="Tahoma" w:cs="Tahoma"/>
          <w:sz w:val="18"/>
          <w:szCs w:val="18"/>
          <w:lang w:val="fr-FR"/>
        </w:rPr>
        <w:t>’</w:t>
      </w:r>
      <w:r w:rsidRPr="00EA43F5">
        <w:rPr>
          <w:rFonts w:ascii="Tahoma" w:hAnsi="Tahoma" w:cs="Tahoma"/>
          <w:sz w:val="18"/>
          <w:szCs w:val="18"/>
          <w:lang w:val="fr-FR"/>
        </w:rPr>
        <w:t>accès au Programme d</w:t>
      </w:r>
      <w:r w:rsidR="00BA618E">
        <w:rPr>
          <w:rFonts w:ascii="Tahoma" w:hAnsi="Tahoma" w:cs="Tahoma"/>
          <w:sz w:val="18"/>
          <w:szCs w:val="18"/>
          <w:lang w:val="fr-FR"/>
        </w:rPr>
        <w:t>’</w:t>
      </w:r>
      <w:r w:rsidRPr="00EA43F5">
        <w:rPr>
          <w:rFonts w:ascii="Tahoma" w:hAnsi="Tahoma" w:cs="Tahoma"/>
          <w:sz w:val="18"/>
          <w:szCs w:val="18"/>
          <w:lang w:val="fr-FR"/>
        </w:rPr>
        <w:t>Utilisation à Domicile aux employés et qu</w:t>
      </w:r>
      <w:r w:rsidR="00BA618E">
        <w:rPr>
          <w:rFonts w:ascii="Tahoma" w:hAnsi="Tahoma" w:cs="Tahoma"/>
          <w:sz w:val="18"/>
          <w:szCs w:val="18"/>
          <w:lang w:val="fr-FR"/>
        </w:rPr>
        <w:t>’</w:t>
      </w:r>
      <w:r w:rsidRPr="00EA43F5">
        <w:rPr>
          <w:rFonts w:ascii="Tahoma" w:hAnsi="Tahoma" w:cs="Tahoma"/>
          <w:sz w:val="18"/>
          <w:szCs w:val="18"/>
          <w:lang w:val="fr-FR"/>
        </w:rPr>
        <w:t>ils leur demandent d</w:t>
      </w:r>
      <w:r w:rsidR="00BA618E">
        <w:rPr>
          <w:rFonts w:ascii="Tahoma" w:hAnsi="Tahoma" w:cs="Tahoma"/>
          <w:sz w:val="18"/>
          <w:szCs w:val="18"/>
          <w:lang w:val="fr-FR"/>
        </w:rPr>
        <w:t>’</w:t>
      </w:r>
      <w:r w:rsidRPr="00EA43F5">
        <w:rPr>
          <w:rFonts w:ascii="Tahoma" w:hAnsi="Tahoma" w:cs="Tahoma"/>
          <w:sz w:val="18"/>
          <w:szCs w:val="18"/>
          <w:lang w:val="fr-FR"/>
        </w:rPr>
        <w:t>arrêter d</w:t>
      </w:r>
      <w:r w:rsidR="00BA618E">
        <w:rPr>
          <w:rFonts w:ascii="Tahoma" w:hAnsi="Tahoma" w:cs="Tahoma"/>
          <w:sz w:val="18"/>
          <w:szCs w:val="18"/>
          <w:lang w:val="fr-FR"/>
        </w:rPr>
        <w:t>’</w:t>
      </w:r>
      <w:r w:rsidRPr="00EA43F5">
        <w:rPr>
          <w:rFonts w:ascii="Tahoma" w:hAnsi="Tahoma" w:cs="Tahoma"/>
          <w:sz w:val="18"/>
          <w:szCs w:val="18"/>
          <w:lang w:val="fr-FR"/>
        </w:rPr>
        <w:t>utiliser le logiciel du Programme d</w:t>
      </w:r>
      <w:r w:rsidR="00BA618E">
        <w:rPr>
          <w:rFonts w:ascii="Tahoma" w:hAnsi="Tahoma" w:cs="Tahoma"/>
          <w:sz w:val="18"/>
          <w:szCs w:val="18"/>
          <w:lang w:val="fr-FR"/>
        </w:rPr>
        <w:t>’</w:t>
      </w:r>
      <w:r w:rsidRPr="00EA43F5">
        <w:rPr>
          <w:rFonts w:ascii="Tahoma" w:hAnsi="Tahoma" w:cs="Tahoma"/>
          <w:sz w:val="18"/>
          <w:szCs w:val="18"/>
          <w:lang w:val="fr-FR"/>
        </w:rPr>
        <w:t>Utilisation à Domicile suite à l</w:t>
      </w:r>
      <w:r w:rsidR="00BA618E">
        <w:rPr>
          <w:rFonts w:ascii="Tahoma" w:hAnsi="Tahoma" w:cs="Tahoma"/>
          <w:sz w:val="18"/>
          <w:szCs w:val="18"/>
          <w:lang w:val="fr-FR"/>
        </w:rPr>
        <w:t>’</w:t>
      </w:r>
      <w:r w:rsidRPr="00EA43F5">
        <w:rPr>
          <w:rFonts w:ascii="Tahoma" w:hAnsi="Tahoma" w:cs="Tahoma"/>
          <w:sz w:val="18"/>
          <w:szCs w:val="18"/>
          <w:lang w:val="fr-FR"/>
        </w:rPr>
        <w:t>expiration de la Software Assurance ou à la cessation d</w:t>
      </w:r>
      <w:r w:rsidR="00BA618E">
        <w:rPr>
          <w:rFonts w:ascii="Tahoma" w:hAnsi="Tahoma" w:cs="Tahoma"/>
          <w:sz w:val="18"/>
          <w:szCs w:val="18"/>
          <w:lang w:val="fr-FR"/>
        </w:rPr>
        <w:t>’</w:t>
      </w:r>
      <w:r w:rsidRPr="00EA43F5">
        <w:rPr>
          <w:rFonts w:ascii="Tahoma" w:hAnsi="Tahoma" w:cs="Tahoma"/>
          <w:sz w:val="18"/>
          <w:szCs w:val="18"/>
          <w:lang w:val="fr-FR"/>
        </w:rPr>
        <w:t>emploi.</w:t>
      </w:r>
    </w:p>
    <w:p w:rsidR="00023FE7" w:rsidRPr="00EA43F5" w:rsidRDefault="00023FE7" w:rsidP="002D25C8">
      <w:pPr>
        <w:pStyle w:val="AppendixFlushBulletedList"/>
        <w:tabs>
          <w:tab w:val="clear" w:pos="360"/>
        </w:tabs>
        <w:ind w:left="0" w:firstLine="0"/>
        <w:rPr>
          <w:rFonts w:ascii="Tahoma" w:hAnsi="Tahoma" w:cs="Tahoma"/>
          <w:lang w:val="fr-FR"/>
        </w:rPr>
      </w:pPr>
    </w:p>
    <w:p w:rsidR="00023FE7" w:rsidRPr="00EA43F5" w:rsidRDefault="00023FE7" w:rsidP="0036795C">
      <w:pPr>
        <w:rPr>
          <w:rFonts w:cs="Tahoma"/>
          <w:lang w:val="fr-FR"/>
        </w:rPr>
      </w:pPr>
      <w:r w:rsidRPr="00EA43F5">
        <w:rPr>
          <w:rFonts w:cs="Tahoma"/>
          <w:color w:val="000000"/>
          <w:szCs w:val="18"/>
          <w:lang w:val="fr-FR"/>
        </w:rPr>
        <w:t>La participation à ce programme peut avoir des implications fiscales pour le client et ses employés.</w:t>
      </w:r>
      <w:r w:rsidR="00D11B28">
        <w:rPr>
          <w:rFonts w:cs="Tahoma"/>
          <w:color w:val="000000"/>
          <w:szCs w:val="18"/>
          <w:lang w:val="fr-FR"/>
        </w:rPr>
        <w:t xml:space="preserve"> </w:t>
      </w:r>
      <w:r w:rsidRPr="00EA43F5">
        <w:rPr>
          <w:rFonts w:cs="Tahoma"/>
          <w:color w:val="000000"/>
          <w:szCs w:val="18"/>
          <w:lang w:val="fr-FR"/>
        </w:rPr>
        <w:t>Le client peut consulter un conseiller fiscal avant d</w:t>
      </w:r>
      <w:r w:rsidR="00BA618E">
        <w:rPr>
          <w:rFonts w:cs="Tahoma"/>
          <w:color w:val="000000"/>
          <w:szCs w:val="18"/>
          <w:lang w:val="fr-FR"/>
        </w:rPr>
        <w:t>’</w:t>
      </w:r>
      <w:r w:rsidRPr="00EA43F5">
        <w:rPr>
          <w:rFonts w:cs="Tahoma"/>
          <w:color w:val="000000"/>
          <w:szCs w:val="18"/>
          <w:lang w:val="fr-FR"/>
        </w:rPr>
        <w:t>utiliser cet avantage. Microsoft n</w:t>
      </w:r>
      <w:r w:rsidR="00BA618E">
        <w:rPr>
          <w:rFonts w:cs="Tahoma"/>
          <w:color w:val="000000"/>
          <w:szCs w:val="18"/>
          <w:lang w:val="fr-FR"/>
        </w:rPr>
        <w:t>’</w:t>
      </w:r>
      <w:r w:rsidRPr="00EA43F5">
        <w:rPr>
          <w:rFonts w:cs="Tahoma"/>
          <w:color w:val="000000"/>
          <w:szCs w:val="18"/>
          <w:lang w:val="fr-FR"/>
        </w:rPr>
        <w:t>assume aucune responsabilité quant au respect de toute obligation de prestation assurance</w:t>
      </w:r>
      <w:r w:rsidR="00100930">
        <w:rPr>
          <w:rFonts w:cs="Tahoma"/>
          <w:color w:val="000000"/>
          <w:szCs w:val="18"/>
          <w:lang w:val="fr-FR"/>
        </w:rPr>
        <w:t>-</w:t>
      </w:r>
      <w:r w:rsidRPr="00EA43F5">
        <w:rPr>
          <w:rFonts w:cs="Tahoma"/>
          <w:color w:val="000000"/>
          <w:szCs w:val="18"/>
          <w:lang w:val="fr-FR"/>
        </w:rPr>
        <w:t>chômage, obligation fiscale ou de signalement à laquelle le client ou ses</w:t>
      </w:r>
      <w:r w:rsidR="0036795C">
        <w:rPr>
          <w:rFonts w:cs="Tahoma"/>
          <w:color w:val="000000"/>
          <w:szCs w:val="18"/>
          <w:lang w:val="fr-FR"/>
        </w:rPr>
        <w:t> </w:t>
      </w:r>
      <w:r w:rsidRPr="00EA43F5">
        <w:rPr>
          <w:rFonts w:cs="Tahoma"/>
          <w:color w:val="000000"/>
          <w:szCs w:val="18"/>
          <w:lang w:val="fr-FR"/>
        </w:rPr>
        <w:t xml:space="preserve">employés seraient tenus. </w:t>
      </w:r>
      <w:r w:rsidRPr="00EA43F5">
        <w:rPr>
          <w:rFonts w:cs="Tahoma"/>
          <w:lang w:val="fr-FR"/>
        </w:rPr>
        <w:t>Des conditions supplémentaires s</w:t>
      </w:r>
      <w:r w:rsidR="00BA618E">
        <w:rPr>
          <w:rFonts w:cs="Tahoma"/>
          <w:lang w:val="fr-FR"/>
        </w:rPr>
        <w:t>’</w:t>
      </w:r>
      <w:r w:rsidRPr="00EA43F5">
        <w:rPr>
          <w:rFonts w:cs="Tahoma"/>
          <w:lang w:val="fr-FR"/>
        </w:rPr>
        <w:t>appliquent pour les employés travaillant en Nouvelle</w:t>
      </w:r>
      <w:r w:rsidR="0036795C">
        <w:rPr>
          <w:rFonts w:cs="Tahoma"/>
          <w:lang w:val="fr-FR"/>
        </w:rPr>
        <w:t> </w:t>
      </w:r>
      <w:r w:rsidRPr="00EA43F5">
        <w:rPr>
          <w:rFonts w:cs="Tahoma"/>
          <w:lang w:val="fr-FR"/>
        </w:rPr>
        <w:t>Zélande :</w:t>
      </w:r>
    </w:p>
    <w:p w:rsidR="00023FE7" w:rsidRPr="00EA43F5" w:rsidRDefault="00023FE7" w:rsidP="00F93617">
      <w:pPr>
        <w:rPr>
          <w:rFonts w:cs="Tahoma"/>
          <w:lang w:val="fr-FR"/>
        </w:rPr>
      </w:pPr>
    </w:p>
    <w:p w:rsidR="00023FE7" w:rsidRPr="00EA43F5" w:rsidRDefault="00023FE7" w:rsidP="0036795C">
      <w:pPr>
        <w:numPr>
          <w:ilvl w:val="0"/>
          <w:numId w:val="12"/>
        </w:numPr>
        <w:tabs>
          <w:tab w:val="left" w:pos="1440"/>
        </w:tabs>
        <w:spacing w:afterLines="60" w:after="144"/>
        <w:ind w:left="1440"/>
        <w:rPr>
          <w:rFonts w:cs="Tahoma"/>
          <w:lang w:val="fr-FR"/>
        </w:rPr>
      </w:pPr>
      <w:r w:rsidRPr="00EA43F5">
        <w:rPr>
          <w:rFonts w:cs="Tahoma"/>
          <w:lang w:val="fr-FR"/>
        </w:rPr>
        <w:t>Les clients ne sont pas autorisés à exiger de paiement ou de contrepartie de la part de leurs employés en rapport avec le Programme d</w:t>
      </w:r>
      <w:r w:rsidR="00BA618E">
        <w:rPr>
          <w:rFonts w:cs="Tahoma"/>
          <w:lang w:val="fr-FR"/>
        </w:rPr>
        <w:t>’</w:t>
      </w:r>
      <w:r w:rsidRPr="00EA43F5">
        <w:rPr>
          <w:rFonts w:cs="Tahoma"/>
          <w:lang w:val="fr-FR"/>
        </w:rPr>
        <w:t>Utilisation à Domicile, ni à agir, directement ou par omission, de quelque façon que ce soit pouvant résulter dans une augmentation du coût total de</w:t>
      </w:r>
      <w:r w:rsidR="0036795C">
        <w:rPr>
          <w:rFonts w:cs="Tahoma"/>
          <w:lang w:val="fr-FR"/>
        </w:rPr>
        <w:t> </w:t>
      </w:r>
      <w:r w:rsidRPr="00EA43F5">
        <w:rPr>
          <w:rFonts w:cs="Tahoma"/>
          <w:lang w:val="fr-FR"/>
        </w:rPr>
        <w:t>tout avantage du Programme d</w:t>
      </w:r>
      <w:r w:rsidR="00BA618E">
        <w:rPr>
          <w:rFonts w:cs="Tahoma"/>
          <w:lang w:val="fr-FR"/>
        </w:rPr>
        <w:t>’</w:t>
      </w:r>
      <w:r w:rsidRPr="00EA43F5">
        <w:rPr>
          <w:rFonts w:cs="Tahoma"/>
          <w:lang w:val="fr-FR"/>
        </w:rPr>
        <w:t>Utilisation à Domicile pour un employé travaillant en Nouvelle Zélande, au</w:t>
      </w:r>
      <w:r w:rsidR="005F42CC">
        <w:rPr>
          <w:rFonts w:cs="Tahoma"/>
          <w:lang w:val="fr-FR"/>
        </w:rPr>
        <w:t>-</w:t>
      </w:r>
      <w:r w:rsidRPr="00EA43F5">
        <w:rPr>
          <w:rFonts w:cs="Tahoma"/>
          <w:lang w:val="fr-FR"/>
        </w:rPr>
        <w:t xml:space="preserve">delà du montant facturé par Microsoft. </w:t>
      </w:r>
    </w:p>
    <w:p w:rsidR="00023FE7" w:rsidRPr="00EA43F5" w:rsidRDefault="00023FE7" w:rsidP="00F93617">
      <w:pPr>
        <w:numPr>
          <w:ilvl w:val="0"/>
          <w:numId w:val="12"/>
        </w:numPr>
        <w:tabs>
          <w:tab w:val="left" w:pos="1440"/>
        </w:tabs>
        <w:ind w:left="1440"/>
        <w:rPr>
          <w:rFonts w:cs="Tahoma"/>
          <w:lang w:val="fr-FR"/>
        </w:rPr>
      </w:pPr>
      <w:r w:rsidRPr="00EA43F5">
        <w:rPr>
          <w:rFonts w:cs="Tahoma"/>
          <w:lang w:val="fr-FR"/>
        </w:rPr>
        <w:t>Les clients s</w:t>
      </w:r>
      <w:r w:rsidR="00BA618E">
        <w:rPr>
          <w:rFonts w:cs="Tahoma"/>
          <w:lang w:val="fr-FR"/>
        </w:rPr>
        <w:t>’</w:t>
      </w:r>
      <w:r w:rsidRPr="00EA43F5">
        <w:rPr>
          <w:rFonts w:cs="Tahoma"/>
          <w:lang w:val="fr-FR"/>
        </w:rPr>
        <w:t>engagent à indemniser et garantir Microsoft et ses affiliés contre tous coûts, dépenses, pertes ou dommages encourus qui résulteraient d</w:t>
      </w:r>
      <w:r w:rsidR="00BA618E">
        <w:rPr>
          <w:rFonts w:cs="Tahoma"/>
          <w:lang w:val="fr-FR"/>
        </w:rPr>
        <w:t>’</w:t>
      </w:r>
      <w:r w:rsidRPr="00EA43F5">
        <w:rPr>
          <w:rFonts w:cs="Tahoma"/>
          <w:lang w:val="fr-FR"/>
        </w:rPr>
        <w:t xml:space="preserve">un manquement de la part du client aux obligations prévues dans cet article. </w:t>
      </w:r>
    </w:p>
    <w:p w:rsidR="00023FE7" w:rsidRPr="00EA43F5" w:rsidRDefault="00023FE7" w:rsidP="00F93617">
      <w:pPr>
        <w:rPr>
          <w:rFonts w:cs="Tahoma"/>
          <w:lang w:val="fr-FR"/>
        </w:rPr>
      </w:pPr>
    </w:p>
    <w:p w:rsidR="00023FE7" w:rsidRPr="00EA43F5" w:rsidRDefault="00023FE7" w:rsidP="0036795C">
      <w:pPr>
        <w:rPr>
          <w:rFonts w:cs="Tahoma"/>
          <w:lang w:val="fr-FR"/>
        </w:rPr>
      </w:pPr>
      <w:r w:rsidRPr="00EA43F5">
        <w:rPr>
          <w:rFonts w:cs="Tahoma"/>
          <w:szCs w:val="18"/>
          <w:lang w:val="fr-FR"/>
        </w:rPr>
        <w:t>La liste des applications bureautiques éligibles peut faire l</w:t>
      </w:r>
      <w:r w:rsidR="00BA618E">
        <w:rPr>
          <w:rFonts w:cs="Tahoma"/>
          <w:szCs w:val="18"/>
          <w:lang w:val="fr-FR"/>
        </w:rPr>
        <w:t>’</w:t>
      </w:r>
      <w:r w:rsidRPr="00EA43F5">
        <w:rPr>
          <w:rFonts w:cs="Tahoma"/>
          <w:szCs w:val="18"/>
          <w:lang w:val="fr-FR"/>
        </w:rPr>
        <w:t>objet de modifications à tout moment, sans préavis et</w:t>
      </w:r>
      <w:r w:rsidR="0036795C">
        <w:rPr>
          <w:rFonts w:cs="Tahoma"/>
          <w:szCs w:val="18"/>
          <w:lang w:val="fr-FR"/>
        </w:rPr>
        <w:t> </w:t>
      </w:r>
      <w:r w:rsidRPr="00EA43F5">
        <w:rPr>
          <w:rFonts w:cs="Tahoma"/>
          <w:szCs w:val="18"/>
          <w:lang w:val="fr-FR"/>
        </w:rPr>
        <w:t>varie</w:t>
      </w:r>
      <w:r w:rsidR="0036795C">
        <w:rPr>
          <w:rFonts w:cs="Tahoma"/>
          <w:szCs w:val="18"/>
          <w:lang w:val="fr-FR"/>
        </w:rPr>
        <w:t> </w:t>
      </w:r>
      <w:r w:rsidRPr="00EA43F5">
        <w:rPr>
          <w:rFonts w:cs="Tahoma"/>
          <w:szCs w:val="18"/>
          <w:lang w:val="fr-FR"/>
        </w:rPr>
        <w:t>selon la région ou l</w:t>
      </w:r>
      <w:r w:rsidR="00BA618E">
        <w:rPr>
          <w:rFonts w:cs="Tahoma"/>
          <w:szCs w:val="18"/>
          <w:lang w:val="fr-FR"/>
        </w:rPr>
        <w:t>’</w:t>
      </w:r>
      <w:r w:rsidRPr="00EA43F5">
        <w:rPr>
          <w:rFonts w:cs="Tahoma"/>
          <w:szCs w:val="18"/>
          <w:lang w:val="fr-FR"/>
        </w:rPr>
        <w:t>offre. La liste des logiciels du Programme d</w:t>
      </w:r>
      <w:r w:rsidR="00BA618E">
        <w:rPr>
          <w:rFonts w:cs="Tahoma"/>
          <w:szCs w:val="18"/>
          <w:lang w:val="fr-FR"/>
        </w:rPr>
        <w:t>’</w:t>
      </w:r>
      <w:r w:rsidRPr="00EA43F5">
        <w:rPr>
          <w:rFonts w:cs="Tahoma"/>
          <w:szCs w:val="18"/>
          <w:lang w:val="fr-FR"/>
        </w:rPr>
        <w:t>Utilisation à Domicile peut faire l</w:t>
      </w:r>
      <w:r w:rsidR="00BA618E">
        <w:rPr>
          <w:rFonts w:cs="Tahoma"/>
          <w:szCs w:val="18"/>
          <w:lang w:val="fr-FR"/>
        </w:rPr>
        <w:t>’</w:t>
      </w:r>
      <w:r w:rsidRPr="00EA43F5">
        <w:rPr>
          <w:rFonts w:cs="Tahoma"/>
          <w:szCs w:val="18"/>
          <w:lang w:val="fr-FR"/>
        </w:rPr>
        <w:t>objet de modifications à tout moment, sans préavis et varie selon la région, l</w:t>
      </w:r>
      <w:r w:rsidR="00BA618E">
        <w:rPr>
          <w:rFonts w:cs="Tahoma"/>
          <w:szCs w:val="18"/>
          <w:lang w:val="fr-FR"/>
        </w:rPr>
        <w:t>’</w:t>
      </w:r>
      <w:r w:rsidRPr="00EA43F5">
        <w:rPr>
          <w:rFonts w:cs="Tahoma"/>
          <w:szCs w:val="18"/>
          <w:lang w:val="fr-FR"/>
        </w:rPr>
        <w:t>offre, l</w:t>
      </w:r>
      <w:r w:rsidR="00BA618E">
        <w:rPr>
          <w:rFonts w:cs="Tahoma"/>
          <w:szCs w:val="18"/>
          <w:lang w:val="fr-FR"/>
        </w:rPr>
        <w:t>’</w:t>
      </w:r>
      <w:r w:rsidRPr="00EA43F5">
        <w:rPr>
          <w:rFonts w:cs="Tahoma"/>
          <w:szCs w:val="18"/>
          <w:lang w:val="fr-FR"/>
        </w:rPr>
        <w:t>application, la version et la version linguistique.</w:t>
      </w:r>
    </w:p>
    <w:p w:rsidR="00023FE7" w:rsidRPr="00EA43F5" w:rsidRDefault="00023FE7" w:rsidP="002D25C8">
      <w:pPr>
        <w:rPr>
          <w:rFonts w:cs="Tahoma"/>
          <w:lang w:val="fr-FR"/>
        </w:rPr>
      </w:pPr>
    </w:p>
    <w:p w:rsidR="00023FE7" w:rsidRPr="00EA43F5" w:rsidRDefault="00502827" w:rsidP="00EC05F0">
      <w:pPr>
        <w:keepNext/>
        <w:keepLines/>
        <w:rPr>
          <w:rFonts w:cs="Tahoma"/>
          <w:lang w:val="fr-FR"/>
        </w:rPr>
      </w:pPr>
      <w:r w:rsidRPr="00EA43F5">
        <w:rPr>
          <w:rFonts w:cs="Tahoma"/>
          <w:szCs w:val="18"/>
          <w:lang w:val="fr-FR"/>
        </w:rPr>
        <w:t>Microsoft Office Professionnel Plus HUP contient les programmes Microsoft Office suivants :</w:t>
      </w:r>
    </w:p>
    <w:p w:rsidR="00023FE7" w:rsidRPr="00EA43F5"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667043" w:rsidTr="00BF1889">
        <w:trPr>
          <w:trHeight w:val="60"/>
        </w:trPr>
        <w:tc>
          <w:tcPr>
            <w:tcW w:w="4437" w:type="dxa"/>
            <w:shd w:val="clear" w:color="auto" w:fill="FABF8F"/>
            <w:tcMar>
              <w:top w:w="0" w:type="dxa"/>
              <w:left w:w="108" w:type="dxa"/>
              <w:bottom w:w="0" w:type="dxa"/>
              <w:right w:w="108" w:type="dxa"/>
            </w:tcMar>
            <w:vAlign w:val="center"/>
          </w:tcPr>
          <w:p w:rsidR="00CA6072" w:rsidRPr="00EA43F5" w:rsidRDefault="00CA6072" w:rsidP="0036795C">
            <w:pPr>
              <w:pStyle w:val="appendixtableheadings0"/>
              <w:keepNext/>
              <w:keepLines/>
              <w:rPr>
                <w:rFonts w:ascii="Tahoma" w:hAnsi="Tahoma" w:cs="Tahoma"/>
                <w:lang w:val="fr-FR"/>
              </w:rPr>
            </w:pPr>
            <w:r w:rsidRPr="00EA43F5">
              <w:rPr>
                <w:rFonts w:ascii="Tahoma" w:hAnsi="Tahoma" w:cs="Tahoma"/>
                <w:color w:val="000000"/>
                <w:sz w:val="20"/>
                <w:szCs w:val="20"/>
                <w:lang w:val="fr-FR"/>
              </w:rPr>
              <w:t>Composantes de Office Professionnel Plus</w:t>
            </w:r>
            <w:r w:rsidR="0036795C">
              <w:rPr>
                <w:rFonts w:ascii="Tahoma" w:hAnsi="Tahoma" w:cs="Tahoma"/>
                <w:color w:val="000000"/>
                <w:sz w:val="20"/>
                <w:szCs w:val="20"/>
                <w:lang w:val="fr-FR"/>
              </w:rPr>
              <w:t> </w:t>
            </w:r>
            <w:r w:rsidRPr="00EA43F5">
              <w:rPr>
                <w:rFonts w:ascii="Tahoma" w:hAnsi="Tahoma" w:cs="Tahoma"/>
                <w:color w:val="000000"/>
                <w:sz w:val="20"/>
                <w:szCs w:val="20"/>
                <w:lang w:val="fr-FR"/>
              </w:rPr>
              <w:t xml:space="preserve">HUP </w:t>
            </w:r>
          </w:p>
          <w:p w:rsidR="00023FE7" w:rsidRPr="00EA43F5" w:rsidRDefault="00023FE7" w:rsidP="00EC05F0">
            <w:pPr>
              <w:pStyle w:val="appendixtableheadings0"/>
              <w:keepNext/>
              <w:keepLines/>
              <w:rPr>
                <w:rFonts w:ascii="Tahoma" w:hAnsi="Tahoma" w:cs="Tahoma"/>
                <w:color w:val="000000"/>
                <w:sz w:val="20"/>
                <w:szCs w:val="20"/>
                <w:lang w:val="fr-FR"/>
              </w:rPr>
            </w:pPr>
          </w:p>
        </w:tc>
      </w:tr>
      <w:tr w:rsidR="00023FE7" w:rsidRPr="00EA43F5" w:rsidTr="00BF1889">
        <w:trPr>
          <w:trHeight w:val="438"/>
        </w:trPr>
        <w:tc>
          <w:tcPr>
            <w:tcW w:w="4437" w:type="dxa"/>
            <w:tcMar>
              <w:top w:w="0" w:type="dxa"/>
              <w:left w:w="108" w:type="dxa"/>
              <w:bottom w:w="0" w:type="dxa"/>
              <w:right w:w="108" w:type="dxa"/>
            </w:tcMar>
            <w:vAlign w:val="center"/>
          </w:tcPr>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Word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Excel</w:t>
            </w:r>
            <w:r w:rsidR="00D11B28" w:rsidRPr="00D11B28">
              <w:rPr>
                <w:rFonts w:ascii="Tahoma" w:hAnsi="Tahoma" w:cs="Tahoma"/>
                <w:color w:val="000000"/>
                <w:vertAlign w:val="superscript"/>
              </w:rPr>
              <w:t>®</w:t>
            </w:r>
            <w:r w:rsidRPr="00EA43F5">
              <w:rPr>
                <w:rFonts w:ascii="Tahoma" w:hAnsi="Tahoma" w:cs="Tahoma"/>
                <w:color w:val="000000"/>
              </w:rPr>
              <w:t xml:space="preserve">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PowerPoint</w:t>
            </w:r>
            <w:r w:rsidR="00D11B28" w:rsidRPr="00D11B28">
              <w:rPr>
                <w:rFonts w:ascii="Tahoma" w:hAnsi="Tahoma" w:cs="Tahoma"/>
                <w:color w:val="000000"/>
                <w:vertAlign w:val="superscript"/>
              </w:rPr>
              <w:t>®</w:t>
            </w:r>
            <w:r w:rsidRPr="00EA43F5">
              <w:rPr>
                <w:rFonts w:ascii="Tahoma" w:hAnsi="Tahoma" w:cs="Tahoma"/>
                <w:color w:val="000000"/>
              </w:rPr>
              <w:t xml:space="preserve">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Outlook</w:t>
            </w:r>
            <w:r w:rsidR="00D11B28" w:rsidRPr="00D11B28">
              <w:rPr>
                <w:rFonts w:ascii="Tahoma" w:hAnsi="Tahoma" w:cs="Tahoma"/>
                <w:color w:val="000000"/>
                <w:vertAlign w:val="superscript"/>
              </w:rPr>
              <w:t>®</w:t>
            </w:r>
            <w:r w:rsidRPr="00EA43F5">
              <w:rPr>
                <w:rFonts w:ascii="Tahoma" w:hAnsi="Tahoma" w:cs="Tahoma"/>
                <w:color w:val="000000"/>
              </w:rPr>
              <w:t xml:space="preserve">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Publisher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Access</w:t>
            </w:r>
            <w:r w:rsidR="00D11B28" w:rsidRPr="00D11B28">
              <w:rPr>
                <w:rFonts w:ascii="Tahoma" w:hAnsi="Tahoma" w:cs="Tahoma"/>
                <w:color w:val="000000"/>
                <w:vertAlign w:val="superscript"/>
              </w:rPr>
              <w:t>®</w:t>
            </w:r>
            <w:r w:rsidRPr="00EA43F5">
              <w:rPr>
                <w:rFonts w:ascii="Tahoma" w:hAnsi="Tahoma" w:cs="Tahoma"/>
                <w:color w:val="000000"/>
              </w:rPr>
              <w:t>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OneNote</w:t>
            </w:r>
            <w:r w:rsidR="00D11B28" w:rsidRPr="00D11B28">
              <w:rPr>
                <w:rFonts w:ascii="Tahoma" w:hAnsi="Tahoma" w:cs="Tahoma"/>
                <w:color w:val="000000"/>
                <w:vertAlign w:val="superscript"/>
              </w:rPr>
              <w:t>®</w:t>
            </w:r>
            <w:r w:rsidRPr="00EA43F5">
              <w:rPr>
                <w:rFonts w:ascii="Tahoma" w:hAnsi="Tahoma" w:cs="Tahoma"/>
                <w:color w:val="000000"/>
              </w:rPr>
              <w:t xml:space="preserve"> 2013</w:t>
            </w:r>
          </w:p>
          <w:p w:rsidR="00CA6072" w:rsidRPr="00EA43F5" w:rsidRDefault="00CA6072" w:rsidP="00EC05F0">
            <w:pPr>
              <w:pStyle w:val="appendixtabletext0"/>
              <w:keepNext/>
              <w:keepLines/>
              <w:rPr>
                <w:rFonts w:ascii="Tahoma" w:hAnsi="Tahoma" w:cs="Tahoma"/>
              </w:rPr>
            </w:pPr>
            <w:r w:rsidRPr="00EA43F5">
              <w:rPr>
                <w:rFonts w:ascii="Tahoma" w:hAnsi="Tahoma" w:cs="Tahoma"/>
                <w:color w:val="000000"/>
              </w:rPr>
              <w:t>InfoPath</w:t>
            </w:r>
            <w:r w:rsidR="00D11B28" w:rsidRPr="00D11B28">
              <w:rPr>
                <w:rFonts w:ascii="Tahoma" w:hAnsi="Tahoma" w:cs="Tahoma"/>
                <w:color w:val="000000"/>
                <w:vertAlign w:val="superscript"/>
              </w:rPr>
              <w:t>®</w:t>
            </w:r>
            <w:r w:rsidRPr="00EA43F5">
              <w:rPr>
                <w:rFonts w:ascii="Tahoma" w:hAnsi="Tahoma" w:cs="Tahoma"/>
                <w:color w:val="000000"/>
              </w:rPr>
              <w:t xml:space="preserve"> 2013</w:t>
            </w:r>
          </w:p>
          <w:p w:rsidR="00502827" w:rsidRPr="00EA43F5" w:rsidRDefault="00B9674D" w:rsidP="00EC05F0">
            <w:pPr>
              <w:pStyle w:val="appendixtabletext0"/>
              <w:keepNext/>
              <w:keepLines/>
              <w:rPr>
                <w:rFonts w:ascii="Tahoma" w:hAnsi="Tahoma" w:cs="Tahoma"/>
              </w:rPr>
            </w:pPr>
            <w:r w:rsidRPr="00EA43F5">
              <w:rPr>
                <w:rFonts w:ascii="Tahoma" w:hAnsi="Tahoma" w:cs="Tahoma"/>
                <w:color w:val="000000"/>
              </w:rPr>
              <w:t>Lync 2013</w:t>
            </w:r>
          </w:p>
          <w:p w:rsidR="002D25C8" w:rsidRPr="00EA43F5" w:rsidRDefault="002D25C8" w:rsidP="00EC05F0">
            <w:pPr>
              <w:pStyle w:val="appendixtabletext0"/>
              <w:keepNext/>
              <w:keepLines/>
              <w:rPr>
                <w:rFonts w:ascii="Tahoma" w:hAnsi="Tahoma" w:cs="Tahoma"/>
                <w:color w:val="000000"/>
              </w:rPr>
            </w:pPr>
          </w:p>
        </w:tc>
      </w:tr>
    </w:tbl>
    <w:p w:rsidR="001C1727" w:rsidRPr="00EA43F5" w:rsidRDefault="001C1727" w:rsidP="001C1727">
      <w:pPr>
        <w:rPr>
          <w:rFonts w:cs="Tahoma"/>
        </w:rPr>
      </w:pPr>
    </w:p>
    <w:p w:rsidR="00023FE7" w:rsidRPr="00EA43F5"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667043"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EA43F5" w:rsidRDefault="00CA6072" w:rsidP="001B035A">
            <w:pPr>
              <w:pStyle w:val="appendixtableheadings0"/>
              <w:rPr>
                <w:rFonts w:ascii="Tahoma" w:hAnsi="Tahoma" w:cs="Tahoma"/>
                <w:color w:val="000000"/>
                <w:sz w:val="20"/>
                <w:szCs w:val="20"/>
              </w:rPr>
            </w:pPr>
            <w:r w:rsidRPr="00EA43F5">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EA43F5" w:rsidRDefault="00CA6072" w:rsidP="0036795C">
            <w:pPr>
              <w:pStyle w:val="appendixtableheadings0"/>
              <w:rPr>
                <w:rFonts w:ascii="Tahoma" w:hAnsi="Tahoma" w:cs="Tahoma"/>
                <w:color w:val="000000"/>
                <w:sz w:val="20"/>
                <w:szCs w:val="20"/>
                <w:lang w:val="fr-FR"/>
              </w:rPr>
            </w:pPr>
            <w:r w:rsidRPr="00EA43F5">
              <w:rPr>
                <w:rFonts w:ascii="Tahoma" w:hAnsi="Tahoma" w:cs="Tahoma"/>
                <w:color w:val="000000"/>
                <w:sz w:val="20"/>
                <w:szCs w:val="20"/>
                <w:lang w:val="fr-FR"/>
              </w:rPr>
              <w:t>Licence du Programme d</w:t>
            </w:r>
            <w:r w:rsidR="00BA618E">
              <w:rPr>
                <w:rFonts w:ascii="Tahoma" w:hAnsi="Tahoma" w:cs="Tahoma"/>
                <w:color w:val="000000"/>
                <w:sz w:val="20"/>
                <w:szCs w:val="20"/>
                <w:lang w:val="fr-FR"/>
              </w:rPr>
              <w:t>’</w:t>
            </w:r>
            <w:r w:rsidRPr="00EA43F5">
              <w:rPr>
                <w:rFonts w:ascii="Tahoma" w:hAnsi="Tahoma" w:cs="Tahoma"/>
                <w:color w:val="000000"/>
                <w:sz w:val="20"/>
                <w:szCs w:val="20"/>
                <w:lang w:val="fr-FR"/>
              </w:rPr>
              <w:t>Utilisation à Domicile correspondante</w:t>
            </w:r>
          </w:p>
        </w:tc>
      </w:tr>
      <w:tr w:rsidR="004D700D" w:rsidRPr="0066704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EA43F5" w:rsidRDefault="004D700D" w:rsidP="001B035A">
            <w:pPr>
              <w:pStyle w:val="appendixtabletext0"/>
              <w:rPr>
                <w:rFonts w:ascii="Tahoma" w:hAnsi="Tahoma" w:cs="Tahoma"/>
                <w:lang w:val="fr-FR"/>
              </w:rPr>
            </w:pPr>
            <w:r w:rsidRPr="00EA43F5">
              <w:rPr>
                <w:rFonts w:ascii="Tahoma" w:hAnsi="Tahoma" w:cs="Tahoma"/>
                <w:color w:val="000000"/>
                <w:lang w:val="fr-FR"/>
              </w:rPr>
              <w:t>Office Standard 2010</w:t>
            </w:r>
            <w:r w:rsidR="00DB1F3D">
              <w:rPr>
                <w:rFonts w:ascii="Tahoma" w:hAnsi="Tahoma" w:cs="Tahoma"/>
                <w:color w:val="000000"/>
                <w:lang w:val="fr-FR"/>
              </w:rPr>
              <w:t xml:space="preserve"> </w:t>
            </w:r>
            <w:r w:rsidRPr="00EA43F5">
              <w:rPr>
                <w:rFonts w:ascii="Tahoma" w:hAnsi="Tahoma" w:cs="Tahoma"/>
                <w:color w:val="000000"/>
                <w:lang w:val="fr-FR"/>
              </w:rPr>
              <w:t>/</w:t>
            </w:r>
            <w:r w:rsidR="00DB1F3D">
              <w:rPr>
                <w:rFonts w:ascii="Tahoma" w:hAnsi="Tahoma" w:cs="Tahoma"/>
                <w:color w:val="000000"/>
                <w:lang w:val="fr-FR"/>
              </w:rPr>
              <w:t xml:space="preserve"> </w:t>
            </w:r>
            <w:r w:rsidRPr="00EA43F5">
              <w:rPr>
                <w:rFonts w:ascii="Tahoma" w:hAnsi="Tahoma" w:cs="Tahoma"/>
                <w:color w:val="000000"/>
                <w:lang w:val="fr-FR"/>
              </w:rPr>
              <w:t>2013</w:t>
            </w:r>
          </w:p>
          <w:p w:rsidR="004D700D" w:rsidRPr="00EA43F5" w:rsidRDefault="004D700D" w:rsidP="001B035A">
            <w:pPr>
              <w:pStyle w:val="appendixtabletext0"/>
              <w:rPr>
                <w:rFonts w:ascii="Tahoma" w:hAnsi="Tahoma" w:cs="Tahoma"/>
                <w:lang w:val="fr-FR"/>
              </w:rPr>
            </w:pPr>
            <w:r w:rsidRPr="00EA43F5">
              <w:rPr>
                <w:rFonts w:ascii="Tahoma" w:hAnsi="Tahoma" w:cs="Tahoma"/>
                <w:color w:val="000000"/>
                <w:lang w:val="fr-FR"/>
              </w:rPr>
              <w:t>Office Professionnel Plus 2010</w:t>
            </w:r>
            <w:r w:rsidR="00DB1F3D">
              <w:rPr>
                <w:rFonts w:ascii="Tahoma" w:hAnsi="Tahoma" w:cs="Tahoma"/>
                <w:color w:val="000000"/>
                <w:lang w:val="fr-FR"/>
              </w:rPr>
              <w:t xml:space="preserve"> </w:t>
            </w:r>
            <w:r w:rsidRPr="00EA43F5">
              <w:rPr>
                <w:rFonts w:ascii="Tahoma" w:hAnsi="Tahoma" w:cs="Tahoma"/>
                <w:color w:val="000000"/>
                <w:lang w:val="fr-FR"/>
              </w:rPr>
              <w:t>/</w:t>
            </w:r>
            <w:r w:rsidR="00DB1F3D">
              <w:rPr>
                <w:rFonts w:ascii="Tahoma" w:hAnsi="Tahoma" w:cs="Tahoma"/>
                <w:color w:val="000000"/>
                <w:lang w:val="fr-FR"/>
              </w:rPr>
              <w:t xml:space="preserve"> </w:t>
            </w:r>
            <w:r w:rsidRPr="00EA43F5">
              <w:rPr>
                <w:rFonts w:ascii="Tahoma" w:hAnsi="Tahoma" w:cs="Tahoma"/>
                <w:color w:val="000000"/>
                <w:lang w:val="fr-FR"/>
              </w:rPr>
              <w:t>2013</w:t>
            </w:r>
          </w:p>
          <w:p w:rsidR="004D700D" w:rsidRPr="00EA43F5" w:rsidRDefault="004D700D" w:rsidP="0036795C">
            <w:pPr>
              <w:pStyle w:val="appendixtabletext0"/>
              <w:rPr>
                <w:rFonts w:ascii="Tahoma" w:hAnsi="Tahoma" w:cs="Tahoma"/>
                <w:color w:val="000000"/>
                <w:lang w:val="fr-FR"/>
              </w:rPr>
            </w:pPr>
            <w:r w:rsidRPr="00EA43F5">
              <w:rPr>
                <w:rFonts w:ascii="Tahoma" w:hAnsi="Tahoma" w:cs="Tahoma"/>
                <w:color w:val="000000"/>
                <w:lang w:val="fr-FR"/>
              </w:rPr>
              <w:t>Office 2008 pour Mac</w:t>
            </w:r>
            <w:r w:rsidR="00ED3C1C">
              <w:rPr>
                <w:rFonts w:ascii="Tahoma" w:hAnsi="Tahoma" w:cs="Tahoma"/>
                <w:color w:val="000000"/>
                <w:lang w:val="fr-FR"/>
              </w:rPr>
              <w:t xml:space="preserve"> / </w:t>
            </w:r>
            <w:r w:rsidRPr="00EA43F5">
              <w:rPr>
                <w:rFonts w:ascii="Tahoma" w:hAnsi="Tahoma" w:cs="Tahoma"/>
                <w:color w:val="000000"/>
                <w:lang w:val="fr-FR"/>
              </w:rPr>
              <w:t>Office 2011 Standard pour</w:t>
            </w:r>
            <w:r w:rsidR="0036795C">
              <w:rPr>
                <w:rFonts w:ascii="Tahoma" w:hAnsi="Tahoma" w:cs="Tahoma"/>
                <w:color w:val="000000"/>
                <w:lang w:val="fr-FR"/>
              </w:rPr>
              <w:t> </w:t>
            </w:r>
            <w:r w:rsidRPr="00EA43F5">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A43F5" w:rsidRDefault="004D700D" w:rsidP="00735622">
            <w:pPr>
              <w:pStyle w:val="appendixtabletext0"/>
              <w:rPr>
                <w:rFonts w:ascii="Tahoma" w:hAnsi="Tahoma" w:cs="Tahoma"/>
                <w:lang w:val="fr-FR"/>
              </w:rPr>
            </w:pPr>
            <w:r w:rsidRPr="00EA43F5">
              <w:rPr>
                <w:rFonts w:ascii="Tahoma" w:hAnsi="Tahoma" w:cs="Tahoma"/>
                <w:color w:val="000000"/>
                <w:lang w:val="fr-FR"/>
              </w:rPr>
              <w:t>Office Professionnel Plus 2013 HUP</w:t>
            </w:r>
          </w:p>
          <w:p w:rsidR="004D700D" w:rsidRPr="00EA43F5" w:rsidRDefault="004D700D" w:rsidP="00735622">
            <w:pPr>
              <w:pStyle w:val="appendixtabletext0"/>
              <w:rPr>
                <w:rFonts w:ascii="Tahoma" w:hAnsi="Tahoma" w:cs="Tahoma"/>
                <w:lang w:val="fr-FR"/>
              </w:rPr>
            </w:pPr>
            <w:r w:rsidRPr="00EA43F5">
              <w:rPr>
                <w:rFonts w:ascii="Tahoma" w:hAnsi="Tahoma" w:cs="Tahoma"/>
                <w:color w:val="000000"/>
                <w:lang w:val="fr-FR"/>
              </w:rPr>
              <w:t>ou</w:t>
            </w:r>
          </w:p>
          <w:p w:rsidR="004D700D" w:rsidRPr="00EA43F5" w:rsidRDefault="00E316C2" w:rsidP="0036795C">
            <w:pPr>
              <w:pStyle w:val="appendixtabletext0"/>
              <w:rPr>
                <w:rFonts w:ascii="Tahoma" w:hAnsi="Tahoma" w:cs="Tahoma"/>
                <w:color w:val="000000"/>
                <w:lang w:val="fr-FR"/>
              </w:rPr>
            </w:pPr>
            <w:r w:rsidRPr="00EA43F5">
              <w:rPr>
                <w:rFonts w:ascii="Tahoma" w:hAnsi="Tahoma" w:cs="Tahoma"/>
                <w:color w:val="000000"/>
                <w:lang w:val="fr-FR"/>
              </w:rPr>
              <w:t>Office Famille et Petite entreprise 2011</w:t>
            </w:r>
            <w:r w:rsidR="0036795C">
              <w:rPr>
                <w:rFonts w:ascii="Tahoma" w:hAnsi="Tahoma" w:cs="Tahoma"/>
                <w:color w:val="000000"/>
                <w:lang w:val="fr-FR"/>
              </w:rPr>
              <w:t> </w:t>
            </w:r>
            <w:r w:rsidRPr="00EA43F5">
              <w:rPr>
                <w:rFonts w:ascii="Tahoma" w:hAnsi="Tahoma" w:cs="Tahoma"/>
                <w:color w:val="000000"/>
                <w:lang w:val="fr-FR"/>
              </w:rPr>
              <w:t>HUP pour Mac</w:t>
            </w:r>
          </w:p>
        </w:tc>
      </w:tr>
      <w:tr w:rsidR="004D700D" w:rsidRPr="00667043" w:rsidTr="0036795C">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EA43F5" w:rsidRDefault="004D700D" w:rsidP="001B035A">
            <w:pPr>
              <w:pStyle w:val="appendixtabletext0"/>
              <w:rPr>
                <w:rFonts w:ascii="Tahoma" w:hAnsi="Tahoma" w:cs="Tahoma"/>
              </w:rPr>
            </w:pPr>
            <w:r w:rsidRPr="00EA43F5">
              <w:rPr>
                <w:rFonts w:ascii="Tahoma" w:hAnsi="Tahoma" w:cs="Tahoma"/>
                <w:color w:val="000000"/>
              </w:rPr>
              <w:t>Access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Excel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PowerPoint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InfoPath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OneNote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Outlook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1B035A">
            <w:pPr>
              <w:pStyle w:val="appendixtabletext0"/>
              <w:rPr>
                <w:rFonts w:ascii="Tahoma" w:hAnsi="Tahoma" w:cs="Tahoma"/>
              </w:rPr>
            </w:pPr>
            <w:r w:rsidRPr="00EA43F5">
              <w:rPr>
                <w:rFonts w:ascii="Tahoma" w:hAnsi="Tahoma" w:cs="Tahoma"/>
                <w:color w:val="000000"/>
              </w:rPr>
              <w:t>Publisher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4D700D" w:rsidRPr="00EA43F5" w:rsidRDefault="004D700D" w:rsidP="00737AED">
            <w:pPr>
              <w:pStyle w:val="appendixtabletext0"/>
              <w:rPr>
                <w:rFonts w:ascii="Tahoma" w:hAnsi="Tahoma" w:cs="Tahoma"/>
              </w:rPr>
            </w:pPr>
            <w:r w:rsidRPr="00EA43F5">
              <w:rPr>
                <w:rFonts w:ascii="Tahoma" w:hAnsi="Tahoma" w:cs="Tahoma"/>
                <w:color w:val="000000"/>
              </w:rPr>
              <w:t>Word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737AED" w:rsidRPr="00EA43F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A43F5" w:rsidRDefault="004D700D" w:rsidP="00735622">
            <w:pPr>
              <w:pStyle w:val="appendixtabletext0"/>
              <w:rPr>
                <w:rFonts w:ascii="Tahoma" w:hAnsi="Tahoma" w:cs="Tahoma"/>
                <w:lang w:val="fr-FR"/>
              </w:rPr>
            </w:pPr>
            <w:r w:rsidRPr="00EA43F5">
              <w:rPr>
                <w:rFonts w:ascii="Tahoma" w:hAnsi="Tahoma" w:cs="Tahoma"/>
                <w:color w:val="000000"/>
                <w:lang w:val="fr-FR"/>
              </w:rPr>
              <w:t>Office Professionnel Plus 2013 HUP</w:t>
            </w:r>
          </w:p>
          <w:p w:rsidR="004D700D" w:rsidRPr="00EA43F5" w:rsidRDefault="004D700D" w:rsidP="00735622">
            <w:pPr>
              <w:pStyle w:val="appendixtabletext0"/>
              <w:rPr>
                <w:rFonts w:ascii="Tahoma" w:hAnsi="Tahoma" w:cs="Tahoma"/>
                <w:lang w:val="fr-FR"/>
              </w:rPr>
            </w:pPr>
            <w:r w:rsidRPr="00EA43F5">
              <w:rPr>
                <w:rFonts w:ascii="Tahoma" w:hAnsi="Tahoma" w:cs="Tahoma"/>
                <w:color w:val="000000"/>
                <w:lang w:val="fr-FR"/>
              </w:rPr>
              <w:t>ou</w:t>
            </w:r>
          </w:p>
          <w:p w:rsidR="004D700D" w:rsidRPr="00EA43F5" w:rsidRDefault="00E316C2" w:rsidP="0036795C">
            <w:pPr>
              <w:pStyle w:val="appendixtabletext0"/>
              <w:rPr>
                <w:rFonts w:ascii="Tahoma" w:hAnsi="Tahoma" w:cs="Tahoma"/>
                <w:color w:val="000000"/>
                <w:lang w:val="fr-FR"/>
              </w:rPr>
            </w:pPr>
            <w:r w:rsidRPr="00EA43F5">
              <w:rPr>
                <w:rFonts w:ascii="Tahoma" w:hAnsi="Tahoma" w:cs="Tahoma"/>
                <w:color w:val="000000"/>
                <w:lang w:val="fr-FR"/>
              </w:rPr>
              <w:t>Office Famille et Petite entreprise 2011</w:t>
            </w:r>
            <w:r w:rsidR="0036795C">
              <w:rPr>
                <w:rFonts w:ascii="Tahoma" w:hAnsi="Tahoma" w:cs="Tahoma"/>
                <w:color w:val="000000"/>
                <w:lang w:val="fr-FR"/>
              </w:rPr>
              <w:t> </w:t>
            </w:r>
            <w:r w:rsidRPr="00EA43F5">
              <w:rPr>
                <w:rFonts w:ascii="Tahoma" w:hAnsi="Tahoma" w:cs="Tahoma"/>
                <w:color w:val="000000"/>
                <w:lang w:val="fr-FR"/>
              </w:rPr>
              <w:t>HUP pour Mac</w:t>
            </w:r>
          </w:p>
        </w:tc>
      </w:tr>
      <w:tr w:rsidR="00CA6072" w:rsidRPr="00EA43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EA43F5" w:rsidRDefault="00CA6072" w:rsidP="001B035A">
            <w:pPr>
              <w:pStyle w:val="appendixtabletext0"/>
              <w:rPr>
                <w:rFonts w:ascii="Tahoma" w:hAnsi="Tahoma" w:cs="Tahoma"/>
              </w:rPr>
            </w:pPr>
            <w:r w:rsidRPr="00EA43F5">
              <w:rPr>
                <w:rFonts w:ascii="Tahoma" w:hAnsi="Tahoma" w:cs="Tahoma"/>
                <w:color w:val="000000"/>
              </w:rPr>
              <w:t>Visio Standard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 xml:space="preserve">2013 </w:t>
            </w:r>
          </w:p>
          <w:p w:rsidR="00502827" w:rsidRPr="00EA43F5" w:rsidRDefault="00CA6072" w:rsidP="00502827">
            <w:pPr>
              <w:pStyle w:val="appendixtabletext0"/>
              <w:rPr>
                <w:rFonts w:ascii="Tahoma" w:hAnsi="Tahoma" w:cs="Tahoma"/>
              </w:rPr>
            </w:pPr>
            <w:r w:rsidRPr="00EA43F5">
              <w:rPr>
                <w:rFonts w:ascii="Tahoma" w:hAnsi="Tahoma" w:cs="Tahoma"/>
                <w:color w:val="000000"/>
              </w:rPr>
              <w:t>Visio Professionnel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r w:rsidRPr="00EA43F5">
              <w:rPr>
                <w:rFonts w:ascii="Tahoma" w:hAnsi="Tahoma" w:cs="Tahoma"/>
                <w:strike/>
                <w:color w:val="000000"/>
              </w:rPr>
              <w:t xml:space="preserve"> </w:t>
            </w:r>
          </w:p>
          <w:p w:rsidR="00502827" w:rsidRPr="00EA43F5"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EA43F5" w:rsidRDefault="00CA6072" w:rsidP="001B035A">
            <w:pPr>
              <w:pStyle w:val="appendixtabletext0"/>
              <w:rPr>
                <w:rFonts w:ascii="Tahoma" w:hAnsi="Tahoma" w:cs="Tahoma"/>
              </w:rPr>
            </w:pPr>
            <w:r w:rsidRPr="00EA43F5">
              <w:rPr>
                <w:rFonts w:ascii="Tahoma" w:hAnsi="Tahoma" w:cs="Tahoma"/>
                <w:color w:val="000000"/>
              </w:rPr>
              <w:t>Visio Professionnel 2013 HUP</w:t>
            </w:r>
          </w:p>
          <w:p w:rsidR="00CA6072" w:rsidRPr="00EA43F5" w:rsidRDefault="00CA6072" w:rsidP="001B035A">
            <w:pPr>
              <w:pStyle w:val="appendixtabletext0"/>
              <w:rPr>
                <w:rFonts w:ascii="Tahoma" w:hAnsi="Tahoma" w:cs="Tahoma"/>
                <w:color w:val="000000"/>
              </w:rPr>
            </w:pPr>
          </w:p>
        </w:tc>
      </w:tr>
      <w:tr w:rsidR="00CA6072" w:rsidRPr="00EA43F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EA43F5" w:rsidRDefault="00CA6072" w:rsidP="001B035A">
            <w:pPr>
              <w:pStyle w:val="appendixtabletext0"/>
              <w:rPr>
                <w:rFonts w:ascii="Tahoma" w:hAnsi="Tahoma" w:cs="Tahoma"/>
              </w:rPr>
            </w:pPr>
            <w:r w:rsidRPr="00EA43F5">
              <w:rPr>
                <w:rFonts w:ascii="Tahoma" w:hAnsi="Tahoma" w:cs="Tahoma"/>
                <w:color w:val="000000"/>
              </w:rPr>
              <w:t>Project Standard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CA6072" w:rsidRPr="00EA43F5" w:rsidRDefault="00CA6072" w:rsidP="001E3357">
            <w:pPr>
              <w:pStyle w:val="appendixtabletext0"/>
              <w:rPr>
                <w:rFonts w:ascii="Tahoma" w:hAnsi="Tahoma" w:cs="Tahoma"/>
              </w:rPr>
            </w:pPr>
            <w:r w:rsidRPr="00EA43F5">
              <w:rPr>
                <w:rFonts w:ascii="Tahoma" w:hAnsi="Tahoma" w:cs="Tahoma"/>
                <w:color w:val="000000"/>
              </w:rPr>
              <w:t>Project Professionnel 2010</w:t>
            </w:r>
            <w:r w:rsidR="00DB1F3D">
              <w:rPr>
                <w:rFonts w:ascii="Tahoma" w:hAnsi="Tahoma" w:cs="Tahoma"/>
                <w:color w:val="000000"/>
              </w:rPr>
              <w:t xml:space="preserve"> </w:t>
            </w:r>
            <w:r w:rsidRPr="00EA43F5">
              <w:rPr>
                <w:rFonts w:ascii="Tahoma" w:hAnsi="Tahoma" w:cs="Tahoma"/>
                <w:color w:val="000000"/>
              </w:rPr>
              <w:t>/</w:t>
            </w:r>
            <w:r w:rsidR="00DB1F3D">
              <w:rPr>
                <w:rFonts w:ascii="Tahoma" w:hAnsi="Tahoma" w:cs="Tahoma"/>
                <w:color w:val="000000"/>
              </w:rPr>
              <w:t xml:space="preserve"> </w:t>
            </w:r>
            <w:r w:rsidRPr="00EA43F5">
              <w:rPr>
                <w:rFonts w:ascii="Tahoma" w:hAnsi="Tahoma" w:cs="Tahoma"/>
                <w:color w:val="000000"/>
              </w:rPr>
              <w:t>2013</w:t>
            </w:r>
          </w:p>
          <w:p w:rsidR="00737AED" w:rsidRPr="00EA43F5"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EA43F5" w:rsidRDefault="00CA6072" w:rsidP="001B035A">
            <w:pPr>
              <w:pStyle w:val="appendixtabletext0"/>
              <w:rPr>
                <w:rFonts w:ascii="Tahoma" w:hAnsi="Tahoma" w:cs="Tahoma"/>
              </w:rPr>
            </w:pPr>
            <w:r w:rsidRPr="00EA43F5">
              <w:rPr>
                <w:rFonts w:ascii="Tahoma" w:hAnsi="Tahoma" w:cs="Tahoma"/>
                <w:color w:val="000000"/>
              </w:rPr>
              <w:t>Project Standard 2013 HUP</w:t>
            </w:r>
          </w:p>
          <w:p w:rsidR="00CA6072" w:rsidRPr="00EA43F5" w:rsidRDefault="00CA6072" w:rsidP="001B035A">
            <w:pPr>
              <w:pStyle w:val="appendixtabletext0"/>
              <w:rPr>
                <w:rFonts w:ascii="Tahoma" w:hAnsi="Tahoma" w:cs="Tahoma"/>
                <w:color w:val="000000"/>
              </w:rPr>
            </w:pPr>
            <w:r w:rsidRPr="00EA43F5">
              <w:rPr>
                <w:rFonts w:ascii="Tahoma" w:hAnsi="Tahoma" w:cs="Tahoma"/>
                <w:color w:val="000000"/>
              </w:rPr>
              <w:t xml:space="preserve"> </w:t>
            </w:r>
          </w:p>
        </w:tc>
      </w:tr>
    </w:tbl>
    <w:p w:rsidR="00023FE7" w:rsidRPr="00100930" w:rsidRDefault="00023FE7">
      <w:pPr>
        <w:pStyle w:val="AppendixBodyText"/>
        <w:ind w:left="630"/>
        <w:rPr>
          <w:rFonts w:ascii="Tahoma" w:hAnsi="Tahoma" w:cs="Tahoma"/>
          <w:sz w:val="16"/>
          <w:szCs w:val="16"/>
          <w:lang w:val="fr-FR"/>
        </w:rPr>
      </w:pPr>
      <w:r w:rsidRPr="00100930">
        <w:rPr>
          <w:rFonts w:ascii="Tahoma" w:hAnsi="Tahoma" w:cs="Tahoma"/>
          <w:b/>
          <w:i/>
          <w:sz w:val="16"/>
          <w:szCs w:val="16"/>
          <w:lang w:val="fr-FR"/>
        </w:rPr>
        <w:t>*</w:t>
      </w:r>
      <w:r w:rsidRPr="00100930">
        <w:rPr>
          <w:rFonts w:ascii="Tahoma" w:hAnsi="Tahoma" w:cs="Tahoma"/>
          <w:i/>
          <w:sz w:val="16"/>
          <w:szCs w:val="16"/>
          <w:lang w:val="fr-FR"/>
        </w:rPr>
        <w:t xml:space="preserve">La disponibilité des logiciels HUP varie selon la région, les offres et la version linguistique. </w:t>
      </w:r>
    </w:p>
    <w:p w:rsidR="00023FE7" w:rsidRPr="00100930" w:rsidRDefault="00023FE7">
      <w:pPr>
        <w:pStyle w:val="AppendixBodyText"/>
        <w:ind w:left="630"/>
        <w:rPr>
          <w:rFonts w:ascii="Tahoma" w:hAnsi="Tahoma" w:cs="Tahoma"/>
          <w:sz w:val="16"/>
          <w:szCs w:val="16"/>
          <w:lang w:val="fr-FR"/>
        </w:rPr>
      </w:pPr>
      <w:r w:rsidRPr="00100930">
        <w:rPr>
          <w:rFonts w:ascii="Tahoma" w:hAnsi="Tahoma" w:cs="Tahoma"/>
          <w:i/>
          <w:sz w:val="16"/>
          <w:szCs w:val="16"/>
          <w:lang w:val="fr-FR"/>
        </w:rPr>
        <w:t>Pour plus d</w:t>
      </w:r>
      <w:r w:rsidR="00BA618E">
        <w:rPr>
          <w:rFonts w:ascii="Tahoma" w:hAnsi="Tahoma" w:cs="Tahoma"/>
          <w:i/>
          <w:sz w:val="16"/>
          <w:szCs w:val="16"/>
          <w:lang w:val="fr-FR"/>
        </w:rPr>
        <w:t>’</w:t>
      </w:r>
      <w:r w:rsidRPr="00100930">
        <w:rPr>
          <w:rFonts w:ascii="Tahoma" w:hAnsi="Tahoma" w:cs="Tahoma"/>
          <w:i/>
          <w:sz w:val="16"/>
          <w:szCs w:val="16"/>
          <w:lang w:val="fr-FR"/>
        </w:rPr>
        <w:t>informations, y compris en ce qui concerne la disponibilité future de logiciels Home Use Program (programme d</w:t>
      </w:r>
      <w:r w:rsidR="00BA618E">
        <w:rPr>
          <w:rFonts w:ascii="Tahoma" w:hAnsi="Tahoma" w:cs="Tahoma"/>
          <w:i/>
          <w:sz w:val="16"/>
          <w:szCs w:val="16"/>
          <w:lang w:val="fr-FR"/>
        </w:rPr>
        <w:t>’</w:t>
      </w:r>
      <w:r w:rsidRPr="00100930">
        <w:rPr>
          <w:rFonts w:ascii="Tahoma" w:hAnsi="Tahoma" w:cs="Tahoma"/>
          <w:i/>
          <w:sz w:val="16"/>
          <w:szCs w:val="16"/>
          <w:lang w:val="fr-FR"/>
        </w:rPr>
        <w:t>utilisation à domicile) supplémentaires, veuillez vous reporter à l</w:t>
      </w:r>
      <w:r w:rsidR="00BA618E">
        <w:rPr>
          <w:rFonts w:ascii="Tahoma" w:hAnsi="Tahoma" w:cs="Tahoma"/>
          <w:i/>
          <w:sz w:val="16"/>
          <w:szCs w:val="16"/>
          <w:lang w:val="fr-FR"/>
        </w:rPr>
        <w:t>’</w:t>
      </w:r>
      <w:r w:rsidRPr="00100930">
        <w:rPr>
          <w:rFonts w:ascii="Tahoma" w:hAnsi="Tahoma" w:cs="Tahoma"/>
          <w:i/>
          <w:sz w:val="16"/>
          <w:szCs w:val="16"/>
          <w:lang w:val="fr-FR"/>
        </w:rPr>
        <w:t xml:space="preserve">adresse </w:t>
      </w:r>
      <w:hyperlink r:id="rId23" w:history="1">
        <w:r w:rsidRPr="00100930">
          <w:rPr>
            <w:rStyle w:val="Hyperlink"/>
            <w:rFonts w:ascii="Tahoma" w:hAnsi="Tahoma" w:cs="Tahoma"/>
            <w:i/>
            <w:sz w:val="16"/>
            <w:szCs w:val="16"/>
            <w:lang w:val="fr-FR"/>
          </w:rPr>
          <w:t>http://www.microsoft.com/licensing</w:t>
        </w:r>
      </w:hyperlink>
      <w:r w:rsidRPr="00100930">
        <w:rPr>
          <w:rFonts w:ascii="Tahoma" w:hAnsi="Tahoma" w:cs="Tahoma"/>
          <w:i/>
          <w:sz w:val="16"/>
          <w:szCs w:val="16"/>
          <w:lang w:val="fr-FR"/>
        </w:rPr>
        <w:t>.</w:t>
      </w:r>
    </w:p>
    <w:p w:rsidR="00023FE7" w:rsidRPr="00100930" w:rsidRDefault="00023FE7">
      <w:pPr>
        <w:pStyle w:val="AppendixBodyText"/>
        <w:ind w:left="630"/>
        <w:rPr>
          <w:rFonts w:ascii="Tahoma" w:hAnsi="Tahoma" w:cs="Tahoma"/>
          <w:sz w:val="16"/>
          <w:szCs w:val="16"/>
          <w:lang w:val="fr-FR"/>
        </w:rPr>
      </w:pPr>
      <w:r w:rsidRPr="00100930">
        <w:rPr>
          <w:rFonts w:ascii="Tahoma" w:hAnsi="Tahoma" w:cs="Tahoma"/>
          <w:i/>
          <w:sz w:val="16"/>
          <w:szCs w:val="16"/>
          <w:lang w:val="fr-FR"/>
        </w:rPr>
        <w:t xml:space="preserve">** Remarque destinée aux clients Campus, School et Open Value </w:t>
      </w:r>
      <w:r w:rsidR="00B14639" w:rsidRPr="00100930">
        <w:rPr>
          <w:rFonts w:ascii="Tahoma" w:hAnsi="Tahoma" w:cs="Tahoma"/>
          <w:i/>
          <w:sz w:val="16"/>
          <w:szCs w:val="16"/>
          <w:lang w:val="fr-FR"/>
        </w:rPr>
        <w:t>Souscription-Solutions</w:t>
      </w:r>
      <w:r w:rsidRPr="00100930">
        <w:rPr>
          <w:rFonts w:ascii="Tahoma" w:hAnsi="Tahoma" w:cs="Tahoma"/>
          <w:i/>
          <w:sz w:val="16"/>
          <w:szCs w:val="16"/>
          <w:lang w:val="fr-FR"/>
        </w:rPr>
        <w:t xml:space="preserve"> Éducation : </w:t>
      </w:r>
      <w:r w:rsidR="00B14639" w:rsidRPr="00100930">
        <w:rPr>
          <w:rFonts w:ascii="Tahoma" w:hAnsi="Tahoma" w:cs="Tahoma"/>
          <w:i/>
          <w:sz w:val="16"/>
          <w:szCs w:val="16"/>
          <w:lang w:val="fr-FR"/>
        </w:rPr>
        <w:t>reportez-vous</w:t>
      </w:r>
      <w:r w:rsidRPr="00100930">
        <w:rPr>
          <w:rFonts w:ascii="Tahoma" w:hAnsi="Tahoma" w:cs="Tahoma"/>
          <w:i/>
          <w:sz w:val="16"/>
          <w:szCs w:val="16"/>
          <w:lang w:val="fr-FR"/>
        </w:rPr>
        <w:t xml:space="preserve"> au contrat CASA (version 3.5 ou ultérieure) ou </w:t>
      </w:r>
      <w:r w:rsidR="00B14639" w:rsidRPr="00100930">
        <w:rPr>
          <w:rFonts w:ascii="Tahoma" w:hAnsi="Tahoma" w:cs="Tahoma"/>
          <w:i/>
          <w:sz w:val="16"/>
          <w:szCs w:val="16"/>
          <w:lang w:val="fr-FR"/>
        </w:rPr>
        <w:t>OVS-ES</w:t>
      </w:r>
      <w:r w:rsidRPr="00100930">
        <w:rPr>
          <w:rFonts w:ascii="Tahoma" w:hAnsi="Tahoma" w:cs="Tahoma"/>
          <w:i/>
          <w:sz w:val="16"/>
          <w:szCs w:val="16"/>
          <w:lang w:val="fr-FR"/>
        </w:rPr>
        <w:t xml:space="preserve"> pour connaître les règles supplémentaires spécifiques au programme.</w:t>
      </w:r>
    </w:p>
    <w:p w:rsidR="00023FE7" w:rsidRPr="00100930" w:rsidRDefault="00023FE7" w:rsidP="00BD1A6A">
      <w:pPr>
        <w:ind w:left="630"/>
        <w:rPr>
          <w:rFonts w:cs="Tahoma"/>
          <w:sz w:val="16"/>
          <w:szCs w:val="16"/>
          <w:lang w:val="fr-FR"/>
        </w:rPr>
      </w:pPr>
      <w:r w:rsidRPr="00100930">
        <w:rPr>
          <w:rFonts w:cs="Tahoma"/>
          <w:i/>
          <w:sz w:val="16"/>
          <w:szCs w:val="16"/>
          <w:lang w:val="fr-FR"/>
        </w:rPr>
        <w:t xml:space="preserve">*** Veuillez noter que SharePoint Designer est désormais un produit gratuit pouvant être téléchargé à partir de ce lien </w:t>
      </w:r>
      <w:hyperlink r:id="rId24" w:history="1">
        <w:r w:rsidRPr="00100930">
          <w:rPr>
            <w:rStyle w:val="Hyperlink"/>
            <w:rFonts w:cs="Tahoma"/>
            <w:i/>
            <w:sz w:val="16"/>
            <w:szCs w:val="16"/>
            <w:lang w:val="fr-FR"/>
          </w:rPr>
          <w:t>http://www.microsoft.com/spd</w:t>
        </w:r>
      </w:hyperlink>
    </w:p>
    <w:p w:rsidR="00CA395A" w:rsidRPr="00EA43F5" w:rsidRDefault="00CA395A" w:rsidP="008A15A8">
      <w:pPr>
        <w:outlineLvl w:val="2"/>
        <w:rPr>
          <w:rFonts w:cs="Tahoma"/>
          <w:lang w:val="fr-FR"/>
        </w:rPr>
      </w:pPr>
      <w:bookmarkStart w:id="739" w:name="_Toc281378922"/>
    </w:p>
    <w:p w:rsidR="008A15A8" w:rsidRPr="00EA43F5" w:rsidRDefault="008A15A8" w:rsidP="002D25C8">
      <w:pPr>
        <w:outlineLvl w:val="2"/>
        <w:rPr>
          <w:rFonts w:cs="Tahoma"/>
          <w:lang w:val="fr-FR"/>
        </w:rPr>
      </w:pPr>
      <w:r w:rsidRPr="00EA43F5">
        <w:rPr>
          <w:rFonts w:eastAsia="Calibri" w:cs="Tahoma"/>
          <w:b/>
          <w:bCs/>
          <w:sz w:val="24"/>
          <w:szCs w:val="20"/>
          <w:lang w:val="fr-FR"/>
        </w:rPr>
        <w:t>Programme de Licences Sources aux Entreprises (ESLP)</w:t>
      </w:r>
      <w:bookmarkEnd w:id="739"/>
      <w:r w:rsidRPr="00EA43F5">
        <w:rPr>
          <w:rFonts w:eastAsia="Calibri" w:cs="Tahoma"/>
          <w:b/>
          <w:bCs/>
          <w:sz w:val="24"/>
          <w:szCs w:val="20"/>
          <w:lang w:val="fr-FR"/>
        </w:rPr>
        <w:t xml:space="preserve"> </w:t>
      </w:r>
    </w:p>
    <w:p w:rsidR="001C20C9" w:rsidRPr="00EA43F5" w:rsidRDefault="001C20C9" w:rsidP="002D25C8">
      <w:pPr>
        <w:outlineLvl w:val="2"/>
        <w:rPr>
          <w:rFonts w:cs="Tahoma"/>
          <w:lang w:val="fr-FR"/>
        </w:rPr>
      </w:pPr>
    </w:p>
    <w:p w:rsidR="008A15A8" w:rsidRPr="00EA43F5" w:rsidRDefault="008A15A8" w:rsidP="002D25C8">
      <w:pPr>
        <w:rPr>
          <w:rFonts w:cs="Tahoma"/>
          <w:lang w:val="fr-FR"/>
        </w:rPr>
      </w:pPr>
      <w:r w:rsidRPr="00EA43F5">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00D11B28">
        <w:rPr>
          <w:rFonts w:eastAsia="Calibri" w:cs="Tahoma"/>
          <w:szCs w:val="18"/>
          <w:lang w:val="fr-FR"/>
        </w:rPr>
        <w:t xml:space="preserve"> </w:t>
      </w:r>
      <w:r w:rsidRPr="00EA43F5">
        <w:rPr>
          <w:rFonts w:eastAsia="Calibri" w:cs="Tahoma"/>
          <w:szCs w:val="18"/>
          <w:lang w:val="fr-FR"/>
        </w:rPr>
        <w:t>ESLP permet d</w:t>
      </w:r>
      <w:r w:rsidR="00BA618E">
        <w:rPr>
          <w:rFonts w:eastAsia="Calibri" w:cs="Tahoma"/>
          <w:szCs w:val="18"/>
          <w:lang w:val="fr-FR"/>
        </w:rPr>
        <w:t>’</w:t>
      </w:r>
      <w:r w:rsidRPr="00EA43F5">
        <w:rPr>
          <w:rFonts w:eastAsia="Calibri" w:cs="Tahoma"/>
          <w:szCs w:val="18"/>
          <w:lang w:val="fr-FR"/>
        </w:rPr>
        <w:t>accéder au code source Microsoft Windows à des fins de développement et de support internes.</w:t>
      </w:r>
      <w:r w:rsidR="00D11B28">
        <w:rPr>
          <w:rFonts w:eastAsia="Calibri" w:cs="Tahoma"/>
          <w:szCs w:val="18"/>
          <w:lang w:val="fr-FR"/>
        </w:rPr>
        <w:t xml:space="preserve"> </w:t>
      </w:r>
      <w:r w:rsidRPr="00EA43F5">
        <w:rPr>
          <w:rFonts w:eastAsia="Calibri" w:cs="Tahoma"/>
          <w:szCs w:val="18"/>
          <w:lang w:val="fr-FR"/>
        </w:rPr>
        <w:t>ESLP n</w:t>
      </w:r>
      <w:r w:rsidR="00BA618E">
        <w:rPr>
          <w:rFonts w:eastAsia="Calibri" w:cs="Tahoma"/>
          <w:szCs w:val="18"/>
          <w:lang w:val="fr-FR"/>
        </w:rPr>
        <w:t>’</w:t>
      </w:r>
      <w:r w:rsidRPr="00EA43F5">
        <w:rPr>
          <w:rFonts w:eastAsia="Calibri" w:cs="Tahoma"/>
          <w:szCs w:val="18"/>
          <w:lang w:val="fr-FR"/>
        </w:rPr>
        <w:t>est pas disponible dans tous les pays et l</w:t>
      </w:r>
      <w:r w:rsidR="00BA618E">
        <w:rPr>
          <w:rFonts w:eastAsia="Calibri" w:cs="Tahoma"/>
          <w:szCs w:val="18"/>
          <w:lang w:val="fr-FR"/>
        </w:rPr>
        <w:t>’</w:t>
      </w:r>
      <w:r w:rsidRPr="00EA43F5">
        <w:rPr>
          <w:rFonts w:eastAsia="Calibri" w:cs="Tahoma"/>
          <w:szCs w:val="18"/>
          <w:lang w:val="fr-FR"/>
        </w:rPr>
        <w:t>avantage est concédé par contrat</w:t>
      </w:r>
      <w:r w:rsidR="00DB1F3D">
        <w:rPr>
          <w:rFonts w:eastAsia="Calibri" w:cs="Tahoma"/>
          <w:szCs w:val="18"/>
          <w:lang w:val="fr-FR"/>
        </w:rPr>
        <w:t xml:space="preserve"> </w:t>
      </w:r>
      <w:r w:rsidRPr="00EA43F5">
        <w:rPr>
          <w:rFonts w:eastAsia="Calibri" w:cs="Tahoma"/>
          <w:szCs w:val="18"/>
          <w:lang w:val="fr-FR"/>
        </w:rPr>
        <w:t>/</w:t>
      </w:r>
      <w:r w:rsidR="00DB1F3D">
        <w:rPr>
          <w:rFonts w:eastAsia="Calibri" w:cs="Tahoma"/>
          <w:szCs w:val="18"/>
          <w:lang w:val="fr-FR"/>
        </w:rPr>
        <w:t xml:space="preserve"> </w:t>
      </w:r>
      <w:r w:rsidRPr="00EA43F5">
        <w:rPr>
          <w:rFonts w:eastAsia="Calibri" w:cs="Tahoma"/>
          <w:szCs w:val="18"/>
          <w:lang w:val="fr-FR"/>
        </w:rPr>
        <w:t>accord de mise en œuvre.</w:t>
      </w:r>
    </w:p>
    <w:p w:rsidR="00DF400D" w:rsidRPr="00EA43F5" w:rsidRDefault="00DF400D" w:rsidP="002D25C8">
      <w:pPr>
        <w:rPr>
          <w:rFonts w:cs="Tahoma"/>
          <w:lang w:val="fr-FR"/>
        </w:rPr>
      </w:pPr>
    </w:p>
    <w:p w:rsidR="008A15A8" w:rsidRPr="00EA43F5" w:rsidRDefault="008A15A8" w:rsidP="002D25C8">
      <w:pPr>
        <w:rPr>
          <w:rFonts w:cs="Tahoma"/>
          <w:lang w:val="fr-FR"/>
        </w:rPr>
      </w:pPr>
      <w:r w:rsidRPr="00EA43F5">
        <w:rPr>
          <w:rFonts w:eastAsia="Calibri" w:cs="Tahoma"/>
          <w:szCs w:val="18"/>
          <w:lang w:val="fr-FR"/>
        </w:rPr>
        <w:t>Le formulaire d</w:t>
      </w:r>
      <w:r w:rsidR="00BA618E">
        <w:rPr>
          <w:rFonts w:eastAsia="Calibri" w:cs="Tahoma"/>
          <w:szCs w:val="18"/>
          <w:lang w:val="fr-FR"/>
        </w:rPr>
        <w:t>’</w:t>
      </w:r>
      <w:r w:rsidRPr="00EA43F5">
        <w:rPr>
          <w:rFonts w:eastAsia="Calibri" w:cs="Tahoma"/>
          <w:szCs w:val="18"/>
          <w:lang w:val="fr-FR"/>
        </w:rPr>
        <w:t>inscription peut être téléchargé sur le site Volume Licensing Service Center (VLSC). Les conditions d</w:t>
      </w:r>
      <w:r w:rsidR="00BA618E">
        <w:rPr>
          <w:rFonts w:eastAsia="Calibri" w:cs="Tahoma"/>
          <w:szCs w:val="18"/>
          <w:lang w:val="fr-FR"/>
        </w:rPr>
        <w:t>’</w:t>
      </w:r>
      <w:r w:rsidRPr="00EA43F5">
        <w:rPr>
          <w:rFonts w:eastAsia="Calibri" w:cs="Tahoma"/>
          <w:szCs w:val="18"/>
          <w:lang w:val="fr-FR"/>
        </w:rPr>
        <w:t>éligibilité et les zones de disponibilité sont régies par les conditions générales de Microsoft (</w:t>
      </w:r>
      <w:r w:rsidR="00B14639">
        <w:rPr>
          <w:rFonts w:eastAsia="Calibri" w:cs="Tahoma"/>
          <w:szCs w:val="18"/>
          <w:lang w:val="fr-FR"/>
        </w:rPr>
        <w:t>reportez-vous</w:t>
      </w:r>
      <w:r w:rsidRPr="00EA43F5">
        <w:rPr>
          <w:rFonts w:eastAsia="Calibri" w:cs="Tahoma"/>
          <w:szCs w:val="18"/>
          <w:lang w:val="fr-FR"/>
        </w:rPr>
        <w:t xml:space="preserve"> à l</w:t>
      </w:r>
      <w:r w:rsidR="00BA618E">
        <w:rPr>
          <w:rFonts w:eastAsia="Calibri" w:cs="Tahoma"/>
          <w:szCs w:val="18"/>
          <w:lang w:val="fr-FR"/>
        </w:rPr>
        <w:t>’</w:t>
      </w:r>
      <w:r w:rsidRPr="00EA43F5">
        <w:rPr>
          <w:rFonts w:eastAsia="Calibri" w:cs="Tahoma"/>
          <w:szCs w:val="18"/>
          <w:lang w:val="fr-FR"/>
        </w:rPr>
        <w:t xml:space="preserve">adresse </w:t>
      </w:r>
      <w:hyperlink r:id="rId25" w:history="1">
        <w:r w:rsidRPr="00EA43F5">
          <w:rPr>
            <w:rFonts w:eastAsia="Calibri" w:cs="Tahoma"/>
            <w:color w:val="0000FF"/>
            <w:szCs w:val="18"/>
            <w:u w:val="single"/>
            <w:lang w:val="fr-FR"/>
          </w:rPr>
          <w:t>www.microsoft.com/resources/sharedsource/Licensing/Enterprise.mspx</w:t>
        </w:r>
      </w:hyperlink>
      <w:r w:rsidRPr="00EA43F5">
        <w:rPr>
          <w:rFonts w:eastAsia="Calibri" w:cs="Tahoma"/>
          <w:szCs w:val="18"/>
          <w:lang w:val="fr-FR"/>
        </w:rPr>
        <w:t xml:space="preserve"> pour plus d</w:t>
      </w:r>
      <w:r w:rsidR="00BA618E">
        <w:rPr>
          <w:rFonts w:eastAsia="Calibri" w:cs="Tahoma"/>
          <w:szCs w:val="18"/>
          <w:lang w:val="fr-FR"/>
        </w:rPr>
        <w:t>’</w:t>
      </w:r>
      <w:r w:rsidRPr="00EA43F5">
        <w:rPr>
          <w:rFonts w:eastAsia="Calibri" w:cs="Tahoma"/>
          <w:szCs w:val="18"/>
          <w:lang w:val="fr-FR"/>
        </w:rPr>
        <w:t xml:space="preserve">informations). Les programmes Éducation sont éligibles au programme Microsoft Research Source Licensing Program. </w:t>
      </w:r>
    </w:p>
    <w:p w:rsidR="008A15A8" w:rsidRPr="00EA43F5" w:rsidRDefault="008A15A8" w:rsidP="002D25C8">
      <w:pPr>
        <w:pStyle w:val="Heading3"/>
        <w:rPr>
          <w:rFonts w:ascii="Tahoma" w:hAnsi="Tahoma" w:cs="Tahoma"/>
          <w:lang w:val="fr-FR"/>
        </w:rPr>
      </w:pPr>
    </w:p>
    <w:p w:rsidR="00023FE7" w:rsidRPr="00EA43F5" w:rsidRDefault="00023FE7" w:rsidP="002D25C8">
      <w:pPr>
        <w:pStyle w:val="Heading3"/>
        <w:rPr>
          <w:rFonts w:ascii="Tahoma" w:hAnsi="Tahoma" w:cs="Tahoma"/>
          <w:lang w:val="fr-FR"/>
        </w:rPr>
      </w:pPr>
      <w:bookmarkStart w:id="740" w:name="_Toc336338236"/>
      <w:bookmarkStart w:id="741" w:name="_Toc364943426"/>
      <w:r w:rsidRPr="00EA43F5">
        <w:rPr>
          <w:rFonts w:ascii="Tahoma" w:hAnsi="Tahoma" w:cs="Tahoma"/>
          <w:sz w:val="24"/>
          <w:lang w:val="fr-FR"/>
        </w:rPr>
        <w:t>Support Technique 24h</w:t>
      </w:r>
      <w:r w:rsidR="00DB1F3D">
        <w:rPr>
          <w:rFonts w:ascii="Tahoma" w:hAnsi="Tahoma" w:cs="Tahoma"/>
          <w:sz w:val="24"/>
          <w:lang w:val="fr-FR"/>
        </w:rPr>
        <w:t xml:space="preserve"> </w:t>
      </w:r>
      <w:r w:rsidRPr="00EA43F5">
        <w:rPr>
          <w:rFonts w:ascii="Tahoma" w:hAnsi="Tahoma" w:cs="Tahoma"/>
          <w:sz w:val="24"/>
          <w:lang w:val="fr-FR"/>
        </w:rPr>
        <w:t>/</w:t>
      </w:r>
      <w:r w:rsidR="00DB1F3D">
        <w:rPr>
          <w:rFonts w:ascii="Tahoma" w:hAnsi="Tahoma" w:cs="Tahoma"/>
          <w:sz w:val="24"/>
          <w:lang w:val="fr-FR"/>
        </w:rPr>
        <w:t xml:space="preserve"> </w:t>
      </w:r>
      <w:r w:rsidRPr="00EA43F5">
        <w:rPr>
          <w:rFonts w:ascii="Tahoma" w:hAnsi="Tahoma" w:cs="Tahoma"/>
          <w:sz w:val="24"/>
          <w:lang w:val="fr-FR"/>
        </w:rPr>
        <w:t>24, 7 jours</w:t>
      </w:r>
      <w:r w:rsidR="00DB1F3D">
        <w:rPr>
          <w:rFonts w:ascii="Tahoma" w:hAnsi="Tahoma" w:cs="Tahoma"/>
          <w:sz w:val="24"/>
          <w:lang w:val="fr-FR"/>
        </w:rPr>
        <w:t xml:space="preserve"> </w:t>
      </w:r>
      <w:r w:rsidRPr="00EA43F5">
        <w:rPr>
          <w:rFonts w:ascii="Tahoma" w:hAnsi="Tahoma" w:cs="Tahoma"/>
          <w:sz w:val="24"/>
          <w:lang w:val="fr-FR"/>
        </w:rPr>
        <w:t>/</w:t>
      </w:r>
      <w:r w:rsidR="00DB1F3D">
        <w:rPr>
          <w:rFonts w:ascii="Tahoma" w:hAnsi="Tahoma" w:cs="Tahoma"/>
          <w:sz w:val="24"/>
          <w:lang w:val="fr-FR"/>
        </w:rPr>
        <w:t xml:space="preserve"> </w:t>
      </w:r>
      <w:r w:rsidRPr="00EA43F5">
        <w:rPr>
          <w:rFonts w:ascii="Tahoma" w:hAnsi="Tahoma" w:cs="Tahoma"/>
          <w:sz w:val="24"/>
          <w:lang w:val="fr-FR"/>
        </w:rPr>
        <w:t>7</w:t>
      </w:r>
      <w:bookmarkEnd w:id="740"/>
      <w:bookmarkEnd w:id="741"/>
    </w:p>
    <w:p w:rsidR="00023FE7" w:rsidRPr="00EA43F5" w:rsidRDefault="00023FE7" w:rsidP="002D25C8">
      <w:pPr>
        <w:rPr>
          <w:rFonts w:cs="Tahoma"/>
          <w:lang w:val="fr-FR"/>
        </w:rPr>
      </w:pPr>
    </w:p>
    <w:p w:rsidR="00324479" w:rsidRPr="00EA43F5" w:rsidRDefault="00324479" w:rsidP="002D25C8">
      <w:pPr>
        <w:rPr>
          <w:rFonts w:cs="Tahoma"/>
          <w:lang w:val="fr-FR"/>
        </w:rPr>
      </w:pPr>
      <w:r w:rsidRPr="00EA43F5">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w:t>
      </w:r>
      <w:r w:rsidR="00BA618E">
        <w:rPr>
          <w:rFonts w:cs="Tahoma"/>
          <w:szCs w:val="18"/>
          <w:lang w:val="fr-FR"/>
        </w:rPr>
        <w:t>’</w:t>
      </w:r>
      <w:r w:rsidRPr="00EA43F5">
        <w:rPr>
          <w:rFonts w:cs="Tahoma"/>
          <w:szCs w:val="18"/>
          <w:lang w:val="fr-FR"/>
        </w:rPr>
        <w:t>Enseignement) qui ont souscrit une Software Assurance sont éligibles au Support Technique 24h</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24, 7 jours</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7 pendant la durée de leur Software Assurance.</w:t>
      </w:r>
      <w:r w:rsidR="00D11B28">
        <w:rPr>
          <w:rFonts w:cs="Tahoma"/>
          <w:szCs w:val="18"/>
          <w:lang w:val="fr-FR"/>
        </w:rPr>
        <w:t xml:space="preserve"> </w:t>
      </w:r>
    </w:p>
    <w:p w:rsidR="00023FE7" w:rsidRPr="00EA43F5" w:rsidRDefault="00023FE7" w:rsidP="002D25C8">
      <w:pPr>
        <w:pStyle w:val="AppendixBodyText"/>
        <w:spacing w:after="0"/>
        <w:rPr>
          <w:rFonts w:ascii="Tahoma" w:hAnsi="Tahoma" w:cs="Tahoma"/>
          <w:lang w:val="fr-FR"/>
        </w:rPr>
      </w:pPr>
    </w:p>
    <w:p w:rsidR="00023FE7" w:rsidRPr="00EA43F5" w:rsidRDefault="00023FE7" w:rsidP="002D25C8">
      <w:pPr>
        <w:pStyle w:val="AppendixBodyText"/>
        <w:spacing w:after="0"/>
        <w:rPr>
          <w:rFonts w:ascii="Tahoma" w:hAnsi="Tahoma" w:cs="Tahoma"/>
          <w:lang w:val="fr-FR"/>
        </w:rPr>
      </w:pPr>
      <w:r w:rsidRPr="00EA43F5">
        <w:rPr>
          <w:rFonts w:ascii="Tahoma" w:hAnsi="Tahoma" w:cs="Tahoma"/>
          <w:sz w:val="18"/>
          <w:szCs w:val="18"/>
          <w:lang w:val="fr-FR"/>
        </w:rPr>
        <w:t>Le Support Technique 24h</w:t>
      </w:r>
      <w:r w:rsidR="00DB1F3D">
        <w:rPr>
          <w:rFonts w:ascii="Tahoma" w:hAnsi="Tahoma" w:cs="Tahoma"/>
          <w:sz w:val="18"/>
          <w:szCs w:val="18"/>
          <w:lang w:val="fr-FR"/>
        </w:rPr>
        <w:t xml:space="preserve"> </w:t>
      </w:r>
      <w:r w:rsidRPr="00EA43F5">
        <w:rPr>
          <w:rFonts w:ascii="Tahoma" w:hAnsi="Tahoma" w:cs="Tahoma"/>
          <w:sz w:val="18"/>
          <w:szCs w:val="18"/>
          <w:lang w:val="fr-FR"/>
        </w:rPr>
        <w:t>/</w:t>
      </w:r>
      <w:r w:rsidR="00DB1F3D">
        <w:rPr>
          <w:rFonts w:ascii="Tahoma" w:hAnsi="Tahoma" w:cs="Tahoma"/>
          <w:sz w:val="18"/>
          <w:szCs w:val="18"/>
          <w:lang w:val="fr-FR"/>
        </w:rPr>
        <w:t xml:space="preserve"> </w:t>
      </w:r>
      <w:r w:rsidRPr="00EA43F5">
        <w:rPr>
          <w:rFonts w:ascii="Tahoma" w:hAnsi="Tahoma" w:cs="Tahoma"/>
          <w:sz w:val="18"/>
          <w:szCs w:val="18"/>
          <w:lang w:val="fr-FR"/>
        </w:rPr>
        <w:t>24, 7 jours</w:t>
      </w:r>
      <w:r w:rsidR="00DB1F3D">
        <w:rPr>
          <w:rFonts w:ascii="Tahoma" w:hAnsi="Tahoma" w:cs="Tahoma"/>
          <w:sz w:val="18"/>
          <w:szCs w:val="18"/>
          <w:lang w:val="fr-FR"/>
        </w:rPr>
        <w:t xml:space="preserve"> </w:t>
      </w:r>
      <w:r w:rsidRPr="00EA43F5">
        <w:rPr>
          <w:rFonts w:ascii="Tahoma" w:hAnsi="Tahoma" w:cs="Tahoma"/>
          <w:sz w:val="18"/>
          <w:szCs w:val="18"/>
          <w:lang w:val="fr-FR"/>
        </w:rPr>
        <w:t>/</w:t>
      </w:r>
      <w:r w:rsidR="00DB1F3D">
        <w:rPr>
          <w:rFonts w:ascii="Tahoma" w:hAnsi="Tahoma" w:cs="Tahoma"/>
          <w:sz w:val="18"/>
          <w:szCs w:val="18"/>
          <w:lang w:val="fr-FR"/>
        </w:rPr>
        <w:t xml:space="preserve"> </w:t>
      </w:r>
      <w:r w:rsidRPr="00EA43F5">
        <w:rPr>
          <w:rFonts w:ascii="Tahoma" w:hAnsi="Tahoma" w:cs="Tahoma"/>
          <w:sz w:val="18"/>
          <w:szCs w:val="18"/>
          <w:lang w:val="fr-FR"/>
        </w:rPr>
        <w:t>7 propose une assistance pour la résolution de problèmes présentant des signes spécifiques, rencontrés lors de l</w:t>
      </w:r>
      <w:r w:rsidR="00BA618E">
        <w:rPr>
          <w:rFonts w:ascii="Tahoma" w:hAnsi="Tahoma" w:cs="Tahoma"/>
          <w:sz w:val="18"/>
          <w:szCs w:val="18"/>
          <w:lang w:val="fr-FR"/>
        </w:rPr>
        <w:t>’</w:t>
      </w:r>
      <w:r w:rsidRPr="00EA43F5">
        <w:rPr>
          <w:rFonts w:ascii="Tahoma" w:hAnsi="Tahoma" w:cs="Tahoma"/>
          <w:sz w:val="18"/>
          <w:szCs w:val="18"/>
          <w:lang w:val="fr-FR"/>
        </w:rPr>
        <w:t>utilisation de produits Microsoft et dont on peut raisonnablement penser qu</w:t>
      </w:r>
      <w:r w:rsidR="00BA618E">
        <w:rPr>
          <w:rFonts w:ascii="Tahoma" w:hAnsi="Tahoma" w:cs="Tahoma"/>
          <w:sz w:val="18"/>
          <w:szCs w:val="18"/>
          <w:lang w:val="fr-FR"/>
        </w:rPr>
        <w:t>’</w:t>
      </w:r>
      <w:r w:rsidRPr="00EA43F5">
        <w:rPr>
          <w:rFonts w:ascii="Tahoma" w:hAnsi="Tahoma" w:cs="Tahoma"/>
          <w:sz w:val="18"/>
          <w:szCs w:val="18"/>
          <w:lang w:val="fr-FR"/>
        </w:rPr>
        <w:t>ils sont causés par des produits Microsoft.</w:t>
      </w:r>
      <w:r w:rsidR="00D11B28">
        <w:rPr>
          <w:rFonts w:ascii="Tahoma" w:hAnsi="Tahoma" w:cs="Tahoma"/>
          <w:sz w:val="18"/>
          <w:szCs w:val="18"/>
          <w:lang w:val="fr-FR"/>
        </w:rPr>
        <w:t xml:space="preserve"> </w:t>
      </w:r>
      <w:r w:rsidRPr="00EA43F5">
        <w:rPr>
          <w:rFonts w:ascii="Tahoma" w:hAnsi="Tahoma" w:cs="Tahoma"/>
          <w:sz w:val="18"/>
          <w:szCs w:val="18"/>
          <w:lang w:val="fr-FR"/>
        </w:rPr>
        <w:t>Microsoft déploiera des efforts raisonnables pour assister les clients en cas de demande de support, de façon conforme aux politiques du Support Technique Microsoft.</w:t>
      </w:r>
      <w:r w:rsidR="00D11B28">
        <w:rPr>
          <w:rFonts w:ascii="Tahoma" w:hAnsi="Tahoma" w:cs="Tahoma"/>
          <w:sz w:val="18"/>
          <w:szCs w:val="18"/>
          <w:lang w:val="fr-FR"/>
        </w:rPr>
        <w:t xml:space="preserve"> </w:t>
      </w:r>
      <w:r w:rsidRPr="00EA43F5">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23FE7" w:rsidRDefault="00023FE7" w:rsidP="002D25C8">
      <w:pPr>
        <w:pStyle w:val="AppendixBodyText"/>
        <w:spacing w:after="0"/>
        <w:rPr>
          <w:rFonts w:ascii="Tahoma" w:hAnsi="Tahoma" w:cs="Tahoma"/>
          <w:lang w:val="fr-FR"/>
        </w:rPr>
      </w:pPr>
    </w:p>
    <w:p w:rsidR="0036795C" w:rsidRDefault="0036795C" w:rsidP="002D25C8">
      <w:pPr>
        <w:pStyle w:val="AppendixBodyText"/>
        <w:spacing w:after="0"/>
        <w:rPr>
          <w:rFonts w:ascii="Tahoma" w:hAnsi="Tahoma" w:cs="Tahoma"/>
          <w:lang w:val="fr-FR"/>
        </w:rPr>
      </w:pPr>
    </w:p>
    <w:p w:rsidR="0036795C" w:rsidRPr="00EA43F5" w:rsidRDefault="0036795C" w:rsidP="002D25C8">
      <w:pPr>
        <w:pStyle w:val="AppendixBodyText"/>
        <w:spacing w:after="0"/>
        <w:rPr>
          <w:rFonts w:ascii="Tahoma" w:hAnsi="Tahoma" w:cs="Tahoma"/>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Microsoft pourra ajouter de nouveaux produits à la liste des produits faisant l</w:t>
      </w:r>
      <w:r w:rsidR="00BA618E">
        <w:rPr>
          <w:rFonts w:ascii="Tahoma" w:hAnsi="Tahoma" w:cs="Tahoma"/>
          <w:sz w:val="18"/>
          <w:szCs w:val="18"/>
          <w:lang w:val="fr-FR"/>
        </w:rPr>
        <w:t>’</w:t>
      </w:r>
      <w:r w:rsidRPr="00EA43F5">
        <w:rPr>
          <w:rFonts w:ascii="Tahoma" w:hAnsi="Tahoma" w:cs="Tahoma"/>
          <w:sz w:val="18"/>
          <w:szCs w:val="18"/>
          <w:lang w:val="fr-FR"/>
        </w:rPr>
        <w:t>objet d</w:t>
      </w:r>
      <w:r w:rsidR="00BA618E">
        <w:rPr>
          <w:rFonts w:ascii="Tahoma" w:hAnsi="Tahoma" w:cs="Tahoma"/>
          <w:sz w:val="18"/>
          <w:szCs w:val="18"/>
          <w:lang w:val="fr-FR"/>
        </w:rPr>
        <w:t>’</w:t>
      </w:r>
      <w:r w:rsidRPr="00EA43F5">
        <w:rPr>
          <w:rFonts w:ascii="Tahoma" w:hAnsi="Tahoma" w:cs="Tahoma"/>
          <w:sz w:val="18"/>
          <w:szCs w:val="18"/>
          <w:lang w:val="fr-FR"/>
        </w:rPr>
        <w:t>un support ou interrompre le support pour des produits existants. Il peut arriver que la mise en œuvre de produits Microsoft par le client ne puisse</w:t>
      </w:r>
      <w:r w:rsidR="0036795C">
        <w:rPr>
          <w:rFonts w:ascii="Tahoma" w:hAnsi="Tahoma" w:cs="Tahoma"/>
          <w:sz w:val="18"/>
          <w:szCs w:val="18"/>
          <w:lang w:val="fr-FR"/>
        </w:rPr>
        <w:t> </w:t>
      </w:r>
      <w:r w:rsidRPr="00EA43F5">
        <w:rPr>
          <w:rFonts w:ascii="Tahoma" w:hAnsi="Tahoma" w:cs="Tahoma"/>
          <w:sz w:val="18"/>
          <w:szCs w:val="18"/>
          <w:lang w:val="fr-FR"/>
        </w:rPr>
        <w:t>pas faire l</w:t>
      </w:r>
      <w:r w:rsidR="00BA618E">
        <w:rPr>
          <w:rFonts w:ascii="Tahoma" w:hAnsi="Tahoma" w:cs="Tahoma"/>
          <w:sz w:val="18"/>
          <w:szCs w:val="18"/>
          <w:lang w:val="fr-FR"/>
        </w:rPr>
        <w:t>’</w:t>
      </w:r>
      <w:r w:rsidRPr="00EA43F5">
        <w:rPr>
          <w:rFonts w:ascii="Tahoma" w:hAnsi="Tahoma" w:cs="Tahoma"/>
          <w:sz w:val="18"/>
          <w:szCs w:val="18"/>
          <w:lang w:val="fr-FR"/>
        </w:rPr>
        <w:t>objet d</w:t>
      </w:r>
      <w:r w:rsidR="00BA618E">
        <w:rPr>
          <w:rFonts w:ascii="Tahoma" w:hAnsi="Tahoma" w:cs="Tahoma"/>
          <w:sz w:val="18"/>
          <w:szCs w:val="18"/>
          <w:lang w:val="fr-FR"/>
        </w:rPr>
        <w:t>’</w:t>
      </w:r>
      <w:r w:rsidRPr="00EA43F5">
        <w:rPr>
          <w:rFonts w:ascii="Tahoma" w:hAnsi="Tahoma" w:cs="Tahoma"/>
          <w:sz w:val="18"/>
          <w:szCs w:val="18"/>
          <w:lang w:val="fr-FR"/>
        </w:rPr>
        <w:t>un support efficace. Dans ce cas, et dans le cadre de la fourniture des services de support, Microsoft en informera le client. Si le Client ne modifie pas sa mise en œuvre afin qu</w:t>
      </w:r>
      <w:r w:rsidR="00BA618E">
        <w:rPr>
          <w:rFonts w:ascii="Tahoma" w:hAnsi="Tahoma" w:cs="Tahoma"/>
          <w:sz w:val="18"/>
          <w:szCs w:val="18"/>
          <w:lang w:val="fr-FR"/>
        </w:rPr>
        <w:t>’</w:t>
      </w:r>
      <w:r w:rsidRPr="00EA43F5">
        <w:rPr>
          <w:rFonts w:ascii="Tahoma" w:hAnsi="Tahoma" w:cs="Tahoma"/>
          <w:sz w:val="18"/>
          <w:szCs w:val="18"/>
          <w:lang w:val="fr-FR"/>
        </w:rPr>
        <w:t>elle puisse faire l</w:t>
      </w:r>
      <w:r w:rsidR="00BA618E">
        <w:rPr>
          <w:rFonts w:ascii="Tahoma" w:hAnsi="Tahoma" w:cs="Tahoma"/>
          <w:sz w:val="18"/>
          <w:szCs w:val="18"/>
          <w:lang w:val="fr-FR"/>
        </w:rPr>
        <w:t>’</w:t>
      </w:r>
      <w:r w:rsidRPr="00EA43F5">
        <w:rPr>
          <w:rFonts w:ascii="Tahoma" w:hAnsi="Tahoma" w:cs="Tahoma"/>
          <w:sz w:val="18"/>
          <w:szCs w:val="18"/>
          <w:lang w:val="fr-FR"/>
        </w:rPr>
        <w:t>objet d</w:t>
      </w:r>
      <w:r w:rsidR="00BA618E">
        <w:rPr>
          <w:rFonts w:ascii="Tahoma" w:hAnsi="Tahoma" w:cs="Tahoma"/>
          <w:sz w:val="18"/>
          <w:szCs w:val="18"/>
          <w:lang w:val="fr-FR"/>
        </w:rPr>
        <w:t>’</w:t>
      </w:r>
      <w:r w:rsidRPr="00EA43F5">
        <w:rPr>
          <w:rFonts w:ascii="Tahoma" w:hAnsi="Tahoma" w:cs="Tahoma"/>
          <w:sz w:val="18"/>
          <w:szCs w:val="18"/>
          <w:lang w:val="fr-FR"/>
        </w:rPr>
        <w:t>un support efficace, dans un délai de trente (30) jours suivant la notification de Microsoft, Microsoft n</w:t>
      </w:r>
      <w:r w:rsidR="00BA618E">
        <w:rPr>
          <w:rFonts w:ascii="Tahoma" w:hAnsi="Tahoma" w:cs="Tahoma"/>
          <w:sz w:val="18"/>
          <w:szCs w:val="18"/>
          <w:lang w:val="fr-FR"/>
        </w:rPr>
        <w:t>’</w:t>
      </w:r>
      <w:r w:rsidRPr="00EA43F5">
        <w:rPr>
          <w:rFonts w:ascii="Tahoma" w:hAnsi="Tahoma" w:cs="Tahoma"/>
          <w:sz w:val="18"/>
          <w:szCs w:val="18"/>
          <w:lang w:val="fr-FR"/>
        </w:rPr>
        <w:t>aura aucune obligation de fournir des services de support supplémentaires pour cette mise en œuvre. Toutefois, Microsoft continuera à fournir des services de support pour les autres mises en œuvre du client pouvant faire l</w:t>
      </w:r>
      <w:r w:rsidR="00BA618E">
        <w:rPr>
          <w:rFonts w:ascii="Tahoma" w:hAnsi="Tahoma" w:cs="Tahoma"/>
          <w:sz w:val="18"/>
          <w:szCs w:val="18"/>
          <w:lang w:val="fr-FR"/>
        </w:rPr>
        <w:t>’</w:t>
      </w:r>
      <w:r w:rsidRPr="00EA43F5">
        <w:rPr>
          <w:rFonts w:ascii="Tahoma" w:hAnsi="Tahoma" w:cs="Tahoma"/>
          <w:sz w:val="18"/>
          <w:szCs w:val="18"/>
          <w:lang w:val="fr-FR"/>
        </w:rPr>
        <w:t>objet d</w:t>
      </w:r>
      <w:r w:rsidR="00BA618E">
        <w:rPr>
          <w:rFonts w:ascii="Tahoma" w:hAnsi="Tahoma" w:cs="Tahoma"/>
          <w:sz w:val="18"/>
          <w:szCs w:val="18"/>
          <w:lang w:val="fr-FR"/>
        </w:rPr>
        <w:t>’</w:t>
      </w:r>
      <w:r w:rsidRPr="00EA43F5">
        <w:rPr>
          <w:rFonts w:ascii="Tahoma" w:hAnsi="Tahoma" w:cs="Tahoma"/>
          <w:sz w:val="18"/>
          <w:szCs w:val="18"/>
          <w:lang w:val="fr-FR"/>
        </w:rPr>
        <w:t xml:space="preserve">un support et couvertes par les présentes conditions générales. </w:t>
      </w:r>
    </w:p>
    <w:p w:rsidR="00DF400D" w:rsidRPr="0036795C" w:rsidRDefault="00DF400D" w:rsidP="0036795C">
      <w:pPr>
        <w:pStyle w:val="AppendixBodyText"/>
        <w:spacing w:after="0" w:line="204" w:lineRule="auto"/>
        <w:rPr>
          <w:rFonts w:ascii="Tahoma" w:hAnsi="Tahoma" w:cs="Tahoma"/>
          <w:sz w:val="18"/>
          <w:szCs w:val="18"/>
          <w:lang w:val="fr-FR"/>
        </w:rPr>
      </w:pPr>
    </w:p>
    <w:p w:rsidR="00023FE7" w:rsidRPr="00EA43F5" w:rsidRDefault="00023FE7" w:rsidP="002D25C8">
      <w:pPr>
        <w:pStyle w:val="AppendixBodyText"/>
        <w:spacing w:after="0"/>
        <w:rPr>
          <w:rFonts w:ascii="Tahoma" w:hAnsi="Tahoma" w:cs="Tahoma"/>
          <w:lang w:val="fr-FR"/>
        </w:rPr>
      </w:pPr>
      <w:r w:rsidRPr="00EA43F5">
        <w:rPr>
          <w:rFonts w:ascii="Tahoma" w:hAnsi="Tahoma" w:cs="Tahoma"/>
          <w:sz w:val="18"/>
          <w:szCs w:val="18"/>
          <w:lang w:val="fr-FR"/>
        </w:rPr>
        <w:t>Une demande de support assisté, également appelée incident, englobe une requête d</w:t>
      </w:r>
      <w:r w:rsidR="00BA618E">
        <w:rPr>
          <w:rFonts w:ascii="Tahoma" w:hAnsi="Tahoma" w:cs="Tahoma"/>
          <w:sz w:val="18"/>
          <w:szCs w:val="18"/>
          <w:lang w:val="fr-FR"/>
        </w:rPr>
        <w:t>’</w:t>
      </w:r>
      <w:r w:rsidRPr="00EA43F5">
        <w:rPr>
          <w:rFonts w:ascii="Tahoma" w:hAnsi="Tahoma" w:cs="Tahoma"/>
          <w:sz w:val="18"/>
          <w:szCs w:val="18"/>
          <w:lang w:val="fr-FR"/>
        </w:rPr>
        <w:t>assistance unique et les efforts raisonnables nécessaires pour la résoudre.</w:t>
      </w:r>
      <w:r w:rsidR="00D11B28">
        <w:rPr>
          <w:rFonts w:ascii="Tahoma" w:hAnsi="Tahoma" w:cs="Tahoma"/>
          <w:sz w:val="18"/>
          <w:szCs w:val="18"/>
          <w:lang w:val="fr-FR"/>
        </w:rPr>
        <w:t xml:space="preserve"> </w:t>
      </w:r>
      <w:r w:rsidRPr="00EA43F5">
        <w:rPr>
          <w:rFonts w:ascii="Tahoma" w:hAnsi="Tahoma" w:cs="Tahoma"/>
          <w:sz w:val="18"/>
          <w:szCs w:val="18"/>
          <w:lang w:val="fr-FR"/>
        </w:rPr>
        <w:t>Une requête d</w:t>
      </w:r>
      <w:r w:rsidR="00BA618E">
        <w:rPr>
          <w:rFonts w:ascii="Tahoma" w:hAnsi="Tahoma" w:cs="Tahoma"/>
          <w:sz w:val="18"/>
          <w:szCs w:val="18"/>
          <w:lang w:val="fr-FR"/>
        </w:rPr>
        <w:t>’</w:t>
      </w:r>
      <w:r w:rsidRPr="00EA43F5">
        <w:rPr>
          <w:rFonts w:ascii="Tahoma" w:hAnsi="Tahoma" w:cs="Tahoma"/>
          <w:sz w:val="18"/>
          <w:szCs w:val="18"/>
          <w:lang w:val="fr-FR"/>
        </w:rPr>
        <w:t>assistance unique est un problème qui ne peut pas être divisé en requêtes secondaires.</w:t>
      </w:r>
      <w:r w:rsidR="00D11B28">
        <w:rPr>
          <w:rFonts w:ascii="Tahoma" w:hAnsi="Tahoma" w:cs="Tahoma"/>
          <w:sz w:val="18"/>
          <w:szCs w:val="18"/>
          <w:lang w:val="fr-FR"/>
        </w:rPr>
        <w:t xml:space="preserve"> </w:t>
      </w:r>
      <w:r w:rsidRPr="00EA43F5">
        <w:rPr>
          <w:rFonts w:ascii="Tahoma" w:hAnsi="Tahoma" w:cs="Tahoma"/>
          <w:sz w:val="18"/>
          <w:szCs w:val="18"/>
          <w:lang w:val="fr-FR"/>
        </w:rPr>
        <w:t>Si un problème comporte des requêtes secondaires, chacune d</w:t>
      </w:r>
      <w:r w:rsidR="00BA618E">
        <w:rPr>
          <w:rFonts w:ascii="Tahoma" w:hAnsi="Tahoma" w:cs="Tahoma"/>
          <w:sz w:val="18"/>
          <w:szCs w:val="18"/>
          <w:lang w:val="fr-FR"/>
        </w:rPr>
        <w:t>’</w:t>
      </w:r>
      <w:r w:rsidRPr="00EA43F5">
        <w:rPr>
          <w:rFonts w:ascii="Tahoma" w:hAnsi="Tahoma" w:cs="Tahoma"/>
          <w:sz w:val="18"/>
          <w:szCs w:val="18"/>
          <w:lang w:val="fr-FR"/>
        </w:rPr>
        <w:t>entre elles doit être considérée comme un incident séparé.</w:t>
      </w:r>
      <w:r w:rsidR="00D11B28">
        <w:rPr>
          <w:rFonts w:ascii="Tahoma" w:hAnsi="Tahoma" w:cs="Tahoma"/>
          <w:sz w:val="18"/>
          <w:szCs w:val="18"/>
          <w:lang w:val="fr-FR"/>
        </w:rPr>
        <w:t xml:space="preserve"> </w:t>
      </w:r>
      <w:r w:rsidRPr="00EA43F5">
        <w:rPr>
          <w:rFonts w:ascii="Tahoma" w:hAnsi="Tahoma" w:cs="Tahoma"/>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D11B28">
        <w:rPr>
          <w:rFonts w:ascii="Tahoma" w:hAnsi="Tahoma" w:cs="Tahoma"/>
          <w:sz w:val="18"/>
          <w:szCs w:val="18"/>
          <w:lang w:val="fr-FR"/>
        </w:rPr>
        <w:t xml:space="preserve"> </w:t>
      </w:r>
      <w:r w:rsidRPr="00EA43F5">
        <w:rPr>
          <w:rFonts w:ascii="Tahoma" w:hAnsi="Tahoma" w:cs="Tahoma"/>
          <w:sz w:val="18"/>
          <w:szCs w:val="18"/>
          <w:lang w:val="fr-FR"/>
        </w:rPr>
        <w:t>Les correctifs sont destinés à résoudre les problèmes spécifiques des clients et ne sont pas testés pour la régression.</w:t>
      </w:r>
      <w:r w:rsidR="00D11B28">
        <w:rPr>
          <w:rFonts w:ascii="Tahoma" w:hAnsi="Tahoma" w:cs="Tahoma"/>
          <w:sz w:val="18"/>
          <w:szCs w:val="18"/>
          <w:lang w:val="fr-FR"/>
        </w:rPr>
        <w:t xml:space="preserve"> </w:t>
      </w:r>
      <w:r w:rsidRPr="00EA43F5">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23359F">
      <w:pPr>
        <w:pStyle w:val="AppendixBodyText"/>
        <w:spacing w:after="0"/>
        <w:rPr>
          <w:rFonts w:ascii="Tahoma" w:hAnsi="Tahoma" w:cs="Tahoma"/>
          <w:lang w:val="fr-FR"/>
        </w:rPr>
      </w:pPr>
      <w:r w:rsidRPr="00EA43F5">
        <w:rPr>
          <w:rFonts w:ascii="Tahoma" w:hAnsi="Tahoma" w:cs="Tahoma"/>
          <w:sz w:val="18"/>
          <w:szCs w:val="18"/>
          <w:lang w:val="fr-FR"/>
        </w:rPr>
        <w:t>Les produits disponibles par le biais d</w:t>
      </w:r>
      <w:r w:rsidR="00BA618E">
        <w:rPr>
          <w:rFonts w:ascii="Tahoma" w:hAnsi="Tahoma" w:cs="Tahoma"/>
          <w:sz w:val="18"/>
          <w:szCs w:val="18"/>
          <w:lang w:val="fr-FR"/>
        </w:rPr>
        <w:t>’</w:t>
      </w:r>
      <w:r w:rsidRPr="00EA43F5">
        <w:rPr>
          <w:rFonts w:ascii="Tahoma" w:hAnsi="Tahoma" w:cs="Tahoma"/>
          <w:sz w:val="18"/>
          <w:szCs w:val="18"/>
          <w:lang w:val="fr-FR"/>
        </w:rPr>
        <w:t xml:space="preserve">un programme de Licence en Volume et qui sont actuellement pris en charge par le Support Standard tel que stipulé dans la </w:t>
      </w:r>
      <w:hyperlink r:id="rId26" w:history="1">
        <w:r w:rsidRPr="00EA43F5">
          <w:rPr>
            <w:rStyle w:val="Hyperlink"/>
            <w:rFonts w:ascii="Tahoma" w:hAnsi="Tahoma" w:cs="Tahoma"/>
            <w:sz w:val="18"/>
            <w:szCs w:val="18"/>
            <w:lang w:val="fr-FR"/>
          </w:rPr>
          <w:t>Politique de Support Microsoft</w:t>
        </w:r>
      </w:hyperlink>
      <w:r w:rsidRPr="00EA43F5">
        <w:rPr>
          <w:rFonts w:ascii="Tahoma" w:hAnsi="Tahoma" w:cs="Tahoma"/>
          <w:sz w:val="18"/>
          <w:szCs w:val="18"/>
          <w:lang w:val="fr-FR"/>
        </w:rPr>
        <w:t xml:space="preserve"> </w:t>
      </w:r>
      <w:r w:rsidRPr="00EA43F5">
        <w:rPr>
          <w:rFonts w:ascii="Tahoma" w:hAnsi="Tahoma" w:cs="Tahoma"/>
          <w:color w:val="000000"/>
          <w:sz w:val="18"/>
          <w:szCs w:val="18"/>
          <w:lang w:val="fr-FR"/>
        </w:rPr>
        <w:t>sont éligibles au Support Technique 24 h</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24, 7 jours</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7.</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w:t>
      </w:r>
      <w:r w:rsidR="00BA618E">
        <w:rPr>
          <w:rFonts w:ascii="Tahoma" w:hAnsi="Tahoma" w:cs="Tahoma"/>
          <w:color w:val="000000"/>
          <w:sz w:val="18"/>
          <w:szCs w:val="18"/>
          <w:lang w:val="fr-FR"/>
        </w:rPr>
        <w:t>’</w:t>
      </w:r>
      <w:r w:rsidRPr="00EA43F5">
        <w:rPr>
          <w:rFonts w:ascii="Tahoma" w:hAnsi="Tahoma" w:cs="Tahoma"/>
          <w:color w:val="000000"/>
          <w:sz w:val="18"/>
          <w:szCs w:val="18"/>
          <w:lang w:val="fr-FR"/>
        </w:rPr>
        <w:t>éligibilité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 produit au support téléphonique est assujettie à la disponibilité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offre de</w:t>
      </w:r>
      <w:r w:rsidR="0036795C">
        <w:rPr>
          <w:rFonts w:ascii="Tahoma" w:hAnsi="Tahoma" w:cs="Tahoma"/>
          <w:color w:val="000000"/>
          <w:sz w:val="18"/>
          <w:szCs w:val="18"/>
          <w:lang w:val="fr-FR"/>
        </w:rPr>
        <w:t> </w:t>
      </w:r>
      <w:r w:rsidRPr="00EA43F5">
        <w:rPr>
          <w:rFonts w:ascii="Tahoma" w:hAnsi="Tahoma" w:cs="Tahoma"/>
          <w:color w:val="000000"/>
          <w:sz w:val="18"/>
          <w:szCs w:val="18"/>
          <w:lang w:val="fr-FR"/>
        </w:rPr>
        <w:t>Software Assurance pour ce produit. Pour les produits pour lesquels l</w:t>
      </w:r>
      <w:r w:rsidR="00BA618E">
        <w:rPr>
          <w:rFonts w:ascii="Tahoma" w:hAnsi="Tahoma" w:cs="Tahoma"/>
          <w:color w:val="000000"/>
          <w:sz w:val="18"/>
          <w:szCs w:val="18"/>
          <w:lang w:val="fr-FR"/>
        </w:rPr>
        <w:t>’</w:t>
      </w:r>
      <w:r w:rsidRPr="00EA43F5">
        <w:rPr>
          <w:rFonts w:ascii="Tahoma" w:hAnsi="Tahoma" w:cs="Tahoma"/>
          <w:color w:val="000000"/>
          <w:sz w:val="18"/>
          <w:szCs w:val="18"/>
          <w:lang w:val="fr-FR"/>
        </w:rPr>
        <w:t>option de Software Assurance n</w:t>
      </w:r>
      <w:r w:rsidR="00BA618E">
        <w:rPr>
          <w:rFonts w:ascii="Tahoma" w:hAnsi="Tahoma" w:cs="Tahoma"/>
          <w:color w:val="000000"/>
          <w:sz w:val="18"/>
          <w:szCs w:val="18"/>
          <w:lang w:val="fr-FR"/>
        </w:rPr>
        <w:t>’</w:t>
      </w:r>
      <w:r w:rsidRPr="00EA43F5">
        <w:rPr>
          <w:rFonts w:ascii="Tahoma" w:hAnsi="Tahoma" w:cs="Tahoma"/>
          <w:color w:val="000000"/>
          <w:sz w:val="18"/>
          <w:szCs w:val="18"/>
          <w:lang w:val="fr-FR"/>
        </w:rPr>
        <w:t>est pas disponible pour le serveur mais l</w:t>
      </w:r>
      <w:r w:rsidR="00BA618E">
        <w:rPr>
          <w:rFonts w:ascii="Tahoma" w:hAnsi="Tahoma" w:cs="Tahoma"/>
          <w:color w:val="000000"/>
          <w:sz w:val="18"/>
          <w:szCs w:val="18"/>
          <w:lang w:val="fr-FR"/>
        </w:rPr>
        <w:t>’</w:t>
      </w:r>
      <w:r w:rsidRPr="00EA43F5">
        <w:rPr>
          <w:rFonts w:ascii="Tahoma" w:hAnsi="Tahoma" w:cs="Tahoma"/>
          <w:color w:val="000000"/>
          <w:sz w:val="18"/>
          <w:szCs w:val="18"/>
          <w:lang w:val="fr-FR"/>
        </w:rPr>
        <w:t>est pour les CAL, la dépense SA correspondant aux CAL est prise en compte pour des incidents concernant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autres produits éligibles tel que stipulé </w:t>
      </w:r>
      <w:r w:rsidR="00B14639">
        <w:rPr>
          <w:rFonts w:ascii="Tahoma" w:hAnsi="Tahoma" w:cs="Tahoma"/>
          <w:color w:val="000000"/>
          <w:sz w:val="18"/>
          <w:szCs w:val="18"/>
          <w:lang w:val="fr-FR"/>
        </w:rPr>
        <w:t>ci-après</w:t>
      </w:r>
      <w:r w:rsidRPr="00EA43F5">
        <w:rPr>
          <w:rFonts w:ascii="Tahoma" w:hAnsi="Tahoma" w:cs="Tahoma"/>
          <w:color w:val="000000"/>
          <w:sz w:val="18"/>
          <w:szCs w:val="18"/>
          <w:lang w:val="fr-FR"/>
        </w:rPr>
        <w:t xml:space="preserve"> dans la section Attribution d</w:t>
      </w:r>
      <w:r w:rsidR="00BA618E">
        <w:rPr>
          <w:rFonts w:ascii="Tahoma" w:hAnsi="Tahoma" w:cs="Tahoma"/>
          <w:color w:val="000000"/>
          <w:sz w:val="18"/>
          <w:szCs w:val="18"/>
          <w:lang w:val="fr-FR"/>
        </w:rPr>
        <w:t>’</w:t>
      </w:r>
      <w:r w:rsidRPr="00EA43F5">
        <w:rPr>
          <w:rFonts w:ascii="Tahoma" w:hAnsi="Tahoma" w:cs="Tahoma"/>
          <w:color w:val="000000"/>
          <w:sz w:val="18"/>
          <w:szCs w:val="18"/>
          <w:lang w:val="fr-FR"/>
        </w:rPr>
        <w:t>Incidents Pris en Charge par le Support Téléphonique.</w:t>
      </w:r>
      <w:r w:rsidR="00D11B28">
        <w:rPr>
          <w:rFonts w:ascii="Tahoma" w:hAnsi="Tahoma" w:cs="Tahoma"/>
          <w:color w:val="000000"/>
          <w:sz w:val="18"/>
          <w:szCs w:val="18"/>
          <w:lang w:val="fr-FR"/>
        </w:rPr>
        <w:t xml:space="preserve"> </w:t>
      </w:r>
      <w:r w:rsidR="00B14639">
        <w:rPr>
          <w:rFonts w:ascii="Tahoma" w:hAnsi="Tahoma" w:cs="Tahoma"/>
          <w:color w:val="000000"/>
          <w:sz w:val="18"/>
          <w:szCs w:val="18"/>
          <w:lang w:val="fr-FR"/>
        </w:rPr>
        <w:t>Reportez-vous</w:t>
      </w:r>
      <w:r w:rsidRPr="00EA43F5">
        <w:rPr>
          <w:rFonts w:ascii="Tahoma" w:hAnsi="Tahoma" w:cs="Tahoma"/>
          <w:color w:val="000000"/>
          <w:sz w:val="18"/>
          <w:szCs w:val="18"/>
          <w:lang w:val="fr-FR"/>
        </w:rPr>
        <w:t xml:space="preserve"> à la section relative aux produits spécifiques dans le présent document pour connaître la politique des services et du support.</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Les versions antérieures des produits actuellement pris en charge par le Support Standard que les clients choisissent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à la place de leur version sous licence actuelle sont également éligibles.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w:t>
      </w:r>
      <w:r w:rsidR="00BA618E">
        <w:rPr>
          <w:rFonts w:ascii="Tahoma" w:hAnsi="Tahoma" w:cs="Tahoma"/>
          <w:color w:val="000000"/>
          <w:sz w:val="18"/>
          <w:szCs w:val="18"/>
          <w:lang w:val="fr-FR"/>
        </w:rPr>
        <w:t>’</w:t>
      </w:r>
      <w:r w:rsidRPr="00EA43F5">
        <w:rPr>
          <w:rFonts w:ascii="Tahoma" w:hAnsi="Tahoma" w:cs="Tahoma"/>
          <w:color w:val="000000"/>
          <w:sz w:val="18"/>
          <w:szCs w:val="18"/>
          <w:lang w:val="fr-FR"/>
        </w:rPr>
        <w:t>Édition Developer de tous les serveurs, produits HED et Abonnements MSDN sont</w:t>
      </w:r>
      <w:r w:rsidR="0023359F">
        <w:rPr>
          <w:rFonts w:ascii="Tahoma" w:hAnsi="Tahoma" w:cs="Tahoma"/>
          <w:color w:val="000000"/>
          <w:sz w:val="18"/>
          <w:szCs w:val="18"/>
          <w:lang w:val="fr-FR"/>
        </w:rPr>
        <w:t> </w:t>
      </w:r>
      <w:r w:rsidRPr="00EA43F5">
        <w:rPr>
          <w:rFonts w:ascii="Tahoma" w:hAnsi="Tahoma" w:cs="Tahoma"/>
          <w:color w:val="000000"/>
          <w:sz w:val="18"/>
          <w:szCs w:val="18"/>
          <w:lang w:val="fr-FR"/>
        </w:rPr>
        <w:t>exclus.</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Microsoft peut utiliser, pour sa base de connaissances, toutes les informations techniques obtenues dans le cadre de</w:t>
      </w:r>
      <w:r w:rsidR="0036795C">
        <w:rPr>
          <w:rFonts w:ascii="Tahoma" w:hAnsi="Tahoma" w:cs="Tahoma"/>
          <w:sz w:val="18"/>
          <w:szCs w:val="18"/>
          <w:lang w:val="fr-FR"/>
        </w:rPr>
        <w:t> </w:t>
      </w:r>
      <w:r w:rsidRPr="00EA43F5">
        <w:rPr>
          <w:rFonts w:ascii="Tahoma" w:hAnsi="Tahoma" w:cs="Tahoma"/>
          <w:sz w:val="18"/>
          <w:szCs w:val="18"/>
          <w:lang w:val="fr-FR"/>
        </w:rPr>
        <w:t>la fourniture des services portant sur ses produits et liées à la résolution de problèmes, à la suppression interne de dysfonctionnements et à l</w:t>
      </w:r>
      <w:r w:rsidR="00BA618E">
        <w:rPr>
          <w:rFonts w:ascii="Tahoma" w:hAnsi="Tahoma" w:cs="Tahoma"/>
          <w:sz w:val="18"/>
          <w:szCs w:val="18"/>
          <w:lang w:val="fr-FR"/>
        </w:rPr>
        <w:t>’</w:t>
      </w:r>
      <w:r w:rsidRPr="00EA43F5">
        <w:rPr>
          <w:rFonts w:ascii="Tahoma" w:hAnsi="Tahoma" w:cs="Tahoma"/>
          <w:sz w:val="18"/>
          <w:szCs w:val="18"/>
          <w:lang w:val="fr-FR"/>
        </w:rPr>
        <w:t>amélioration des fonctionnalités des produits et aux correctifs. Microsoft s</w:t>
      </w:r>
      <w:r w:rsidR="00BA618E">
        <w:rPr>
          <w:rFonts w:ascii="Tahoma" w:hAnsi="Tahoma" w:cs="Tahoma"/>
          <w:sz w:val="18"/>
          <w:szCs w:val="18"/>
          <w:lang w:val="fr-FR"/>
        </w:rPr>
        <w:t>’</w:t>
      </w:r>
      <w:r w:rsidRPr="00EA43F5">
        <w:rPr>
          <w:rFonts w:ascii="Tahoma" w:hAnsi="Tahoma" w:cs="Tahoma"/>
          <w:sz w:val="18"/>
          <w:szCs w:val="18"/>
          <w:lang w:val="fr-FR"/>
        </w:rPr>
        <w:t>engage à ne pas mentionner le client ni à divulguer ses informations confidentielles dans un quelconque élément de la base de connaissances. Microsoft n</w:t>
      </w:r>
      <w:r w:rsidR="00BA618E">
        <w:rPr>
          <w:rFonts w:ascii="Tahoma" w:hAnsi="Tahoma" w:cs="Tahoma"/>
          <w:sz w:val="18"/>
          <w:szCs w:val="18"/>
          <w:lang w:val="fr-FR"/>
        </w:rPr>
        <w:t>’</w:t>
      </w:r>
      <w:r w:rsidRPr="00EA43F5">
        <w:rPr>
          <w:rFonts w:ascii="Tahoma" w:hAnsi="Tahoma" w:cs="Tahoma"/>
          <w:sz w:val="18"/>
          <w:szCs w:val="18"/>
          <w:lang w:val="fr-FR"/>
        </w:rPr>
        <w:t>est pas tenue de limiter la réaffectation à de nouvelles tâches des personnes qui ont eu accès aux informations confidentielles se rapportant au client. En outre, le client, Microsoft et ces personnes sont libres d</w:t>
      </w:r>
      <w:r w:rsidR="00BA618E">
        <w:rPr>
          <w:rFonts w:ascii="Tahoma" w:hAnsi="Tahoma" w:cs="Tahoma"/>
          <w:sz w:val="18"/>
          <w:szCs w:val="18"/>
          <w:lang w:val="fr-FR"/>
        </w:rPr>
        <w:t>’</w:t>
      </w:r>
      <w:r w:rsidRPr="00EA43F5">
        <w:rPr>
          <w:rFonts w:ascii="Tahoma" w:hAnsi="Tahoma" w:cs="Tahoma"/>
          <w:sz w:val="18"/>
          <w:szCs w:val="18"/>
          <w:lang w:val="fr-FR"/>
        </w:rPr>
        <w:t>utiliser les informations dont ces personnes se souviennent et qui sont liées aux technologies de l</w:t>
      </w:r>
      <w:r w:rsidR="00BA618E">
        <w:rPr>
          <w:rFonts w:ascii="Tahoma" w:hAnsi="Tahoma" w:cs="Tahoma"/>
          <w:sz w:val="18"/>
          <w:szCs w:val="18"/>
          <w:lang w:val="fr-FR"/>
        </w:rPr>
        <w:t>’</w:t>
      </w:r>
      <w:r w:rsidRPr="00EA43F5">
        <w:rPr>
          <w:rFonts w:ascii="Tahoma" w:hAnsi="Tahoma" w:cs="Tahoma"/>
          <w:sz w:val="18"/>
          <w:szCs w:val="18"/>
          <w:lang w:val="fr-FR"/>
        </w:rPr>
        <w:t>information, y compris les idées, les concepts, le savoir</w:t>
      </w:r>
      <w:r w:rsidR="00A841ED">
        <w:rPr>
          <w:rFonts w:ascii="Tahoma" w:hAnsi="Tahoma" w:cs="Tahoma"/>
          <w:sz w:val="18"/>
          <w:szCs w:val="18"/>
          <w:lang w:val="fr-FR"/>
        </w:rPr>
        <w:t>-</w:t>
      </w:r>
      <w:r w:rsidRPr="00EA43F5">
        <w:rPr>
          <w:rFonts w:ascii="Tahoma" w:hAnsi="Tahoma" w:cs="Tahoma"/>
          <w:sz w:val="18"/>
          <w:szCs w:val="18"/>
          <w:lang w:val="fr-FR"/>
        </w:rPr>
        <w:t>faire ou les techniques en résultant, à condition que les informations confidentielles de l</w:t>
      </w:r>
      <w:r w:rsidR="00BA618E">
        <w:rPr>
          <w:rFonts w:ascii="Tahoma" w:hAnsi="Tahoma" w:cs="Tahoma"/>
          <w:sz w:val="18"/>
          <w:szCs w:val="18"/>
          <w:lang w:val="fr-FR"/>
        </w:rPr>
        <w:t>’</w:t>
      </w:r>
      <w:r w:rsidRPr="00EA43F5">
        <w:rPr>
          <w:rFonts w:ascii="Tahoma" w:hAnsi="Tahoma" w:cs="Tahoma"/>
          <w:sz w:val="18"/>
          <w:szCs w:val="18"/>
          <w:lang w:val="fr-FR"/>
        </w:rPr>
        <w:t>autre partie ne soient pas divulguées dans le cadre de cette utilisation.</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Le droit du client d</w:t>
      </w:r>
      <w:r w:rsidR="00BA618E">
        <w:rPr>
          <w:rFonts w:ascii="Tahoma" w:hAnsi="Tahoma" w:cs="Tahoma"/>
          <w:sz w:val="18"/>
          <w:szCs w:val="18"/>
          <w:lang w:val="fr-FR"/>
        </w:rPr>
        <w:t>’</w:t>
      </w:r>
      <w:r w:rsidRPr="00EA43F5">
        <w:rPr>
          <w:rFonts w:ascii="Tahoma" w:hAnsi="Tahoma" w:cs="Tahoma"/>
          <w:sz w:val="18"/>
          <w:szCs w:val="18"/>
          <w:lang w:val="fr-FR"/>
        </w:rPr>
        <w:t>utiliser tout correctif pouvant être fourni par Microsoft dans le cadre de l</w:t>
      </w:r>
      <w:r w:rsidR="00BA618E">
        <w:rPr>
          <w:rFonts w:ascii="Tahoma" w:hAnsi="Tahoma" w:cs="Tahoma"/>
          <w:sz w:val="18"/>
          <w:szCs w:val="18"/>
          <w:lang w:val="fr-FR"/>
        </w:rPr>
        <w:t>’</w:t>
      </w:r>
      <w:r w:rsidRPr="00EA43F5">
        <w:rPr>
          <w:rFonts w:ascii="Tahoma" w:hAnsi="Tahoma" w:cs="Tahoma"/>
          <w:sz w:val="18"/>
          <w:szCs w:val="18"/>
          <w:lang w:val="fr-FR"/>
        </w:rPr>
        <w:t>exécution des services est régi par le contrat de licence du produit concerné ou, si aucun correctif n</w:t>
      </w:r>
      <w:r w:rsidR="00BA618E">
        <w:rPr>
          <w:rFonts w:ascii="Tahoma" w:hAnsi="Tahoma" w:cs="Tahoma"/>
          <w:sz w:val="18"/>
          <w:szCs w:val="18"/>
          <w:lang w:val="fr-FR"/>
        </w:rPr>
        <w:t>’</w:t>
      </w:r>
      <w:r w:rsidRPr="00EA43F5">
        <w:rPr>
          <w:rFonts w:ascii="Tahoma" w:hAnsi="Tahoma" w:cs="Tahoma"/>
          <w:sz w:val="18"/>
          <w:szCs w:val="18"/>
          <w:lang w:val="fr-FR"/>
        </w:rPr>
        <w:t>est fourni pour un produit particulier, par les autres conditions d</w:t>
      </w:r>
      <w:r w:rsidR="00BA618E">
        <w:rPr>
          <w:rFonts w:ascii="Tahoma" w:hAnsi="Tahoma" w:cs="Tahoma"/>
          <w:sz w:val="18"/>
          <w:szCs w:val="18"/>
          <w:lang w:val="fr-FR"/>
        </w:rPr>
        <w:t>’</w:t>
      </w:r>
      <w:r w:rsidRPr="00EA43F5">
        <w:rPr>
          <w:rFonts w:ascii="Tahoma" w:hAnsi="Tahoma" w:cs="Tahoma"/>
          <w:sz w:val="18"/>
          <w:szCs w:val="18"/>
          <w:lang w:val="fr-FR"/>
        </w:rPr>
        <w:t>utilisation que Microsoft fournit. Tous les correctifs fournis sont concédés sous licence au</w:t>
      </w:r>
      <w:r w:rsidR="0036795C">
        <w:rPr>
          <w:rFonts w:ascii="Tahoma" w:hAnsi="Tahoma" w:cs="Tahoma"/>
          <w:sz w:val="18"/>
          <w:szCs w:val="18"/>
          <w:lang w:val="fr-FR"/>
        </w:rPr>
        <w:t> </w:t>
      </w:r>
      <w:r w:rsidRPr="00EA43F5">
        <w:rPr>
          <w:rFonts w:ascii="Tahoma" w:hAnsi="Tahoma" w:cs="Tahoma"/>
          <w:sz w:val="18"/>
          <w:szCs w:val="18"/>
          <w:lang w:val="fr-FR"/>
        </w:rPr>
        <w:t>client.</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2D25C8">
      <w:pPr>
        <w:pStyle w:val="AppendixBodyText"/>
        <w:spacing w:after="0"/>
        <w:rPr>
          <w:rFonts w:ascii="Tahoma" w:hAnsi="Tahoma" w:cs="Tahoma"/>
          <w:lang w:val="fr-FR"/>
        </w:rPr>
      </w:pPr>
      <w:r w:rsidRPr="00EA43F5">
        <w:rPr>
          <w:rFonts w:ascii="Tahoma" w:hAnsi="Tahoma" w:cs="Tahoma"/>
          <w:sz w:val="18"/>
          <w:szCs w:val="18"/>
          <w:lang w:val="fr-FR"/>
        </w:rPr>
        <w:t>Le support peut être sollicité en communiquant les incidents par voie électronique, par le biais du Web ou par Téléphone. Des dispositions différentes s</w:t>
      </w:r>
      <w:r w:rsidR="00BA618E">
        <w:rPr>
          <w:rFonts w:ascii="Tahoma" w:hAnsi="Tahoma" w:cs="Tahoma"/>
          <w:sz w:val="18"/>
          <w:szCs w:val="18"/>
          <w:lang w:val="fr-FR"/>
        </w:rPr>
        <w:t>’</w:t>
      </w:r>
      <w:r w:rsidRPr="00EA43F5">
        <w:rPr>
          <w:rFonts w:ascii="Tahoma" w:hAnsi="Tahoma" w:cs="Tahoma"/>
          <w:sz w:val="18"/>
          <w:szCs w:val="18"/>
          <w:lang w:val="fr-FR"/>
        </w:rPr>
        <w:t>appliquent selon le moyen de transmission utilisé.</w:t>
      </w:r>
      <w:r w:rsidR="00D11B28">
        <w:rPr>
          <w:rFonts w:ascii="Tahoma" w:hAnsi="Tahoma" w:cs="Tahoma"/>
          <w:sz w:val="18"/>
          <w:szCs w:val="18"/>
          <w:lang w:val="fr-FR"/>
        </w:rPr>
        <w:t xml:space="preserve"> </w:t>
      </w:r>
      <w:r w:rsidRPr="00EA43F5">
        <w:rPr>
          <w:rFonts w:ascii="Tahoma" w:hAnsi="Tahoma" w:cs="Tahoma"/>
          <w:sz w:val="18"/>
          <w:szCs w:val="18"/>
          <w:lang w:val="fr-FR"/>
        </w:rPr>
        <w:t>Le Support Technique 24h</w:t>
      </w:r>
      <w:r w:rsidR="00DB1F3D">
        <w:rPr>
          <w:rFonts w:ascii="Tahoma" w:hAnsi="Tahoma" w:cs="Tahoma"/>
          <w:sz w:val="18"/>
          <w:szCs w:val="18"/>
          <w:lang w:val="fr-FR"/>
        </w:rPr>
        <w:t xml:space="preserve"> </w:t>
      </w:r>
      <w:r w:rsidRPr="00EA43F5">
        <w:rPr>
          <w:rFonts w:ascii="Tahoma" w:hAnsi="Tahoma" w:cs="Tahoma"/>
          <w:sz w:val="18"/>
          <w:szCs w:val="18"/>
          <w:lang w:val="fr-FR"/>
        </w:rPr>
        <w:t>/</w:t>
      </w:r>
      <w:r w:rsidR="00DB1F3D">
        <w:rPr>
          <w:rFonts w:ascii="Tahoma" w:hAnsi="Tahoma" w:cs="Tahoma"/>
          <w:sz w:val="18"/>
          <w:szCs w:val="18"/>
          <w:lang w:val="fr-FR"/>
        </w:rPr>
        <w:t xml:space="preserve"> </w:t>
      </w:r>
      <w:r w:rsidRPr="00EA43F5">
        <w:rPr>
          <w:rFonts w:ascii="Tahoma" w:hAnsi="Tahoma" w:cs="Tahoma"/>
          <w:sz w:val="18"/>
          <w:szCs w:val="18"/>
          <w:lang w:val="fr-FR"/>
        </w:rPr>
        <w:t>24, 7 jours</w:t>
      </w:r>
      <w:r w:rsidR="00DB1F3D">
        <w:rPr>
          <w:rFonts w:ascii="Tahoma" w:hAnsi="Tahoma" w:cs="Tahoma"/>
          <w:sz w:val="18"/>
          <w:szCs w:val="18"/>
          <w:lang w:val="fr-FR"/>
        </w:rPr>
        <w:t xml:space="preserve"> </w:t>
      </w:r>
      <w:r w:rsidRPr="00EA43F5">
        <w:rPr>
          <w:rFonts w:ascii="Tahoma" w:hAnsi="Tahoma" w:cs="Tahoma"/>
          <w:sz w:val="18"/>
          <w:szCs w:val="18"/>
          <w:lang w:val="fr-FR"/>
        </w:rPr>
        <w:t>/</w:t>
      </w:r>
      <w:r w:rsidR="00DB1F3D">
        <w:rPr>
          <w:rFonts w:ascii="Tahoma" w:hAnsi="Tahoma" w:cs="Tahoma"/>
          <w:sz w:val="18"/>
          <w:szCs w:val="18"/>
          <w:lang w:val="fr-FR"/>
        </w:rPr>
        <w:t xml:space="preserve"> </w:t>
      </w:r>
      <w:r w:rsidRPr="00EA43F5">
        <w:rPr>
          <w:rFonts w:ascii="Tahoma" w:hAnsi="Tahoma" w:cs="Tahoma"/>
          <w:sz w:val="18"/>
          <w:szCs w:val="18"/>
          <w:lang w:val="fr-FR"/>
        </w:rPr>
        <w:t>7 attribue aux clients un nombre donné d</w:t>
      </w:r>
      <w:r w:rsidR="00BA618E">
        <w:rPr>
          <w:rFonts w:ascii="Tahoma" w:hAnsi="Tahoma" w:cs="Tahoma"/>
          <w:sz w:val="18"/>
          <w:szCs w:val="18"/>
          <w:lang w:val="fr-FR"/>
        </w:rPr>
        <w:t>’</w:t>
      </w:r>
      <w:r w:rsidRPr="00EA43F5">
        <w:rPr>
          <w:rFonts w:ascii="Tahoma" w:hAnsi="Tahoma" w:cs="Tahoma"/>
          <w:sz w:val="18"/>
          <w:szCs w:val="18"/>
          <w:lang w:val="fr-FR"/>
        </w:rPr>
        <w:t xml:space="preserve">incidents et des interlocuteurs désignés pour communiquer les incidents, tel que décrit </w:t>
      </w:r>
      <w:r w:rsidR="00B14639">
        <w:rPr>
          <w:rFonts w:ascii="Tahoma" w:hAnsi="Tahoma" w:cs="Tahoma"/>
          <w:sz w:val="18"/>
          <w:szCs w:val="18"/>
          <w:lang w:val="fr-FR"/>
        </w:rPr>
        <w:t>ci-après</w:t>
      </w:r>
      <w:r w:rsidRPr="00EA43F5">
        <w:rPr>
          <w:rFonts w:ascii="Tahoma" w:hAnsi="Tahoma" w:cs="Tahoma"/>
          <w:sz w:val="18"/>
          <w:szCs w:val="18"/>
          <w:lang w:val="fr-FR"/>
        </w:rPr>
        <w:t>.</w:t>
      </w:r>
    </w:p>
    <w:p w:rsidR="00023FE7" w:rsidRPr="0036795C" w:rsidRDefault="00023FE7" w:rsidP="0036795C">
      <w:pPr>
        <w:pStyle w:val="AppendixBodyText"/>
        <w:spacing w:after="0" w:line="204" w:lineRule="auto"/>
        <w:rPr>
          <w:rFonts w:ascii="Tahoma" w:hAnsi="Tahoma" w:cs="Tahoma"/>
          <w:sz w:val="18"/>
          <w:szCs w:val="18"/>
          <w:lang w:val="fr-FR"/>
        </w:rPr>
      </w:pPr>
    </w:p>
    <w:p w:rsidR="00023FE7" w:rsidRPr="00EA43F5" w:rsidRDefault="00023FE7" w:rsidP="00DA2788">
      <w:pPr>
        <w:spacing w:after="60"/>
        <w:rPr>
          <w:rFonts w:cs="Tahoma"/>
          <w:lang w:val="fr-FR"/>
        </w:rPr>
      </w:pPr>
      <w:bookmarkStart w:id="742" w:name="_Toc240899163"/>
      <w:r w:rsidRPr="00EA43F5">
        <w:rPr>
          <w:rFonts w:cs="Tahoma"/>
          <w:b/>
          <w:szCs w:val="20"/>
          <w:lang w:val="fr-FR"/>
        </w:rPr>
        <w:t>Attribution d</w:t>
      </w:r>
      <w:r w:rsidR="00BA618E">
        <w:rPr>
          <w:rFonts w:cs="Tahoma"/>
          <w:b/>
          <w:szCs w:val="20"/>
          <w:lang w:val="fr-FR"/>
        </w:rPr>
        <w:t>’</w:t>
      </w:r>
      <w:r w:rsidRPr="00EA43F5">
        <w:rPr>
          <w:rFonts w:cs="Tahoma"/>
          <w:b/>
          <w:szCs w:val="20"/>
          <w:lang w:val="fr-FR"/>
        </w:rPr>
        <w:t>Incidents Pris en Charge par le Support Téléphonique</w:t>
      </w:r>
      <w:bookmarkEnd w:id="742"/>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Le nombre d</w:t>
      </w:r>
      <w:r w:rsidR="00BA618E">
        <w:rPr>
          <w:rFonts w:ascii="Tahoma" w:hAnsi="Tahoma" w:cs="Tahoma"/>
          <w:sz w:val="18"/>
          <w:szCs w:val="18"/>
          <w:lang w:val="fr-FR"/>
        </w:rPr>
        <w:t>’</w:t>
      </w:r>
      <w:r w:rsidRPr="00EA43F5">
        <w:rPr>
          <w:rFonts w:ascii="Tahoma" w:hAnsi="Tahoma" w:cs="Tahoma"/>
          <w:sz w:val="18"/>
          <w:szCs w:val="18"/>
          <w:lang w:val="fr-FR"/>
        </w:rPr>
        <w:t>incidents autorisés pris en charge par le support téléphonique varie selon la dépense SA et l</w:t>
      </w:r>
      <w:r w:rsidR="00BA618E">
        <w:rPr>
          <w:rFonts w:ascii="Tahoma" w:hAnsi="Tahoma" w:cs="Tahoma"/>
          <w:sz w:val="18"/>
          <w:szCs w:val="18"/>
          <w:lang w:val="fr-FR"/>
        </w:rPr>
        <w:t>’</w:t>
      </w:r>
      <w:r w:rsidRPr="00EA43F5">
        <w:rPr>
          <w:rFonts w:ascii="Tahoma" w:hAnsi="Tahoma" w:cs="Tahoma"/>
          <w:sz w:val="18"/>
          <w:szCs w:val="18"/>
          <w:lang w:val="fr-FR"/>
        </w:rPr>
        <w:t>option de</w:t>
      </w:r>
      <w:r w:rsidR="0036795C">
        <w:rPr>
          <w:rFonts w:ascii="Tahoma" w:hAnsi="Tahoma" w:cs="Tahoma"/>
          <w:sz w:val="18"/>
          <w:szCs w:val="18"/>
          <w:lang w:val="fr-FR"/>
        </w:rPr>
        <w:t> </w:t>
      </w:r>
      <w:r w:rsidRPr="00EA43F5">
        <w:rPr>
          <w:rFonts w:ascii="Tahoma" w:hAnsi="Tahoma" w:cs="Tahoma"/>
          <w:sz w:val="18"/>
          <w:szCs w:val="18"/>
          <w:lang w:val="fr-FR"/>
        </w:rPr>
        <w:t>paiement choisie par le client.</w:t>
      </w:r>
      <w:r w:rsidR="00D11B28">
        <w:rPr>
          <w:rFonts w:ascii="Tahoma" w:hAnsi="Tahoma" w:cs="Tahoma"/>
          <w:sz w:val="18"/>
          <w:szCs w:val="18"/>
          <w:lang w:val="fr-FR"/>
        </w:rPr>
        <w:t xml:space="preserve"> </w:t>
      </w:r>
      <w:r w:rsidRPr="00EA43F5">
        <w:rPr>
          <w:rFonts w:ascii="Tahoma" w:hAnsi="Tahoma" w:cs="Tahoma"/>
          <w:sz w:val="18"/>
          <w:lang w:val="fr-FR"/>
        </w:rPr>
        <w:t>Pour les besoins des présentes, « dépense SA » ne désigne pas littéralement la</w:t>
      </w:r>
      <w:r w:rsidR="0036795C">
        <w:rPr>
          <w:rFonts w:ascii="Tahoma" w:hAnsi="Tahoma" w:cs="Tahoma"/>
          <w:sz w:val="18"/>
          <w:lang w:val="fr-FR"/>
        </w:rPr>
        <w:t> </w:t>
      </w:r>
      <w:r w:rsidRPr="00EA43F5">
        <w:rPr>
          <w:rFonts w:ascii="Tahoma" w:hAnsi="Tahoma" w:cs="Tahoma"/>
          <w:sz w:val="18"/>
          <w:lang w:val="fr-FR"/>
        </w:rPr>
        <w:t>dépense en dollars américains réellement effectuée par le client.</w:t>
      </w:r>
      <w:r w:rsidR="00D11B28">
        <w:rPr>
          <w:rFonts w:ascii="Tahoma" w:hAnsi="Tahoma" w:cs="Tahoma"/>
          <w:sz w:val="18"/>
          <w:lang w:val="fr-FR"/>
        </w:rPr>
        <w:t xml:space="preserve"> </w:t>
      </w:r>
      <w:r w:rsidRPr="00EA43F5">
        <w:rPr>
          <w:rFonts w:ascii="Tahoma" w:hAnsi="Tahoma" w:cs="Tahoma"/>
          <w:sz w:val="18"/>
          <w:lang w:val="fr-FR"/>
        </w:rPr>
        <w:t>Il s</w:t>
      </w:r>
      <w:r w:rsidR="00BA618E">
        <w:rPr>
          <w:rFonts w:ascii="Tahoma" w:hAnsi="Tahoma" w:cs="Tahoma"/>
          <w:sz w:val="18"/>
          <w:lang w:val="fr-FR"/>
        </w:rPr>
        <w:t>’</w:t>
      </w:r>
      <w:r w:rsidRPr="00EA43F5">
        <w:rPr>
          <w:rFonts w:ascii="Tahoma" w:hAnsi="Tahoma" w:cs="Tahoma"/>
          <w:sz w:val="18"/>
          <w:lang w:val="fr-FR"/>
        </w:rPr>
        <w:t>agit d</w:t>
      </w:r>
      <w:r w:rsidR="00BA618E">
        <w:rPr>
          <w:rFonts w:ascii="Tahoma" w:hAnsi="Tahoma" w:cs="Tahoma"/>
          <w:sz w:val="18"/>
          <w:lang w:val="fr-FR"/>
        </w:rPr>
        <w:t>’</w:t>
      </w:r>
      <w:r w:rsidRPr="00EA43F5">
        <w:rPr>
          <w:rFonts w:ascii="Tahoma" w:hAnsi="Tahoma" w:cs="Tahoma"/>
          <w:sz w:val="18"/>
          <w:lang w:val="fr-FR"/>
        </w:rPr>
        <w:t xml:space="preserve">une approximation de la dépense effectuée par le client pour la Software Assurance pour ces produits. Pour les </w:t>
      </w:r>
      <w:r w:rsidRPr="00EA43F5">
        <w:rPr>
          <w:rFonts w:ascii="Tahoma" w:hAnsi="Tahoma" w:cs="Tahoma"/>
          <w:sz w:val="18"/>
          <w:szCs w:val="18"/>
          <w:lang w:val="fr-FR"/>
        </w:rPr>
        <w:t>clients qui participent au programme d</w:t>
      </w:r>
      <w:r w:rsidR="00BA618E">
        <w:rPr>
          <w:rFonts w:ascii="Tahoma" w:hAnsi="Tahoma" w:cs="Tahoma"/>
          <w:sz w:val="18"/>
          <w:szCs w:val="18"/>
          <w:lang w:val="fr-FR"/>
        </w:rPr>
        <w:t>’</w:t>
      </w:r>
      <w:r w:rsidRPr="00EA43F5">
        <w:rPr>
          <w:rFonts w:ascii="Tahoma" w:hAnsi="Tahoma" w:cs="Tahoma"/>
          <w:sz w:val="18"/>
          <w:szCs w:val="18"/>
          <w:lang w:val="fr-FR"/>
        </w:rPr>
        <w:t>abonnement, il s</w:t>
      </w:r>
      <w:r w:rsidR="00BA618E">
        <w:rPr>
          <w:rFonts w:ascii="Tahoma" w:hAnsi="Tahoma" w:cs="Tahoma"/>
          <w:sz w:val="18"/>
          <w:szCs w:val="18"/>
          <w:lang w:val="fr-FR"/>
        </w:rPr>
        <w:t>’</w:t>
      </w:r>
      <w:r w:rsidRPr="00EA43F5">
        <w:rPr>
          <w:rFonts w:ascii="Tahoma" w:hAnsi="Tahoma" w:cs="Tahoma"/>
          <w:sz w:val="18"/>
          <w:szCs w:val="18"/>
          <w:lang w:val="fr-FR"/>
        </w:rPr>
        <w:t>agit d</w:t>
      </w:r>
      <w:r w:rsidR="00BA618E">
        <w:rPr>
          <w:rFonts w:ascii="Tahoma" w:hAnsi="Tahoma" w:cs="Tahoma"/>
          <w:sz w:val="18"/>
          <w:szCs w:val="18"/>
          <w:lang w:val="fr-FR"/>
        </w:rPr>
        <w:t>’</w:t>
      </w:r>
      <w:r w:rsidRPr="00EA43F5">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D11B28">
        <w:rPr>
          <w:rFonts w:ascii="Tahoma" w:hAnsi="Tahoma" w:cs="Tahoma"/>
          <w:sz w:val="18"/>
          <w:szCs w:val="18"/>
          <w:lang w:val="fr-FR"/>
        </w:rPr>
        <w:t xml:space="preserve"> </w:t>
      </w:r>
      <w:r w:rsidRPr="00EA43F5">
        <w:rPr>
          <w:rFonts w:ascii="Tahoma" w:hAnsi="Tahoma" w:cs="Tahoma"/>
          <w:sz w:val="18"/>
          <w:szCs w:val="18"/>
          <w:lang w:val="fr-FR"/>
        </w:rPr>
        <w:t>L</w:t>
      </w:r>
      <w:r w:rsidR="00BA618E">
        <w:rPr>
          <w:rFonts w:ascii="Tahoma" w:hAnsi="Tahoma" w:cs="Tahoma"/>
          <w:sz w:val="18"/>
          <w:szCs w:val="18"/>
          <w:lang w:val="fr-FR"/>
        </w:rPr>
        <w:t>’</w:t>
      </w:r>
      <w:r w:rsidRPr="00EA43F5">
        <w:rPr>
          <w:rFonts w:ascii="Tahoma" w:hAnsi="Tahoma" w:cs="Tahoma"/>
          <w:sz w:val="18"/>
          <w:szCs w:val="18"/>
          <w:lang w:val="fr-FR"/>
        </w:rPr>
        <w:t>incident complémentaire est attribué au titre des accords de mise en œuvre Entreprise et Select, de l</w:t>
      </w:r>
      <w:r w:rsidR="00BA618E">
        <w:rPr>
          <w:rFonts w:ascii="Tahoma" w:hAnsi="Tahoma" w:cs="Tahoma"/>
          <w:sz w:val="18"/>
          <w:szCs w:val="18"/>
          <w:lang w:val="fr-FR"/>
        </w:rPr>
        <w:t>’</w:t>
      </w:r>
      <w:r w:rsidRPr="00EA43F5">
        <w:rPr>
          <w:rFonts w:ascii="Tahoma" w:hAnsi="Tahoma" w:cs="Tahoma"/>
          <w:sz w:val="18"/>
          <w:szCs w:val="18"/>
          <w:lang w:val="fr-FR"/>
        </w:rPr>
        <w:t xml:space="preserve">enregistrement Select Plus et du contrat Open Value avec Software Assurance couvrant au moins un produit logiciel Serveur éligible. </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25"/>
        <w:gridCol w:w="1197"/>
        <w:gridCol w:w="2734"/>
        <w:gridCol w:w="2765"/>
      </w:tblGrid>
      <w:tr w:rsidR="00613BBB" w:rsidRPr="00667043" w:rsidTr="0036795C">
        <w:trPr>
          <w:trHeight w:val="178"/>
          <w:tblHeader/>
        </w:trPr>
        <w:tc>
          <w:tcPr>
            <w:tcW w:w="2025"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A43F5" w:rsidRDefault="00613BBB" w:rsidP="00F42FB8">
            <w:pPr>
              <w:pStyle w:val="AppendixBodyText"/>
              <w:rPr>
                <w:rFonts w:ascii="Tahoma" w:hAnsi="Tahoma" w:cs="Tahoma"/>
                <w:b/>
                <w:bCs/>
              </w:rPr>
            </w:pPr>
            <w:r w:rsidRPr="00EA43F5">
              <w:rPr>
                <w:rFonts w:ascii="Tahoma" w:hAnsi="Tahoma" w:cs="Tahoma"/>
                <w:b/>
                <w:bCs/>
              </w:rPr>
              <w:t>Devise</w:t>
            </w:r>
          </w:p>
        </w:tc>
        <w:tc>
          <w:tcPr>
            <w:tcW w:w="1197"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A43F5" w:rsidRDefault="00613BBB" w:rsidP="00F42FB8">
            <w:pPr>
              <w:pStyle w:val="AppendixBodyText"/>
              <w:rPr>
                <w:rFonts w:ascii="Tahoma" w:hAnsi="Tahoma" w:cs="Tahoma"/>
                <w:b/>
                <w:bCs/>
              </w:rPr>
            </w:pPr>
            <w:r w:rsidRPr="00EA43F5">
              <w:rPr>
                <w:rFonts w:ascii="Tahoma" w:hAnsi="Tahoma" w:cs="Tahoma"/>
                <w:b/>
                <w:bCs/>
              </w:rPr>
              <w:t>Code Devise</w:t>
            </w:r>
          </w:p>
        </w:tc>
        <w:tc>
          <w:tcPr>
            <w:tcW w:w="2734"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A43F5" w:rsidRDefault="00613BBB" w:rsidP="00F42FB8">
            <w:pPr>
              <w:pStyle w:val="AppendixBodyText"/>
              <w:rPr>
                <w:rFonts w:ascii="Tahoma" w:hAnsi="Tahoma" w:cs="Tahoma"/>
                <w:lang w:val="fr-FR"/>
              </w:rPr>
            </w:pPr>
            <w:r w:rsidRPr="00EA43F5">
              <w:rPr>
                <w:rFonts w:ascii="Tahoma" w:hAnsi="Tahoma" w:cs="Tahoma"/>
                <w:b/>
                <w:bCs/>
                <w:lang w:val="fr-FR"/>
              </w:rPr>
              <w:t>Serveur</w:t>
            </w:r>
            <w:r w:rsidR="00ED3C1C">
              <w:rPr>
                <w:rFonts w:ascii="Tahoma" w:hAnsi="Tahoma" w:cs="Tahoma"/>
                <w:b/>
                <w:bCs/>
                <w:lang w:val="fr-FR"/>
              </w:rPr>
              <w:t xml:space="preserve"> / </w:t>
            </w:r>
            <w:r w:rsidRPr="00EA43F5">
              <w:rPr>
                <w:rFonts w:ascii="Tahoma" w:hAnsi="Tahoma" w:cs="Tahoma"/>
                <w:b/>
                <w:bCs/>
                <w:lang w:val="fr-FR"/>
              </w:rPr>
              <w:t>CAL</w:t>
            </w:r>
          </w:p>
          <w:p w:rsidR="00613BBB" w:rsidRPr="00EA43F5" w:rsidRDefault="00613BBB" w:rsidP="00F42FB8">
            <w:pPr>
              <w:pStyle w:val="AppendixBodyText"/>
              <w:rPr>
                <w:rFonts w:ascii="Tahoma" w:hAnsi="Tahoma" w:cs="Tahoma"/>
                <w:b/>
                <w:bCs/>
                <w:lang w:val="fr-FR"/>
              </w:rPr>
            </w:pPr>
            <w:r w:rsidRPr="00EA43F5">
              <w:rPr>
                <w:rFonts w:ascii="Tahoma" w:hAnsi="Tahoma" w:cs="Tahoma"/>
                <w:b/>
                <w:bCs/>
                <w:lang w:val="fr-FR"/>
              </w:rPr>
              <w:t>Incréments d</w:t>
            </w:r>
            <w:r w:rsidR="00BA618E">
              <w:rPr>
                <w:rFonts w:ascii="Tahoma" w:hAnsi="Tahoma" w:cs="Tahoma"/>
                <w:b/>
                <w:bCs/>
                <w:lang w:val="fr-FR"/>
              </w:rPr>
              <w:t>’</w:t>
            </w:r>
            <w:r w:rsidRPr="00EA43F5">
              <w:rPr>
                <w:rFonts w:ascii="Tahoma" w:hAnsi="Tahoma" w:cs="Tahoma"/>
                <w:b/>
                <w:bCs/>
                <w:lang w:val="fr-FR"/>
              </w:rPr>
              <w:t>Attribution d</w:t>
            </w:r>
            <w:r w:rsidR="00BA618E">
              <w:rPr>
                <w:rFonts w:ascii="Tahoma" w:hAnsi="Tahoma" w:cs="Tahoma"/>
                <w:b/>
                <w:bCs/>
                <w:lang w:val="fr-FR"/>
              </w:rPr>
              <w:t>’</w:t>
            </w:r>
            <w:r w:rsidRPr="00EA43F5">
              <w:rPr>
                <w:rFonts w:ascii="Tahoma" w:hAnsi="Tahoma" w:cs="Tahoma"/>
                <w:b/>
                <w:bCs/>
                <w:lang w:val="fr-FR"/>
              </w:rPr>
              <w:t>Incidents</w:t>
            </w:r>
          </w:p>
        </w:tc>
        <w:tc>
          <w:tcPr>
            <w:tcW w:w="2765"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A43F5" w:rsidRDefault="00613BBB" w:rsidP="00F42FB8">
            <w:pPr>
              <w:pStyle w:val="AppendixBodyText"/>
              <w:rPr>
                <w:rFonts w:ascii="Tahoma" w:hAnsi="Tahoma" w:cs="Tahoma"/>
                <w:lang w:val="fr-FR"/>
              </w:rPr>
            </w:pPr>
            <w:r w:rsidRPr="00EA43F5">
              <w:rPr>
                <w:rFonts w:ascii="Tahoma" w:hAnsi="Tahoma" w:cs="Tahoma"/>
                <w:b/>
                <w:bCs/>
                <w:lang w:val="fr-FR"/>
              </w:rPr>
              <w:t>IW</w:t>
            </w:r>
            <w:r w:rsidR="00ED3C1C">
              <w:rPr>
                <w:rFonts w:ascii="Tahoma" w:hAnsi="Tahoma" w:cs="Tahoma"/>
                <w:b/>
                <w:bCs/>
                <w:lang w:val="fr-FR"/>
              </w:rPr>
              <w:t xml:space="preserve"> / </w:t>
            </w:r>
            <w:r w:rsidRPr="00EA43F5">
              <w:rPr>
                <w:rFonts w:ascii="Tahoma" w:hAnsi="Tahoma" w:cs="Tahoma"/>
                <w:b/>
                <w:bCs/>
                <w:lang w:val="fr-FR"/>
              </w:rPr>
              <w:t>Client</w:t>
            </w:r>
          </w:p>
          <w:p w:rsidR="00613BBB" w:rsidRPr="00EA43F5" w:rsidRDefault="00613BBB" w:rsidP="00F42FB8">
            <w:pPr>
              <w:pStyle w:val="AppendixBodyText"/>
              <w:rPr>
                <w:rFonts w:ascii="Tahoma" w:hAnsi="Tahoma" w:cs="Tahoma"/>
                <w:b/>
                <w:bCs/>
                <w:lang w:val="fr-FR"/>
              </w:rPr>
            </w:pPr>
            <w:r w:rsidRPr="00EA43F5">
              <w:rPr>
                <w:rFonts w:ascii="Tahoma" w:hAnsi="Tahoma" w:cs="Tahoma"/>
                <w:b/>
                <w:bCs/>
                <w:lang w:val="fr-FR"/>
              </w:rPr>
              <w:t>Incréments d</w:t>
            </w:r>
            <w:r w:rsidR="00BA618E">
              <w:rPr>
                <w:rFonts w:ascii="Tahoma" w:hAnsi="Tahoma" w:cs="Tahoma"/>
                <w:b/>
                <w:bCs/>
                <w:lang w:val="fr-FR"/>
              </w:rPr>
              <w:t>’</w:t>
            </w:r>
            <w:r w:rsidRPr="00EA43F5">
              <w:rPr>
                <w:rFonts w:ascii="Tahoma" w:hAnsi="Tahoma" w:cs="Tahoma"/>
                <w:b/>
                <w:bCs/>
                <w:lang w:val="fr-FR"/>
              </w:rPr>
              <w:t>Attribution d</w:t>
            </w:r>
            <w:r w:rsidR="00BA618E">
              <w:rPr>
                <w:rFonts w:ascii="Tahoma" w:hAnsi="Tahoma" w:cs="Tahoma"/>
                <w:b/>
                <w:bCs/>
                <w:lang w:val="fr-FR"/>
              </w:rPr>
              <w:t>’</w:t>
            </w:r>
            <w:r w:rsidRPr="00EA43F5">
              <w:rPr>
                <w:rFonts w:ascii="Tahoma" w:hAnsi="Tahoma" w:cs="Tahoma"/>
                <w:b/>
                <w:bCs/>
                <w:lang w:val="fr-FR"/>
              </w:rPr>
              <w:t>Incidents</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Dollar américain</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USD</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$20</w:t>
            </w:r>
            <w:r w:rsidR="0036795C">
              <w:rPr>
                <w:rFonts w:ascii="Tahoma" w:hAnsi="Tahoma" w:cs="Tahoma"/>
                <w:sz w:val="18"/>
                <w:szCs w:val="18"/>
              </w:rPr>
              <w:t xml:space="preserve"> </w:t>
            </w:r>
            <w:r w:rsidRPr="00EA43F5">
              <w:rPr>
                <w:rFonts w:ascii="Tahoma" w:hAnsi="Tahoma" w:cs="Tahoma"/>
                <w:sz w:val="18"/>
                <w:szCs w:val="18"/>
              </w:rPr>
              <w:t>000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$200</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Dollar australien</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AUD</w:t>
            </w:r>
          </w:p>
        </w:tc>
        <w:tc>
          <w:tcPr>
            <w:tcW w:w="2734"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30</w:t>
            </w:r>
            <w:r w:rsidR="0036795C">
              <w:rPr>
                <w:rFonts w:ascii="Tahoma" w:hAnsi="Tahoma" w:cs="Tahoma"/>
                <w:sz w:val="18"/>
                <w:szCs w:val="18"/>
              </w:rPr>
              <w:t xml:space="preserve"> </w:t>
            </w:r>
            <w:r w:rsidRPr="00EA43F5">
              <w:rPr>
                <w:rFonts w:ascii="Tahoma" w:hAnsi="Tahoma" w:cs="Tahoma"/>
                <w:sz w:val="18"/>
                <w:szCs w:val="18"/>
              </w:rPr>
              <w:t>000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300</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Dollar canadien</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CAD</w:t>
            </w:r>
          </w:p>
        </w:tc>
        <w:tc>
          <w:tcPr>
            <w:tcW w:w="2734"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27</w:t>
            </w:r>
            <w:r w:rsidR="0036795C">
              <w:rPr>
                <w:rFonts w:ascii="Tahoma" w:hAnsi="Tahoma" w:cs="Tahoma"/>
                <w:sz w:val="18"/>
                <w:szCs w:val="18"/>
              </w:rPr>
              <w:t xml:space="preserve"> </w:t>
            </w:r>
            <w:r w:rsidRPr="00EA43F5">
              <w:rPr>
                <w:rFonts w:ascii="Tahoma" w:hAnsi="Tahoma" w:cs="Tahoma"/>
                <w:sz w:val="18"/>
                <w:szCs w:val="18"/>
              </w:rPr>
              <w:t>000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270</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Franc suisse</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CHF</w:t>
            </w:r>
          </w:p>
        </w:tc>
        <w:tc>
          <w:tcPr>
            <w:tcW w:w="2734"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Fr. suisse 33</w:t>
            </w:r>
            <w:r w:rsidR="0036795C">
              <w:rPr>
                <w:rFonts w:ascii="Tahoma" w:hAnsi="Tahoma" w:cs="Tahoma"/>
                <w:sz w:val="18"/>
                <w:szCs w:val="18"/>
              </w:rPr>
              <w:t xml:space="preserve"> </w:t>
            </w:r>
            <w:r w:rsidRPr="00EA43F5">
              <w:rPr>
                <w:rFonts w:ascii="Tahoma" w:hAnsi="Tahoma" w:cs="Tahoma"/>
                <w:sz w:val="18"/>
                <w:szCs w:val="18"/>
              </w:rPr>
              <w:t>000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Fr. suisse 330</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Renminbi chinois</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CNY</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165 000 CRC</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1 650 000 CRC</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Couronne danoise</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DKK</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160 000 kr</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1 600 000 kr</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EURO</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EUR</w:t>
            </w:r>
          </w:p>
        </w:tc>
        <w:tc>
          <w:tcPr>
            <w:tcW w:w="2734"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21</w:t>
            </w:r>
            <w:r w:rsidR="0036795C">
              <w:rPr>
                <w:rFonts w:ascii="Tahoma" w:hAnsi="Tahoma" w:cs="Tahoma"/>
                <w:sz w:val="18"/>
                <w:szCs w:val="18"/>
              </w:rPr>
              <w:t xml:space="preserve"> </w:t>
            </w:r>
            <w:r w:rsidRPr="00EA43F5">
              <w:rPr>
                <w:rFonts w:ascii="Tahoma" w:hAnsi="Tahoma" w:cs="Tahoma"/>
                <w:sz w:val="18"/>
                <w:szCs w:val="18"/>
              </w:rPr>
              <w:t>500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215</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Livre sterling</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GBP</w:t>
            </w:r>
          </w:p>
        </w:tc>
        <w:tc>
          <w:tcPr>
            <w:tcW w:w="2734"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£13</w:t>
            </w:r>
            <w:r w:rsidR="0036795C">
              <w:rPr>
                <w:rFonts w:ascii="Tahoma" w:hAnsi="Tahoma" w:cs="Tahoma"/>
                <w:sz w:val="18"/>
                <w:szCs w:val="18"/>
              </w:rPr>
              <w:t xml:space="preserve"> </w:t>
            </w:r>
            <w:r w:rsidRPr="00EA43F5">
              <w:rPr>
                <w:rFonts w:ascii="Tahoma" w:hAnsi="Tahoma" w:cs="Tahoma"/>
                <w:sz w:val="18"/>
                <w:szCs w:val="18"/>
              </w:rPr>
              <w:t>500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£135</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Yen japonais</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JPY</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2 400 000 JPY</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24 000 000 JPY</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Won coréen</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KRW</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24 000 000 KWD</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240 000 000 KWD</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Couronne norvégienne</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NOK</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165 000 kr</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1 650 000 kr</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Dollar néo</w:t>
            </w:r>
            <w:r w:rsidR="00A841ED">
              <w:rPr>
                <w:rFonts w:ascii="Tahoma" w:hAnsi="Tahoma" w:cs="Tahoma"/>
                <w:sz w:val="18"/>
                <w:szCs w:val="18"/>
              </w:rPr>
              <w:t>-</w:t>
            </w:r>
            <w:r w:rsidRPr="00EA43F5">
              <w:rPr>
                <w:rFonts w:ascii="Tahoma" w:hAnsi="Tahoma" w:cs="Tahoma"/>
                <w:sz w:val="18"/>
                <w:szCs w:val="18"/>
              </w:rPr>
              <w:t>zélandais</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NZD</w:t>
            </w:r>
          </w:p>
        </w:tc>
        <w:tc>
          <w:tcPr>
            <w:tcW w:w="2734" w:type="dxa"/>
            <w:vAlign w:val="bottom"/>
          </w:tcPr>
          <w:p w:rsidR="00613BBB" w:rsidRPr="00EA43F5" w:rsidRDefault="00613BBB" w:rsidP="00357275">
            <w:pPr>
              <w:pStyle w:val="AppendixBodyText"/>
              <w:rPr>
                <w:rFonts w:ascii="Tahoma" w:hAnsi="Tahoma" w:cs="Tahoma"/>
                <w:sz w:val="18"/>
                <w:szCs w:val="18"/>
              </w:rPr>
            </w:pPr>
            <w:r w:rsidRPr="00EA43F5">
              <w:rPr>
                <w:rFonts w:ascii="Tahoma" w:hAnsi="Tahoma" w:cs="Tahoma"/>
                <w:sz w:val="18"/>
                <w:szCs w:val="18"/>
              </w:rPr>
              <w:t>35</w:t>
            </w:r>
            <w:r w:rsidR="00357275">
              <w:rPr>
                <w:rFonts w:ascii="Tahoma" w:hAnsi="Tahoma" w:cs="Tahoma"/>
                <w:sz w:val="18"/>
                <w:szCs w:val="18"/>
              </w:rPr>
              <w:t xml:space="preserve"> </w:t>
            </w:r>
            <w:r w:rsidRPr="00EA43F5">
              <w:rPr>
                <w:rFonts w:ascii="Tahoma" w:hAnsi="Tahoma" w:cs="Tahoma"/>
                <w:sz w:val="18"/>
                <w:szCs w:val="18"/>
              </w:rPr>
              <w:t>000</w:t>
            </w:r>
          </w:p>
        </w:tc>
        <w:tc>
          <w:tcPr>
            <w:tcW w:w="2765" w:type="dxa"/>
            <w:vAlign w:val="bottom"/>
          </w:tcPr>
          <w:p w:rsidR="00613BBB" w:rsidRPr="00EA43F5" w:rsidRDefault="00613BBB" w:rsidP="0036795C">
            <w:pPr>
              <w:pStyle w:val="AppendixBodyText"/>
              <w:rPr>
                <w:rFonts w:ascii="Tahoma" w:hAnsi="Tahoma" w:cs="Tahoma"/>
                <w:sz w:val="18"/>
                <w:szCs w:val="18"/>
              </w:rPr>
            </w:pPr>
            <w:r w:rsidRPr="00EA43F5">
              <w:rPr>
                <w:rFonts w:ascii="Tahoma" w:hAnsi="Tahoma" w:cs="Tahoma"/>
                <w:sz w:val="18"/>
                <w:szCs w:val="18"/>
              </w:rPr>
              <w:t>350</w:t>
            </w:r>
            <w:r w:rsidR="0036795C">
              <w:rPr>
                <w:rFonts w:ascii="Tahoma" w:hAnsi="Tahoma" w:cs="Tahoma"/>
                <w:sz w:val="18"/>
                <w:szCs w:val="18"/>
              </w:rPr>
              <w:t xml:space="preserve"> </w:t>
            </w:r>
            <w:r w:rsidRPr="00EA43F5">
              <w:rPr>
                <w:rFonts w:ascii="Tahoma" w:hAnsi="Tahoma" w:cs="Tahoma"/>
                <w:sz w:val="18"/>
                <w:szCs w:val="18"/>
              </w:rPr>
              <w:t>000</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Couronne suédoise</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SEK</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200 000 kr</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2 000 000 kr</w:t>
            </w:r>
          </w:p>
        </w:tc>
      </w:tr>
      <w:tr w:rsidR="00613BBB" w:rsidRPr="00EA43F5" w:rsidTr="0036795C">
        <w:trPr>
          <w:trHeight w:val="236"/>
        </w:trPr>
        <w:tc>
          <w:tcPr>
            <w:tcW w:w="202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Nouveau dollar taïwanais</w:t>
            </w:r>
          </w:p>
        </w:tc>
        <w:tc>
          <w:tcPr>
            <w:tcW w:w="1197"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TWD</w:t>
            </w:r>
          </w:p>
        </w:tc>
        <w:tc>
          <w:tcPr>
            <w:tcW w:w="2734"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700 000 NTD</w:t>
            </w:r>
          </w:p>
        </w:tc>
        <w:tc>
          <w:tcPr>
            <w:tcW w:w="2765" w:type="dxa"/>
            <w:vAlign w:val="bottom"/>
          </w:tcPr>
          <w:p w:rsidR="00613BBB" w:rsidRPr="00EA43F5" w:rsidRDefault="00613BBB" w:rsidP="00F42FB8">
            <w:pPr>
              <w:pStyle w:val="AppendixBodyText"/>
              <w:rPr>
                <w:rFonts w:ascii="Tahoma" w:hAnsi="Tahoma" w:cs="Tahoma"/>
                <w:sz w:val="18"/>
                <w:szCs w:val="18"/>
              </w:rPr>
            </w:pPr>
            <w:r w:rsidRPr="00EA43F5">
              <w:rPr>
                <w:rFonts w:ascii="Tahoma" w:hAnsi="Tahoma" w:cs="Tahoma"/>
                <w:sz w:val="18"/>
                <w:szCs w:val="18"/>
              </w:rPr>
              <w:t>7 000 000 NTD</w:t>
            </w:r>
          </w:p>
        </w:tc>
      </w:tr>
      <w:tr w:rsidR="004B4C79" w:rsidRPr="00EA43F5" w:rsidTr="0036795C">
        <w:trPr>
          <w:trHeight w:val="236"/>
        </w:trPr>
        <w:tc>
          <w:tcPr>
            <w:tcW w:w="2025"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Roupie indienne</w:t>
            </w:r>
          </w:p>
        </w:tc>
        <w:tc>
          <w:tcPr>
            <w:tcW w:w="1197"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INR</w:t>
            </w:r>
          </w:p>
        </w:tc>
        <w:tc>
          <w:tcPr>
            <w:tcW w:w="2734"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1 000 000 INR</w:t>
            </w:r>
          </w:p>
        </w:tc>
        <w:tc>
          <w:tcPr>
            <w:tcW w:w="2765"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10 000 000 INR</w:t>
            </w:r>
          </w:p>
        </w:tc>
      </w:tr>
      <w:tr w:rsidR="004B4C79" w:rsidRPr="00EA43F5" w:rsidTr="0036795C">
        <w:trPr>
          <w:trHeight w:val="236"/>
        </w:trPr>
        <w:tc>
          <w:tcPr>
            <w:tcW w:w="2025"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Rouble russe</w:t>
            </w:r>
          </w:p>
        </w:tc>
        <w:tc>
          <w:tcPr>
            <w:tcW w:w="1197"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RUB</w:t>
            </w:r>
          </w:p>
        </w:tc>
        <w:tc>
          <w:tcPr>
            <w:tcW w:w="2734"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660 000 RUB</w:t>
            </w:r>
          </w:p>
        </w:tc>
        <w:tc>
          <w:tcPr>
            <w:tcW w:w="2765" w:type="dxa"/>
          </w:tcPr>
          <w:p w:rsidR="004B4C79" w:rsidRPr="00EA43F5" w:rsidRDefault="004B4C79" w:rsidP="00F42FB8">
            <w:pPr>
              <w:pStyle w:val="AppendixBodyText"/>
              <w:rPr>
                <w:rFonts w:ascii="Tahoma" w:hAnsi="Tahoma" w:cs="Tahoma"/>
                <w:sz w:val="18"/>
                <w:szCs w:val="18"/>
              </w:rPr>
            </w:pPr>
            <w:r w:rsidRPr="00EA43F5">
              <w:rPr>
                <w:rFonts w:ascii="Tahoma" w:hAnsi="Tahoma" w:cs="Tahoma"/>
                <w:sz w:val="18"/>
                <w:szCs w:val="18"/>
              </w:rPr>
              <w:t>6 600 000 RUB</w:t>
            </w:r>
          </w:p>
        </w:tc>
      </w:tr>
    </w:tbl>
    <w:p w:rsidR="00023FE7" w:rsidRPr="0036795C" w:rsidRDefault="00023FE7" w:rsidP="00F93617">
      <w:pPr>
        <w:pStyle w:val="AppendixBodyText"/>
        <w:spacing w:after="0"/>
        <w:rPr>
          <w:rFonts w:ascii="Tahoma" w:hAnsi="Tahoma" w:cs="Tahoma"/>
          <w:sz w:val="18"/>
          <w:szCs w:val="18"/>
        </w:rPr>
      </w:pPr>
    </w:p>
    <w:p w:rsidR="00023FE7" w:rsidRPr="00EA43F5" w:rsidRDefault="00023FE7" w:rsidP="00F42FB8">
      <w:pPr>
        <w:pStyle w:val="AppendixBodyText"/>
        <w:spacing w:after="0"/>
        <w:rPr>
          <w:rFonts w:ascii="Tahoma" w:hAnsi="Tahoma" w:cs="Tahoma"/>
          <w:lang w:val="fr-FR"/>
        </w:rPr>
      </w:pPr>
      <w:r w:rsidRPr="00EA43F5">
        <w:rPr>
          <w:rFonts w:ascii="Tahoma" w:hAnsi="Tahoma" w:cs="Tahoma"/>
          <w:sz w:val="18"/>
          <w:szCs w:val="18"/>
          <w:lang w:val="fr-FR"/>
        </w:rPr>
        <w:t>Les incidents basés sur la dépense SA sont attribués en fonction de la dépense SA engagée pour les serveurs et les ordinateurs au titre d</w:t>
      </w:r>
      <w:r w:rsidR="00BA618E">
        <w:rPr>
          <w:rFonts w:ascii="Tahoma" w:hAnsi="Tahoma" w:cs="Tahoma"/>
          <w:sz w:val="18"/>
          <w:szCs w:val="18"/>
          <w:lang w:val="fr-FR"/>
        </w:rPr>
        <w:t>’</w:t>
      </w:r>
      <w:r w:rsidRPr="00EA43F5">
        <w:rPr>
          <w:rFonts w:ascii="Tahoma" w:hAnsi="Tahoma" w:cs="Tahoma"/>
          <w:sz w:val="18"/>
          <w:szCs w:val="18"/>
          <w:lang w:val="fr-FR"/>
        </w:rPr>
        <w:t>un accord de mise en œuvre Select ou Entreprise éligible, d</w:t>
      </w:r>
      <w:r w:rsidR="00BA618E">
        <w:rPr>
          <w:rFonts w:ascii="Tahoma" w:hAnsi="Tahoma" w:cs="Tahoma"/>
          <w:sz w:val="18"/>
          <w:szCs w:val="18"/>
          <w:lang w:val="fr-FR"/>
        </w:rPr>
        <w:t>’</w:t>
      </w:r>
      <w:r w:rsidRPr="00EA43F5">
        <w:rPr>
          <w:rFonts w:ascii="Tahoma" w:hAnsi="Tahoma" w:cs="Tahoma"/>
          <w:sz w:val="18"/>
          <w:szCs w:val="18"/>
          <w:lang w:val="fr-FR"/>
        </w:rPr>
        <w:t>un enregistrement Select Plus, d</w:t>
      </w:r>
      <w:r w:rsidR="00BA618E">
        <w:rPr>
          <w:rFonts w:ascii="Tahoma" w:hAnsi="Tahoma" w:cs="Tahoma"/>
          <w:sz w:val="18"/>
          <w:szCs w:val="18"/>
          <w:lang w:val="fr-FR"/>
        </w:rPr>
        <w:t>’</w:t>
      </w:r>
      <w:r w:rsidRPr="00EA43F5">
        <w:rPr>
          <w:rFonts w:ascii="Tahoma" w:hAnsi="Tahoma" w:cs="Tahoma"/>
          <w:sz w:val="18"/>
          <w:szCs w:val="18"/>
          <w:lang w:val="fr-FR"/>
        </w:rPr>
        <w:t>un Contrat Open Value ou d</w:t>
      </w:r>
      <w:r w:rsidR="00BA618E">
        <w:rPr>
          <w:rFonts w:ascii="Tahoma" w:hAnsi="Tahoma" w:cs="Tahoma"/>
          <w:sz w:val="18"/>
          <w:szCs w:val="18"/>
          <w:lang w:val="fr-FR"/>
        </w:rPr>
        <w:t>’</w:t>
      </w:r>
      <w:r w:rsidRPr="00EA43F5">
        <w:rPr>
          <w:rFonts w:ascii="Tahoma" w:hAnsi="Tahoma" w:cs="Tahoma"/>
          <w:sz w:val="18"/>
          <w:szCs w:val="18"/>
          <w:lang w:val="fr-FR"/>
        </w:rPr>
        <w:t>un Numéro d</w:t>
      </w:r>
      <w:r w:rsidR="00BA618E">
        <w:rPr>
          <w:rFonts w:ascii="Tahoma" w:hAnsi="Tahoma" w:cs="Tahoma"/>
          <w:sz w:val="18"/>
          <w:szCs w:val="18"/>
          <w:lang w:val="fr-FR"/>
        </w:rPr>
        <w:t>’</w:t>
      </w:r>
      <w:r w:rsidRPr="00EA43F5">
        <w:rPr>
          <w:rFonts w:ascii="Tahoma" w:hAnsi="Tahoma" w:cs="Tahoma"/>
          <w:sz w:val="18"/>
          <w:szCs w:val="18"/>
          <w:lang w:val="fr-FR"/>
        </w:rPr>
        <w:t>Autorisation Licence Open.</w:t>
      </w:r>
      <w:r w:rsidR="00D11B28">
        <w:rPr>
          <w:rFonts w:ascii="Tahoma" w:hAnsi="Tahoma" w:cs="Tahoma"/>
          <w:sz w:val="18"/>
          <w:szCs w:val="18"/>
          <w:lang w:val="fr-FR"/>
        </w:rPr>
        <w:t xml:space="preserve"> </w:t>
      </w:r>
      <w:r w:rsidRPr="00EA43F5">
        <w:rPr>
          <w:rFonts w:ascii="Tahoma" w:hAnsi="Tahoma" w:cs="Tahoma"/>
          <w:sz w:val="18"/>
          <w:szCs w:val="18"/>
          <w:lang w:val="fr-FR"/>
        </w:rPr>
        <w:t>Pour chaque 20 000 dollars américains de dépense SA pour le groupe Serveurs et les CAL, nous attribuons un (1) incident.</w:t>
      </w:r>
      <w:r w:rsidR="00D11B28">
        <w:rPr>
          <w:rFonts w:ascii="Tahoma" w:hAnsi="Tahoma" w:cs="Tahoma"/>
          <w:sz w:val="18"/>
          <w:szCs w:val="18"/>
          <w:lang w:val="fr-FR"/>
        </w:rPr>
        <w:t xml:space="preserve"> </w:t>
      </w:r>
      <w:r w:rsidRPr="00EA43F5">
        <w:rPr>
          <w:rFonts w:ascii="Tahoma" w:hAnsi="Tahoma" w:cs="Tahoma"/>
          <w:sz w:val="18"/>
          <w:szCs w:val="18"/>
          <w:lang w:val="fr-FR"/>
        </w:rPr>
        <w:t>Pour chaque 200 000 dollars américains de dépense SA pour les groupes Systèmes et Applications, nous attribuons un (1) incident.</w:t>
      </w:r>
      <w:r w:rsidR="00D11B28">
        <w:rPr>
          <w:rFonts w:ascii="Tahoma" w:hAnsi="Tahoma" w:cs="Tahoma"/>
          <w:sz w:val="18"/>
          <w:szCs w:val="18"/>
          <w:lang w:val="fr-FR"/>
        </w:rPr>
        <w:t xml:space="preserve"> </w:t>
      </w:r>
      <w:r w:rsidRPr="00EA43F5">
        <w:rPr>
          <w:rFonts w:ascii="Tahoma" w:hAnsi="Tahoma" w:cs="Tahoma"/>
          <w:sz w:val="18"/>
          <w:szCs w:val="18"/>
          <w:lang w:val="fr-FR"/>
        </w:rPr>
        <w:t xml:space="preserve">Le tableau </w:t>
      </w:r>
      <w:r w:rsidR="00B14639">
        <w:rPr>
          <w:rFonts w:ascii="Tahoma" w:hAnsi="Tahoma" w:cs="Tahoma"/>
          <w:sz w:val="18"/>
          <w:szCs w:val="18"/>
          <w:lang w:val="fr-FR"/>
        </w:rPr>
        <w:t>ci-dessous</w:t>
      </w:r>
      <w:r w:rsidRPr="00EA43F5">
        <w:rPr>
          <w:rFonts w:ascii="Tahoma" w:hAnsi="Tahoma" w:cs="Tahoma"/>
          <w:sz w:val="18"/>
          <w:szCs w:val="18"/>
          <w:lang w:val="fr-FR"/>
        </w:rPr>
        <w:t xml:space="preserve"> répertorie les équivalents en devises approximatifs des attributions basées sur la dépense SA pour les contrats reposant sur des devises autres que les dollars américains.</w:t>
      </w:r>
      <w:r w:rsidR="00D11B28">
        <w:rPr>
          <w:rFonts w:ascii="Tahoma" w:hAnsi="Tahoma" w:cs="Tahoma"/>
          <w:sz w:val="18"/>
          <w:szCs w:val="18"/>
          <w:lang w:val="fr-FR"/>
        </w:rPr>
        <w:t xml:space="preserve"> </w:t>
      </w:r>
      <w:r w:rsidRPr="00EA43F5">
        <w:rPr>
          <w:rFonts w:ascii="Tahoma" w:hAnsi="Tahoma" w:cs="Tahoma"/>
          <w:sz w:val="18"/>
          <w:szCs w:val="18"/>
          <w:lang w:val="fr-FR"/>
        </w:rPr>
        <w:t>Ce tableau peut faire l</w:t>
      </w:r>
      <w:r w:rsidR="00BA618E">
        <w:rPr>
          <w:rFonts w:ascii="Tahoma" w:hAnsi="Tahoma" w:cs="Tahoma"/>
          <w:sz w:val="18"/>
          <w:szCs w:val="18"/>
          <w:lang w:val="fr-FR"/>
        </w:rPr>
        <w:t>’</w:t>
      </w:r>
      <w:r w:rsidRPr="00EA43F5">
        <w:rPr>
          <w:rFonts w:ascii="Tahoma" w:hAnsi="Tahoma" w:cs="Tahoma"/>
          <w:sz w:val="18"/>
          <w:szCs w:val="18"/>
          <w:lang w:val="fr-FR"/>
        </w:rPr>
        <w:t>objet de modifications, en raison de la fluctuation des taux de change.</w:t>
      </w:r>
    </w:p>
    <w:p w:rsidR="00023FE7" w:rsidRPr="0036795C" w:rsidRDefault="00023FE7" w:rsidP="00F42FB8">
      <w:pPr>
        <w:pStyle w:val="AppendixBodyText"/>
        <w:spacing w:after="0"/>
        <w:rPr>
          <w:rFonts w:ascii="Tahoma" w:hAnsi="Tahoma" w:cs="Tahoma"/>
          <w:sz w:val="18"/>
          <w:szCs w:val="18"/>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Les incidents sont attribués au cours de la durée de la Software Assurance en fonction de l</w:t>
      </w:r>
      <w:r w:rsidR="00BA618E">
        <w:rPr>
          <w:rFonts w:ascii="Tahoma" w:hAnsi="Tahoma" w:cs="Tahoma"/>
          <w:sz w:val="18"/>
          <w:szCs w:val="18"/>
          <w:lang w:val="fr-FR"/>
        </w:rPr>
        <w:t>’</w:t>
      </w:r>
      <w:r w:rsidRPr="00EA43F5">
        <w:rPr>
          <w:rFonts w:ascii="Tahoma" w:hAnsi="Tahoma" w:cs="Tahoma"/>
          <w:sz w:val="18"/>
          <w:szCs w:val="18"/>
          <w:lang w:val="fr-FR"/>
        </w:rPr>
        <w:t>option de paiement.</w:t>
      </w:r>
      <w:r w:rsidR="00D11B28">
        <w:rPr>
          <w:rFonts w:ascii="Tahoma" w:hAnsi="Tahoma" w:cs="Tahoma"/>
          <w:sz w:val="18"/>
          <w:szCs w:val="18"/>
          <w:lang w:val="fr-FR"/>
        </w:rPr>
        <w:t xml:space="preserve"> </w:t>
      </w:r>
      <w:r w:rsidRPr="00EA43F5">
        <w:rPr>
          <w:rFonts w:ascii="Tahoma" w:hAnsi="Tahoma" w:cs="Tahoma"/>
          <w:sz w:val="18"/>
          <w:szCs w:val="18"/>
          <w:lang w:val="fr-FR"/>
        </w:rPr>
        <w:t>Dans</w:t>
      </w:r>
      <w:r w:rsidR="0036795C">
        <w:rPr>
          <w:rFonts w:ascii="Tahoma" w:hAnsi="Tahoma" w:cs="Tahoma"/>
          <w:sz w:val="18"/>
          <w:szCs w:val="18"/>
          <w:lang w:val="fr-FR"/>
        </w:rPr>
        <w:t> </w:t>
      </w:r>
      <w:r w:rsidRPr="00EA43F5">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w:t>
      </w:r>
      <w:r w:rsidR="00D11B28">
        <w:rPr>
          <w:rFonts w:ascii="Tahoma" w:hAnsi="Tahoma" w:cs="Tahoma"/>
          <w:sz w:val="18"/>
          <w:szCs w:val="18"/>
          <w:lang w:val="fr-FR"/>
        </w:rPr>
        <w:t xml:space="preserve"> </w:t>
      </w:r>
      <w:r w:rsidRPr="00EA43F5">
        <w:rPr>
          <w:rFonts w:ascii="Tahoma" w:hAnsi="Tahoma" w:cs="Tahoma"/>
          <w:sz w:val="18"/>
          <w:szCs w:val="18"/>
          <w:lang w:val="fr-FR"/>
        </w:rPr>
        <w:t>Les</w:t>
      </w:r>
      <w:r w:rsidR="0036795C">
        <w:rPr>
          <w:rFonts w:ascii="Tahoma" w:hAnsi="Tahoma" w:cs="Tahoma"/>
          <w:sz w:val="18"/>
          <w:szCs w:val="18"/>
          <w:lang w:val="fr-FR"/>
        </w:rPr>
        <w:t> </w:t>
      </w:r>
      <w:r w:rsidRPr="00EA43F5">
        <w:rPr>
          <w:rFonts w:ascii="Tahoma" w:hAnsi="Tahoma" w:cs="Tahoma"/>
          <w:sz w:val="18"/>
          <w:szCs w:val="18"/>
          <w:lang w:val="fr-FR"/>
        </w:rPr>
        <w:t>achats effectués après la commande initiale déclenchent un nouveau calcul des incidents attribués et une impartition annuelle.</w:t>
      </w:r>
      <w:r w:rsidR="00D11B28">
        <w:rPr>
          <w:rFonts w:ascii="Tahoma" w:hAnsi="Tahoma" w:cs="Tahoma"/>
          <w:sz w:val="18"/>
          <w:szCs w:val="18"/>
          <w:lang w:val="fr-FR"/>
        </w:rPr>
        <w:t xml:space="preserve"> </w:t>
      </w:r>
      <w:r w:rsidRPr="00EA43F5">
        <w:rPr>
          <w:rFonts w:ascii="Tahoma" w:hAnsi="Tahoma" w:cs="Tahoma"/>
          <w:sz w:val="18"/>
          <w:szCs w:val="18"/>
          <w:lang w:val="fr-FR"/>
        </w:rPr>
        <w:t>Les Incidents Pris en Charge par le Support Téléphonique non utilisés expireront à l</w:t>
      </w:r>
      <w:r w:rsidR="00BA618E">
        <w:rPr>
          <w:rFonts w:ascii="Tahoma" w:hAnsi="Tahoma" w:cs="Tahoma"/>
          <w:sz w:val="18"/>
          <w:szCs w:val="18"/>
          <w:lang w:val="fr-FR"/>
        </w:rPr>
        <w:t>’</w:t>
      </w:r>
      <w:r w:rsidRPr="00EA43F5">
        <w:rPr>
          <w:rFonts w:ascii="Tahoma" w:hAnsi="Tahoma" w:cs="Tahoma"/>
          <w:sz w:val="18"/>
          <w:szCs w:val="18"/>
          <w:lang w:val="fr-FR"/>
        </w:rPr>
        <w:t>expiration de la Software Assurance.</w:t>
      </w:r>
      <w:r w:rsidR="00D11B28">
        <w:rPr>
          <w:rFonts w:ascii="Tahoma" w:hAnsi="Tahoma" w:cs="Tahoma"/>
          <w:sz w:val="18"/>
          <w:szCs w:val="18"/>
          <w:lang w:val="fr-FR"/>
        </w:rPr>
        <w:t xml:space="preserve"> </w:t>
      </w:r>
      <w:r w:rsidRPr="00EA43F5">
        <w:rPr>
          <w:rFonts w:ascii="Tahoma" w:hAnsi="Tahoma" w:cs="Tahoma"/>
          <w:sz w:val="18"/>
          <w:szCs w:val="18"/>
          <w:lang w:val="fr-FR"/>
        </w:rPr>
        <w:t>Les Incidents Pris en Charge par le Support Téléphonique ne peuvent pas être transférés d</w:t>
      </w:r>
      <w:r w:rsidR="00BA618E">
        <w:rPr>
          <w:rFonts w:ascii="Tahoma" w:hAnsi="Tahoma" w:cs="Tahoma"/>
          <w:sz w:val="18"/>
          <w:szCs w:val="18"/>
          <w:lang w:val="fr-FR"/>
        </w:rPr>
        <w:t>’</w:t>
      </w:r>
      <w:r w:rsidRPr="00EA43F5">
        <w:rPr>
          <w:rFonts w:ascii="Tahoma" w:hAnsi="Tahoma" w:cs="Tahoma"/>
          <w:sz w:val="18"/>
          <w:szCs w:val="18"/>
          <w:lang w:val="fr-FR"/>
        </w:rPr>
        <w:t>un accord de mise en œuvre à l</w:t>
      </w:r>
      <w:r w:rsidR="00BA618E">
        <w:rPr>
          <w:rFonts w:ascii="Tahoma" w:hAnsi="Tahoma" w:cs="Tahoma"/>
          <w:sz w:val="18"/>
          <w:szCs w:val="18"/>
          <w:lang w:val="fr-FR"/>
        </w:rPr>
        <w:t>’</w:t>
      </w:r>
      <w:r w:rsidRPr="00EA43F5">
        <w:rPr>
          <w:rFonts w:ascii="Tahoma" w:hAnsi="Tahoma" w:cs="Tahoma"/>
          <w:sz w:val="18"/>
          <w:szCs w:val="18"/>
          <w:lang w:val="fr-FR"/>
        </w:rPr>
        <w:t>autre ou d</w:t>
      </w:r>
      <w:r w:rsidR="00BA618E">
        <w:rPr>
          <w:rFonts w:ascii="Tahoma" w:hAnsi="Tahoma" w:cs="Tahoma"/>
          <w:sz w:val="18"/>
          <w:szCs w:val="18"/>
          <w:lang w:val="fr-FR"/>
        </w:rPr>
        <w:t>’</w:t>
      </w:r>
      <w:r w:rsidRPr="00EA43F5">
        <w:rPr>
          <w:rFonts w:ascii="Tahoma" w:hAnsi="Tahoma" w:cs="Tahoma"/>
          <w:sz w:val="18"/>
          <w:szCs w:val="18"/>
          <w:lang w:val="fr-FR"/>
        </w:rPr>
        <w:t>un contrat à l</w:t>
      </w:r>
      <w:r w:rsidR="00BA618E">
        <w:rPr>
          <w:rFonts w:ascii="Tahoma" w:hAnsi="Tahoma" w:cs="Tahoma"/>
          <w:sz w:val="18"/>
          <w:szCs w:val="18"/>
          <w:lang w:val="fr-FR"/>
        </w:rPr>
        <w:t>’</w:t>
      </w:r>
      <w:r w:rsidRPr="00EA43F5">
        <w:rPr>
          <w:rFonts w:ascii="Tahoma" w:hAnsi="Tahoma" w:cs="Tahoma"/>
          <w:sz w:val="18"/>
          <w:szCs w:val="18"/>
          <w:lang w:val="fr-FR"/>
        </w:rPr>
        <w:t>autre.</w:t>
      </w:r>
    </w:p>
    <w:p w:rsidR="00023FE7" w:rsidRPr="0036795C" w:rsidRDefault="00023FE7" w:rsidP="00F42FB8">
      <w:pPr>
        <w:pStyle w:val="AppendixBodyText"/>
        <w:spacing w:after="0"/>
        <w:rPr>
          <w:rFonts w:ascii="Tahoma" w:hAnsi="Tahoma" w:cs="Tahoma"/>
          <w:sz w:val="18"/>
          <w:szCs w:val="18"/>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L</w:t>
      </w:r>
      <w:r w:rsidR="00BA618E">
        <w:rPr>
          <w:rFonts w:ascii="Tahoma" w:hAnsi="Tahoma" w:cs="Tahoma"/>
          <w:sz w:val="18"/>
          <w:szCs w:val="18"/>
          <w:lang w:val="fr-FR"/>
        </w:rPr>
        <w:t>’</w:t>
      </w:r>
      <w:r w:rsidRPr="00EA43F5">
        <w:rPr>
          <w:rFonts w:ascii="Tahoma" w:hAnsi="Tahoma" w:cs="Tahoma"/>
          <w:sz w:val="18"/>
          <w:szCs w:val="18"/>
          <w:lang w:val="fr-FR"/>
        </w:rPr>
        <w:t>accès au support téléphonique du pays est disponible pendant les heures ouvrées*</w:t>
      </w:r>
      <w:r w:rsidRPr="00EA43F5">
        <w:rPr>
          <w:rFonts w:ascii="Tahoma" w:hAnsi="Tahoma" w:cs="Tahoma"/>
          <w:sz w:val="18"/>
          <w:szCs w:val="18"/>
          <w:vertAlign w:val="superscript"/>
          <w:lang w:val="fr-FR"/>
        </w:rPr>
        <w:t>(1)</w:t>
      </w:r>
      <w:r w:rsidRPr="00EA43F5">
        <w:rPr>
          <w:rFonts w:ascii="Tahoma" w:hAnsi="Tahoma" w:cs="Tahoma"/>
          <w:sz w:val="18"/>
          <w:szCs w:val="18"/>
          <w:lang w:val="fr-FR"/>
        </w:rPr>
        <w:t>.</w:t>
      </w:r>
      <w:r w:rsidR="00D11B28">
        <w:rPr>
          <w:rFonts w:ascii="Tahoma" w:hAnsi="Tahoma" w:cs="Tahoma"/>
          <w:sz w:val="18"/>
          <w:szCs w:val="18"/>
          <w:lang w:val="fr-FR"/>
        </w:rPr>
        <w:t xml:space="preserve"> </w:t>
      </w:r>
      <w:r w:rsidRPr="00EA43F5">
        <w:rPr>
          <w:rFonts w:ascii="Tahoma" w:hAnsi="Tahoma" w:cs="Tahoma"/>
          <w:sz w:val="18"/>
          <w:szCs w:val="18"/>
          <w:lang w:val="fr-FR"/>
        </w:rPr>
        <w:t>Un support téléphonique en</w:t>
      </w:r>
      <w:r w:rsidR="0036795C">
        <w:rPr>
          <w:rFonts w:ascii="Tahoma" w:hAnsi="Tahoma" w:cs="Tahoma"/>
          <w:sz w:val="18"/>
          <w:szCs w:val="18"/>
          <w:lang w:val="fr-FR"/>
        </w:rPr>
        <w:t> </w:t>
      </w:r>
      <w:r w:rsidRPr="00EA43F5">
        <w:rPr>
          <w:rFonts w:ascii="Tahoma" w:hAnsi="Tahoma" w:cs="Tahoma"/>
          <w:sz w:val="18"/>
          <w:szCs w:val="18"/>
          <w:lang w:val="fr-FR"/>
        </w:rPr>
        <w:t>dehors des heures ouvrées peut être fourni par le biais des centres d</w:t>
      </w:r>
      <w:r w:rsidR="00BA618E">
        <w:rPr>
          <w:rFonts w:ascii="Tahoma" w:hAnsi="Tahoma" w:cs="Tahoma"/>
          <w:sz w:val="18"/>
          <w:szCs w:val="18"/>
          <w:lang w:val="fr-FR"/>
        </w:rPr>
        <w:t>’</w:t>
      </w:r>
      <w:r w:rsidRPr="00EA43F5">
        <w:rPr>
          <w:rFonts w:ascii="Tahoma" w:hAnsi="Tahoma" w:cs="Tahoma"/>
          <w:sz w:val="18"/>
          <w:szCs w:val="18"/>
          <w:lang w:val="fr-FR"/>
        </w:rPr>
        <w:t>aide et de support régionaux et internationaux.</w:t>
      </w:r>
      <w:r w:rsidR="00D11B28">
        <w:rPr>
          <w:rFonts w:ascii="Tahoma" w:hAnsi="Tahoma" w:cs="Tahoma"/>
          <w:sz w:val="18"/>
          <w:szCs w:val="18"/>
          <w:lang w:val="fr-FR"/>
        </w:rPr>
        <w:t xml:space="preserve"> </w:t>
      </w:r>
      <w:r w:rsidRPr="00EA43F5">
        <w:rPr>
          <w:rFonts w:ascii="Tahoma" w:hAnsi="Tahoma" w:cs="Tahoma"/>
          <w:sz w:val="18"/>
          <w:szCs w:val="18"/>
          <w:lang w:val="fr-FR"/>
        </w:rPr>
        <w:t>Le support téléphonique en dehors des heures ouvrées ne peut être utilisé que pour soumettre des</w:t>
      </w:r>
      <w:r w:rsidR="0036795C">
        <w:rPr>
          <w:rFonts w:ascii="Tahoma" w:hAnsi="Tahoma" w:cs="Tahoma"/>
          <w:sz w:val="18"/>
          <w:szCs w:val="18"/>
          <w:lang w:val="fr-FR"/>
        </w:rPr>
        <w:t> </w:t>
      </w:r>
      <w:r w:rsidRPr="00EA43F5">
        <w:rPr>
          <w:rFonts w:ascii="Tahoma" w:hAnsi="Tahoma" w:cs="Tahoma"/>
          <w:sz w:val="18"/>
          <w:szCs w:val="18"/>
          <w:lang w:val="fr-FR"/>
        </w:rPr>
        <w:t>demandes de support critiques.</w:t>
      </w:r>
      <w:r w:rsidR="00D11B28">
        <w:rPr>
          <w:rFonts w:ascii="Tahoma" w:hAnsi="Tahoma" w:cs="Tahoma"/>
          <w:sz w:val="18"/>
          <w:szCs w:val="18"/>
          <w:lang w:val="fr-FR"/>
        </w:rPr>
        <w:t xml:space="preserve"> </w:t>
      </w:r>
      <w:r w:rsidRPr="00EA43F5">
        <w:rPr>
          <w:rFonts w:ascii="Tahoma" w:hAnsi="Tahoma" w:cs="Tahoma"/>
          <w:sz w:val="18"/>
          <w:szCs w:val="18"/>
          <w:lang w:val="fr-FR"/>
        </w:rPr>
        <w:t>Les heures ouvrées varient selon la région. Le représentant Microsoft du client est à même de l</w:t>
      </w:r>
      <w:r w:rsidR="00BA618E">
        <w:rPr>
          <w:rFonts w:ascii="Tahoma" w:hAnsi="Tahoma" w:cs="Tahoma"/>
          <w:sz w:val="18"/>
          <w:szCs w:val="18"/>
          <w:lang w:val="fr-FR"/>
        </w:rPr>
        <w:t>’</w:t>
      </w:r>
      <w:r w:rsidRPr="00EA43F5">
        <w:rPr>
          <w:rFonts w:ascii="Tahoma" w:hAnsi="Tahoma" w:cs="Tahoma"/>
          <w:sz w:val="18"/>
          <w:szCs w:val="18"/>
          <w:lang w:val="fr-FR"/>
        </w:rPr>
        <w:t>informer des horaires d</w:t>
      </w:r>
      <w:r w:rsidR="00BA618E">
        <w:rPr>
          <w:rFonts w:ascii="Tahoma" w:hAnsi="Tahoma" w:cs="Tahoma"/>
          <w:sz w:val="18"/>
          <w:szCs w:val="18"/>
          <w:lang w:val="fr-FR"/>
        </w:rPr>
        <w:t>’</w:t>
      </w:r>
      <w:r w:rsidRPr="00EA43F5">
        <w:rPr>
          <w:rFonts w:ascii="Tahoma" w:hAnsi="Tahoma" w:cs="Tahoma"/>
          <w:sz w:val="18"/>
          <w:szCs w:val="18"/>
          <w:lang w:val="fr-FR"/>
        </w:rPr>
        <w:t>ouverture dans sa région ou son pays.</w:t>
      </w:r>
      <w:r w:rsidR="00D11B28">
        <w:rPr>
          <w:rFonts w:ascii="Tahoma" w:hAnsi="Tahoma" w:cs="Tahoma"/>
          <w:sz w:val="18"/>
          <w:szCs w:val="18"/>
          <w:lang w:val="fr-FR"/>
        </w:rPr>
        <w:t xml:space="preserve"> </w:t>
      </w:r>
      <w:r w:rsidRPr="00EA43F5">
        <w:rPr>
          <w:rFonts w:ascii="Tahoma" w:hAnsi="Tahoma" w:cs="Tahoma"/>
          <w:sz w:val="18"/>
          <w:szCs w:val="18"/>
          <w:lang w:val="fr-FR"/>
        </w:rPr>
        <w:t>Le support téléphonique n</w:t>
      </w:r>
      <w:r w:rsidR="00BA618E">
        <w:rPr>
          <w:rFonts w:ascii="Tahoma" w:hAnsi="Tahoma" w:cs="Tahoma"/>
          <w:sz w:val="18"/>
          <w:szCs w:val="18"/>
          <w:lang w:val="fr-FR"/>
        </w:rPr>
        <w:t>’</w:t>
      </w:r>
      <w:r w:rsidRPr="00EA43F5">
        <w:rPr>
          <w:rFonts w:ascii="Tahoma" w:hAnsi="Tahoma" w:cs="Tahoma"/>
          <w:sz w:val="18"/>
          <w:szCs w:val="18"/>
          <w:lang w:val="fr-FR"/>
        </w:rPr>
        <w:t xml:space="preserve">est pas disponible dans toutes les langues ni dans toutes les régions. </w:t>
      </w:r>
    </w:p>
    <w:p w:rsidR="00023FE7" w:rsidRPr="0036795C" w:rsidRDefault="00023FE7" w:rsidP="00077CE5">
      <w:pPr>
        <w:pStyle w:val="AppendixBodyText"/>
        <w:spacing w:after="0"/>
        <w:rPr>
          <w:rFonts w:ascii="Tahoma" w:hAnsi="Tahoma" w:cs="Tahoma"/>
          <w:sz w:val="18"/>
          <w:szCs w:val="18"/>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667043"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b/>
                <w:bCs/>
                <w:vertAlign w:val="superscript"/>
                <w:lang w:val="fr-FR"/>
              </w:rPr>
            </w:pPr>
            <w:r w:rsidRPr="00EA43F5">
              <w:rPr>
                <w:rFonts w:ascii="Tahoma" w:hAnsi="Tahoma" w:cs="Tahoma"/>
                <w:b/>
                <w:bCs/>
                <w:lang w:val="fr-FR"/>
              </w:rPr>
              <w:t>*(1) Heures ouvrées selon la région</w:t>
            </w:r>
          </w:p>
        </w:tc>
      </w:tr>
      <w:tr w:rsidR="00023FE7" w:rsidRPr="00EA43F5" w:rsidTr="002A6416">
        <w:trPr>
          <w:cantSplit/>
          <w:trHeight w:val="20"/>
        </w:trPr>
        <w:tc>
          <w:tcPr>
            <w:tcW w:w="2629" w:type="dxa"/>
            <w:tcBorders>
              <w:top w:val="single" w:sz="8" w:space="0" w:color="auto"/>
            </w:tcBorders>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Les Amériques</w:t>
            </w:r>
          </w:p>
        </w:tc>
        <w:tc>
          <w:tcPr>
            <w:tcW w:w="2081" w:type="dxa"/>
            <w:tcBorders>
              <w:top w:val="single" w:sz="8" w:space="0" w:color="auto"/>
            </w:tcBorders>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w:t>
            </w:r>
            <w:r w:rsidR="00397C5A">
              <w:rPr>
                <w:rFonts w:ascii="Tahoma" w:hAnsi="Tahoma" w:cs="Tahoma"/>
                <w:sz w:val="18"/>
                <w:szCs w:val="18"/>
              </w:rPr>
              <w:t>-</w:t>
            </w:r>
            <w:r w:rsidRPr="00EA43F5">
              <w:rPr>
                <w:rFonts w:ascii="Tahoma" w:hAnsi="Tahoma" w:cs="Tahoma"/>
                <w:sz w:val="18"/>
                <w:szCs w:val="18"/>
              </w:rPr>
              <w:t>V 6h</w:t>
            </w:r>
            <w:r w:rsidR="00397C5A">
              <w:rPr>
                <w:rFonts w:ascii="Tahoma" w:hAnsi="Tahoma" w:cs="Tahoma"/>
                <w:sz w:val="18"/>
                <w:szCs w:val="18"/>
              </w:rPr>
              <w:t>-</w:t>
            </w:r>
            <w:r w:rsidRPr="00EA43F5">
              <w:rPr>
                <w:rFonts w:ascii="Tahoma" w:hAnsi="Tahoma" w:cs="Tahoma"/>
                <w:sz w:val="18"/>
                <w:szCs w:val="18"/>
              </w:rPr>
              <w:t>18h (PST)</w:t>
            </w:r>
          </w:p>
        </w:tc>
      </w:tr>
      <w:tr w:rsidR="00023FE7" w:rsidRPr="00EA43F5" w:rsidTr="002A6416">
        <w:trPr>
          <w:cantSplit/>
          <w:trHeight w:val="20"/>
        </w:trPr>
        <w:tc>
          <w:tcPr>
            <w:tcW w:w="2629"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EMEA</w:t>
            </w:r>
          </w:p>
        </w:tc>
        <w:tc>
          <w:tcPr>
            <w:tcW w:w="2081"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w:t>
            </w:r>
            <w:r w:rsidR="00397C5A">
              <w:rPr>
                <w:rFonts w:ascii="Tahoma" w:hAnsi="Tahoma" w:cs="Tahoma"/>
                <w:sz w:val="18"/>
                <w:szCs w:val="18"/>
              </w:rPr>
              <w:t>-</w:t>
            </w:r>
            <w:r w:rsidRPr="00EA43F5">
              <w:rPr>
                <w:rFonts w:ascii="Tahoma" w:hAnsi="Tahoma" w:cs="Tahoma"/>
                <w:sz w:val="18"/>
                <w:szCs w:val="18"/>
              </w:rPr>
              <w:t>V 8h</w:t>
            </w:r>
            <w:r w:rsidR="00397C5A">
              <w:rPr>
                <w:rFonts w:ascii="Tahoma" w:hAnsi="Tahoma" w:cs="Tahoma"/>
                <w:sz w:val="18"/>
                <w:szCs w:val="18"/>
              </w:rPr>
              <w:t>-</w:t>
            </w:r>
            <w:r w:rsidRPr="00EA43F5">
              <w:rPr>
                <w:rFonts w:ascii="Tahoma" w:hAnsi="Tahoma" w:cs="Tahoma"/>
                <w:sz w:val="18"/>
                <w:szCs w:val="18"/>
              </w:rPr>
              <w:t>18h (GMT)</w:t>
            </w:r>
          </w:p>
        </w:tc>
      </w:tr>
      <w:tr w:rsidR="00023FE7" w:rsidRPr="00EA43F5" w:rsidTr="002A6416">
        <w:trPr>
          <w:cantSplit/>
          <w:trHeight w:val="20"/>
        </w:trPr>
        <w:tc>
          <w:tcPr>
            <w:tcW w:w="2629"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Australie</w:t>
            </w:r>
            <w:r w:rsidR="00DB1F3D">
              <w:rPr>
                <w:rFonts w:ascii="Tahoma" w:hAnsi="Tahoma" w:cs="Tahoma"/>
                <w:sz w:val="18"/>
                <w:szCs w:val="18"/>
              </w:rPr>
              <w:t xml:space="preserve"> </w:t>
            </w:r>
            <w:r w:rsidRPr="00EA43F5">
              <w:rPr>
                <w:rFonts w:ascii="Tahoma" w:hAnsi="Tahoma" w:cs="Tahoma"/>
                <w:sz w:val="18"/>
                <w:szCs w:val="18"/>
              </w:rPr>
              <w:t>/</w:t>
            </w:r>
            <w:r w:rsidR="00DB1F3D">
              <w:rPr>
                <w:rFonts w:ascii="Tahoma" w:hAnsi="Tahoma" w:cs="Tahoma"/>
                <w:sz w:val="18"/>
                <w:szCs w:val="18"/>
              </w:rPr>
              <w:t xml:space="preserve"> </w:t>
            </w:r>
            <w:r w:rsidRPr="00EA43F5">
              <w:rPr>
                <w:rFonts w:ascii="Tahoma" w:hAnsi="Tahoma" w:cs="Tahoma"/>
                <w:sz w:val="18"/>
                <w:szCs w:val="18"/>
              </w:rPr>
              <w:t>Nouvelle Zélande</w:t>
            </w:r>
          </w:p>
        </w:tc>
        <w:tc>
          <w:tcPr>
            <w:tcW w:w="2081"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w:t>
            </w:r>
            <w:r w:rsidR="00397C5A">
              <w:rPr>
                <w:rFonts w:ascii="Tahoma" w:hAnsi="Tahoma" w:cs="Tahoma"/>
                <w:sz w:val="18"/>
                <w:szCs w:val="18"/>
              </w:rPr>
              <w:t>-</w:t>
            </w:r>
            <w:r w:rsidRPr="00EA43F5">
              <w:rPr>
                <w:rFonts w:ascii="Tahoma" w:hAnsi="Tahoma" w:cs="Tahoma"/>
                <w:sz w:val="18"/>
                <w:szCs w:val="18"/>
              </w:rPr>
              <w:t>V 7h</w:t>
            </w:r>
            <w:r w:rsidR="00397C5A">
              <w:rPr>
                <w:rFonts w:ascii="Tahoma" w:hAnsi="Tahoma" w:cs="Tahoma"/>
                <w:sz w:val="18"/>
                <w:szCs w:val="18"/>
              </w:rPr>
              <w:t>-</w:t>
            </w:r>
            <w:r w:rsidRPr="00EA43F5">
              <w:rPr>
                <w:rFonts w:ascii="Tahoma" w:hAnsi="Tahoma" w:cs="Tahoma"/>
                <w:sz w:val="18"/>
                <w:szCs w:val="18"/>
              </w:rPr>
              <w:t>18h</w:t>
            </w:r>
          </w:p>
        </w:tc>
      </w:tr>
      <w:tr w:rsidR="00023FE7" w:rsidRPr="00EA43F5" w:rsidTr="002A6416">
        <w:trPr>
          <w:cantSplit/>
          <w:trHeight w:val="20"/>
        </w:trPr>
        <w:tc>
          <w:tcPr>
            <w:tcW w:w="2629"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Japon</w:t>
            </w:r>
          </w:p>
        </w:tc>
        <w:tc>
          <w:tcPr>
            <w:tcW w:w="2081"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w:t>
            </w:r>
            <w:r w:rsidR="00397C5A">
              <w:rPr>
                <w:rFonts w:ascii="Tahoma" w:hAnsi="Tahoma" w:cs="Tahoma"/>
                <w:sz w:val="18"/>
                <w:szCs w:val="18"/>
              </w:rPr>
              <w:t>-</w:t>
            </w:r>
            <w:r w:rsidRPr="00EA43F5">
              <w:rPr>
                <w:rFonts w:ascii="Tahoma" w:hAnsi="Tahoma" w:cs="Tahoma"/>
                <w:sz w:val="18"/>
                <w:szCs w:val="18"/>
              </w:rPr>
              <w:t>V 9h30</w:t>
            </w:r>
            <w:r w:rsidR="00397C5A">
              <w:rPr>
                <w:rFonts w:ascii="Tahoma" w:hAnsi="Tahoma" w:cs="Tahoma"/>
                <w:sz w:val="18"/>
                <w:szCs w:val="18"/>
              </w:rPr>
              <w:t>-</w:t>
            </w:r>
            <w:r w:rsidRPr="00EA43F5">
              <w:rPr>
                <w:rFonts w:ascii="Tahoma" w:hAnsi="Tahoma" w:cs="Tahoma"/>
                <w:sz w:val="18"/>
                <w:szCs w:val="18"/>
              </w:rPr>
              <w:t>19h</w:t>
            </w:r>
          </w:p>
        </w:tc>
      </w:tr>
      <w:tr w:rsidR="00023FE7" w:rsidRPr="00EA43F5" w:rsidTr="002A6416">
        <w:trPr>
          <w:cantSplit/>
          <w:trHeight w:val="20"/>
        </w:trPr>
        <w:tc>
          <w:tcPr>
            <w:tcW w:w="2629"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Asie</w:t>
            </w:r>
          </w:p>
        </w:tc>
        <w:tc>
          <w:tcPr>
            <w:tcW w:w="2081" w:type="dxa"/>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L</w:t>
            </w:r>
            <w:r w:rsidR="00397C5A">
              <w:rPr>
                <w:rFonts w:ascii="Tahoma" w:hAnsi="Tahoma" w:cs="Tahoma"/>
                <w:sz w:val="18"/>
                <w:szCs w:val="18"/>
              </w:rPr>
              <w:t>-</w:t>
            </w:r>
            <w:r w:rsidRPr="00EA43F5">
              <w:rPr>
                <w:rFonts w:ascii="Tahoma" w:hAnsi="Tahoma" w:cs="Tahoma"/>
                <w:sz w:val="18"/>
                <w:szCs w:val="18"/>
              </w:rPr>
              <w:t>V 9h</w:t>
            </w:r>
            <w:r w:rsidR="00397C5A">
              <w:rPr>
                <w:rFonts w:ascii="Tahoma" w:hAnsi="Tahoma" w:cs="Tahoma"/>
                <w:sz w:val="18"/>
                <w:szCs w:val="18"/>
              </w:rPr>
              <w:t>-</w:t>
            </w:r>
            <w:r w:rsidRPr="00EA43F5">
              <w:rPr>
                <w:rFonts w:ascii="Tahoma" w:hAnsi="Tahoma" w:cs="Tahoma"/>
                <w:sz w:val="18"/>
                <w:szCs w:val="18"/>
              </w:rPr>
              <w:t>18h</w:t>
            </w:r>
          </w:p>
        </w:tc>
      </w:tr>
    </w:tbl>
    <w:p w:rsidR="00023FE7" w:rsidRPr="0036795C" w:rsidRDefault="00023FE7" w:rsidP="00DA2788">
      <w:pPr>
        <w:spacing w:after="60"/>
        <w:rPr>
          <w:rFonts w:cs="Tahoma"/>
          <w:lang w:val="fr-FR"/>
        </w:rPr>
      </w:pPr>
      <w:bookmarkStart w:id="743" w:name="_Toc240899164"/>
      <w:r w:rsidRPr="0036795C">
        <w:rPr>
          <w:rFonts w:cs="Tahoma"/>
          <w:b/>
          <w:szCs w:val="20"/>
          <w:lang w:val="fr-FR"/>
        </w:rPr>
        <w:t>Communication d</w:t>
      </w:r>
      <w:r w:rsidR="00BA618E">
        <w:rPr>
          <w:rFonts w:cs="Tahoma"/>
          <w:b/>
          <w:szCs w:val="20"/>
          <w:lang w:val="fr-FR"/>
        </w:rPr>
        <w:t>’</w:t>
      </w:r>
      <w:r w:rsidRPr="0036795C">
        <w:rPr>
          <w:rFonts w:cs="Tahoma"/>
          <w:b/>
          <w:szCs w:val="20"/>
          <w:lang w:val="fr-FR"/>
        </w:rPr>
        <w:t>incidents par le Web</w:t>
      </w:r>
      <w:bookmarkEnd w:id="743"/>
      <w:r w:rsidRPr="0036795C">
        <w:rPr>
          <w:rFonts w:cs="Tahoma"/>
          <w:b/>
          <w:szCs w:val="20"/>
          <w:lang w:val="fr-FR"/>
        </w:rPr>
        <w:t xml:space="preserve"> </w:t>
      </w:r>
    </w:p>
    <w:p w:rsidR="00023FE7" w:rsidRPr="00EA43F5" w:rsidRDefault="00023FE7" w:rsidP="00F42FB8">
      <w:pPr>
        <w:pStyle w:val="AppendixBodyText"/>
        <w:spacing w:after="0"/>
        <w:rPr>
          <w:rFonts w:ascii="Tahoma" w:hAnsi="Tahoma" w:cs="Tahoma"/>
          <w:lang w:val="fr-FR"/>
        </w:rPr>
      </w:pPr>
      <w:r w:rsidRPr="00EA43F5">
        <w:rPr>
          <w:rFonts w:ascii="Tahoma" w:hAnsi="Tahoma" w:cs="Tahoma"/>
          <w:sz w:val="18"/>
          <w:szCs w:val="18"/>
          <w:lang w:val="fr-FR"/>
        </w:rPr>
        <w:t xml:space="preserve">Les clients (autres que les clients participant à un programme de Licences Select Éducation, Select Plus Éducation, Open Éducation ou ayant conclu un Contrat Campus, School, Open Value </w:t>
      </w:r>
      <w:r w:rsidR="00B14639">
        <w:rPr>
          <w:rFonts w:ascii="Tahoma" w:hAnsi="Tahoma" w:cs="Tahoma"/>
          <w:sz w:val="18"/>
          <w:szCs w:val="18"/>
          <w:lang w:val="fr-FR"/>
        </w:rPr>
        <w:t>Souscription-Solutions</w:t>
      </w:r>
      <w:r w:rsidRPr="00EA43F5">
        <w:rPr>
          <w:rFonts w:ascii="Tahoma" w:hAnsi="Tahoma" w:cs="Tahoma"/>
          <w:sz w:val="18"/>
          <w:szCs w:val="18"/>
          <w:lang w:val="fr-FR"/>
        </w:rPr>
        <w:t xml:space="preserve"> Éducation ou de Licences Open) qui ont fait l</w:t>
      </w:r>
      <w:r w:rsidR="00BA618E">
        <w:rPr>
          <w:rFonts w:ascii="Tahoma" w:hAnsi="Tahoma" w:cs="Tahoma"/>
          <w:sz w:val="18"/>
          <w:szCs w:val="18"/>
          <w:lang w:val="fr-FR"/>
        </w:rPr>
        <w:t>’</w:t>
      </w:r>
      <w:r w:rsidRPr="00EA43F5">
        <w:rPr>
          <w:rFonts w:ascii="Tahoma" w:hAnsi="Tahoma" w:cs="Tahoma"/>
          <w:sz w:val="18"/>
          <w:szCs w:val="18"/>
          <w:lang w:val="fr-FR"/>
        </w:rPr>
        <w:t>acquisition de l</w:t>
      </w:r>
      <w:r w:rsidR="00BA618E">
        <w:rPr>
          <w:rFonts w:ascii="Tahoma" w:hAnsi="Tahoma" w:cs="Tahoma"/>
          <w:sz w:val="18"/>
          <w:szCs w:val="18"/>
          <w:lang w:val="fr-FR"/>
        </w:rPr>
        <w:t>’</w:t>
      </w:r>
      <w:r w:rsidRPr="00EA43F5">
        <w:rPr>
          <w:rFonts w:ascii="Tahoma" w:hAnsi="Tahoma" w:cs="Tahoma"/>
          <w:sz w:val="18"/>
          <w:szCs w:val="18"/>
          <w:lang w:val="fr-FR"/>
        </w:rPr>
        <w:t>Édition Standard ou Entreprise de produits logiciels Serveurs couverts par une Software Assurance, ont, s</w:t>
      </w:r>
      <w:r w:rsidR="00BA618E">
        <w:rPr>
          <w:rFonts w:ascii="Tahoma" w:hAnsi="Tahoma" w:cs="Tahoma"/>
          <w:sz w:val="18"/>
          <w:szCs w:val="18"/>
          <w:lang w:val="fr-FR"/>
        </w:rPr>
        <w:t>’</w:t>
      </w:r>
      <w:r w:rsidRPr="00EA43F5">
        <w:rPr>
          <w:rFonts w:ascii="Tahoma" w:hAnsi="Tahoma" w:cs="Tahoma"/>
          <w:sz w:val="18"/>
          <w:szCs w:val="18"/>
          <w:lang w:val="fr-FR"/>
        </w:rPr>
        <w:t>ils le souhaitent, accès aux services Web de Support Technique.</w:t>
      </w:r>
      <w:r w:rsidR="00D11B28">
        <w:rPr>
          <w:rFonts w:ascii="Tahoma" w:hAnsi="Tahoma" w:cs="Tahoma"/>
          <w:sz w:val="18"/>
          <w:szCs w:val="18"/>
          <w:lang w:val="fr-FR"/>
        </w:rPr>
        <w:t xml:space="preserve"> </w:t>
      </w:r>
      <w:r w:rsidRPr="00EA43F5">
        <w:rPr>
          <w:rFonts w:ascii="Tahoma" w:hAnsi="Tahoma" w:cs="Tahoma"/>
          <w:sz w:val="18"/>
          <w:szCs w:val="18"/>
          <w:lang w:val="fr-FR"/>
        </w:rPr>
        <w:t>L</w:t>
      </w:r>
      <w:r w:rsidR="00BA618E">
        <w:rPr>
          <w:rFonts w:ascii="Tahoma" w:hAnsi="Tahoma" w:cs="Tahoma"/>
          <w:sz w:val="18"/>
          <w:szCs w:val="18"/>
          <w:lang w:val="fr-FR"/>
        </w:rPr>
        <w:t>’</w:t>
      </w:r>
      <w:r w:rsidRPr="00EA43F5">
        <w:rPr>
          <w:rFonts w:ascii="Tahoma" w:hAnsi="Tahoma" w:cs="Tahoma"/>
          <w:sz w:val="18"/>
          <w:szCs w:val="18"/>
          <w:lang w:val="fr-FR"/>
        </w:rPr>
        <w:t>accès aux sites de support électronique est disponible 24 heures sur 24 et 7 jours sur 7, mais les demandes seront traitées pendant les heures ouvrées normales.</w:t>
      </w:r>
      <w:r w:rsidR="00D11B28">
        <w:rPr>
          <w:rFonts w:ascii="Tahoma" w:hAnsi="Tahoma" w:cs="Tahoma"/>
          <w:sz w:val="18"/>
          <w:szCs w:val="18"/>
          <w:lang w:val="fr-FR"/>
        </w:rPr>
        <w:t xml:space="preserve"> </w:t>
      </w:r>
      <w:r w:rsidRPr="00EA43F5">
        <w:rPr>
          <w:rFonts w:ascii="Tahoma" w:hAnsi="Tahoma" w:cs="Tahoma"/>
          <w:sz w:val="18"/>
          <w:szCs w:val="18"/>
          <w:lang w:val="fr-FR"/>
        </w:rPr>
        <w:t>Par conséquent, les Incidents communiqués par le Web ne doivent pas concerner des situations critiques pour l</w:t>
      </w:r>
      <w:r w:rsidR="00BA618E">
        <w:rPr>
          <w:rFonts w:ascii="Tahoma" w:hAnsi="Tahoma" w:cs="Tahoma"/>
          <w:sz w:val="18"/>
          <w:szCs w:val="18"/>
          <w:lang w:val="fr-FR"/>
        </w:rPr>
        <w:t>’</w:t>
      </w:r>
      <w:r w:rsidRPr="00EA43F5">
        <w:rPr>
          <w:rFonts w:ascii="Tahoma" w:hAnsi="Tahoma" w:cs="Tahoma"/>
          <w:sz w:val="18"/>
          <w:szCs w:val="18"/>
          <w:lang w:val="fr-FR"/>
        </w:rPr>
        <w:t xml:space="preserve">activité, qui nécessitent une assistance immédiate. </w:t>
      </w:r>
      <w:r w:rsidR="00B14639">
        <w:rPr>
          <w:rFonts w:ascii="Tahoma" w:hAnsi="Tahoma" w:cs="Tahoma"/>
          <w:sz w:val="18"/>
          <w:szCs w:val="18"/>
          <w:lang w:val="fr-FR"/>
        </w:rPr>
        <w:t>Reportez-vous</w:t>
      </w:r>
      <w:r w:rsidRPr="00EA43F5">
        <w:rPr>
          <w:rFonts w:ascii="Tahoma" w:hAnsi="Tahoma" w:cs="Tahoma"/>
          <w:sz w:val="18"/>
          <w:szCs w:val="18"/>
          <w:lang w:val="fr-FR"/>
        </w:rPr>
        <w:t xml:space="preserve"> au tableau intitulé « Heures ouvrées selon la région » dans la section précédente « Attribution d</w:t>
      </w:r>
      <w:r w:rsidR="00BA618E">
        <w:rPr>
          <w:rFonts w:ascii="Tahoma" w:hAnsi="Tahoma" w:cs="Tahoma"/>
          <w:sz w:val="18"/>
          <w:szCs w:val="18"/>
          <w:lang w:val="fr-FR"/>
        </w:rPr>
        <w:t>’</w:t>
      </w:r>
      <w:r w:rsidRPr="00EA43F5">
        <w:rPr>
          <w:rFonts w:ascii="Tahoma" w:hAnsi="Tahoma" w:cs="Tahoma"/>
          <w:sz w:val="18"/>
          <w:szCs w:val="18"/>
          <w:lang w:val="fr-FR"/>
        </w:rPr>
        <w:t xml:space="preserve">Incidents Pris en Charge par le Support Téléphonique ». </w:t>
      </w:r>
    </w:p>
    <w:p w:rsidR="00023FE7" w:rsidRPr="00EA43F5" w:rsidRDefault="00023FE7" w:rsidP="00F42FB8">
      <w:pPr>
        <w:pStyle w:val="AppendixBodyText"/>
        <w:spacing w:after="0"/>
        <w:rPr>
          <w:rFonts w:ascii="Tahoma" w:hAnsi="Tahoma" w:cs="Tahoma"/>
          <w:lang w:val="fr-FR"/>
        </w:rPr>
      </w:pPr>
    </w:p>
    <w:p w:rsidR="00023FE7" w:rsidRPr="00EA43F5" w:rsidRDefault="00023FE7" w:rsidP="0036795C">
      <w:pPr>
        <w:pStyle w:val="AppendixBodyText"/>
        <w:spacing w:after="0"/>
        <w:rPr>
          <w:rFonts w:ascii="Tahoma" w:hAnsi="Tahoma" w:cs="Tahoma"/>
          <w:lang w:val="fr-FR"/>
        </w:rPr>
      </w:pPr>
      <w:r w:rsidRPr="00EA43F5">
        <w:rPr>
          <w:rFonts w:ascii="Tahoma" w:hAnsi="Tahoma" w:cs="Tahoma"/>
          <w:sz w:val="18"/>
          <w:szCs w:val="18"/>
          <w:lang w:val="fr-FR"/>
        </w:rPr>
        <w:t>Après leur résolution, les incidents communiqués par Téléphone sont décomptés du nombre d</w:t>
      </w:r>
      <w:r w:rsidR="00BA618E">
        <w:rPr>
          <w:rFonts w:ascii="Tahoma" w:hAnsi="Tahoma" w:cs="Tahoma"/>
          <w:sz w:val="18"/>
          <w:szCs w:val="18"/>
          <w:lang w:val="fr-FR"/>
        </w:rPr>
        <w:t>’</w:t>
      </w:r>
      <w:r w:rsidRPr="00EA43F5">
        <w:rPr>
          <w:rFonts w:ascii="Tahoma" w:hAnsi="Tahoma" w:cs="Tahoma"/>
          <w:sz w:val="18"/>
          <w:szCs w:val="18"/>
          <w:lang w:val="fr-FR"/>
        </w:rPr>
        <w:t>incidents attribués pris en charge par le Support Téléphonique.</w:t>
      </w:r>
      <w:r w:rsidR="00D11B28">
        <w:rPr>
          <w:rFonts w:ascii="Tahoma" w:hAnsi="Tahoma" w:cs="Tahoma"/>
          <w:sz w:val="18"/>
          <w:szCs w:val="18"/>
          <w:lang w:val="fr-FR"/>
        </w:rPr>
        <w:t xml:space="preserve"> </w:t>
      </w:r>
      <w:r w:rsidRPr="00EA43F5">
        <w:rPr>
          <w:rFonts w:ascii="Tahoma" w:hAnsi="Tahoma" w:cs="Tahoma"/>
          <w:sz w:val="18"/>
          <w:szCs w:val="18"/>
          <w:lang w:val="fr-FR"/>
        </w:rPr>
        <w:t>Le client peut communiquer autant d</w:t>
      </w:r>
      <w:r w:rsidR="00BA618E">
        <w:rPr>
          <w:rFonts w:ascii="Tahoma" w:hAnsi="Tahoma" w:cs="Tahoma"/>
          <w:sz w:val="18"/>
          <w:szCs w:val="18"/>
          <w:lang w:val="fr-FR"/>
        </w:rPr>
        <w:t>’</w:t>
      </w:r>
      <w:r w:rsidRPr="00EA43F5">
        <w:rPr>
          <w:rFonts w:ascii="Tahoma" w:hAnsi="Tahoma" w:cs="Tahoma"/>
          <w:sz w:val="18"/>
          <w:szCs w:val="18"/>
          <w:lang w:val="fr-FR"/>
        </w:rPr>
        <w:t>incidents qu</w:t>
      </w:r>
      <w:r w:rsidR="00BA618E">
        <w:rPr>
          <w:rFonts w:ascii="Tahoma" w:hAnsi="Tahoma" w:cs="Tahoma"/>
          <w:sz w:val="18"/>
          <w:szCs w:val="18"/>
          <w:lang w:val="fr-FR"/>
        </w:rPr>
        <w:t>’</w:t>
      </w:r>
      <w:r w:rsidRPr="00EA43F5">
        <w:rPr>
          <w:rFonts w:ascii="Tahoma" w:hAnsi="Tahoma" w:cs="Tahoma"/>
          <w:sz w:val="18"/>
          <w:szCs w:val="18"/>
          <w:lang w:val="fr-FR"/>
        </w:rPr>
        <w:t>il le souhaite par le Web ; ceux</w:t>
      </w:r>
      <w:r w:rsidR="00A841ED">
        <w:rPr>
          <w:rFonts w:ascii="Tahoma" w:hAnsi="Tahoma" w:cs="Tahoma"/>
          <w:sz w:val="18"/>
          <w:szCs w:val="18"/>
          <w:lang w:val="fr-FR"/>
        </w:rPr>
        <w:t>-</w:t>
      </w:r>
      <w:r w:rsidRPr="00EA43F5">
        <w:rPr>
          <w:rFonts w:ascii="Tahoma" w:hAnsi="Tahoma" w:cs="Tahoma"/>
          <w:sz w:val="18"/>
          <w:szCs w:val="18"/>
          <w:lang w:val="fr-FR"/>
        </w:rPr>
        <w:t>ci seront traités par le Web, par courrier électronique ou d</w:t>
      </w:r>
      <w:r w:rsidR="00BA618E">
        <w:rPr>
          <w:rFonts w:ascii="Tahoma" w:hAnsi="Tahoma" w:cs="Tahoma"/>
          <w:sz w:val="18"/>
          <w:szCs w:val="18"/>
          <w:lang w:val="fr-FR"/>
        </w:rPr>
        <w:t>’</w:t>
      </w:r>
      <w:r w:rsidRPr="00EA43F5">
        <w:rPr>
          <w:rFonts w:ascii="Tahoma" w:hAnsi="Tahoma" w:cs="Tahoma"/>
          <w:sz w:val="18"/>
          <w:szCs w:val="18"/>
          <w:lang w:val="fr-FR"/>
        </w:rPr>
        <w:t>autres moyens électroniques.</w:t>
      </w:r>
      <w:r w:rsidR="00D11B28">
        <w:rPr>
          <w:rFonts w:ascii="Tahoma" w:hAnsi="Tahoma" w:cs="Tahoma"/>
          <w:sz w:val="18"/>
          <w:szCs w:val="18"/>
          <w:lang w:val="fr-FR"/>
        </w:rPr>
        <w:t xml:space="preserve"> </w:t>
      </w:r>
      <w:r w:rsidRPr="00EA43F5">
        <w:rPr>
          <w:rFonts w:ascii="Tahoma" w:hAnsi="Tahoma" w:cs="Tahoma"/>
          <w:sz w:val="18"/>
          <w:szCs w:val="18"/>
          <w:lang w:val="fr-FR"/>
        </w:rPr>
        <w:t>Après leur résolution, les incidents communiqués par le Web et qui sont ensuite convertis en appels au Support Téléphonique par le client sont décomptés du nombre d</w:t>
      </w:r>
      <w:r w:rsidR="00BA618E">
        <w:rPr>
          <w:rFonts w:ascii="Tahoma" w:hAnsi="Tahoma" w:cs="Tahoma"/>
          <w:sz w:val="18"/>
          <w:szCs w:val="18"/>
          <w:lang w:val="fr-FR"/>
        </w:rPr>
        <w:t>’</w:t>
      </w:r>
      <w:r w:rsidRPr="00EA43F5">
        <w:rPr>
          <w:rFonts w:ascii="Tahoma" w:hAnsi="Tahoma" w:cs="Tahoma"/>
          <w:sz w:val="18"/>
          <w:szCs w:val="18"/>
          <w:lang w:val="fr-FR"/>
        </w:rPr>
        <w:t>incidents attribués pris en charge par le Support Téléphonique.</w:t>
      </w:r>
      <w:r w:rsidR="00D11B28">
        <w:rPr>
          <w:rFonts w:ascii="Tahoma" w:hAnsi="Tahoma" w:cs="Tahoma"/>
          <w:sz w:val="18"/>
          <w:szCs w:val="18"/>
          <w:lang w:val="fr-FR"/>
        </w:rPr>
        <w:t xml:space="preserve"> </w:t>
      </w:r>
      <w:r w:rsidRPr="00EA43F5">
        <w:rPr>
          <w:rFonts w:ascii="Tahoma" w:hAnsi="Tahoma" w:cs="Tahoma"/>
          <w:sz w:val="18"/>
          <w:szCs w:val="18"/>
          <w:lang w:val="fr-FR"/>
        </w:rPr>
        <w:t>Les incidents communiqués par le Web et qui font ensuite l</w:t>
      </w:r>
      <w:r w:rsidR="00BA618E">
        <w:rPr>
          <w:rFonts w:ascii="Tahoma" w:hAnsi="Tahoma" w:cs="Tahoma"/>
          <w:sz w:val="18"/>
          <w:szCs w:val="18"/>
          <w:lang w:val="fr-FR"/>
        </w:rPr>
        <w:t>’</w:t>
      </w:r>
      <w:r w:rsidRPr="00EA43F5">
        <w:rPr>
          <w:rFonts w:ascii="Tahoma" w:hAnsi="Tahoma" w:cs="Tahoma"/>
          <w:sz w:val="18"/>
          <w:szCs w:val="18"/>
          <w:lang w:val="fr-FR"/>
        </w:rPr>
        <w:t>objet d</w:t>
      </w:r>
      <w:r w:rsidR="00BA618E">
        <w:rPr>
          <w:rFonts w:ascii="Tahoma" w:hAnsi="Tahoma" w:cs="Tahoma"/>
          <w:sz w:val="18"/>
          <w:szCs w:val="18"/>
          <w:lang w:val="fr-FR"/>
        </w:rPr>
        <w:t>’</w:t>
      </w:r>
      <w:r w:rsidRPr="00EA43F5">
        <w:rPr>
          <w:rFonts w:ascii="Tahoma" w:hAnsi="Tahoma" w:cs="Tahoma"/>
          <w:sz w:val="18"/>
          <w:szCs w:val="18"/>
          <w:lang w:val="fr-FR"/>
        </w:rPr>
        <w:t>un suivi par téléphone par Microsoft, ne sont pas décomptés du</w:t>
      </w:r>
      <w:r w:rsidR="0036795C">
        <w:rPr>
          <w:rFonts w:ascii="Tahoma" w:hAnsi="Tahoma" w:cs="Tahoma"/>
          <w:sz w:val="18"/>
          <w:szCs w:val="18"/>
          <w:lang w:val="fr-FR"/>
        </w:rPr>
        <w:t> </w:t>
      </w:r>
      <w:r w:rsidRPr="00EA43F5">
        <w:rPr>
          <w:rFonts w:ascii="Tahoma" w:hAnsi="Tahoma" w:cs="Tahoma"/>
          <w:sz w:val="18"/>
          <w:szCs w:val="18"/>
          <w:lang w:val="fr-FR"/>
        </w:rPr>
        <w:t>nombre d</w:t>
      </w:r>
      <w:r w:rsidR="00BA618E">
        <w:rPr>
          <w:rFonts w:ascii="Tahoma" w:hAnsi="Tahoma" w:cs="Tahoma"/>
          <w:sz w:val="18"/>
          <w:szCs w:val="18"/>
          <w:lang w:val="fr-FR"/>
        </w:rPr>
        <w:t>’</w:t>
      </w:r>
      <w:r w:rsidRPr="00EA43F5">
        <w:rPr>
          <w:rFonts w:ascii="Tahoma" w:hAnsi="Tahoma" w:cs="Tahoma"/>
          <w:sz w:val="18"/>
          <w:szCs w:val="18"/>
          <w:lang w:val="fr-FR"/>
        </w:rPr>
        <w:t>incidents attribués pris en charge par le Support Téléphonique si leur résolution se fait par le Web, un courrier électronique ou d</w:t>
      </w:r>
      <w:r w:rsidR="00BA618E">
        <w:rPr>
          <w:rFonts w:ascii="Tahoma" w:hAnsi="Tahoma" w:cs="Tahoma"/>
          <w:sz w:val="18"/>
          <w:szCs w:val="18"/>
          <w:lang w:val="fr-FR"/>
        </w:rPr>
        <w:t>’</w:t>
      </w:r>
      <w:r w:rsidRPr="00EA43F5">
        <w:rPr>
          <w:rFonts w:ascii="Tahoma" w:hAnsi="Tahoma" w:cs="Tahoma"/>
          <w:sz w:val="18"/>
          <w:szCs w:val="18"/>
          <w:lang w:val="fr-FR"/>
        </w:rPr>
        <w:t>autres moyens électroniques.</w:t>
      </w:r>
      <w:r w:rsidR="00D11B28">
        <w:rPr>
          <w:rFonts w:ascii="Tahoma" w:hAnsi="Tahoma" w:cs="Tahoma"/>
          <w:sz w:val="18"/>
          <w:szCs w:val="18"/>
          <w:lang w:val="fr-FR"/>
        </w:rPr>
        <w:t xml:space="preserve"> </w:t>
      </w:r>
    </w:p>
    <w:p w:rsidR="00023FE7" w:rsidRPr="00EA43F5" w:rsidRDefault="00023FE7" w:rsidP="00F42FB8">
      <w:pPr>
        <w:pStyle w:val="AppendixBodyText"/>
        <w:spacing w:after="0"/>
        <w:rPr>
          <w:rFonts w:ascii="Tahoma" w:hAnsi="Tahoma" w:cs="Tahoma"/>
          <w:lang w:val="fr-FR"/>
        </w:rPr>
      </w:pPr>
    </w:p>
    <w:p w:rsidR="00023FE7" w:rsidRPr="00EA43F5" w:rsidRDefault="00023FE7" w:rsidP="00F42FB8">
      <w:pPr>
        <w:pStyle w:val="AppendixBodyText"/>
        <w:spacing w:after="0"/>
        <w:rPr>
          <w:rFonts w:ascii="Tahoma" w:hAnsi="Tahoma" w:cs="Tahoma"/>
          <w:lang w:val="fr-FR"/>
        </w:rPr>
      </w:pPr>
      <w:r w:rsidRPr="00EA43F5">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023FE7" w:rsidRPr="00EA43F5" w:rsidRDefault="00023FE7" w:rsidP="00F42FB8">
      <w:pPr>
        <w:pStyle w:val="AppendixBodyText"/>
        <w:spacing w:after="0"/>
        <w:rPr>
          <w:rFonts w:ascii="Tahoma" w:hAnsi="Tahoma" w:cs="Tahoma"/>
          <w:lang w:val="fr-FR"/>
        </w:rPr>
      </w:pPr>
    </w:p>
    <w:p w:rsidR="00023FE7" w:rsidRPr="00EA43F5" w:rsidRDefault="00023FE7" w:rsidP="00F42FB8">
      <w:pPr>
        <w:pStyle w:val="AppendixBodyText"/>
        <w:spacing w:after="0"/>
        <w:rPr>
          <w:rFonts w:ascii="Tahoma" w:hAnsi="Tahoma" w:cs="Tahoma"/>
          <w:lang w:val="fr-FR"/>
        </w:rPr>
      </w:pPr>
      <w:r w:rsidRPr="00EA43F5">
        <w:rPr>
          <w:rFonts w:ascii="Tahoma" w:hAnsi="Tahoma" w:cs="Tahoma"/>
          <w:sz w:val="18"/>
          <w:szCs w:val="18"/>
          <w:lang w:val="fr-FR"/>
        </w:rPr>
        <w:t>Les incidents communiqués par le Web ne peuvent pas être transférés d</w:t>
      </w:r>
      <w:r w:rsidR="00BA618E">
        <w:rPr>
          <w:rFonts w:ascii="Tahoma" w:hAnsi="Tahoma" w:cs="Tahoma"/>
          <w:sz w:val="18"/>
          <w:szCs w:val="18"/>
          <w:lang w:val="fr-FR"/>
        </w:rPr>
        <w:t>’</w:t>
      </w:r>
      <w:r w:rsidRPr="00EA43F5">
        <w:rPr>
          <w:rFonts w:ascii="Tahoma" w:hAnsi="Tahoma" w:cs="Tahoma"/>
          <w:sz w:val="18"/>
          <w:szCs w:val="18"/>
          <w:lang w:val="fr-FR"/>
        </w:rPr>
        <w:t>une licence à une autre.</w:t>
      </w:r>
      <w:r w:rsidR="00D11B28">
        <w:rPr>
          <w:rFonts w:ascii="Tahoma" w:hAnsi="Tahoma" w:cs="Tahoma"/>
          <w:sz w:val="18"/>
          <w:szCs w:val="18"/>
          <w:lang w:val="fr-FR"/>
        </w:rPr>
        <w:t xml:space="preserve"> </w:t>
      </w:r>
      <w:r w:rsidRPr="00EA43F5">
        <w:rPr>
          <w:rFonts w:ascii="Tahoma" w:hAnsi="Tahoma" w:cs="Tahoma"/>
          <w:sz w:val="18"/>
          <w:szCs w:val="18"/>
          <w:lang w:val="fr-FR"/>
        </w:rPr>
        <w:t>Veuillez consulter les droits d</w:t>
      </w:r>
      <w:r w:rsidR="00BA618E">
        <w:rPr>
          <w:rFonts w:ascii="Tahoma" w:hAnsi="Tahoma" w:cs="Tahoma"/>
          <w:sz w:val="18"/>
          <w:szCs w:val="18"/>
          <w:lang w:val="fr-FR"/>
        </w:rPr>
        <w:t>’</w:t>
      </w:r>
      <w:r w:rsidRPr="00EA43F5">
        <w:rPr>
          <w:rFonts w:ascii="Tahoma" w:hAnsi="Tahoma" w:cs="Tahoma"/>
          <w:sz w:val="18"/>
          <w:szCs w:val="18"/>
          <w:lang w:val="fr-FR"/>
        </w:rPr>
        <w:t>utilisation des logiciels pour plus d</w:t>
      </w:r>
      <w:r w:rsidR="00BA618E">
        <w:rPr>
          <w:rFonts w:ascii="Tahoma" w:hAnsi="Tahoma" w:cs="Tahoma"/>
          <w:sz w:val="18"/>
          <w:szCs w:val="18"/>
          <w:lang w:val="fr-FR"/>
        </w:rPr>
        <w:t>’</w:t>
      </w:r>
      <w:r w:rsidRPr="00EA43F5">
        <w:rPr>
          <w:rFonts w:ascii="Tahoma" w:hAnsi="Tahoma" w:cs="Tahoma"/>
          <w:sz w:val="18"/>
          <w:szCs w:val="18"/>
          <w:lang w:val="fr-FR"/>
        </w:rPr>
        <w:t>informations sur l</w:t>
      </w:r>
      <w:r w:rsidR="00BA618E">
        <w:rPr>
          <w:rFonts w:ascii="Tahoma" w:hAnsi="Tahoma" w:cs="Tahoma"/>
          <w:sz w:val="18"/>
          <w:szCs w:val="18"/>
          <w:lang w:val="fr-FR"/>
        </w:rPr>
        <w:t>’</w:t>
      </w:r>
      <w:r w:rsidRPr="00EA43F5">
        <w:rPr>
          <w:rFonts w:ascii="Tahoma" w:hAnsi="Tahoma" w:cs="Tahoma"/>
          <w:sz w:val="18"/>
          <w:szCs w:val="18"/>
          <w:lang w:val="fr-FR"/>
        </w:rPr>
        <w:t>attribution ou la réattribution de licences aux serveurs physiques.</w:t>
      </w:r>
    </w:p>
    <w:p w:rsidR="00697E59" w:rsidRPr="00EA43F5" w:rsidRDefault="00697E59" w:rsidP="00F42FB8">
      <w:pPr>
        <w:rPr>
          <w:rFonts w:cs="Tahoma"/>
          <w:lang w:val="fr-FR"/>
        </w:rPr>
      </w:pPr>
      <w:bookmarkStart w:id="744" w:name="_Toc240899165"/>
    </w:p>
    <w:p w:rsidR="00023FE7" w:rsidRPr="00EA43F5" w:rsidRDefault="00023FE7" w:rsidP="00F93617">
      <w:pPr>
        <w:spacing w:after="60"/>
        <w:rPr>
          <w:rFonts w:cs="Tahoma"/>
          <w:lang w:val="fr-FR"/>
        </w:rPr>
      </w:pPr>
      <w:r w:rsidRPr="00EA43F5">
        <w:rPr>
          <w:rFonts w:cs="Tahoma"/>
          <w:b/>
          <w:szCs w:val="20"/>
          <w:lang w:val="fr-FR"/>
        </w:rPr>
        <w:t>Interlocuteurs pour le Support Technique</w:t>
      </w:r>
      <w:bookmarkEnd w:id="744"/>
    </w:p>
    <w:p w:rsidR="00023FE7" w:rsidRPr="00EA43F5" w:rsidRDefault="00023FE7" w:rsidP="00F42FB8">
      <w:pPr>
        <w:pStyle w:val="AppendixBodyText"/>
        <w:spacing w:after="0"/>
        <w:rPr>
          <w:rFonts w:ascii="Tahoma" w:hAnsi="Tahoma" w:cs="Tahoma"/>
          <w:lang w:val="fr-FR"/>
        </w:rPr>
      </w:pPr>
      <w:r w:rsidRPr="00EA43F5">
        <w:rPr>
          <w:rFonts w:ascii="Tahoma" w:hAnsi="Tahoma" w:cs="Tahoma"/>
          <w:sz w:val="18"/>
          <w:szCs w:val="18"/>
          <w:lang w:val="fr-FR"/>
        </w:rPr>
        <w:t>Le nombre autorisé d</w:t>
      </w:r>
      <w:r w:rsidR="00BA618E">
        <w:rPr>
          <w:rFonts w:ascii="Tahoma" w:hAnsi="Tahoma" w:cs="Tahoma"/>
          <w:sz w:val="18"/>
          <w:szCs w:val="18"/>
          <w:lang w:val="fr-FR"/>
        </w:rPr>
        <w:t>’</w:t>
      </w:r>
      <w:r w:rsidRPr="00EA43F5">
        <w:rPr>
          <w:rFonts w:ascii="Tahoma" w:hAnsi="Tahoma" w:cs="Tahoma"/>
          <w:sz w:val="18"/>
          <w:szCs w:val="18"/>
          <w:lang w:val="fr-FR"/>
        </w:rPr>
        <w:t>interlocuteurs pour le Support Technique varie selon le Programme de Licence en Volume et le nombre de licences couvertes par la Software Assurance, tel qu</w:t>
      </w:r>
      <w:r w:rsidR="00BA618E">
        <w:rPr>
          <w:rFonts w:ascii="Tahoma" w:hAnsi="Tahoma" w:cs="Tahoma"/>
          <w:sz w:val="18"/>
          <w:szCs w:val="18"/>
          <w:lang w:val="fr-FR"/>
        </w:rPr>
        <w:t>’</w:t>
      </w:r>
      <w:r w:rsidRPr="00EA43F5">
        <w:rPr>
          <w:rFonts w:ascii="Tahoma" w:hAnsi="Tahoma" w:cs="Tahoma"/>
          <w:sz w:val="18"/>
          <w:szCs w:val="18"/>
          <w:lang w:val="fr-FR"/>
        </w:rPr>
        <w:t xml:space="preserve">indiqué </w:t>
      </w:r>
      <w:r w:rsidR="00B14639">
        <w:rPr>
          <w:rFonts w:ascii="Tahoma" w:hAnsi="Tahoma" w:cs="Tahoma"/>
          <w:sz w:val="18"/>
          <w:szCs w:val="18"/>
          <w:lang w:val="fr-FR"/>
        </w:rPr>
        <w:t>ci-dessous</w:t>
      </w:r>
      <w:r w:rsidRPr="00EA43F5">
        <w:rPr>
          <w:rFonts w:ascii="Tahoma" w:hAnsi="Tahoma" w:cs="Tahoma"/>
          <w:sz w:val="18"/>
          <w:szCs w:val="18"/>
          <w:lang w:val="fr-FR"/>
        </w:rPr>
        <w:t>.</w:t>
      </w:r>
      <w:r w:rsidR="00D11B28">
        <w:rPr>
          <w:rFonts w:ascii="Tahoma" w:hAnsi="Tahoma" w:cs="Tahoma"/>
          <w:sz w:val="18"/>
          <w:szCs w:val="18"/>
          <w:lang w:val="fr-FR"/>
        </w:rPr>
        <w:t xml:space="preserve"> </w:t>
      </w:r>
      <w:r w:rsidRPr="00EA43F5">
        <w:rPr>
          <w:rFonts w:ascii="Tahoma" w:hAnsi="Tahoma" w:cs="Tahoma"/>
          <w:sz w:val="18"/>
          <w:szCs w:val="18"/>
          <w:lang w:val="fr-FR"/>
        </w:rPr>
        <w:t>Les interlocuteurs doivent être des personnes désignées par le client et il peut s</w:t>
      </w:r>
      <w:r w:rsidR="00BA618E">
        <w:rPr>
          <w:rFonts w:ascii="Tahoma" w:hAnsi="Tahoma" w:cs="Tahoma"/>
          <w:sz w:val="18"/>
          <w:szCs w:val="18"/>
          <w:lang w:val="fr-FR"/>
        </w:rPr>
        <w:t>’</w:t>
      </w:r>
      <w:r w:rsidRPr="00EA43F5">
        <w:rPr>
          <w:rFonts w:ascii="Tahoma" w:hAnsi="Tahoma" w:cs="Tahoma"/>
          <w:sz w:val="18"/>
          <w:szCs w:val="18"/>
          <w:lang w:val="fr-FR"/>
        </w:rPr>
        <w:t>agir de personnes extérieures à son organisation.</w:t>
      </w:r>
      <w:r w:rsidR="00D11B28">
        <w:rPr>
          <w:rFonts w:ascii="Tahoma" w:hAnsi="Tahoma" w:cs="Tahoma"/>
          <w:sz w:val="18"/>
          <w:szCs w:val="18"/>
          <w:lang w:val="fr-FR"/>
        </w:rPr>
        <w:t xml:space="preserve"> </w:t>
      </w:r>
      <w:r w:rsidRPr="00EA43F5">
        <w:rPr>
          <w:rFonts w:ascii="Tahoma" w:hAnsi="Tahoma" w:cs="Tahoma"/>
          <w:sz w:val="18"/>
          <w:szCs w:val="18"/>
          <w:lang w:val="fr-FR"/>
        </w:rPr>
        <w:t>Cependant, les organisations, les départements ou les groupes ne peuvent pas être désignés en tant qu</w:t>
      </w:r>
      <w:r w:rsidR="00BA618E">
        <w:rPr>
          <w:rFonts w:ascii="Tahoma" w:hAnsi="Tahoma" w:cs="Tahoma"/>
          <w:sz w:val="18"/>
          <w:szCs w:val="18"/>
          <w:lang w:val="fr-FR"/>
        </w:rPr>
        <w:t>’</w:t>
      </w:r>
      <w:r w:rsidRPr="00EA43F5">
        <w:rPr>
          <w:rFonts w:ascii="Tahoma" w:hAnsi="Tahoma" w:cs="Tahoma"/>
          <w:sz w:val="18"/>
          <w:szCs w:val="18"/>
          <w:lang w:val="fr-FR"/>
        </w:rPr>
        <w:t>interlocuteurs.</w:t>
      </w:r>
    </w:p>
    <w:p w:rsidR="002A5CC2" w:rsidRPr="00EA43F5" w:rsidRDefault="002A5CC2">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080"/>
        <w:gridCol w:w="1267"/>
        <w:gridCol w:w="1170"/>
        <w:gridCol w:w="1170"/>
        <w:gridCol w:w="1170"/>
        <w:gridCol w:w="1170"/>
      </w:tblGrid>
      <w:tr w:rsidR="00023FE7" w:rsidRPr="00667043" w:rsidTr="0036795C">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b/>
                <w:bCs/>
              </w:rPr>
            </w:pPr>
            <w:r w:rsidRPr="00EA43F5">
              <w:rPr>
                <w:rFonts w:ascii="Tahoma" w:hAnsi="Tahoma" w:cs="Tahoma"/>
                <w:b/>
                <w:bCs/>
              </w:rPr>
              <w:t>Avantages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b/>
                <w:bCs/>
              </w:rPr>
            </w:pPr>
            <w:r w:rsidRPr="00EA43F5">
              <w:rPr>
                <w:rFonts w:ascii="Tahoma" w:hAnsi="Tahoma" w:cs="Tahoma"/>
                <w:b/>
                <w:bCs/>
              </w:rPr>
              <w:t>Licence Open</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rsidP="007E466C">
            <w:pPr>
              <w:pStyle w:val="AppendixBodyText"/>
              <w:spacing w:before="120" w:after="120"/>
              <w:rPr>
                <w:rFonts w:ascii="Tahoma" w:hAnsi="Tahoma" w:cs="Tahoma"/>
                <w:b/>
              </w:rPr>
            </w:pPr>
            <w:r w:rsidRPr="00EA43F5">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lang w:val="fr-FR"/>
              </w:rPr>
            </w:pPr>
            <w:r w:rsidRPr="00EA43F5">
              <w:rPr>
                <w:rFonts w:ascii="Tahoma" w:hAnsi="Tahoma" w:cs="Tahoma"/>
                <w:b/>
                <w:bCs/>
                <w:lang w:val="fr-FR"/>
              </w:rPr>
              <w:t>Licence Select</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Select Plus</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CE</w:t>
            </w:r>
          </w:p>
          <w:p w:rsidR="00023FE7" w:rsidRPr="00EA43F5" w:rsidRDefault="00023FE7">
            <w:pPr>
              <w:pStyle w:val="AppendixBodyText"/>
              <w:rPr>
                <w:rFonts w:ascii="Tahoma" w:hAnsi="Tahoma" w:cs="Tahoma"/>
                <w:b/>
                <w:bCs/>
                <w:lang w:val="fr-FR"/>
              </w:rPr>
            </w:pPr>
            <w:r w:rsidRPr="00EA43F5">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lang w:val="fr-FR"/>
              </w:rPr>
            </w:pPr>
            <w:r w:rsidRPr="00EA43F5">
              <w:rPr>
                <w:rFonts w:ascii="Tahoma" w:hAnsi="Tahoma" w:cs="Tahoma"/>
                <w:b/>
                <w:bCs/>
                <w:lang w:val="fr-FR"/>
              </w:rPr>
              <w:t>Licence Select</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Select Plus/CE</w:t>
            </w:r>
          </w:p>
          <w:p w:rsidR="00023FE7" w:rsidRPr="00EA43F5" w:rsidRDefault="00023FE7">
            <w:pPr>
              <w:pStyle w:val="AppendixBodyText"/>
              <w:rPr>
                <w:rFonts w:ascii="Tahoma" w:hAnsi="Tahoma" w:cs="Tahoma"/>
                <w:b/>
                <w:bCs/>
                <w:lang w:val="fr-FR"/>
              </w:rPr>
            </w:pPr>
            <w:r w:rsidRPr="00EA43F5">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lang w:val="fr-FR"/>
              </w:rPr>
            </w:pPr>
            <w:r w:rsidRPr="00EA43F5">
              <w:rPr>
                <w:rFonts w:ascii="Tahoma" w:hAnsi="Tahoma" w:cs="Tahoma"/>
                <w:b/>
                <w:bCs/>
                <w:lang w:val="fr-FR"/>
              </w:rPr>
              <w:t>Licence Select</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Select Plus</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CE</w:t>
            </w:r>
          </w:p>
          <w:p w:rsidR="00023FE7" w:rsidRPr="00EA43F5" w:rsidRDefault="00023FE7">
            <w:pPr>
              <w:pStyle w:val="AppendixBodyText"/>
              <w:rPr>
                <w:rFonts w:ascii="Tahoma" w:hAnsi="Tahoma" w:cs="Tahoma"/>
                <w:b/>
                <w:bCs/>
                <w:lang w:val="fr-FR"/>
              </w:rPr>
            </w:pPr>
            <w:r w:rsidRPr="00EA43F5">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A43F5" w:rsidRDefault="00023FE7">
            <w:pPr>
              <w:pStyle w:val="AppendixBodyText"/>
              <w:rPr>
                <w:rFonts w:ascii="Tahoma" w:hAnsi="Tahoma" w:cs="Tahoma"/>
                <w:lang w:val="fr-FR"/>
              </w:rPr>
            </w:pPr>
            <w:r w:rsidRPr="00EA43F5">
              <w:rPr>
                <w:rFonts w:ascii="Tahoma" w:hAnsi="Tahoma" w:cs="Tahoma"/>
                <w:b/>
                <w:bCs/>
                <w:lang w:val="fr-FR"/>
              </w:rPr>
              <w:t>Licence Select</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Select Plus</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CE</w:t>
            </w:r>
          </w:p>
          <w:p w:rsidR="00023FE7" w:rsidRPr="00EA43F5" w:rsidRDefault="00023FE7">
            <w:pPr>
              <w:pStyle w:val="AppendixBodyText"/>
              <w:rPr>
                <w:rFonts w:ascii="Tahoma" w:hAnsi="Tahoma" w:cs="Tahoma"/>
                <w:b/>
                <w:bCs/>
                <w:lang w:val="fr-FR"/>
              </w:rPr>
            </w:pPr>
            <w:r w:rsidRPr="00EA43F5">
              <w:rPr>
                <w:rFonts w:ascii="Tahoma" w:hAnsi="Tahoma" w:cs="Tahoma"/>
                <w:b/>
                <w:bCs/>
                <w:lang w:val="fr-FR"/>
              </w:rPr>
              <w:t>Niveau D</w:t>
            </w:r>
          </w:p>
        </w:tc>
      </w:tr>
      <w:tr w:rsidR="00023FE7" w:rsidRPr="00EA43F5" w:rsidTr="0036795C">
        <w:trPr>
          <w:trHeight w:val="236"/>
        </w:trPr>
        <w:tc>
          <w:tcPr>
            <w:tcW w:w="2520" w:type="dxa"/>
            <w:vAlign w:val="center"/>
          </w:tcPr>
          <w:p w:rsidR="00023FE7" w:rsidRPr="00EA43F5" w:rsidRDefault="00023FE7">
            <w:pPr>
              <w:pStyle w:val="AppendixBodyText"/>
              <w:rPr>
                <w:rFonts w:ascii="Tahoma" w:hAnsi="Tahoma" w:cs="Tahoma"/>
                <w:sz w:val="18"/>
                <w:szCs w:val="18"/>
                <w:lang w:val="fr-FR"/>
              </w:rPr>
            </w:pPr>
            <w:r w:rsidRPr="00EA43F5">
              <w:rPr>
                <w:rFonts w:ascii="Tahoma" w:hAnsi="Tahoma" w:cs="Tahoma"/>
                <w:sz w:val="18"/>
                <w:szCs w:val="18"/>
                <w:lang w:val="fr-FR"/>
              </w:rPr>
              <w:t>Nombre d</w:t>
            </w:r>
            <w:r w:rsidR="00BA618E">
              <w:rPr>
                <w:rFonts w:ascii="Tahoma" w:hAnsi="Tahoma" w:cs="Tahoma"/>
                <w:sz w:val="18"/>
                <w:szCs w:val="18"/>
                <w:lang w:val="fr-FR"/>
              </w:rPr>
              <w:t>’</w:t>
            </w:r>
            <w:r w:rsidRPr="00EA43F5">
              <w:rPr>
                <w:rFonts w:ascii="Tahoma" w:hAnsi="Tahoma" w:cs="Tahoma"/>
                <w:sz w:val="18"/>
                <w:szCs w:val="18"/>
                <w:lang w:val="fr-FR"/>
              </w:rPr>
              <w:t>interlocuteurs pour le Support Technique par Téléphone</w:t>
            </w:r>
          </w:p>
        </w:tc>
        <w:tc>
          <w:tcPr>
            <w:tcW w:w="1080" w:type="dxa"/>
            <w:vAlign w:val="center"/>
          </w:tcPr>
          <w:p w:rsidR="00023FE7" w:rsidRPr="00EA43F5" w:rsidRDefault="00620185">
            <w:pPr>
              <w:pStyle w:val="AppendixBodyText"/>
              <w:rPr>
                <w:rFonts w:ascii="Tahoma" w:hAnsi="Tahoma" w:cs="Tahoma"/>
                <w:sz w:val="18"/>
                <w:szCs w:val="18"/>
              </w:rPr>
            </w:pPr>
            <w:r w:rsidRPr="00EA43F5">
              <w:rPr>
                <w:rFonts w:ascii="Tahoma" w:hAnsi="Tahoma" w:cs="Tahoma"/>
                <w:sz w:val="18"/>
                <w:szCs w:val="18"/>
              </w:rPr>
              <w:t>Selon les besoins</w:t>
            </w:r>
          </w:p>
        </w:tc>
        <w:tc>
          <w:tcPr>
            <w:tcW w:w="1267"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Selon les besoins</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Selon les besoins</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Selon les besoins</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Selon les besoins</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Selon les besoins</w:t>
            </w:r>
          </w:p>
        </w:tc>
      </w:tr>
      <w:tr w:rsidR="00023FE7" w:rsidRPr="00EA43F5" w:rsidTr="0036795C">
        <w:trPr>
          <w:trHeight w:val="236"/>
        </w:trPr>
        <w:tc>
          <w:tcPr>
            <w:tcW w:w="2520" w:type="dxa"/>
            <w:vAlign w:val="center"/>
          </w:tcPr>
          <w:p w:rsidR="00023FE7" w:rsidRPr="00EA43F5" w:rsidRDefault="00023FE7">
            <w:pPr>
              <w:pStyle w:val="AppendixBodyText"/>
              <w:rPr>
                <w:rFonts w:ascii="Tahoma" w:hAnsi="Tahoma" w:cs="Tahoma"/>
                <w:sz w:val="18"/>
                <w:szCs w:val="18"/>
                <w:lang w:val="fr-FR"/>
              </w:rPr>
            </w:pPr>
            <w:r w:rsidRPr="00EA43F5">
              <w:rPr>
                <w:rFonts w:ascii="Tahoma" w:hAnsi="Tahoma" w:cs="Tahoma"/>
                <w:sz w:val="18"/>
                <w:szCs w:val="18"/>
                <w:lang w:val="fr-FR"/>
              </w:rPr>
              <w:t>Nombre d</w:t>
            </w:r>
            <w:r w:rsidR="00BA618E">
              <w:rPr>
                <w:rFonts w:ascii="Tahoma" w:hAnsi="Tahoma" w:cs="Tahoma"/>
                <w:sz w:val="18"/>
                <w:szCs w:val="18"/>
                <w:lang w:val="fr-FR"/>
              </w:rPr>
              <w:t>’</w:t>
            </w:r>
            <w:r w:rsidRPr="00EA43F5">
              <w:rPr>
                <w:rFonts w:ascii="Tahoma" w:hAnsi="Tahoma" w:cs="Tahoma"/>
                <w:sz w:val="18"/>
                <w:szCs w:val="18"/>
                <w:lang w:val="fr-FR"/>
              </w:rPr>
              <w:t>interlocuteurs autorisés à demander un support par le Web</w:t>
            </w:r>
          </w:p>
        </w:tc>
        <w:tc>
          <w:tcPr>
            <w:tcW w:w="108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NA</w:t>
            </w:r>
          </w:p>
        </w:tc>
        <w:tc>
          <w:tcPr>
            <w:tcW w:w="1267"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1</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2</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4</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8</w:t>
            </w:r>
          </w:p>
        </w:tc>
        <w:tc>
          <w:tcPr>
            <w:tcW w:w="1170" w:type="dxa"/>
            <w:vAlign w:val="center"/>
          </w:tcPr>
          <w:p w:rsidR="00023FE7" w:rsidRPr="00EA43F5" w:rsidRDefault="00023FE7">
            <w:pPr>
              <w:pStyle w:val="AppendixBodyText"/>
              <w:rPr>
                <w:rFonts w:ascii="Tahoma" w:hAnsi="Tahoma" w:cs="Tahoma"/>
                <w:sz w:val="18"/>
                <w:szCs w:val="18"/>
              </w:rPr>
            </w:pPr>
            <w:r w:rsidRPr="00EA43F5">
              <w:rPr>
                <w:rFonts w:ascii="Tahoma" w:hAnsi="Tahoma" w:cs="Tahoma"/>
                <w:sz w:val="18"/>
                <w:szCs w:val="18"/>
              </w:rPr>
              <w:t>16</w:t>
            </w:r>
          </w:p>
        </w:tc>
      </w:tr>
    </w:tbl>
    <w:p w:rsidR="00023FE7" w:rsidRPr="00EA43F5" w:rsidRDefault="00023FE7" w:rsidP="00F42FB8">
      <w:pPr>
        <w:pStyle w:val="AppendixBodyText"/>
        <w:spacing w:after="0"/>
        <w:rPr>
          <w:rFonts w:ascii="Tahoma" w:hAnsi="Tahoma" w:cs="Tahoma"/>
        </w:rPr>
      </w:pPr>
    </w:p>
    <w:p w:rsidR="001C20C9" w:rsidRPr="00EA43F5" w:rsidRDefault="00023FE7" w:rsidP="00F93617">
      <w:pPr>
        <w:spacing w:after="60"/>
        <w:rPr>
          <w:rFonts w:cs="Tahoma"/>
          <w:lang w:val="fr-FR"/>
        </w:rPr>
      </w:pPr>
      <w:bookmarkStart w:id="745" w:name="_Toc240899166"/>
      <w:r w:rsidRPr="00EA43F5">
        <w:rPr>
          <w:rFonts w:cs="Tahoma"/>
          <w:b/>
          <w:szCs w:val="20"/>
          <w:lang w:val="fr-FR"/>
        </w:rPr>
        <w:t>Niveau de service pour les clients Software Assurance</w:t>
      </w:r>
      <w:bookmarkEnd w:id="745"/>
    </w:p>
    <w:p w:rsidR="00023FE7" w:rsidRPr="00EA43F5" w:rsidRDefault="00023FE7" w:rsidP="00F42FB8">
      <w:pPr>
        <w:pStyle w:val="AppendixBodyText"/>
        <w:spacing w:after="0"/>
        <w:rPr>
          <w:rFonts w:ascii="Tahoma" w:hAnsi="Tahoma" w:cs="Tahoma"/>
          <w:lang w:val="fr-FR"/>
        </w:rPr>
      </w:pPr>
    </w:p>
    <w:p w:rsidR="00023FE7" w:rsidRPr="00EA43F5" w:rsidRDefault="00023FE7" w:rsidP="00F93617">
      <w:pPr>
        <w:pStyle w:val="AppendixBodyText"/>
        <w:spacing w:after="0"/>
        <w:rPr>
          <w:rFonts w:ascii="Tahoma" w:hAnsi="Tahoma" w:cs="Tahoma"/>
          <w:lang w:val="fr-FR"/>
        </w:rPr>
      </w:pPr>
      <w:r w:rsidRPr="00EA43F5">
        <w:rPr>
          <w:rFonts w:ascii="Tahoma" w:hAnsi="Tahoma" w:cs="Tahoma"/>
          <w:sz w:val="18"/>
          <w:szCs w:val="18"/>
          <w:lang w:val="fr-FR"/>
        </w:rPr>
        <w:t>Les demandes de support peuvent être soumises par un interlocuteur désigné par le client, par téléphone ou par voie électronique, à l</w:t>
      </w:r>
      <w:r w:rsidR="00BA618E">
        <w:rPr>
          <w:rFonts w:ascii="Tahoma" w:hAnsi="Tahoma" w:cs="Tahoma"/>
          <w:sz w:val="18"/>
          <w:szCs w:val="18"/>
          <w:lang w:val="fr-FR"/>
        </w:rPr>
        <w:t>’</w:t>
      </w:r>
      <w:r w:rsidRPr="00EA43F5">
        <w:rPr>
          <w:rFonts w:ascii="Tahoma" w:hAnsi="Tahoma" w:cs="Tahoma"/>
          <w:sz w:val="18"/>
          <w:szCs w:val="18"/>
          <w:lang w:val="fr-FR"/>
        </w:rPr>
        <w:t xml:space="preserve">exception des demandes de niveau de Gravité A et B qui doivent être soumises par téléphone comme décrit </w:t>
      </w:r>
      <w:r w:rsidR="00B14639">
        <w:rPr>
          <w:rFonts w:ascii="Tahoma" w:hAnsi="Tahoma" w:cs="Tahoma"/>
          <w:sz w:val="18"/>
          <w:szCs w:val="18"/>
          <w:lang w:val="fr-FR"/>
        </w:rPr>
        <w:t>ci-après</w:t>
      </w:r>
      <w:r w:rsidRPr="00EA43F5">
        <w:rPr>
          <w:rFonts w:ascii="Tahoma" w:hAnsi="Tahoma" w:cs="Tahoma"/>
          <w:sz w:val="18"/>
          <w:szCs w:val="18"/>
          <w:lang w:val="fr-FR"/>
        </w:rPr>
        <w:t xml:space="preserve">. </w:t>
      </w:r>
    </w:p>
    <w:p w:rsidR="00F42FB8" w:rsidRPr="00EA43F5" w:rsidRDefault="00F42FB8" w:rsidP="00F93617">
      <w:pPr>
        <w:pStyle w:val="AppendixBodyText"/>
        <w:spacing w:after="0"/>
        <w:rPr>
          <w:rFonts w:ascii="Tahoma" w:hAnsi="Tahoma" w:cs="Tahoma"/>
          <w:lang w:val="fr-FR"/>
        </w:rPr>
      </w:pPr>
    </w:p>
    <w:p w:rsidR="00023FE7" w:rsidRPr="00EA43F5" w:rsidRDefault="00023FE7" w:rsidP="00F42FB8">
      <w:pPr>
        <w:pStyle w:val="AppendixBodyText"/>
        <w:spacing w:after="0"/>
        <w:rPr>
          <w:rFonts w:ascii="Tahoma" w:hAnsi="Tahoma" w:cs="Tahoma"/>
          <w:lang w:val="fr-FR"/>
        </w:rPr>
      </w:pPr>
    </w:p>
    <w:p w:rsidR="00023FE7" w:rsidRPr="00EA43F5" w:rsidRDefault="00023FE7" w:rsidP="00F93617">
      <w:pPr>
        <w:pStyle w:val="AppendixBodyText"/>
        <w:spacing w:after="0"/>
        <w:rPr>
          <w:rFonts w:ascii="Tahoma" w:hAnsi="Tahoma" w:cs="Tahoma"/>
          <w:lang w:val="fr-FR"/>
        </w:rPr>
      </w:pPr>
      <w:r w:rsidRPr="00EA43F5">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D11B28">
        <w:rPr>
          <w:rFonts w:ascii="Tahoma" w:hAnsi="Tahoma" w:cs="Tahoma"/>
          <w:sz w:val="18"/>
          <w:szCs w:val="18"/>
          <w:lang w:val="fr-FR"/>
        </w:rPr>
        <w:t xml:space="preserve"> </w:t>
      </w:r>
      <w:r w:rsidRPr="00EA43F5">
        <w:rPr>
          <w:rFonts w:ascii="Tahoma" w:hAnsi="Tahoma" w:cs="Tahoma"/>
          <w:sz w:val="18"/>
          <w:szCs w:val="18"/>
          <w:lang w:val="fr-FR"/>
        </w:rPr>
        <w:t>La gravité de l</w:t>
      </w:r>
      <w:r w:rsidR="00BA618E">
        <w:rPr>
          <w:rFonts w:ascii="Tahoma" w:hAnsi="Tahoma" w:cs="Tahoma"/>
          <w:sz w:val="18"/>
          <w:szCs w:val="18"/>
          <w:lang w:val="fr-FR"/>
        </w:rPr>
        <w:t>’</w:t>
      </w:r>
      <w:r w:rsidRPr="00EA43F5">
        <w:rPr>
          <w:rFonts w:ascii="Tahoma" w:hAnsi="Tahoma" w:cs="Tahoma"/>
          <w:sz w:val="18"/>
          <w:szCs w:val="18"/>
          <w:lang w:val="fr-FR"/>
        </w:rPr>
        <w:t xml:space="preserve">incident détermine le niveau de réponse au sein de Microsoft et les temps de réponse estimés. Les responsabilités des clients sont définies dans le tableau </w:t>
      </w:r>
      <w:r w:rsidR="00B14639">
        <w:rPr>
          <w:rFonts w:ascii="Tahoma" w:hAnsi="Tahoma" w:cs="Tahoma"/>
          <w:sz w:val="18"/>
          <w:szCs w:val="18"/>
          <w:lang w:val="fr-FR"/>
        </w:rPr>
        <w:t>ci-après</w:t>
      </w:r>
      <w:r w:rsidRPr="00EA43F5">
        <w:rPr>
          <w:rFonts w:ascii="Tahoma" w:hAnsi="Tahoma" w:cs="Tahoma"/>
          <w:sz w:val="18"/>
          <w:szCs w:val="18"/>
          <w:lang w:val="fr-FR"/>
        </w:rPr>
        <w:t>.</w:t>
      </w:r>
    </w:p>
    <w:p w:rsidR="00023FE7" w:rsidRPr="00EA43F5" w:rsidRDefault="00023FE7">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250"/>
        <w:gridCol w:w="2790"/>
        <w:gridCol w:w="2880"/>
      </w:tblGrid>
      <w:tr w:rsidR="00023FE7" w:rsidRPr="00667043" w:rsidTr="00980AA6">
        <w:trPr>
          <w:trHeight w:val="583"/>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3359F" w:rsidRDefault="00023FE7">
            <w:pPr>
              <w:pStyle w:val="AppendixBodyText"/>
              <w:spacing w:after="0"/>
              <w:jc w:val="center"/>
              <w:rPr>
                <w:rFonts w:ascii="Tahoma" w:hAnsi="Tahoma" w:cs="Tahoma"/>
                <w:b/>
                <w:bCs/>
              </w:rPr>
            </w:pPr>
            <w:r w:rsidRPr="0023359F">
              <w:rPr>
                <w:rFonts w:ascii="Tahoma" w:hAnsi="Tahoma" w:cs="Tahoma"/>
                <w:b/>
                <w:bCs/>
              </w:rPr>
              <w:t>Gravité</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3359F" w:rsidRDefault="00023FE7">
            <w:pPr>
              <w:pStyle w:val="AppendixBodyText"/>
              <w:spacing w:after="0"/>
              <w:jc w:val="center"/>
              <w:rPr>
                <w:rFonts w:ascii="Tahoma" w:hAnsi="Tahoma" w:cs="Tahoma"/>
                <w:b/>
                <w:bCs/>
              </w:rPr>
            </w:pPr>
            <w:r w:rsidRPr="0023359F">
              <w:rPr>
                <w:rFonts w:ascii="Tahoma" w:hAnsi="Tahoma" w:cs="Tahoma"/>
                <w:b/>
                <w:bCs/>
              </w:rPr>
              <w:t>Situation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3359F" w:rsidRDefault="00023FE7">
            <w:pPr>
              <w:pStyle w:val="AppendixBodyText"/>
              <w:spacing w:after="0"/>
              <w:jc w:val="center"/>
              <w:rPr>
                <w:rFonts w:ascii="Tahoma" w:hAnsi="Tahoma" w:cs="Tahoma"/>
                <w:b/>
                <w:bCs/>
                <w:lang w:val="fr-FR"/>
              </w:rPr>
            </w:pPr>
            <w:r w:rsidRPr="0023359F">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3359F" w:rsidRDefault="00023FE7">
            <w:pPr>
              <w:pStyle w:val="AppendixBodyText"/>
              <w:spacing w:after="0"/>
              <w:jc w:val="center"/>
              <w:rPr>
                <w:rFonts w:ascii="Tahoma" w:hAnsi="Tahoma" w:cs="Tahoma"/>
                <w:b/>
                <w:bCs/>
                <w:lang w:val="fr-FR"/>
              </w:rPr>
            </w:pPr>
            <w:r w:rsidRPr="0023359F">
              <w:rPr>
                <w:rFonts w:ascii="Tahoma" w:hAnsi="Tahoma" w:cs="Tahoma"/>
                <w:b/>
                <w:bCs/>
                <w:lang w:val="fr-FR"/>
              </w:rPr>
              <w:t>Réponse attendue de la part du client</w:t>
            </w:r>
          </w:p>
        </w:tc>
      </w:tr>
      <w:tr w:rsidR="00023FE7" w:rsidRPr="0023359F" w:rsidTr="00980AA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3359F" w:rsidRDefault="00023FE7">
            <w:pPr>
              <w:pStyle w:val="AppendixBodyText"/>
              <w:rPr>
                <w:rFonts w:ascii="Tahoma" w:hAnsi="Tahoma" w:cs="Tahoma"/>
                <w:sz w:val="18"/>
                <w:szCs w:val="18"/>
              </w:rPr>
            </w:pPr>
            <w:r w:rsidRPr="0023359F">
              <w:rPr>
                <w:rFonts w:ascii="Tahoma" w:hAnsi="Tahoma" w:cs="Tahoma"/>
                <w:sz w:val="18"/>
                <w:szCs w:val="18"/>
              </w:rPr>
              <w:t xml:space="preserve">A Communication par téléphone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clear" w:pos="1440"/>
                <w:tab w:val="num" w:pos="612"/>
              </w:tabs>
              <w:ind w:left="612"/>
              <w:rPr>
                <w:rFonts w:ascii="Tahoma" w:hAnsi="Tahoma" w:cs="Tahoma"/>
                <w:sz w:val="18"/>
                <w:szCs w:val="18"/>
              </w:rPr>
            </w:pPr>
            <w:r w:rsidRPr="0023359F">
              <w:rPr>
                <w:rFonts w:ascii="Tahoma" w:hAnsi="Tahoma" w:cs="Tahoma"/>
                <w:sz w:val="18"/>
                <w:szCs w:val="18"/>
              </w:rPr>
              <w:t>Impact critique sur l</w:t>
            </w:r>
            <w:r w:rsidR="00BA618E" w:rsidRPr="0023359F">
              <w:rPr>
                <w:rFonts w:ascii="Tahoma" w:hAnsi="Tahoma" w:cs="Tahoma"/>
                <w:sz w:val="18"/>
                <w:szCs w:val="18"/>
              </w:rPr>
              <w:t>’</w:t>
            </w:r>
            <w:r w:rsidRPr="0023359F">
              <w:rPr>
                <w:rFonts w:ascii="Tahoma" w:hAnsi="Tahoma" w:cs="Tahoma"/>
                <w:sz w:val="18"/>
                <w:szCs w:val="18"/>
              </w:rPr>
              <w:t xml:space="preserve">activité : </w:t>
            </w:r>
          </w:p>
          <w:p w:rsidR="00023FE7" w:rsidRPr="0023359F"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23359F">
              <w:rPr>
                <w:rFonts w:ascii="Tahoma" w:hAnsi="Tahoma" w:cs="Tahoma"/>
                <w:sz w:val="18"/>
                <w:szCs w:val="18"/>
                <w:lang w:val="fr-FR"/>
              </w:rPr>
              <w:t>L</w:t>
            </w:r>
            <w:r w:rsidR="00BA618E" w:rsidRPr="0023359F">
              <w:rPr>
                <w:rFonts w:ascii="Tahoma" w:hAnsi="Tahoma" w:cs="Tahoma"/>
                <w:sz w:val="18"/>
                <w:szCs w:val="18"/>
                <w:lang w:val="fr-FR"/>
              </w:rPr>
              <w:t>’</w:t>
            </w:r>
            <w:r w:rsidRPr="0023359F">
              <w:rPr>
                <w:rFonts w:ascii="Tahoma" w:hAnsi="Tahoma" w:cs="Tahoma"/>
                <w:sz w:val="18"/>
                <w:szCs w:val="18"/>
                <w:lang w:val="fr-FR"/>
              </w:rPr>
              <w:t>activité du client subit des pertes ou une dégradation des services importantes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980AA6">
            <w:pPr>
              <w:pStyle w:val="AppendixBodyText"/>
              <w:numPr>
                <w:ilvl w:val="0"/>
                <w:numId w:val="2"/>
              </w:numPr>
              <w:tabs>
                <w:tab w:val="clear" w:pos="1440"/>
                <w:tab w:val="num" w:pos="522"/>
              </w:tabs>
              <w:ind w:left="522"/>
              <w:rPr>
                <w:rFonts w:ascii="Tahoma" w:hAnsi="Tahoma" w:cs="Tahoma"/>
                <w:sz w:val="18"/>
                <w:szCs w:val="18"/>
                <w:lang w:val="fr-FR"/>
              </w:rPr>
            </w:pPr>
            <w:r w:rsidRPr="0023359F">
              <w:rPr>
                <w:rFonts w:ascii="Tahoma" w:hAnsi="Tahoma" w:cs="Tahoma"/>
                <w:sz w:val="18"/>
                <w:szCs w:val="18"/>
                <w:lang w:val="fr-FR"/>
              </w:rPr>
              <w:t>1</w:t>
            </w:r>
            <w:r w:rsidRPr="0023359F">
              <w:rPr>
                <w:rFonts w:ascii="Tahoma" w:hAnsi="Tahoma" w:cs="Tahoma"/>
                <w:sz w:val="18"/>
                <w:szCs w:val="18"/>
                <w:vertAlign w:val="superscript"/>
                <w:lang w:val="fr-FR"/>
              </w:rPr>
              <w:t>ère</w:t>
            </w:r>
            <w:r w:rsidRPr="0023359F">
              <w:rPr>
                <w:rFonts w:ascii="Tahoma" w:hAnsi="Tahoma" w:cs="Tahoma"/>
                <w:sz w:val="18"/>
                <w:szCs w:val="18"/>
                <w:lang w:val="fr-FR"/>
              </w:rPr>
              <w:t xml:space="preserve"> réponse par téléphone sous deux (2) heures maximum en</w:t>
            </w:r>
            <w:r w:rsidR="00980AA6" w:rsidRPr="0023359F">
              <w:rPr>
                <w:rFonts w:ascii="Tahoma" w:hAnsi="Tahoma" w:cs="Tahoma"/>
                <w:sz w:val="18"/>
                <w:szCs w:val="18"/>
                <w:lang w:val="fr-FR"/>
              </w:rPr>
              <w:t> </w:t>
            </w:r>
            <w:r w:rsidRPr="0023359F">
              <w:rPr>
                <w:rFonts w:ascii="Tahoma" w:hAnsi="Tahoma" w:cs="Tahoma"/>
                <w:sz w:val="18"/>
                <w:szCs w:val="18"/>
                <w:lang w:val="fr-FR"/>
              </w:rPr>
              <w:t>fonction de l</w:t>
            </w:r>
            <w:r w:rsidR="00BA618E" w:rsidRPr="0023359F">
              <w:rPr>
                <w:rFonts w:ascii="Tahoma" w:hAnsi="Tahoma" w:cs="Tahoma"/>
                <w:sz w:val="18"/>
                <w:szCs w:val="18"/>
                <w:lang w:val="fr-FR"/>
              </w:rPr>
              <w:t>’</w:t>
            </w:r>
            <w:r w:rsidRPr="0023359F">
              <w:rPr>
                <w:rFonts w:ascii="Tahoma" w:hAnsi="Tahoma" w:cs="Tahoma"/>
                <w:sz w:val="18"/>
                <w:szCs w:val="18"/>
                <w:lang w:val="fr-FR"/>
              </w:rPr>
              <w:t>offre de support</w:t>
            </w:r>
          </w:p>
          <w:p w:rsidR="00023FE7" w:rsidRPr="0023359F" w:rsidRDefault="00023FE7" w:rsidP="00980AA6">
            <w:pPr>
              <w:pStyle w:val="AppendixBodyText"/>
              <w:numPr>
                <w:ilvl w:val="0"/>
                <w:numId w:val="2"/>
              </w:numPr>
              <w:tabs>
                <w:tab w:val="clear" w:pos="1440"/>
                <w:tab w:val="num" w:pos="522"/>
              </w:tabs>
              <w:ind w:left="522"/>
              <w:rPr>
                <w:rFonts w:ascii="Tahoma" w:hAnsi="Tahoma" w:cs="Tahoma"/>
                <w:sz w:val="18"/>
                <w:szCs w:val="18"/>
                <w:lang w:val="fr-FR"/>
              </w:rPr>
            </w:pPr>
            <w:r w:rsidRPr="0023359F">
              <w:rPr>
                <w:rFonts w:ascii="Tahoma" w:hAnsi="Tahoma" w:cs="Tahoma"/>
                <w:sz w:val="18"/>
                <w:szCs w:val="18"/>
                <w:lang w:val="fr-FR"/>
              </w:rPr>
              <w:t>Ressources Microsoft sur</w:t>
            </w:r>
            <w:r w:rsidR="00980AA6" w:rsidRPr="0023359F">
              <w:rPr>
                <w:rFonts w:ascii="Tahoma" w:hAnsi="Tahoma" w:cs="Tahoma"/>
                <w:sz w:val="18"/>
                <w:szCs w:val="18"/>
                <w:lang w:val="fr-FR"/>
              </w:rPr>
              <w:t> </w:t>
            </w:r>
            <w:r w:rsidRPr="0023359F">
              <w:rPr>
                <w:rFonts w:ascii="Tahoma" w:hAnsi="Tahoma" w:cs="Tahoma"/>
                <w:sz w:val="18"/>
                <w:szCs w:val="18"/>
                <w:lang w:val="fr-FR"/>
              </w:rPr>
              <w:t>le site du client si requises</w:t>
            </w:r>
          </w:p>
          <w:p w:rsidR="00023FE7" w:rsidRPr="0023359F"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23359F">
              <w:rPr>
                <w:rFonts w:ascii="Tahoma" w:hAnsi="Tahoma" w:cs="Tahoma"/>
                <w:sz w:val="18"/>
                <w:szCs w:val="18"/>
                <w:lang w:val="fr-FR"/>
              </w:rPr>
              <w:t xml:space="preserve">Effort continu </w:t>
            </w:r>
            <w:r w:rsidR="00980AA6" w:rsidRPr="0023359F">
              <w:rPr>
                <w:rFonts w:ascii="Tahoma" w:hAnsi="Tahoma" w:cs="Tahoma"/>
                <w:sz w:val="18"/>
                <w:szCs w:val="18"/>
                <w:lang w:val="fr-FR"/>
              </w:rPr>
              <w:br/>
            </w:r>
            <w:r w:rsidRPr="0023359F">
              <w:rPr>
                <w:rFonts w:ascii="Tahoma" w:hAnsi="Tahoma" w:cs="Tahoma"/>
                <w:sz w:val="18"/>
                <w:szCs w:val="18"/>
                <w:lang w:val="fr-FR"/>
              </w:rPr>
              <w:t>24 h</w:t>
            </w:r>
            <w:r w:rsidR="00ED3C1C" w:rsidRPr="0023359F">
              <w:rPr>
                <w:rFonts w:ascii="Tahoma" w:hAnsi="Tahoma" w:cs="Tahoma"/>
                <w:sz w:val="18"/>
                <w:szCs w:val="18"/>
                <w:lang w:val="fr-FR"/>
              </w:rPr>
              <w:t xml:space="preserve"> / </w:t>
            </w:r>
            <w:r w:rsidRPr="0023359F">
              <w:rPr>
                <w:rFonts w:ascii="Tahoma" w:hAnsi="Tahoma" w:cs="Tahoma"/>
                <w:sz w:val="18"/>
                <w:szCs w:val="18"/>
                <w:lang w:val="fr-FR"/>
              </w:rPr>
              <w:t>24, 7 j</w:t>
            </w:r>
            <w:r w:rsidR="00980AA6" w:rsidRPr="0023359F">
              <w:rPr>
                <w:rFonts w:ascii="Tahoma" w:hAnsi="Tahoma" w:cs="Tahoma"/>
                <w:sz w:val="18"/>
                <w:szCs w:val="18"/>
                <w:lang w:val="fr-FR"/>
              </w:rPr>
              <w:t xml:space="preserve"> </w:t>
            </w:r>
            <w:r w:rsidRPr="0023359F">
              <w:rPr>
                <w:rFonts w:ascii="Tahoma" w:hAnsi="Tahoma" w:cs="Tahoma"/>
                <w:sz w:val="18"/>
                <w:szCs w:val="18"/>
                <w:lang w:val="fr-FR"/>
              </w:rPr>
              <w:t>/</w:t>
            </w:r>
            <w:r w:rsidR="00DB1F3D" w:rsidRPr="0023359F">
              <w:rPr>
                <w:rFonts w:ascii="Tahoma" w:hAnsi="Tahoma" w:cs="Tahoma"/>
                <w:sz w:val="18"/>
                <w:szCs w:val="18"/>
                <w:lang w:val="fr-FR"/>
              </w:rPr>
              <w:t xml:space="preserve"> </w:t>
            </w:r>
            <w:r w:rsidRPr="0023359F">
              <w:rPr>
                <w:rFonts w:ascii="Tahoma" w:hAnsi="Tahoma" w:cs="Tahoma"/>
                <w:sz w:val="18"/>
                <w:szCs w:val="18"/>
                <w:lang w:val="fr-FR"/>
              </w:rPr>
              <w:t>7</w:t>
            </w:r>
          </w:p>
          <w:p w:rsidR="00023FE7" w:rsidRPr="0023359F"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23359F">
              <w:rPr>
                <w:rFonts w:ascii="Tahoma" w:hAnsi="Tahoma" w:cs="Tahoma"/>
                <w:sz w:val="18"/>
                <w:szCs w:val="18"/>
                <w:lang w:val="fr-FR"/>
              </w:rPr>
              <w:t>Notification des Cadres Supérieurs Microsoft en fonction de l</w:t>
            </w:r>
            <w:r w:rsidR="00BA618E" w:rsidRPr="0023359F">
              <w:rPr>
                <w:rFonts w:ascii="Tahoma" w:hAnsi="Tahoma" w:cs="Tahoma"/>
                <w:sz w:val="18"/>
                <w:szCs w:val="18"/>
                <w:lang w:val="fr-FR"/>
              </w:rPr>
              <w:t>’</w:t>
            </w:r>
            <w:r w:rsidRPr="0023359F">
              <w:rPr>
                <w:rFonts w:ascii="Tahoma" w:hAnsi="Tahoma" w:cs="Tahoma"/>
                <w:sz w:val="18"/>
                <w:szCs w:val="18"/>
                <w:lang w:val="fr-FR"/>
              </w:rPr>
              <w:t>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clear" w:pos="1440"/>
              </w:tabs>
              <w:ind w:left="432"/>
              <w:rPr>
                <w:rFonts w:ascii="Tahoma" w:hAnsi="Tahoma" w:cs="Tahoma"/>
                <w:sz w:val="18"/>
                <w:szCs w:val="18"/>
                <w:lang w:val="fr-FR"/>
              </w:rPr>
            </w:pPr>
            <w:r w:rsidRPr="0023359F">
              <w:rPr>
                <w:rFonts w:ascii="Tahoma" w:hAnsi="Tahoma" w:cs="Tahoma"/>
                <w:sz w:val="18"/>
                <w:szCs w:val="18"/>
                <w:lang w:val="fr-FR"/>
              </w:rPr>
              <w:t>Allocation des ressources appropriées pour un suivi continu 24 h</w:t>
            </w:r>
            <w:r w:rsidR="00DB1F3D" w:rsidRPr="0023359F">
              <w:rPr>
                <w:rFonts w:ascii="Tahoma" w:hAnsi="Tahoma" w:cs="Tahoma"/>
                <w:sz w:val="18"/>
                <w:szCs w:val="18"/>
                <w:lang w:val="fr-FR"/>
              </w:rPr>
              <w:t xml:space="preserve"> </w:t>
            </w:r>
            <w:r w:rsidRPr="0023359F">
              <w:rPr>
                <w:rFonts w:ascii="Tahoma" w:hAnsi="Tahoma" w:cs="Tahoma"/>
                <w:sz w:val="18"/>
                <w:szCs w:val="18"/>
                <w:lang w:val="fr-FR"/>
              </w:rPr>
              <w:t>/</w:t>
            </w:r>
            <w:r w:rsidR="00DB1F3D" w:rsidRPr="0023359F">
              <w:rPr>
                <w:rFonts w:ascii="Tahoma" w:hAnsi="Tahoma" w:cs="Tahoma"/>
                <w:sz w:val="18"/>
                <w:szCs w:val="18"/>
                <w:lang w:val="fr-FR"/>
              </w:rPr>
              <w:t xml:space="preserve"> </w:t>
            </w:r>
            <w:r w:rsidRPr="0023359F">
              <w:rPr>
                <w:rFonts w:ascii="Tahoma" w:hAnsi="Tahoma" w:cs="Tahoma"/>
                <w:sz w:val="18"/>
                <w:szCs w:val="18"/>
                <w:lang w:val="fr-FR"/>
              </w:rPr>
              <w:t>24, 7 j</w:t>
            </w:r>
            <w:r w:rsidR="00DB1F3D" w:rsidRPr="0023359F">
              <w:rPr>
                <w:rFonts w:ascii="Tahoma" w:hAnsi="Tahoma" w:cs="Tahoma"/>
                <w:sz w:val="18"/>
                <w:szCs w:val="18"/>
                <w:lang w:val="fr-FR"/>
              </w:rPr>
              <w:t xml:space="preserve"> </w:t>
            </w:r>
            <w:r w:rsidRPr="0023359F">
              <w:rPr>
                <w:rFonts w:ascii="Tahoma" w:hAnsi="Tahoma" w:cs="Tahoma"/>
                <w:sz w:val="18"/>
                <w:szCs w:val="18"/>
                <w:lang w:val="fr-FR"/>
              </w:rPr>
              <w:t>/</w:t>
            </w:r>
            <w:r w:rsidR="00DB1F3D" w:rsidRPr="0023359F">
              <w:rPr>
                <w:rFonts w:ascii="Tahoma" w:hAnsi="Tahoma" w:cs="Tahoma"/>
                <w:sz w:val="18"/>
                <w:szCs w:val="18"/>
                <w:lang w:val="fr-FR"/>
              </w:rPr>
              <w:t xml:space="preserve"> </w:t>
            </w:r>
            <w:r w:rsidRPr="0023359F">
              <w:rPr>
                <w:rFonts w:ascii="Tahoma" w:hAnsi="Tahoma" w:cs="Tahoma"/>
                <w:sz w:val="18"/>
                <w:szCs w:val="18"/>
                <w:lang w:val="fr-FR"/>
              </w:rPr>
              <w:t>7</w:t>
            </w:r>
            <w:r w:rsidRPr="0023359F">
              <w:rPr>
                <w:rFonts w:ascii="Tahoma" w:hAnsi="Tahoma" w:cs="Tahoma"/>
                <w:sz w:val="18"/>
                <w:szCs w:val="18"/>
                <w:vertAlign w:val="superscript"/>
                <w:lang w:val="fr-FR"/>
              </w:rPr>
              <w:t>2</w:t>
            </w:r>
          </w:p>
          <w:p w:rsidR="00023FE7" w:rsidRPr="0023359F" w:rsidRDefault="00023FE7" w:rsidP="0027028A">
            <w:pPr>
              <w:pStyle w:val="AppendixBodyText"/>
              <w:numPr>
                <w:ilvl w:val="0"/>
                <w:numId w:val="2"/>
              </w:numPr>
              <w:tabs>
                <w:tab w:val="clear" w:pos="1440"/>
              </w:tabs>
              <w:ind w:left="432"/>
              <w:rPr>
                <w:rFonts w:ascii="Tahoma" w:hAnsi="Tahoma" w:cs="Tahoma"/>
                <w:sz w:val="18"/>
                <w:szCs w:val="18"/>
                <w:lang w:val="fr-FR"/>
              </w:rPr>
            </w:pPr>
            <w:r w:rsidRPr="0023359F">
              <w:rPr>
                <w:rFonts w:ascii="Tahoma" w:hAnsi="Tahoma" w:cs="Tahoma"/>
                <w:sz w:val="18"/>
                <w:szCs w:val="18"/>
                <w:lang w:val="fr-FR"/>
              </w:rPr>
              <w:t>Disponibilité et réponse rapide de la part de l</w:t>
            </w:r>
            <w:r w:rsidR="00BA618E" w:rsidRPr="0023359F">
              <w:rPr>
                <w:rFonts w:ascii="Tahoma" w:hAnsi="Tahoma" w:cs="Tahoma"/>
                <w:sz w:val="18"/>
                <w:szCs w:val="18"/>
                <w:lang w:val="fr-FR"/>
              </w:rPr>
              <w:t>’</w:t>
            </w:r>
            <w:r w:rsidRPr="0023359F">
              <w:rPr>
                <w:rFonts w:ascii="Tahoma" w:hAnsi="Tahoma" w:cs="Tahoma"/>
                <w:sz w:val="18"/>
                <w:szCs w:val="18"/>
                <w:lang w:val="fr-FR"/>
              </w:rPr>
              <w:t>autorité chargée de valider les modifications</w:t>
            </w:r>
          </w:p>
          <w:p w:rsidR="00023FE7" w:rsidRPr="0023359F" w:rsidRDefault="00023FE7" w:rsidP="0027028A">
            <w:pPr>
              <w:pStyle w:val="AppendixBodyText"/>
              <w:numPr>
                <w:ilvl w:val="0"/>
                <w:numId w:val="2"/>
              </w:numPr>
              <w:tabs>
                <w:tab w:val="clear" w:pos="1440"/>
              </w:tabs>
              <w:ind w:left="432"/>
              <w:rPr>
                <w:rFonts w:ascii="Tahoma" w:hAnsi="Tahoma" w:cs="Tahoma"/>
                <w:sz w:val="18"/>
                <w:szCs w:val="18"/>
              </w:rPr>
            </w:pPr>
            <w:r w:rsidRPr="0023359F">
              <w:rPr>
                <w:rFonts w:ascii="Tahoma" w:hAnsi="Tahoma" w:cs="Tahoma"/>
                <w:sz w:val="18"/>
                <w:szCs w:val="18"/>
              </w:rPr>
              <w:t>Notification des cadres</w:t>
            </w:r>
          </w:p>
        </w:tc>
      </w:tr>
      <w:tr w:rsidR="00023FE7" w:rsidRPr="00667043" w:rsidTr="00980AA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3359F" w:rsidRDefault="00023FE7">
            <w:pPr>
              <w:pStyle w:val="AppendixBodyText"/>
              <w:rPr>
                <w:rFonts w:ascii="Tahoma" w:hAnsi="Tahoma" w:cs="Tahoma"/>
                <w:sz w:val="18"/>
                <w:szCs w:val="18"/>
              </w:rPr>
            </w:pPr>
            <w:r w:rsidRPr="0023359F">
              <w:rPr>
                <w:rFonts w:ascii="Tahoma" w:hAnsi="Tahoma" w:cs="Tahoma"/>
                <w:sz w:val="18"/>
                <w:szCs w:val="18"/>
              </w:rPr>
              <w:t xml:space="preserve">B Communication par téléphone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clear" w:pos="1440"/>
                <w:tab w:val="num" w:pos="612"/>
              </w:tabs>
              <w:ind w:left="612"/>
              <w:rPr>
                <w:rFonts w:ascii="Tahoma" w:hAnsi="Tahoma" w:cs="Tahoma"/>
                <w:sz w:val="18"/>
                <w:szCs w:val="18"/>
              </w:rPr>
            </w:pPr>
            <w:r w:rsidRPr="0023359F">
              <w:rPr>
                <w:rFonts w:ascii="Tahoma" w:hAnsi="Tahoma" w:cs="Tahoma"/>
                <w:sz w:val="18"/>
                <w:szCs w:val="18"/>
              </w:rPr>
              <w:t>Impact modéré sur l</w:t>
            </w:r>
            <w:r w:rsidR="00BA618E" w:rsidRPr="0023359F">
              <w:rPr>
                <w:rFonts w:ascii="Tahoma" w:hAnsi="Tahoma" w:cs="Tahoma"/>
                <w:sz w:val="18"/>
                <w:szCs w:val="18"/>
              </w:rPr>
              <w:t>’</w:t>
            </w:r>
            <w:r w:rsidRPr="0023359F">
              <w:rPr>
                <w:rFonts w:ascii="Tahoma" w:hAnsi="Tahoma" w:cs="Tahoma"/>
                <w:sz w:val="18"/>
                <w:szCs w:val="18"/>
              </w:rPr>
              <w:t xml:space="preserve">activité : </w:t>
            </w:r>
          </w:p>
          <w:p w:rsidR="00023FE7" w:rsidRPr="0023359F" w:rsidRDefault="00023FE7" w:rsidP="00980AA6">
            <w:pPr>
              <w:pStyle w:val="AppendixBodyText"/>
              <w:numPr>
                <w:ilvl w:val="0"/>
                <w:numId w:val="2"/>
              </w:numPr>
              <w:tabs>
                <w:tab w:val="clear" w:pos="1440"/>
                <w:tab w:val="num" w:pos="612"/>
              </w:tabs>
              <w:ind w:left="612"/>
              <w:rPr>
                <w:rFonts w:ascii="Tahoma" w:hAnsi="Tahoma" w:cs="Tahoma"/>
                <w:sz w:val="18"/>
                <w:szCs w:val="18"/>
                <w:lang w:val="fr-FR"/>
              </w:rPr>
            </w:pPr>
            <w:r w:rsidRPr="0023359F">
              <w:rPr>
                <w:rFonts w:ascii="Tahoma" w:hAnsi="Tahoma" w:cs="Tahoma"/>
                <w:sz w:val="18"/>
                <w:szCs w:val="18"/>
                <w:lang w:val="fr-FR"/>
              </w:rPr>
              <w:t>L</w:t>
            </w:r>
            <w:r w:rsidR="00BA618E" w:rsidRPr="0023359F">
              <w:rPr>
                <w:rFonts w:ascii="Tahoma" w:hAnsi="Tahoma" w:cs="Tahoma"/>
                <w:sz w:val="18"/>
                <w:szCs w:val="18"/>
                <w:lang w:val="fr-FR"/>
              </w:rPr>
              <w:t>’</w:t>
            </w:r>
            <w:r w:rsidRPr="0023359F">
              <w:rPr>
                <w:rFonts w:ascii="Tahoma" w:hAnsi="Tahoma" w:cs="Tahoma"/>
                <w:sz w:val="18"/>
                <w:szCs w:val="18"/>
                <w:lang w:val="fr-FR"/>
              </w:rPr>
              <w:t>activité du client subit une perte modérée ou la dégradation des</w:t>
            </w:r>
            <w:r w:rsidR="00980AA6" w:rsidRPr="0023359F">
              <w:rPr>
                <w:rFonts w:ascii="Tahoma" w:hAnsi="Tahoma" w:cs="Tahoma"/>
                <w:sz w:val="18"/>
                <w:szCs w:val="18"/>
                <w:lang w:val="fr-FR"/>
              </w:rPr>
              <w:t> </w:t>
            </w:r>
            <w:r w:rsidRPr="0023359F">
              <w:rPr>
                <w:rFonts w:ascii="Tahoma" w:hAnsi="Tahoma" w:cs="Tahoma"/>
                <w:sz w:val="18"/>
                <w:szCs w:val="18"/>
                <w:lang w:val="fr-FR"/>
              </w:rPr>
              <w:t>services mais l</w:t>
            </w:r>
            <w:r w:rsidR="00BA618E" w:rsidRPr="0023359F">
              <w:rPr>
                <w:rFonts w:ascii="Tahoma" w:hAnsi="Tahoma" w:cs="Tahoma"/>
                <w:sz w:val="18"/>
                <w:szCs w:val="18"/>
                <w:lang w:val="fr-FR"/>
              </w:rPr>
              <w:t>’</w:t>
            </w:r>
            <w:r w:rsidRPr="0023359F">
              <w:rPr>
                <w:rFonts w:ascii="Tahoma" w:hAnsi="Tahoma" w:cs="Tahoma"/>
                <w:sz w:val="18"/>
                <w:szCs w:val="18"/>
                <w:lang w:val="fr-FR"/>
              </w:rPr>
              <w:t>activité peut se poursuivre même si elle est</w:t>
            </w:r>
            <w:r w:rsidR="00980AA6" w:rsidRPr="0023359F">
              <w:rPr>
                <w:rFonts w:ascii="Tahoma" w:hAnsi="Tahoma" w:cs="Tahoma"/>
                <w:sz w:val="18"/>
                <w:szCs w:val="18"/>
                <w:lang w:val="fr-FR"/>
              </w:rPr>
              <w:t> </w:t>
            </w:r>
            <w:r w:rsidRPr="0023359F">
              <w:rPr>
                <w:rFonts w:ascii="Tahoma" w:hAnsi="Tahoma" w:cs="Tahoma"/>
                <w:sz w:val="18"/>
                <w:szCs w:val="18"/>
                <w:lang w:val="fr-FR"/>
              </w:rPr>
              <w:t>perturbée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num" w:pos="522"/>
              </w:tabs>
              <w:ind w:left="522"/>
              <w:rPr>
                <w:rFonts w:ascii="Tahoma" w:hAnsi="Tahoma" w:cs="Tahoma"/>
                <w:sz w:val="18"/>
                <w:szCs w:val="18"/>
                <w:lang w:val="fr-FR"/>
              </w:rPr>
            </w:pPr>
            <w:r w:rsidRPr="0023359F">
              <w:rPr>
                <w:rFonts w:ascii="Tahoma" w:hAnsi="Tahoma" w:cs="Tahoma"/>
                <w:sz w:val="18"/>
                <w:szCs w:val="18"/>
                <w:lang w:val="fr-FR"/>
              </w:rPr>
              <w:t>1</w:t>
            </w:r>
            <w:r w:rsidRPr="0023359F">
              <w:rPr>
                <w:rFonts w:ascii="Tahoma" w:hAnsi="Tahoma" w:cs="Tahoma"/>
                <w:sz w:val="18"/>
                <w:szCs w:val="18"/>
                <w:vertAlign w:val="superscript"/>
                <w:lang w:val="fr-FR"/>
              </w:rPr>
              <w:t>ère</w:t>
            </w:r>
            <w:r w:rsidRPr="0023359F">
              <w:rPr>
                <w:rFonts w:ascii="Tahoma" w:hAnsi="Tahoma" w:cs="Tahoma"/>
                <w:sz w:val="18"/>
                <w:szCs w:val="18"/>
                <w:lang w:val="fr-FR"/>
              </w:rPr>
              <w:t xml:space="preserve"> réponse par téléphone sous quatre (4) heures maximum en fonction de l</w:t>
            </w:r>
            <w:r w:rsidR="00BA618E" w:rsidRPr="0023359F">
              <w:rPr>
                <w:rFonts w:ascii="Tahoma" w:hAnsi="Tahoma" w:cs="Tahoma"/>
                <w:sz w:val="18"/>
                <w:szCs w:val="18"/>
                <w:lang w:val="fr-FR"/>
              </w:rPr>
              <w:t>’</w:t>
            </w:r>
            <w:r w:rsidRPr="0023359F">
              <w:rPr>
                <w:rFonts w:ascii="Tahoma" w:hAnsi="Tahoma" w:cs="Tahoma"/>
                <w:sz w:val="18"/>
                <w:szCs w:val="18"/>
                <w:lang w:val="fr-FR"/>
              </w:rPr>
              <w:t>offre de support</w:t>
            </w:r>
          </w:p>
          <w:p w:rsidR="00023FE7" w:rsidRPr="0023359F" w:rsidRDefault="00023FE7" w:rsidP="0027028A">
            <w:pPr>
              <w:pStyle w:val="AppendixBodyText"/>
              <w:numPr>
                <w:ilvl w:val="0"/>
                <w:numId w:val="2"/>
              </w:numPr>
              <w:tabs>
                <w:tab w:val="num" w:pos="522"/>
              </w:tabs>
              <w:ind w:left="522"/>
              <w:rPr>
                <w:rFonts w:ascii="Tahoma" w:hAnsi="Tahoma" w:cs="Tahoma"/>
                <w:sz w:val="18"/>
                <w:szCs w:val="18"/>
                <w:lang w:val="fr-FR"/>
              </w:rPr>
            </w:pPr>
            <w:r w:rsidRPr="0023359F">
              <w:rPr>
                <w:rFonts w:ascii="Tahoma" w:hAnsi="Tahoma" w:cs="Tahoma"/>
                <w:sz w:val="18"/>
                <w:szCs w:val="18"/>
                <w:lang w:val="fr-FR"/>
              </w:rPr>
              <w:t xml:space="preserve">Suivi pendant </w:t>
            </w:r>
            <w:r w:rsidRPr="0023359F">
              <w:rPr>
                <w:rFonts w:ascii="Tahoma" w:hAnsi="Tahoma" w:cs="Tahoma"/>
                <w:bCs/>
                <w:sz w:val="18"/>
                <w:szCs w:val="18"/>
                <w:lang w:val="fr-FR"/>
              </w:rPr>
              <w:t>les Heures Ouvrées</w:t>
            </w:r>
            <w:r w:rsidRPr="0023359F">
              <w:rPr>
                <w:rFonts w:ascii="Tahoma" w:hAnsi="Tahoma" w:cs="Tahoma"/>
                <w:sz w:val="18"/>
                <w:szCs w:val="18"/>
                <w:vertAlign w:val="superscript"/>
                <w:lang w:val="fr-FR"/>
              </w:rPr>
              <w:t>1</w:t>
            </w:r>
            <w:r w:rsidRPr="0023359F">
              <w:rPr>
                <w:rFonts w:ascii="Tahoma" w:hAnsi="Tahoma" w:cs="Tahoma"/>
                <w:bCs/>
                <w:sz w:val="18"/>
                <w:szCs w:val="18"/>
                <w:lang w:val="fr-FR"/>
              </w:rPr>
              <w:t xml:space="preserve"> uniquement</w:t>
            </w:r>
          </w:p>
          <w:p w:rsidR="00023FE7" w:rsidRPr="0023359F"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23359F">
              <w:rPr>
                <w:rFonts w:ascii="Tahoma" w:hAnsi="Tahoma" w:cs="Tahoma"/>
                <w:sz w:val="18"/>
                <w:szCs w:val="18"/>
                <w:lang w:val="fr-FR"/>
              </w:rPr>
              <w:t>Allocation des ressources appropriées pour un suivi continu pendant les</w:t>
            </w:r>
            <w:r w:rsidRPr="0023359F">
              <w:rPr>
                <w:rFonts w:ascii="Tahoma" w:hAnsi="Tahoma" w:cs="Tahoma"/>
                <w:sz w:val="18"/>
                <w:szCs w:val="18"/>
                <w:vertAlign w:val="superscript"/>
                <w:lang w:val="fr-FR"/>
              </w:rPr>
              <w:t xml:space="preserve"> </w:t>
            </w:r>
            <w:r w:rsidRPr="0023359F">
              <w:rPr>
                <w:rFonts w:ascii="Tahoma" w:hAnsi="Tahoma" w:cs="Tahoma"/>
                <w:sz w:val="18"/>
                <w:szCs w:val="18"/>
                <w:lang w:val="fr-FR"/>
              </w:rPr>
              <w:t>Heures Ouvrées</w:t>
            </w:r>
          </w:p>
          <w:p w:rsidR="00023FE7" w:rsidRPr="0023359F"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23359F">
              <w:rPr>
                <w:rFonts w:ascii="Tahoma" w:hAnsi="Tahoma" w:cs="Tahoma"/>
                <w:sz w:val="18"/>
                <w:szCs w:val="18"/>
                <w:lang w:val="fr-FR"/>
              </w:rPr>
              <w:t>Disponibilité et réponse de la part de l</w:t>
            </w:r>
            <w:r w:rsidR="00BA618E" w:rsidRPr="0023359F">
              <w:rPr>
                <w:rFonts w:ascii="Tahoma" w:hAnsi="Tahoma" w:cs="Tahoma"/>
                <w:sz w:val="18"/>
                <w:szCs w:val="18"/>
                <w:lang w:val="fr-FR"/>
              </w:rPr>
              <w:t>’</w:t>
            </w:r>
            <w:r w:rsidRPr="0023359F">
              <w:rPr>
                <w:rFonts w:ascii="Tahoma" w:hAnsi="Tahoma" w:cs="Tahoma"/>
                <w:sz w:val="18"/>
                <w:szCs w:val="18"/>
                <w:lang w:val="fr-FR"/>
              </w:rPr>
              <w:t>autorité chargée de valider les modifications dans les quatre (4) Heures Ouvrées</w:t>
            </w:r>
          </w:p>
        </w:tc>
      </w:tr>
      <w:tr w:rsidR="00023FE7" w:rsidRPr="00667043" w:rsidTr="00980AA6">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3359F" w:rsidRDefault="00023FE7">
            <w:pPr>
              <w:pStyle w:val="AppendixBodyText"/>
              <w:rPr>
                <w:rFonts w:ascii="Tahoma" w:hAnsi="Tahoma" w:cs="Tahoma"/>
                <w:sz w:val="18"/>
                <w:szCs w:val="18"/>
                <w:lang w:val="fr-FR"/>
              </w:rPr>
            </w:pPr>
            <w:r w:rsidRPr="0023359F">
              <w:rPr>
                <w:rFonts w:ascii="Tahoma" w:hAnsi="Tahoma" w:cs="Tahoma"/>
                <w:sz w:val="18"/>
                <w:szCs w:val="18"/>
                <w:lang w:val="fr-FR"/>
              </w:rPr>
              <w:t>C Communication par téléphone ou par le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clear" w:pos="1440"/>
                <w:tab w:val="num" w:pos="612"/>
              </w:tabs>
              <w:ind w:left="612"/>
              <w:rPr>
                <w:rFonts w:ascii="Tahoma" w:hAnsi="Tahoma" w:cs="Tahoma"/>
                <w:sz w:val="18"/>
                <w:szCs w:val="18"/>
              </w:rPr>
            </w:pPr>
            <w:r w:rsidRPr="0023359F">
              <w:rPr>
                <w:rFonts w:ascii="Tahoma" w:hAnsi="Tahoma" w:cs="Tahoma"/>
                <w:sz w:val="18"/>
                <w:szCs w:val="18"/>
              </w:rPr>
              <w:t>Impact minimum sur l</w:t>
            </w:r>
            <w:r w:rsidR="00BA618E" w:rsidRPr="0023359F">
              <w:rPr>
                <w:rFonts w:ascii="Tahoma" w:hAnsi="Tahoma" w:cs="Tahoma"/>
                <w:sz w:val="18"/>
                <w:szCs w:val="18"/>
              </w:rPr>
              <w:t>’</w:t>
            </w:r>
            <w:r w:rsidRPr="0023359F">
              <w:rPr>
                <w:rFonts w:ascii="Tahoma" w:hAnsi="Tahoma" w:cs="Tahoma"/>
                <w:sz w:val="18"/>
                <w:szCs w:val="18"/>
              </w:rPr>
              <w:t xml:space="preserve">activité : </w:t>
            </w:r>
          </w:p>
          <w:p w:rsidR="00023FE7" w:rsidRPr="0023359F"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23359F">
              <w:rPr>
                <w:rFonts w:ascii="Tahoma" w:hAnsi="Tahoma" w:cs="Tahoma"/>
                <w:sz w:val="18"/>
                <w:szCs w:val="18"/>
                <w:lang w:val="fr-FR"/>
              </w:rPr>
              <w:t>L</w:t>
            </w:r>
            <w:r w:rsidR="00BA618E" w:rsidRPr="0023359F">
              <w:rPr>
                <w:rFonts w:ascii="Tahoma" w:hAnsi="Tahoma" w:cs="Tahoma"/>
                <w:sz w:val="18"/>
                <w:szCs w:val="18"/>
                <w:lang w:val="fr-FR"/>
              </w:rPr>
              <w:t>’</w:t>
            </w:r>
            <w:r w:rsidRPr="0023359F">
              <w:rPr>
                <w:rFonts w:ascii="Tahoma" w:hAnsi="Tahoma" w:cs="Tahoma"/>
                <w:sz w:val="18"/>
                <w:szCs w:val="18"/>
                <w:lang w:val="fr-FR"/>
              </w:rPr>
              <w:t>activité du client se poursuit pour l</w:t>
            </w:r>
            <w:r w:rsidR="00BA618E" w:rsidRPr="0023359F">
              <w:rPr>
                <w:rFonts w:ascii="Tahoma" w:hAnsi="Tahoma" w:cs="Tahoma"/>
                <w:sz w:val="18"/>
                <w:szCs w:val="18"/>
                <w:lang w:val="fr-FR"/>
              </w:rPr>
              <w:t>’</w:t>
            </w:r>
            <w:r w:rsidRPr="0023359F">
              <w:rPr>
                <w:rFonts w:ascii="Tahoma" w:hAnsi="Tahoma" w:cs="Tahoma"/>
                <w:sz w:val="18"/>
                <w:szCs w:val="18"/>
                <w:lang w:val="fr-FR"/>
              </w:rPr>
              <w:t>essentiel malgré des gênes minimes ou inexistantes pour les services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27028A">
            <w:pPr>
              <w:pStyle w:val="AppendixBodyText"/>
              <w:numPr>
                <w:ilvl w:val="0"/>
                <w:numId w:val="2"/>
              </w:numPr>
              <w:tabs>
                <w:tab w:val="num" w:pos="522"/>
              </w:tabs>
              <w:ind w:left="522"/>
              <w:rPr>
                <w:rFonts w:ascii="Tahoma" w:hAnsi="Tahoma" w:cs="Tahoma"/>
                <w:sz w:val="18"/>
                <w:szCs w:val="18"/>
                <w:lang w:val="fr-FR"/>
              </w:rPr>
            </w:pPr>
            <w:r w:rsidRPr="0023359F">
              <w:rPr>
                <w:rFonts w:ascii="Tahoma" w:hAnsi="Tahoma" w:cs="Tahoma"/>
                <w:sz w:val="18"/>
                <w:szCs w:val="18"/>
                <w:lang w:val="fr-FR"/>
              </w:rPr>
              <w:t>1</w:t>
            </w:r>
            <w:r w:rsidRPr="0023359F">
              <w:rPr>
                <w:rFonts w:ascii="Tahoma" w:hAnsi="Tahoma" w:cs="Tahoma"/>
                <w:sz w:val="18"/>
                <w:szCs w:val="18"/>
                <w:vertAlign w:val="superscript"/>
                <w:lang w:val="fr-FR"/>
              </w:rPr>
              <w:t>ère</w:t>
            </w:r>
            <w:r w:rsidRPr="0023359F">
              <w:rPr>
                <w:rFonts w:ascii="Tahoma" w:hAnsi="Tahoma" w:cs="Tahoma"/>
                <w:sz w:val="18"/>
                <w:szCs w:val="18"/>
                <w:lang w:val="fr-FR"/>
              </w:rPr>
              <w:t xml:space="preserve"> réponse par téléphone dans un délai d</w:t>
            </w:r>
            <w:r w:rsidR="00BA618E" w:rsidRPr="0023359F">
              <w:rPr>
                <w:rFonts w:ascii="Tahoma" w:hAnsi="Tahoma" w:cs="Tahoma"/>
                <w:sz w:val="18"/>
                <w:szCs w:val="18"/>
                <w:lang w:val="fr-FR"/>
              </w:rPr>
              <w:t>’</w:t>
            </w:r>
            <w:r w:rsidRPr="0023359F">
              <w:rPr>
                <w:rFonts w:ascii="Tahoma" w:hAnsi="Tahoma" w:cs="Tahoma"/>
                <w:sz w:val="18"/>
                <w:szCs w:val="18"/>
                <w:lang w:val="fr-FR"/>
              </w:rPr>
              <w:t>un (1) jour ouvré maximum en fonction de l</w:t>
            </w:r>
            <w:r w:rsidR="00BA618E" w:rsidRPr="0023359F">
              <w:rPr>
                <w:rFonts w:ascii="Tahoma" w:hAnsi="Tahoma" w:cs="Tahoma"/>
                <w:sz w:val="18"/>
                <w:szCs w:val="18"/>
                <w:lang w:val="fr-FR"/>
              </w:rPr>
              <w:t>’</w:t>
            </w:r>
            <w:r w:rsidRPr="0023359F">
              <w:rPr>
                <w:rFonts w:ascii="Tahoma" w:hAnsi="Tahoma" w:cs="Tahoma"/>
                <w:sz w:val="18"/>
                <w:szCs w:val="18"/>
                <w:lang w:val="fr-FR"/>
              </w:rPr>
              <w:t>offre de support</w:t>
            </w:r>
          </w:p>
          <w:p w:rsidR="00023FE7" w:rsidRPr="0023359F" w:rsidRDefault="00023FE7" w:rsidP="0027028A">
            <w:pPr>
              <w:pStyle w:val="AppendixBodyText"/>
              <w:numPr>
                <w:ilvl w:val="0"/>
                <w:numId w:val="2"/>
              </w:numPr>
              <w:tabs>
                <w:tab w:val="num" w:pos="522"/>
              </w:tabs>
              <w:ind w:left="522"/>
              <w:rPr>
                <w:rFonts w:ascii="Tahoma" w:hAnsi="Tahoma" w:cs="Tahoma"/>
                <w:sz w:val="18"/>
                <w:szCs w:val="18"/>
                <w:lang w:val="fr-FR"/>
              </w:rPr>
            </w:pPr>
            <w:r w:rsidRPr="0023359F">
              <w:rPr>
                <w:rFonts w:ascii="Tahoma" w:hAnsi="Tahoma" w:cs="Tahoma"/>
                <w:sz w:val="18"/>
                <w:szCs w:val="18"/>
                <w:lang w:val="fr-FR"/>
              </w:rPr>
              <w:t xml:space="preserve">Suivi pendant les </w:t>
            </w:r>
            <w:r w:rsidRPr="0023359F">
              <w:rPr>
                <w:rFonts w:ascii="Tahoma" w:hAnsi="Tahoma" w:cs="Tahoma"/>
                <w:bCs/>
                <w:sz w:val="18"/>
                <w:szCs w:val="18"/>
                <w:lang w:val="fr-FR"/>
              </w:rPr>
              <w:t>Heures Ouvrées uniquement</w:t>
            </w:r>
          </w:p>
          <w:p w:rsidR="00023FE7" w:rsidRPr="0023359F"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3359F" w:rsidRDefault="00023FE7" w:rsidP="00980AA6">
            <w:pPr>
              <w:pStyle w:val="AppendixBodyText"/>
              <w:numPr>
                <w:ilvl w:val="0"/>
                <w:numId w:val="2"/>
              </w:numPr>
              <w:tabs>
                <w:tab w:val="clear" w:pos="1440"/>
                <w:tab w:val="num" w:pos="432"/>
              </w:tabs>
              <w:ind w:left="432"/>
              <w:rPr>
                <w:rFonts w:ascii="Tahoma" w:hAnsi="Tahoma" w:cs="Tahoma"/>
                <w:sz w:val="18"/>
                <w:szCs w:val="18"/>
                <w:lang w:val="fr-FR"/>
              </w:rPr>
            </w:pPr>
            <w:r w:rsidRPr="0023359F">
              <w:rPr>
                <w:rFonts w:ascii="Tahoma" w:hAnsi="Tahoma" w:cs="Tahoma"/>
                <w:sz w:val="18"/>
                <w:szCs w:val="18"/>
                <w:lang w:val="fr-FR"/>
              </w:rPr>
              <w:t>Coordonnées exactes de</w:t>
            </w:r>
            <w:r w:rsidR="00980AA6" w:rsidRPr="0023359F">
              <w:rPr>
                <w:rFonts w:ascii="Tahoma" w:hAnsi="Tahoma" w:cs="Tahoma"/>
                <w:sz w:val="18"/>
                <w:szCs w:val="18"/>
                <w:lang w:val="fr-FR"/>
              </w:rPr>
              <w:t> </w:t>
            </w:r>
            <w:r w:rsidRPr="0023359F">
              <w:rPr>
                <w:rFonts w:ascii="Tahoma" w:hAnsi="Tahoma" w:cs="Tahoma"/>
                <w:sz w:val="18"/>
                <w:szCs w:val="18"/>
                <w:lang w:val="fr-FR"/>
              </w:rPr>
              <w:t>l</w:t>
            </w:r>
            <w:r w:rsidR="00BA618E" w:rsidRPr="0023359F">
              <w:rPr>
                <w:rFonts w:ascii="Tahoma" w:hAnsi="Tahoma" w:cs="Tahoma"/>
                <w:sz w:val="18"/>
                <w:szCs w:val="18"/>
                <w:lang w:val="fr-FR"/>
              </w:rPr>
              <w:t>’</w:t>
            </w:r>
            <w:r w:rsidRPr="0023359F">
              <w:rPr>
                <w:rFonts w:ascii="Tahoma" w:hAnsi="Tahoma" w:cs="Tahoma"/>
                <w:sz w:val="18"/>
                <w:szCs w:val="18"/>
                <w:lang w:val="fr-FR"/>
              </w:rPr>
              <w:t>interlocuteur chargé du</w:t>
            </w:r>
            <w:r w:rsidR="00980AA6" w:rsidRPr="0023359F">
              <w:rPr>
                <w:rFonts w:ascii="Tahoma" w:hAnsi="Tahoma" w:cs="Tahoma"/>
                <w:sz w:val="18"/>
                <w:szCs w:val="18"/>
                <w:lang w:val="fr-FR"/>
              </w:rPr>
              <w:t> </w:t>
            </w:r>
            <w:r w:rsidRPr="0023359F">
              <w:rPr>
                <w:rFonts w:ascii="Tahoma" w:hAnsi="Tahoma" w:cs="Tahoma"/>
                <w:sz w:val="18"/>
                <w:szCs w:val="18"/>
                <w:lang w:val="fr-FR"/>
              </w:rPr>
              <w:t>cas</w:t>
            </w:r>
          </w:p>
          <w:p w:rsidR="00023FE7" w:rsidRPr="0023359F"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23359F">
              <w:rPr>
                <w:rFonts w:ascii="Tahoma" w:hAnsi="Tahoma" w:cs="Tahoma"/>
                <w:sz w:val="18"/>
                <w:szCs w:val="18"/>
                <w:lang w:val="fr-FR"/>
              </w:rPr>
              <w:t>Réponse dans un délai d</w:t>
            </w:r>
            <w:r w:rsidR="00BA618E" w:rsidRPr="0023359F">
              <w:rPr>
                <w:rFonts w:ascii="Tahoma" w:hAnsi="Tahoma" w:cs="Tahoma"/>
                <w:sz w:val="18"/>
                <w:szCs w:val="18"/>
                <w:lang w:val="fr-FR"/>
              </w:rPr>
              <w:t>’</w:t>
            </w:r>
            <w:r w:rsidRPr="0023359F">
              <w:rPr>
                <w:rFonts w:ascii="Tahoma" w:hAnsi="Tahoma" w:cs="Tahoma"/>
                <w:sz w:val="18"/>
                <w:szCs w:val="18"/>
                <w:lang w:val="fr-FR"/>
              </w:rPr>
              <w:t>un (1) jour ouvré</w:t>
            </w:r>
          </w:p>
        </w:tc>
      </w:tr>
    </w:tbl>
    <w:p w:rsidR="00023FE7" w:rsidRPr="0023359F" w:rsidRDefault="00023FE7">
      <w:pPr>
        <w:pStyle w:val="AppendixBodyText"/>
        <w:ind w:left="90" w:right="2160"/>
        <w:rPr>
          <w:rFonts w:ascii="Tahoma" w:hAnsi="Tahoma" w:cs="Tahoma"/>
          <w:sz w:val="16"/>
          <w:szCs w:val="16"/>
          <w:lang w:val="fr-FR"/>
        </w:rPr>
      </w:pPr>
      <w:r w:rsidRPr="0023359F">
        <w:rPr>
          <w:rFonts w:ascii="Tahoma" w:hAnsi="Tahoma" w:cs="Tahoma"/>
          <w:i/>
          <w:sz w:val="16"/>
          <w:szCs w:val="16"/>
          <w:vertAlign w:val="superscript"/>
          <w:lang w:val="fr-FR"/>
        </w:rPr>
        <w:t xml:space="preserve">1 </w:t>
      </w:r>
      <w:r w:rsidRPr="0023359F">
        <w:rPr>
          <w:rFonts w:ascii="Tahoma" w:hAnsi="Tahoma" w:cs="Tahoma"/>
          <w:i/>
          <w:sz w:val="16"/>
          <w:szCs w:val="16"/>
          <w:lang w:val="fr-FR"/>
        </w:rPr>
        <w:t>Contactez un représentant Microsoft pour connaître les heures ouvrées dans votre pays.</w:t>
      </w:r>
    </w:p>
    <w:p w:rsidR="00023FE7" w:rsidRPr="0023359F" w:rsidRDefault="00023FE7" w:rsidP="00980AA6">
      <w:pPr>
        <w:pStyle w:val="AppendixBodyText"/>
        <w:ind w:left="90" w:right="90"/>
        <w:rPr>
          <w:rFonts w:ascii="Tahoma" w:hAnsi="Tahoma" w:cs="Tahoma"/>
          <w:sz w:val="16"/>
          <w:szCs w:val="16"/>
          <w:lang w:val="fr-FR"/>
        </w:rPr>
      </w:pPr>
      <w:r w:rsidRPr="0023359F">
        <w:rPr>
          <w:rFonts w:ascii="Tahoma" w:hAnsi="Tahoma" w:cs="Tahoma"/>
          <w:i/>
          <w:sz w:val="16"/>
          <w:szCs w:val="16"/>
          <w:vertAlign w:val="superscript"/>
          <w:lang w:val="fr-FR"/>
        </w:rPr>
        <w:t>2</w:t>
      </w:r>
      <w:r w:rsidRPr="0023359F">
        <w:rPr>
          <w:rFonts w:ascii="Tahoma" w:hAnsi="Tahoma" w:cs="Tahoma"/>
          <w:i/>
          <w:sz w:val="16"/>
          <w:szCs w:val="16"/>
          <w:lang w:val="fr-FR"/>
        </w:rPr>
        <w:t xml:space="preserve"> Nous pouvons être amenés à rétrograder le niveau de gravité d</w:t>
      </w:r>
      <w:r w:rsidR="00BA618E" w:rsidRPr="0023359F">
        <w:rPr>
          <w:rFonts w:ascii="Tahoma" w:hAnsi="Tahoma" w:cs="Tahoma"/>
          <w:i/>
          <w:sz w:val="16"/>
          <w:szCs w:val="16"/>
          <w:lang w:val="fr-FR"/>
        </w:rPr>
        <w:t>’</w:t>
      </w:r>
      <w:r w:rsidRPr="0023359F">
        <w:rPr>
          <w:rFonts w:ascii="Tahoma" w:hAnsi="Tahoma" w:cs="Tahoma"/>
          <w:i/>
          <w:sz w:val="16"/>
          <w:szCs w:val="16"/>
          <w:lang w:val="fr-FR"/>
        </w:rPr>
        <w:t>une demande si le client ne peut pas fournir les ressources ou réponses adéquates pour nous permettre de poursuivre nos efforts de résolution du problème.</w:t>
      </w:r>
    </w:p>
    <w:p w:rsidR="00023FE7" w:rsidRPr="00EA43F5" w:rsidRDefault="00023FE7" w:rsidP="00F42FB8">
      <w:pPr>
        <w:pStyle w:val="AppendixBodyText"/>
        <w:spacing w:after="0"/>
        <w:ind w:right="2160"/>
        <w:rPr>
          <w:rFonts w:ascii="Tahoma" w:hAnsi="Tahoma" w:cs="Tahoma"/>
          <w:lang w:val="fr-FR"/>
        </w:rPr>
      </w:pPr>
    </w:p>
    <w:p w:rsidR="00023FE7" w:rsidRPr="00EA43F5" w:rsidRDefault="00023FE7" w:rsidP="00980AA6">
      <w:pPr>
        <w:pStyle w:val="AppendixBodyText"/>
        <w:spacing w:after="0"/>
        <w:rPr>
          <w:rFonts w:ascii="Tahoma" w:hAnsi="Tahoma" w:cs="Tahoma"/>
          <w:lang w:val="fr-FR"/>
        </w:rPr>
      </w:pPr>
      <w:r w:rsidRPr="00EA43F5">
        <w:rPr>
          <w:rFonts w:ascii="Tahoma" w:hAnsi="Tahoma" w:cs="Tahoma"/>
          <w:bCs/>
          <w:sz w:val="18"/>
          <w:szCs w:val="18"/>
          <w:lang w:val="fr-FR"/>
        </w:rPr>
        <w:t>Il est possible que nous demandions aux clients de déterminer le problème et d</w:t>
      </w:r>
      <w:r w:rsidR="00BA618E">
        <w:rPr>
          <w:rFonts w:ascii="Tahoma" w:hAnsi="Tahoma" w:cs="Tahoma"/>
          <w:bCs/>
          <w:sz w:val="18"/>
          <w:szCs w:val="18"/>
          <w:lang w:val="fr-FR"/>
        </w:rPr>
        <w:t>’</w:t>
      </w:r>
      <w:r w:rsidRPr="00EA43F5">
        <w:rPr>
          <w:rFonts w:ascii="Tahoma" w:hAnsi="Tahoma" w:cs="Tahoma"/>
          <w:bCs/>
          <w:sz w:val="18"/>
          <w:szCs w:val="18"/>
          <w:lang w:val="fr-FR"/>
        </w:rPr>
        <w:t>effectuer des activités liées à la résolution.</w:t>
      </w:r>
      <w:r w:rsidR="00D11B28">
        <w:rPr>
          <w:rFonts w:ascii="Tahoma" w:hAnsi="Tahoma" w:cs="Tahoma"/>
          <w:bCs/>
          <w:sz w:val="18"/>
          <w:szCs w:val="18"/>
          <w:lang w:val="fr-FR"/>
        </w:rPr>
        <w:t xml:space="preserve"> </w:t>
      </w:r>
      <w:r w:rsidRPr="00EA43F5">
        <w:rPr>
          <w:rFonts w:ascii="Tahoma" w:hAnsi="Tahoma" w:cs="Tahoma"/>
          <w:bCs/>
          <w:sz w:val="18"/>
          <w:szCs w:val="18"/>
          <w:lang w:val="fr-FR"/>
        </w:rPr>
        <w:t>La détermination du problème et les activités liées à la résolution peuvent inclure l</w:t>
      </w:r>
      <w:r w:rsidR="00BA618E">
        <w:rPr>
          <w:rFonts w:ascii="Tahoma" w:hAnsi="Tahoma" w:cs="Tahoma"/>
          <w:bCs/>
          <w:sz w:val="18"/>
          <w:szCs w:val="18"/>
          <w:lang w:val="fr-FR"/>
        </w:rPr>
        <w:t>’</w:t>
      </w:r>
      <w:r w:rsidRPr="00EA43F5">
        <w:rPr>
          <w:rFonts w:ascii="Tahoma" w:hAnsi="Tahoma" w:cs="Tahoma"/>
          <w:bCs/>
          <w:sz w:val="18"/>
          <w:szCs w:val="18"/>
          <w:lang w:val="fr-FR"/>
        </w:rPr>
        <w:t>analyse du réseau, la</w:t>
      </w:r>
      <w:r w:rsidR="00980AA6">
        <w:rPr>
          <w:rFonts w:ascii="Tahoma" w:hAnsi="Tahoma" w:cs="Tahoma"/>
          <w:bCs/>
          <w:sz w:val="18"/>
          <w:szCs w:val="18"/>
          <w:lang w:val="fr-FR"/>
        </w:rPr>
        <w:t> </w:t>
      </w:r>
      <w:r w:rsidRPr="00EA43F5">
        <w:rPr>
          <w:rFonts w:ascii="Tahoma" w:hAnsi="Tahoma" w:cs="Tahoma"/>
          <w:bCs/>
          <w:sz w:val="18"/>
          <w:szCs w:val="18"/>
          <w:lang w:val="fr-FR"/>
        </w:rPr>
        <w:t>capture de messages d</w:t>
      </w:r>
      <w:r w:rsidR="00BA618E">
        <w:rPr>
          <w:rFonts w:ascii="Tahoma" w:hAnsi="Tahoma" w:cs="Tahoma"/>
          <w:bCs/>
          <w:sz w:val="18"/>
          <w:szCs w:val="18"/>
          <w:lang w:val="fr-FR"/>
        </w:rPr>
        <w:t>’</w:t>
      </w:r>
      <w:r w:rsidRPr="00EA43F5">
        <w:rPr>
          <w:rFonts w:ascii="Tahoma" w:hAnsi="Tahoma" w:cs="Tahoma"/>
          <w:bCs/>
          <w:sz w:val="18"/>
          <w:szCs w:val="18"/>
          <w:lang w:val="fr-FR"/>
        </w:rPr>
        <w:t>erreur, la collecte d</w:t>
      </w:r>
      <w:r w:rsidR="00BA618E">
        <w:rPr>
          <w:rFonts w:ascii="Tahoma" w:hAnsi="Tahoma" w:cs="Tahoma"/>
          <w:bCs/>
          <w:sz w:val="18"/>
          <w:szCs w:val="18"/>
          <w:lang w:val="fr-FR"/>
        </w:rPr>
        <w:t>’</w:t>
      </w:r>
      <w:r w:rsidRPr="00EA43F5">
        <w:rPr>
          <w:rFonts w:ascii="Tahoma" w:hAnsi="Tahoma" w:cs="Tahoma"/>
          <w:bCs/>
          <w:sz w:val="18"/>
          <w:szCs w:val="18"/>
          <w:lang w:val="fr-FR"/>
        </w:rPr>
        <w:t>informations de configuration, la modification de la configuration des produits, l</w:t>
      </w:r>
      <w:r w:rsidR="00BA618E">
        <w:rPr>
          <w:rFonts w:ascii="Tahoma" w:hAnsi="Tahoma" w:cs="Tahoma"/>
          <w:bCs/>
          <w:sz w:val="18"/>
          <w:szCs w:val="18"/>
          <w:lang w:val="fr-FR"/>
        </w:rPr>
        <w:t>’</w:t>
      </w:r>
      <w:r w:rsidRPr="00EA43F5">
        <w:rPr>
          <w:rFonts w:ascii="Tahoma" w:hAnsi="Tahoma" w:cs="Tahoma"/>
          <w:bCs/>
          <w:sz w:val="18"/>
          <w:szCs w:val="18"/>
          <w:lang w:val="fr-FR"/>
        </w:rPr>
        <w:t xml:space="preserve">installation de nouvelles versions de logiciels ou de nouveaux composants ou la modification de processus. </w:t>
      </w:r>
    </w:p>
    <w:p w:rsidR="00077CE5" w:rsidRPr="00EA43F5" w:rsidRDefault="00077CE5" w:rsidP="00F42FB8">
      <w:pPr>
        <w:pStyle w:val="AppendixBodyText"/>
        <w:spacing w:after="0"/>
        <w:rPr>
          <w:rFonts w:ascii="Tahoma" w:hAnsi="Tahoma" w:cs="Tahoma"/>
          <w:lang w:val="fr-FR"/>
        </w:rPr>
      </w:pPr>
    </w:p>
    <w:p w:rsidR="00023FE7" w:rsidRPr="00EA43F5" w:rsidRDefault="00023FE7" w:rsidP="00F42FB8">
      <w:pPr>
        <w:pStyle w:val="AppendixBodyText"/>
        <w:spacing w:after="0"/>
        <w:rPr>
          <w:rFonts w:ascii="Tahoma" w:hAnsi="Tahoma" w:cs="Tahoma"/>
          <w:lang w:val="fr-FR"/>
        </w:rPr>
      </w:pPr>
      <w:r w:rsidRPr="00EA43F5">
        <w:rPr>
          <w:rFonts w:ascii="Tahoma" w:hAnsi="Tahoma" w:cs="Tahoma"/>
          <w:bCs/>
          <w:sz w:val="18"/>
          <w:szCs w:val="18"/>
          <w:lang w:val="fr-FR"/>
        </w:rPr>
        <w:t>Les clients sont responsables de l</w:t>
      </w:r>
      <w:r w:rsidR="00BA618E">
        <w:rPr>
          <w:rFonts w:ascii="Tahoma" w:hAnsi="Tahoma" w:cs="Tahoma"/>
          <w:bCs/>
          <w:sz w:val="18"/>
          <w:szCs w:val="18"/>
          <w:lang w:val="fr-FR"/>
        </w:rPr>
        <w:t>’</w:t>
      </w:r>
      <w:r w:rsidRPr="00EA43F5">
        <w:rPr>
          <w:rFonts w:ascii="Tahoma" w:hAnsi="Tahoma" w:cs="Tahoma"/>
          <w:bCs/>
          <w:sz w:val="18"/>
          <w:szCs w:val="18"/>
          <w:lang w:val="fr-FR"/>
        </w:rPr>
        <w:t>implémentation des procédures nécessaires à la protection de l</w:t>
      </w:r>
      <w:r w:rsidR="00BA618E">
        <w:rPr>
          <w:rFonts w:ascii="Tahoma" w:hAnsi="Tahoma" w:cs="Tahoma"/>
          <w:bCs/>
          <w:sz w:val="18"/>
          <w:szCs w:val="18"/>
          <w:lang w:val="fr-FR"/>
        </w:rPr>
        <w:t>’</w:t>
      </w:r>
      <w:r w:rsidRPr="00EA43F5">
        <w:rPr>
          <w:rFonts w:ascii="Tahoma" w:hAnsi="Tahoma" w:cs="Tahoma"/>
          <w:bCs/>
          <w:sz w:val="18"/>
          <w:szCs w:val="18"/>
          <w:lang w:val="fr-FR"/>
        </w:rPr>
        <w:t>intégrité et de la sécurité de leurs logiciels et de leurs données contre un accès non autorisé et à la reconstitution des fichiers perdus ou endommagés après une défaillance irrémédiable.</w:t>
      </w:r>
    </w:p>
    <w:p w:rsidR="00077CE5" w:rsidRPr="00EA43F5" w:rsidRDefault="00077CE5" w:rsidP="00F42FB8">
      <w:pPr>
        <w:pStyle w:val="AppendixBodyText"/>
        <w:spacing w:after="0"/>
        <w:rPr>
          <w:rFonts w:ascii="Tahoma" w:hAnsi="Tahoma" w:cs="Tahoma"/>
          <w:lang w:val="fr-FR"/>
        </w:rPr>
      </w:pPr>
    </w:p>
    <w:p w:rsidR="00023FE7" w:rsidRPr="00EA43F5" w:rsidRDefault="00023FE7" w:rsidP="00F42FB8">
      <w:pPr>
        <w:pStyle w:val="AppendixBodyText"/>
        <w:spacing w:after="0"/>
        <w:rPr>
          <w:rFonts w:ascii="Tahoma" w:hAnsi="Tahoma" w:cs="Tahoma"/>
          <w:lang w:val="fr-FR"/>
        </w:rPr>
      </w:pPr>
      <w:r w:rsidRPr="00EA43F5">
        <w:rPr>
          <w:rFonts w:ascii="Tahoma" w:hAnsi="Tahoma" w:cs="Tahoma"/>
          <w:bCs/>
          <w:sz w:val="18"/>
          <w:szCs w:val="18"/>
          <w:lang w:val="fr-FR"/>
        </w:rPr>
        <w:t>Cet avantage de support est lié à l</w:t>
      </w:r>
      <w:r w:rsidR="00BA618E">
        <w:rPr>
          <w:rFonts w:ascii="Tahoma" w:hAnsi="Tahoma" w:cs="Tahoma"/>
          <w:bCs/>
          <w:sz w:val="18"/>
          <w:szCs w:val="18"/>
          <w:lang w:val="fr-FR"/>
        </w:rPr>
        <w:t>’</w:t>
      </w:r>
      <w:r w:rsidRPr="00EA43F5">
        <w:rPr>
          <w:rFonts w:ascii="Tahoma" w:hAnsi="Tahoma" w:cs="Tahoma"/>
          <w:bCs/>
          <w:sz w:val="18"/>
          <w:szCs w:val="18"/>
          <w:lang w:val="fr-FR"/>
        </w:rPr>
        <w:t>investissement SA et non à la version. Les clients peuvent faire l</w:t>
      </w:r>
      <w:r w:rsidR="00BA618E">
        <w:rPr>
          <w:rFonts w:ascii="Tahoma" w:hAnsi="Tahoma" w:cs="Tahoma"/>
          <w:bCs/>
          <w:sz w:val="18"/>
          <w:szCs w:val="18"/>
          <w:lang w:val="fr-FR"/>
        </w:rPr>
        <w:t>’</w:t>
      </w:r>
      <w:r w:rsidRPr="00EA43F5">
        <w:rPr>
          <w:rFonts w:ascii="Tahoma" w:hAnsi="Tahoma" w:cs="Tahoma"/>
          <w:bCs/>
          <w:sz w:val="18"/>
          <w:szCs w:val="18"/>
          <w:lang w:val="fr-FR"/>
        </w:rPr>
        <w:t>acquisition de la dernière version d</w:t>
      </w:r>
      <w:r w:rsidR="00BA618E">
        <w:rPr>
          <w:rFonts w:ascii="Tahoma" w:hAnsi="Tahoma" w:cs="Tahoma"/>
          <w:bCs/>
          <w:sz w:val="18"/>
          <w:szCs w:val="18"/>
          <w:lang w:val="fr-FR"/>
        </w:rPr>
        <w:t>’</w:t>
      </w:r>
      <w:r w:rsidRPr="00EA43F5">
        <w:rPr>
          <w:rFonts w:ascii="Tahoma" w:hAnsi="Tahoma" w:cs="Tahoma"/>
          <w:bCs/>
          <w:sz w:val="18"/>
          <w:szCs w:val="18"/>
          <w:lang w:val="fr-FR"/>
        </w:rPr>
        <w:t>un produit afin d</w:t>
      </w:r>
      <w:r w:rsidR="00BA618E">
        <w:rPr>
          <w:rFonts w:ascii="Tahoma" w:hAnsi="Tahoma" w:cs="Tahoma"/>
          <w:bCs/>
          <w:sz w:val="18"/>
          <w:szCs w:val="18"/>
          <w:lang w:val="fr-FR"/>
        </w:rPr>
        <w:t>’</w:t>
      </w:r>
      <w:r w:rsidRPr="00EA43F5">
        <w:rPr>
          <w:rFonts w:ascii="Tahoma" w:hAnsi="Tahoma" w:cs="Tahoma"/>
          <w:bCs/>
          <w:sz w:val="18"/>
          <w:szCs w:val="18"/>
          <w:lang w:val="fr-FR"/>
        </w:rPr>
        <w:t>utiliser l</w:t>
      </w:r>
      <w:r w:rsidR="00BA618E">
        <w:rPr>
          <w:rFonts w:ascii="Tahoma" w:hAnsi="Tahoma" w:cs="Tahoma"/>
          <w:bCs/>
          <w:sz w:val="18"/>
          <w:szCs w:val="18"/>
          <w:lang w:val="fr-FR"/>
        </w:rPr>
        <w:t>’</w:t>
      </w:r>
      <w:r w:rsidRPr="00EA43F5">
        <w:rPr>
          <w:rFonts w:ascii="Tahoma" w:hAnsi="Tahoma" w:cs="Tahoma"/>
          <w:bCs/>
          <w:sz w:val="18"/>
          <w:szCs w:val="18"/>
          <w:lang w:val="fr-FR"/>
        </w:rPr>
        <w:t>ancienne version et bénéficier des droits concédés sur les versions antérieures, mais sont éligibles au support pour ce produit uniquement s</w:t>
      </w:r>
      <w:r w:rsidR="00BA618E">
        <w:rPr>
          <w:rFonts w:ascii="Tahoma" w:hAnsi="Tahoma" w:cs="Tahoma"/>
          <w:bCs/>
          <w:sz w:val="18"/>
          <w:szCs w:val="18"/>
          <w:lang w:val="fr-FR"/>
        </w:rPr>
        <w:t>’</w:t>
      </w:r>
      <w:r w:rsidRPr="00EA43F5">
        <w:rPr>
          <w:rFonts w:ascii="Tahoma" w:hAnsi="Tahoma" w:cs="Tahoma"/>
          <w:bCs/>
          <w:sz w:val="18"/>
          <w:szCs w:val="18"/>
          <w:lang w:val="fr-FR"/>
        </w:rPr>
        <w:t>il est répertorié en tant que produit pris en charge sur le site Web du cycle de vie Microsoft.</w:t>
      </w:r>
      <w:r w:rsidR="00D11B28">
        <w:rPr>
          <w:rFonts w:ascii="Tahoma" w:hAnsi="Tahoma" w:cs="Tahoma"/>
          <w:bCs/>
          <w:sz w:val="18"/>
          <w:szCs w:val="18"/>
          <w:lang w:val="fr-FR"/>
        </w:rPr>
        <w:t xml:space="preserve"> </w:t>
      </w:r>
      <w:r w:rsidRPr="00EA43F5">
        <w:rPr>
          <w:rFonts w:ascii="Tahoma" w:hAnsi="Tahoma" w:cs="Tahoma"/>
          <w:bCs/>
          <w:sz w:val="18"/>
          <w:szCs w:val="18"/>
          <w:lang w:val="fr-FR"/>
        </w:rPr>
        <w:t>L</w:t>
      </w:r>
      <w:r w:rsidR="00BA618E">
        <w:rPr>
          <w:rFonts w:ascii="Tahoma" w:hAnsi="Tahoma" w:cs="Tahoma"/>
          <w:bCs/>
          <w:sz w:val="18"/>
          <w:szCs w:val="18"/>
          <w:lang w:val="fr-FR"/>
        </w:rPr>
        <w:t>’</w:t>
      </w:r>
      <w:r w:rsidRPr="00EA43F5">
        <w:rPr>
          <w:rFonts w:ascii="Tahoma" w:hAnsi="Tahoma" w:cs="Tahoma"/>
          <w:bCs/>
          <w:sz w:val="18"/>
          <w:szCs w:val="18"/>
          <w:lang w:val="fr-FR"/>
        </w:rPr>
        <w:t xml:space="preserve">adresse actuelle du site Web du cycle de vie Microsoft est la suivante : </w:t>
      </w:r>
      <w:hyperlink r:id="rId27" w:history="1">
        <w:r w:rsidR="00547AFB" w:rsidRPr="00156622">
          <w:rPr>
            <w:rStyle w:val="Hyperlink"/>
            <w:rFonts w:ascii="Tahoma" w:hAnsi="Tahoma" w:cs="Tahoma"/>
            <w:bCs/>
            <w:sz w:val="18"/>
            <w:szCs w:val="18"/>
            <w:lang w:val="fr-FR"/>
          </w:rPr>
          <w:t>http://support.microsoft.com/common/international.aspx?rdpath=dm;en-us;lifecycle</w:t>
        </w:r>
      </w:hyperlink>
      <w:r w:rsidRPr="00EA43F5">
        <w:rPr>
          <w:rFonts w:ascii="Tahoma" w:hAnsi="Tahoma" w:cs="Tahoma"/>
          <w:bCs/>
          <w:sz w:val="18"/>
          <w:szCs w:val="18"/>
          <w:lang w:val="fr-FR"/>
        </w:rPr>
        <w:t xml:space="preserve">. </w:t>
      </w:r>
    </w:p>
    <w:p w:rsidR="00023FE7" w:rsidRPr="00EA43F5" w:rsidRDefault="00023FE7" w:rsidP="00F42FB8">
      <w:pPr>
        <w:pStyle w:val="AppendixBodyText"/>
        <w:spacing w:after="0"/>
        <w:rPr>
          <w:rFonts w:ascii="Tahoma" w:hAnsi="Tahoma" w:cs="Tahoma"/>
          <w:lang w:val="fr-FR"/>
        </w:rPr>
      </w:pPr>
    </w:p>
    <w:p w:rsidR="00077CE5" w:rsidRPr="00EA43F5" w:rsidRDefault="00AF539A" w:rsidP="00DA2788">
      <w:pPr>
        <w:pStyle w:val="AppendixBodyText"/>
        <w:rPr>
          <w:rFonts w:ascii="Tahoma" w:hAnsi="Tahoma" w:cs="Tahoma"/>
          <w:lang w:val="fr-FR"/>
        </w:rPr>
      </w:pPr>
      <w:r w:rsidRPr="00EA43F5">
        <w:rPr>
          <w:rFonts w:ascii="Tahoma" w:hAnsi="Tahoma" w:cs="Tahoma"/>
          <w:b/>
          <w:bCs/>
          <w:color w:val="000000"/>
          <w:sz w:val="18"/>
          <w:szCs w:val="18"/>
          <w:lang w:val="fr-FR"/>
        </w:rPr>
        <w:t>Conversion d</w:t>
      </w:r>
      <w:r w:rsidR="00BA618E">
        <w:rPr>
          <w:rFonts w:ascii="Tahoma" w:hAnsi="Tahoma" w:cs="Tahoma"/>
          <w:b/>
          <w:bCs/>
          <w:color w:val="000000"/>
          <w:sz w:val="18"/>
          <w:szCs w:val="18"/>
          <w:lang w:val="fr-FR"/>
        </w:rPr>
        <w:t>’</w:t>
      </w:r>
      <w:r w:rsidRPr="00EA43F5">
        <w:rPr>
          <w:rFonts w:ascii="Tahoma" w:hAnsi="Tahoma" w:cs="Tahoma"/>
          <w:b/>
          <w:bCs/>
          <w:color w:val="000000"/>
          <w:sz w:val="18"/>
          <w:szCs w:val="18"/>
          <w:lang w:val="fr-FR"/>
        </w:rPr>
        <w:t>Incidents Pris en Charge par le Support Technique 24h/24, 7 jours</w:t>
      </w:r>
      <w:r w:rsidR="00DB1F3D">
        <w:rPr>
          <w:rFonts w:ascii="Tahoma" w:hAnsi="Tahoma" w:cs="Tahoma"/>
          <w:b/>
          <w:bCs/>
          <w:color w:val="000000"/>
          <w:sz w:val="18"/>
          <w:szCs w:val="18"/>
          <w:lang w:val="fr-FR"/>
        </w:rPr>
        <w:t xml:space="preserve"> </w:t>
      </w:r>
      <w:r w:rsidRPr="00EA43F5">
        <w:rPr>
          <w:rFonts w:ascii="Tahoma" w:hAnsi="Tahoma" w:cs="Tahoma"/>
          <w:b/>
          <w:bCs/>
          <w:color w:val="000000"/>
          <w:sz w:val="18"/>
          <w:szCs w:val="18"/>
          <w:lang w:val="fr-FR"/>
        </w:rPr>
        <w:t>/</w:t>
      </w:r>
      <w:r w:rsidR="00DB1F3D">
        <w:rPr>
          <w:rFonts w:ascii="Tahoma" w:hAnsi="Tahoma" w:cs="Tahoma"/>
          <w:b/>
          <w:bCs/>
          <w:color w:val="000000"/>
          <w:sz w:val="18"/>
          <w:szCs w:val="18"/>
          <w:lang w:val="fr-FR"/>
        </w:rPr>
        <w:t xml:space="preserve"> </w:t>
      </w:r>
      <w:r w:rsidRPr="00EA43F5">
        <w:rPr>
          <w:rFonts w:ascii="Tahoma" w:hAnsi="Tahoma" w:cs="Tahoma"/>
          <w:b/>
          <w:bCs/>
          <w:color w:val="000000"/>
          <w:sz w:val="18"/>
          <w:szCs w:val="18"/>
          <w:lang w:val="fr-FR"/>
        </w:rPr>
        <w:t>7 dans le cadre de la SA en heures ou incidents de Support Technique Premier</w:t>
      </w:r>
    </w:p>
    <w:p w:rsidR="00077CE5" w:rsidRPr="00EA43F5" w:rsidRDefault="00AF539A" w:rsidP="00DB1F3D">
      <w:pPr>
        <w:pStyle w:val="AppendixBodyText"/>
        <w:spacing w:after="0"/>
        <w:rPr>
          <w:rFonts w:ascii="Tahoma" w:hAnsi="Tahoma" w:cs="Tahoma"/>
          <w:lang w:val="fr-FR"/>
        </w:rPr>
      </w:pPr>
      <w:r w:rsidRPr="00EA43F5">
        <w:rPr>
          <w:rFonts w:ascii="Tahoma" w:hAnsi="Tahoma" w:cs="Tahoma"/>
          <w:color w:val="000000"/>
          <w:sz w:val="18"/>
          <w:szCs w:val="18"/>
          <w:lang w:val="fr-FR"/>
        </w:rPr>
        <w:t>Les clients peuvent choisir de convertir les incidents pris en charge par le support technique 24h</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2</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4, 7 jours</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7 au titre de la SA (les Incidents Support Technique SA ou « Avantages SA ») en :</w:t>
      </w:r>
    </w:p>
    <w:p w:rsidR="00077CE5" w:rsidRPr="00EA43F5" w:rsidRDefault="00077CE5" w:rsidP="00DA2788">
      <w:pPr>
        <w:pStyle w:val="AppendixBodyText"/>
        <w:spacing w:after="0"/>
        <w:rPr>
          <w:rFonts w:ascii="Tahoma" w:hAnsi="Tahoma" w:cs="Tahoma"/>
          <w:lang w:val="fr-FR"/>
        </w:rPr>
      </w:pPr>
    </w:p>
    <w:p w:rsidR="00AF539A" w:rsidRPr="00EA43F5" w:rsidRDefault="00AF539A" w:rsidP="00346F4B">
      <w:pPr>
        <w:pStyle w:val="AppendixBodyText"/>
        <w:numPr>
          <w:ilvl w:val="0"/>
          <w:numId w:val="28"/>
        </w:numPr>
        <w:tabs>
          <w:tab w:val="left" w:pos="1440"/>
        </w:tabs>
        <w:ind w:left="1440"/>
        <w:rPr>
          <w:rFonts w:ascii="Tahoma" w:hAnsi="Tahoma" w:cs="Tahoma"/>
          <w:lang w:val="fr-FR"/>
        </w:rPr>
      </w:pPr>
      <w:r w:rsidRPr="00EA43F5">
        <w:rPr>
          <w:rFonts w:ascii="Tahoma" w:hAnsi="Tahoma" w:cs="Tahoma"/>
          <w:color w:val="000000"/>
          <w:sz w:val="18"/>
          <w:szCs w:val="18"/>
          <w:lang w:val="fr-FR"/>
        </w:rPr>
        <w:t>Heures de Support Technique Premier (PRS)</w:t>
      </w:r>
    </w:p>
    <w:p w:rsidR="00AF539A" w:rsidRPr="00EA43F5" w:rsidRDefault="00AF539A" w:rsidP="00346F4B">
      <w:pPr>
        <w:pStyle w:val="AppendixBodyText"/>
        <w:numPr>
          <w:ilvl w:val="0"/>
          <w:numId w:val="28"/>
        </w:numPr>
        <w:tabs>
          <w:tab w:val="left" w:pos="1440"/>
        </w:tabs>
        <w:ind w:left="1440"/>
        <w:rPr>
          <w:rFonts w:ascii="Tahoma" w:hAnsi="Tahoma" w:cs="Tahoma"/>
          <w:lang w:val="fr-FR"/>
        </w:rPr>
      </w:pPr>
      <w:r w:rsidRPr="00EA43F5">
        <w:rPr>
          <w:rFonts w:ascii="Tahoma" w:hAnsi="Tahoma" w:cs="Tahoma"/>
          <w:color w:val="000000"/>
          <w:sz w:val="18"/>
          <w:szCs w:val="18"/>
          <w:lang w:val="fr-FR"/>
        </w:rPr>
        <w:t>Heures d</w:t>
      </w:r>
      <w:r w:rsidR="00BA618E">
        <w:rPr>
          <w:rFonts w:ascii="Tahoma" w:hAnsi="Tahoma" w:cs="Tahoma"/>
          <w:color w:val="000000"/>
          <w:sz w:val="18"/>
          <w:szCs w:val="18"/>
          <w:lang w:val="fr-FR"/>
        </w:rPr>
        <w:t>’</w:t>
      </w:r>
      <w:r w:rsidRPr="00EA43F5">
        <w:rPr>
          <w:rFonts w:ascii="Tahoma" w:hAnsi="Tahoma" w:cs="Tahoma"/>
          <w:color w:val="000000"/>
          <w:sz w:val="18"/>
          <w:szCs w:val="18"/>
          <w:lang w:val="fr-FR"/>
        </w:rPr>
        <w:t>Ingénieur du Service Technique Désigné (DSE) – applicables aux activités de support réactif uniquement</w:t>
      </w:r>
    </w:p>
    <w:p w:rsidR="00077CE5" w:rsidRPr="00EA43F5" w:rsidRDefault="00077CE5" w:rsidP="00DA2788">
      <w:pPr>
        <w:pStyle w:val="AppendixBodyText"/>
        <w:tabs>
          <w:tab w:val="left" w:pos="1440"/>
        </w:tabs>
        <w:spacing w:after="0"/>
        <w:rPr>
          <w:rFonts w:ascii="Tahoma" w:hAnsi="Tahoma" w:cs="Tahoma"/>
          <w:lang w:val="fr-FR"/>
        </w:rPr>
      </w:pPr>
    </w:p>
    <w:p w:rsidR="00AF539A" w:rsidRPr="00EA43F5" w:rsidRDefault="00AF539A" w:rsidP="00F42FB8">
      <w:pPr>
        <w:rPr>
          <w:rFonts w:cs="Tahoma"/>
          <w:lang w:val="fr-FR"/>
        </w:rPr>
      </w:pPr>
      <w:r w:rsidRPr="00EA43F5">
        <w:rPr>
          <w:rFonts w:cs="Tahoma"/>
          <w:color w:val="000000"/>
          <w:szCs w:val="18"/>
          <w:lang w:val="fr-FR"/>
        </w:rPr>
        <w:t>Ces services sont destinés à selon une utilisation cohérente avec leur plan de services Premier au moment du transfert. La conversion est calculée en fonction d</w:t>
      </w:r>
      <w:r w:rsidR="00BA618E">
        <w:rPr>
          <w:rFonts w:cs="Tahoma"/>
          <w:color w:val="000000"/>
          <w:szCs w:val="18"/>
          <w:lang w:val="fr-FR"/>
        </w:rPr>
        <w:t>’</w:t>
      </w:r>
      <w:r w:rsidRPr="00EA43F5">
        <w:rPr>
          <w:rFonts w:cs="Tahoma"/>
          <w:color w:val="000000"/>
          <w:szCs w:val="18"/>
          <w:lang w:val="fr-FR"/>
        </w:rPr>
        <w:t>un taux local fourni par leur Équipe Chargée du Compte Premier.</w:t>
      </w:r>
      <w:r w:rsidR="00D11B28">
        <w:rPr>
          <w:rFonts w:cs="Tahoma"/>
          <w:color w:val="000000"/>
          <w:szCs w:val="18"/>
          <w:lang w:val="fr-FR"/>
        </w:rPr>
        <w:t xml:space="preserve"> </w:t>
      </w:r>
      <w:r w:rsidRPr="00EA43F5">
        <w:rPr>
          <w:rFonts w:cs="Tahoma"/>
          <w:color w:val="000000"/>
          <w:szCs w:val="18"/>
          <w:lang w:val="fr-FR"/>
        </w:rPr>
        <w:t>Les clients peuvent être tenus d</w:t>
      </w:r>
      <w:r w:rsidR="00BA618E">
        <w:rPr>
          <w:rFonts w:cs="Tahoma"/>
          <w:color w:val="000000"/>
          <w:szCs w:val="18"/>
          <w:lang w:val="fr-FR"/>
        </w:rPr>
        <w:t>’</w:t>
      </w:r>
      <w:r w:rsidRPr="00EA43F5">
        <w:rPr>
          <w:rFonts w:cs="Tahoma"/>
          <w:color w:val="000000"/>
          <w:szCs w:val="18"/>
          <w:lang w:val="fr-FR"/>
        </w:rPr>
        <w:t>acheter des heures de Gestion de Compte Support supplémentaires avant de convertir les incidents Support Technique SA.</w:t>
      </w:r>
      <w:r w:rsidR="00D11B28">
        <w:rPr>
          <w:rFonts w:cs="Tahoma"/>
          <w:color w:val="000000"/>
          <w:szCs w:val="18"/>
          <w:lang w:val="fr-FR"/>
        </w:rPr>
        <w:t xml:space="preserve"> </w:t>
      </w:r>
      <w:r w:rsidRPr="00EA43F5">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D11B28">
        <w:rPr>
          <w:rFonts w:cs="Tahoma"/>
          <w:color w:val="000000"/>
          <w:szCs w:val="18"/>
          <w:lang w:val="fr-FR"/>
        </w:rPr>
        <w:t xml:space="preserve"> </w:t>
      </w:r>
      <w:r w:rsidRPr="00EA43F5">
        <w:rPr>
          <w:rFonts w:cs="Tahoma"/>
          <w:color w:val="000000"/>
          <w:szCs w:val="18"/>
          <w:lang w:val="fr-FR"/>
        </w:rPr>
        <w:t>Une fois convertis, les incidents ne peuvent pas être transformés en dotation SA.</w:t>
      </w:r>
    </w:p>
    <w:p w:rsidR="00023FE7" w:rsidRPr="00EA43F5" w:rsidRDefault="00023FE7" w:rsidP="00F42FB8">
      <w:pPr>
        <w:pStyle w:val="AppendixBodyText"/>
        <w:spacing w:after="0"/>
        <w:rPr>
          <w:rFonts w:ascii="Tahoma" w:hAnsi="Tahoma" w:cs="Tahoma"/>
          <w:lang w:val="fr-FR"/>
        </w:rPr>
      </w:pPr>
    </w:p>
    <w:p w:rsidR="00077CE5" w:rsidRPr="00EA43F5" w:rsidRDefault="00077CE5" w:rsidP="00862623">
      <w:pPr>
        <w:pStyle w:val="AppendixBodyText"/>
        <w:keepNext/>
        <w:rPr>
          <w:rFonts w:ascii="Tahoma" w:hAnsi="Tahoma" w:cs="Tahoma"/>
          <w:lang w:val="fr-FR"/>
        </w:rPr>
      </w:pPr>
      <w:r w:rsidRPr="00EA43F5">
        <w:rPr>
          <w:rFonts w:ascii="Tahoma" w:hAnsi="Tahoma" w:cs="Tahoma"/>
          <w:b/>
          <w:color w:val="000000"/>
          <w:sz w:val="18"/>
          <w:lang w:val="fr-FR"/>
        </w:rPr>
        <w:t>Conditions commerciales supplémentaires</w:t>
      </w:r>
    </w:p>
    <w:p w:rsidR="00023FE7" w:rsidRPr="00EA43F5" w:rsidRDefault="00023FE7" w:rsidP="00357275">
      <w:pPr>
        <w:pStyle w:val="AppendixBodyText"/>
        <w:spacing w:after="0"/>
        <w:rPr>
          <w:rFonts w:ascii="Tahoma" w:hAnsi="Tahoma" w:cs="Tahoma"/>
          <w:lang w:val="fr-FR"/>
        </w:rPr>
      </w:pPr>
      <w:r w:rsidRPr="00EA43F5">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D11B28">
        <w:rPr>
          <w:rFonts w:ascii="Tahoma" w:hAnsi="Tahoma" w:cs="Tahoma"/>
          <w:sz w:val="18"/>
          <w:szCs w:val="18"/>
          <w:lang w:val="fr-FR"/>
        </w:rPr>
        <w:t xml:space="preserve"> </w:t>
      </w:r>
      <w:r w:rsidRPr="00EA43F5">
        <w:rPr>
          <w:rFonts w:ascii="Tahoma" w:hAnsi="Tahoma" w:cs="Tahoma"/>
          <w:sz w:val="18"/>
          <w:szCs w:val="18"/>
          <w:lang w:val="fr-FR"/>
        </w:rPr>
        <w:t>La</w:t>
      </w:r>
      <w:r w:rsidR="00357275">
        <w:rPr>
          <w:rFonts w:ascii="Tahoma" w:hAnsi="Tahoma" w:cs="Tahoma"/>
          <w:sz w:val="18"/>
          <w:szCs w:val="18"/>
          <w:lang w:val="fr-FR"/>
        </w:rPr>
        <w:t> </w:t>
      </w:r>
      <w:r w:rsidRPr="00EA43F5">
        <w:rPr>
          <w:rFonts w:ascii="Tahoma" w:hAnsi="Tahoma" w:cs="Tahoma"/>
          <w:sz w:val="18"/>
          <w:szCs w:val="18"/>
          <w:lang w:val="fr-FR"/>
        </w:rPr>
        <w:t>dépense relative à chaque accord de mise en œuvre ou contrat sert à déterminer l</w:t>
      </w:r>
      <w:r w:rsidR="00BA618E">
        <w:rPr>
          <w:rFonts w:ascii="Tahoma" w:hAnsi="Tahoma" w:cs="Tahoma"/>
          <w:sz w:val="18"/>
          <w:szCs w:val="18"/>
          <w:lang w:val="fr-FR"/>
        </w:rPr>
        <w:t>’</w:t>
      </w:r>
      <w:r w:rsidRPr="00EA43F5">
        <w:rPr>
          <w:rFonts w:ascii="Tahoma" w:hAnsi="Tahoma" w:cs="Tahoma"/>
          <w:sz w:val="18"/>
          <w:szCs w:val="18"/>
          <w:lang w:val="fr-FR"/>
        </w:rPr>
        <w:t>attribution dont le client bénéficie au titre de cet accord de mise en œuvre ou de ce contrat.</w:t>
      </w:r>
    </w:p>
    <w:p w:rsidR="00077CE5" w:rsidRPr="00EA43F5" w:rsidRDefault="00077CE5" w:rsidP="00F42FB8">
      <w:pPr>
        <w:pStyle w:val="AppendixBodyText"/>
        <w:spacing w:after="0"/>
        <w:rPr>
          <w:rFonts w:ascii="Tahoma" w:hAnsi="Tahoma" w:cs="Tahoma"/>
          <w:lang w:val="fr-FR"/>
        </w:rPr>
      </w:pPr>
    </w:p>
    <w:p w:rsidR="00023FE7" w:rsidRPr="00EA43F5" w:rsidRDefault="00023FE7" w:rsidP="00F42FB8">
      <w:pPr>
        <w:pStyle w:val="AppendixBodyText"/>
        <w:tabs>
          <w:tab w:val="left" w:pos="1440"/>
        </w:tabs>
        <w:spacing w:after="0"/>
        <w:rPr>
          <w:rFonts w:ascii="Tahoma" w:hAnsi="Tahoma" w:cs="Tahoma"/>
          <w:lang w:val="fr-FR"/>
        </w:rPr>
      </w:pPr>
      <w:r w:rsidRPr="00EA43F5">
        <w:rPr>
          <w:rFonts w:ascii="Tahoma" w:hAnsi="Tahoma" w:cs="Tahoma"/>
          <w:sz w:val="18"/>
          <w:szCs w:val="18"/>
          <w:lang w:val="fr-FR"/>
        </w:rPr>
        <w:t>Une réduction d</w:t>
      </w:r>
      <w:r w:rsidRPr="00EA43F5">
        <w:rPr>
          <w:rFonts w:ascii="Tahoma" w:hAnsi="Tahoma" w:cs="Tahoma"/>
          <w:bCs/>
          <w:sz w:val="18"/>
          <w:szCs w:val="18"/>
          <w:lang w:val="fr-FR"/>
        </w:rPr>
        <w:t>e</w:t>
      </w:r>
      <w:r w:rsidRPr="00EA43F5">
        <w:rPr>
          <w:rFonts w:ascii="Tahoma" w:hAnsi="Tahoma" w:cs="Tahoma"/>
          <w:sz w:val="18"/>
          <w:szCs w:val="18"/>
          <w:lang w:val="fr-FR"/>
        </w:rPr>
        <w:t xml:space="preserve"> la dépense SA résultant de retours ou autres ajustements de facturation</w:t>
      </w:r>
      <w:r w:rsidRPr="00EA43F5">
        <w:rPr>
          <w:rFonts w:ascii="Tahoma" w:hAnsi="Tahoma" w:cs="Tahoma"/>
          <w:bCs/>
          <w:sz w:val="18"/>
          <w:szCs w:val="18"/>
          <w:lang w:val="fr-FR"/>
        </w:rPr>
        <w:t>,</w:t>
      </w:r>
      <w:r w:rsidRPr="00EA43F5">
        <w:rPr>
          <w:rFonts w:ascii="Tahoma" w:hAnsi="Tahoma" w:cs="Tahoma"/>
          <w:sz w:val="18"/>
          <w:szCs w:val="18"/>
          <w:lang w:val="fr-FR"/>
        </w:rPr>
        <w:t xml:space="preserve"> si autorisés, </w:t>
      </w:r>
      <w:r w:rsidRPr="00EA43F5">
        <w:rPr>
          <w:rFonts w:ascii="Tahoma" w:hAnsi="Tahoma" w:cs="Tahoma"/>
          <w:bCs/>
          <w:sz w:val="18"/>
          <w:szCs w:val="18"/>
          <w:lang w:val="fr-FR"/>
        </w:rPr>
        <w:t>peut</w:t>
      </w:r>
      <w:r w:rsidRPr="00EA43F5">
        <w:rPr>
          <w:rFonts w:ascii="Tahoma" w:hAnsi="Tahoma" w:cs="Tahoma"/>
          <w:sz w:val="18"/>
          <w:szCs w:val="18"/>
          <w:lang w:val="fr-FR"/>
        </w:rPr>
        <w:t xml:space="preserve"> donner lieu à une réduction du niveau d</w:t>
      </w:r>
      <w:r w:rsidR="00BA618E">
        <w:rPr>
          <w:rFonts w:ascii="Tahoma" w:hAnsi="Tahoma" w:cs="Tahoma"/>
          <w:sz w:val="18"/>
          <w:szCs w:val="18"/>
          <w:lang w:val="fr-FR"/>
        </w:rPr>
        <w:t>’</w:t>
      </w:r>
      <w:r w:rsidRPr="00EA43F5">
        <w:rPr>
          <w:rFonts w:ascii="Tahoma" w:hAnsi="Tahoma" w:cs="Tahoma"/>
          <w:sz w:val="18"/>
          <w:szCs w:val="18"/>
          <w:lang w:val="fr-FR"/>
        </w:rPr>
        <w:t>éligibilité au Support ou à une réduction des attributions d</w:t>
      </w:r>
      <w:r w:rsidR="00BA618E">
        <w:rPr>
          <w:rFonts w:ascii="Tahoma" w:hAnsi="Tahoma" w:cs="Tahoma"/>
          <w:sz w:val="18"/>
          <w:szCs w:val="18"/>
          <w:lang w:val="fr-FR"/>
        </w:rPr>
        <w:t>’</w:t>
      </w:r>
      <w:r w:rsidRPr="00EA43F5">
        <w:rPr>
          <w:rFonts w:ascii="Tahoma" w:hAnsi="Tahoma" w:cs="Tahoma"/>
          <w:sz w:val="18"/>
          <w:szCs w:val="18"/>
          <w:lang w:val="fr-FR"/>
        </w:rPr>
        <w:t>incidents au cours de la période d</w:t>
      </w:r>
      <w:r w:rsidR="00BA618E">
        <w:rPr>
          <w:rFonts w:ascii="Tahoma" w:hAnsi="Tahoma" w:cs="Tahoma"/>
          <w:sz w:val="18"/>
          <w:szCs w:val="18"/>
          <w:lang w:val="fr-FR"/>
        </w:rPr>
        <w:t>’</w:t>
      </w:r>
      <w:r w:rsidRPr="00EA43F5">
        <w:rPr>
          <w:rFonts w:ascii="Tahoma" w:hAnsi="Tahoma" w:cs="Tahoma"/>
          <w:sz w:val="18"/>
          <w:szCs w:val="18"/>
          <w:lang w:val="fr-FR"/>
        </w:rPr>
        <w:t xml:space="preserve">attribution en cours ou de celle à venir. </w:t>
      </w:r>
    </w:p>
    <w:p w:rsidR="0036654E" w:rsidRPr="00EA43F5" w:rsidRDefault="0036654E" w:rsidP="00F42FB8">
      <w:pPr>
        <w:pStyle w:val="Heading3"/>
        <w:rPr>
          <w:rFonts w:ascii="Tahoma" w:hAnsi="Tahoma" w:cs="Tahoma"/>
          <w:lang w:val="fr-FR"/>
        </w:rPr>
      </w:pPr>
    </w:p>
    <w:p w:rsidR="00613BBB" w:rsidRDefault="00613BBB" w:rsidP="00F0652C">
      <w:pPr>
        <w:pStyle w:val="Heading3"/>
        <w:spacing w:after="60"/>
        <w:rPr>
          <w:rFonts w:ascii="Tahoma" w:hAnsi="Tahoma" w:cs="Tahoma"/>
          <w:sz w:val="18"/>
          <w:lang w:val="fr-FR"/>
        </w:rPr>
      </w:pPr>
      <w:bookmarkStart w:id="746" w:name="_Toc336338237"/>
      <w:bookmarkStart w:id="747" w:name="_Toc364943427"/>
      <w:r w:rsidRPr="00EA43F5">
        <w:rPr>
          <w:rFonts w:ascii="Tahoma" w:hAnsi="Tahoma" w:cs="Tahoma"/>
          <w:sz w:val="18"/>
          <w:lang w:val="fr-FR"/>
        </w:rPr>
        <w:t>Support Technique Illimité 24h</w:t>
      </w:r>
      <w:r w:rsidR="00DB1F3D">
        <w:rPr>
          <w:rFonts w:ascii="Tahoma" w:hAnsi="Tahoma" w:cs="Tahoma"/>
          <w:sz w:val="18"/>
          <w:lang w:val="fr-FR"/>
        </w:rPr>
        <w:t xml:space="preserve"> </w:t>
      </w:r>
      <w:r w:rsidRPr="00EA43F5">
        <w:rPr>
          <w:rFonts w:ascii="Tahoma" w:hAnsi="Tahoma" w:cs="Tahoma"/>
          <w:sz w:val="18"/>
          <w:lang w:val="fr-FR"/>
        </w:rPr>
        <w:t>/</w:t>
      </w:r>
      <w:r w:rsidR="00DB1F3D">
        <w:rPr>
          <w:rFonts w:ascii="Tahoma" w:hAnsi="Tahoma" w:cs="Tahoma"/>
          <w:sz w:val="18"/>
          <w:lang w:val="fr-FR"/>
        </w:rPr>
        <w:t xml:space="preserve"> </w:t>
      </w:r>
      <w:r w:rsidRPr="00EA43F5">
        <w:rPr>
          <w:rFonts w:ascii="Tahoma" w:hAnsi="Tahoma" w:cs="Tahoma"/>
          <w:sz w:val="18"/>
          <w:lang w:val="fr-FR"/>
        </w:rPr>
        <w:t>24, 7 jours</w:t>
      </w:r>
      <w:r w:rsidR="00DB1F3D">
        <w:rPr>
          <w:rFonts w:ascii="Tahoma" w:hAnsi="Tahoma" w:cs="Tahoma"/>
          <w:sz w:val="18"/>
          <w:lang w:val="fr-FR"/>
        </w:rPr>
        <w:t xml:space="preserve"> </w:t>
      </w:r>
      <w:r w:rsidRPr="00EA43F5">
        <w:rPr>
          <w:rFonts w:ascii="Tahoma" w:hAnsi="Tahoma" w:cs="Tahoma"/>
          <w:sz w:val="18"/>
          <w:lang w:val="fr-FR"/>
        </w:rPr>
        <w:t>/</w:t>
      </w:r>
      <w:r w:rsidR="00DB1F3D">
        <w:rPr>
          <w:rFonts w:ascii="Tahoma" w:hAnsi="Tahoma" w:cs="Tahoma"/>
          <w:sz w:val="18"/>
          <w:lang w:val="fr-FR"/>
        </w:rPr>
        <w:t xml:space="preserve"> </w:t>
      </w:r>
      <w:r w:rsidRPr="00EA43F5">
        <w:rPr>
          <w:rFonts w:ascii="Tahoma" w:hAnsi="Tahoma" w:cs="Tahoma"/>
          <w:sz w:val="18"/>
          <w:lang w:val="fr-FR"/>
        </w:rPr>
        <w:t>7</w:t>
      </w:r>
      <w:bookmarkEnd w:id="746"/>
      <w:bookmarkEnd w:id="747"/>
    </w:p>
    <w:p w:rsidR="00980AA6" w:rsidRPr="00980AA6" w:rsidRDefault="00980AA6" w:rsidP="00980AA6">
      <w:pPr>
        <w:rPr>
          <w:lang w:val="fr-FR"/>
        </w:rPr>
      </w:pPr>
    </w:p>
    <w:p w:rsidR="00A17E03" w:rsidRPr="00EA43F5" w:rsidRDefault="00A17E03" w:rsidP="00F42FB8">
      <w:pPr>
        <w:jc w:val="both"/>
        <w:rPr>
          <w:rFonts w:cs="Tahoma"/>
          <w:lang w:val="fr-FR"/>
        </w:rPr>
      </w:pPr>
      <w:r w:rsidRPr="00EA43F5">
        <w:rPr>
          <w:rFonts w:cs="Tahoma"/>
          <w:szCs w:val="18"/>
          <w:lang w:val="fr-FR"/>
        </w:rPr>
        <w:t>Cet avantage n</w:t>
      </w:r>
      <w:r w:rsidR="00BA618E">
        <w:rPr>
          <w:rFonts w:cs="Tahoma"/>
          <w:szCs w:val="18"/>
          <w:lang w:val="fr-FR"/>
        </w:rPr>
        <w:t>’</w:t>
      </w:r>
      <w:r w:rsidRPr="00EA43F5">
        <w:rPr>
          <w:rFonts w:cs="Tahoma"/>
          <w:szCs w:val="18"/>
          <w:lang w:val="fr-FR"/>
        </w:rPr>
        <w:t>est valable qu</w:t>
      </w:r>
      <w:r w:rsidR="00BA618E">
        <w:rPr>
          <w:rFonts w:cs="Tahoma"/>
          <w:szCs w:val="18"/>
          <w:lang w:val="fr-FR"/>
        </w:rPr>
        <w:t>’</w:t>
      </w:r>
      <w:r w:rsidRPr="00EA43F5">
        <w:rPr>
          <w:rFonts w:cs="Tahoma"/>
          <w:szCs w:val="18"/>
          <w:lang w:val="fr-FR"/>
        </w:rPr>
        <w:t>à condition (1) de rattacher un Accord de Mise en Œuvre pour Plateforme d</w:t>
      </w:r>
      <w:r w:rsidR="00BA618E">
        <w:rPr>
          <w:rFonts w:cs="Tahoma"/>
          <w:szCs w:val="18"/>
          <w:lang w:val="fr-FR"/>
        </w:rPr>
        <w:t>’</w:t>
      </w:r>
      <w:r w:rsidRPr="00EA43F5">
        <w:rPr>
          <w:rFonts w:cs="Tahoma"/>
          <w:szCs w:val="18"/>
          <w:lang w:val="fr-FR"/>
        </w:rPr>
        <w:t>Application (EAP) au Contrat Entreprise et</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ou (2) d</w:t>
      </w:r>
      <w:r w:rsidR="00BA618E">
        <w:rPr>
          <w:rFonts w:cs="Tahoma"/>
          <w:szCs w:val="18"/>
          <w:lang w:val="fr-FR"/>
        </w:rPr>
        <w:t>’</w:t>
      </w:r>
      <w:r w:rsidRPr="00EA43F5">
        <w:rPr>
          <w:rFonts w:cs="Tahoma"/>
          <w:szCs w:val="18"/>
          <w:lang w:val="fr-FR"/>
        </w:rPr>
        <w:t>acheter des licences pour Parallel Data Warehouse (PDW) dans le cadre d</w:t>
      </w:r>
      <w:r w:rsidR="00BA618E">
        <w:rPr>
          <w:rFonts w:cs="Tahoma"/>
          <w:szCs w:val="18"/>
          <w:lang w:val="fr-FR"/>
        </w:rPr>
        <w:t>’</w:t>
      </w:r>
      <w:r w:rsidRPr="00EA43F5">
        <w:rPr>
          <w:rFonts w:cs="Tahoma"/>
          <w:szCs w:val="18"/>
          <w:lang w:val="fr-FR"/>
        </w:rPr>
        <w:t>un Contrat Entreprise, d</w:t>
      </w:r>
      <w:r w:rsidR="00BA618E">
        <w:rPr>
          <w:rFonts w:cs="Tahoma"/>
          <w:szCs w:val="18"/>
          <w:lang w:val="fr-FR"/>
        </w:rPr>
        <w:t>’</w:t>
      </w:r>
      <w:r w:rsidRPr="00EA43F5">
        <w:rPr>
          <w:rFonts w:cs="Tahoma"/>
          <w:szCs w:val="18"/>
          <w:lang w:val="fr-FR"/>
        </w:rPr>
        <w:t>un Accord de Mise en Œuvre pour Plateforme d</w:t>
      </w:r>
      <w:r w:rsidR="00BA618E">
        <w:rPr>
          <w:rFonts w:cs="Tahoma"/>
          <w:szCs w:val="18"/>
          <w:lang w:val="fr-FR"/>
        </w:rPr>
        <w:t>’</w:t>
      </w:r>
      <w:r w:rsidRPr="00EA43F5">
        <w:rPr>
          <w:rFonts w:cs="Tahoma"/>
          <w:szCs w:val="18"/>
          <w:lang w:val="fr-FR"/>
        </w:rPr>
        <w:t>Application, d</w:t>
      </w:r>
      <w:r w:rsidR="00BA618E">
        <w:rPr>
          <w:rFonts w:cs="Tahoma"/>
          <w:szCs w:val="18"/>
          <w:lang w:val="fr-FR"/>
        </w:rPr>
        <w:t>’</w:t>
      </w:r>
      <w:r w:rsidRPr="00EA43F5">
        <w:rPr>
          <w:rFonts w:cs="Tahoma"/>
          <w:szCs w:val="18"/>
          <w:lang w:val="fr-FR"/>
        </w:rPr>
        <w:t>un contrat Select Plus ou d</w:t>
      </w:r>
      <w:r w:rsidR="00BA618E">
        <w:rPr>
          <w:rFonts w:cs="Tahoma"/>
          <w:szCs w:val="18"/>
          <w:lang w:val="fr-FR"/>
        </w:rPr>
        <w:t>’</w:t>
      </w:r>
      <w:r w:rsidRPr="00EA43F5">
        <w:rPr>
          <w:rFonts w:cs="Tahoma"/>
          <w:szCs w:val="18"/>
          <w:lang w:val="fr-FR"/>
        </w:rPr>
        <w:t>un contrat Select.</w:t>
      </w:r>
    </w:p>
    <w:p w:rsidR="00A17E03" w:rsidRPr="00EA43F5" w:rsidRDefault="00A17E03" w:rsidP="00F42FB8">
      <w:pPr>
        <w:jc w:val="both"/>
        <w:rPr>
          <w:rFonts w:cs="Tahoma"/>
          <w:lang w:val="fr-FR"/>
        </w:rPr>
      </w:pPr>
    </w:p>
    <w:p w:rsidR="00894563" w:rsidRPr="00EA43F5" w:rsidRDefault="00A17E03" w:rsidP="00DA2788">
      <w:pPr>
        <w:spacing w:line="276" w:lineRule="auto"/>
        <w:jc w:val="both"/>
        <w:rPr>
          <w:rFonts w:cs="Tahoma"/>
          <w:lang w:val="fr-FR"/>
        </w:rPr>
      </w:pPr>
      <w:r w:rsidRPr="00EA43F5">
        <w:rPr>
          <w:rFonts w:eastAsia="Calibri" w:cs="Tahoma"/>
          <w:szCs w:val="18"/>
          <w:lang w:val="fr-FR"/>
        </w:rPr>
        <w:t>Les clients ayant souscrit un EAP avec une dépense SA minimum de 250 000 USD par an en moyenne pour les produits de la Plateforme d</w:t>
      </w:r>
      <w:r w:rsidR="00BA618E">
        <w:rPr>
          <w:rFonts w:eastAsia="Calibri" w:cs="Tahoma"/>
          <w:szCs w:val="18"/>
          <w:lang w:val="fr-FR"/>
        </w:rPr>
        <w:t>’</w:t>
      </w:r>
      <w:r w:rsidRPr="00EA43F5">
        <w:rPr>
          <w:rFonts w:eastAsia="Calibri" w:cs="Tahoma"/>
          <w:szCs w:val="18"/>
          <w:lang w:val="fr-FR"/>
        </w:rPr>
        <w:t>Application éligibles et ayant conclu un Contrat de Support Premier sont éligibles à la Prise en Charge des incidents par le Support Technique Illimité 24h</w:t>
      </w:r>
      <w:r w:rsidR="00DB1F3D">
        <w:rPr>
          <w:rFonts w:eastAsia="Calibri" w:cs="Tahoma"/>
          <w:szCs w:val="18"/>
          <w:lang w:val="fr-FR"/>
        </w:rPr>
        <w:t xml:space="preserve"> </w:t>
      </w:r>
      <w:r w:rsidRPr="00EA43F5">
        <w:rPr>
          <w:rFonts w:eastAsia="Calibri" w:cs="Tahoma"/>
          <w:szCs w:val="18"/>
          <w:lang w:val="fr-FR"/>
        </w:rPr>
        <w:t>/</w:t>
      </w:r>
      <w:r w:rsidR="00DB1F3D">
        <w:rPr>
          <w:rFonts w:eastAsia="Calibri" w:cs="Tahoma"/>
          <w:szCs w:val="18"/>
          <w:lang w:val="fr-FR"/>
        </w:rPr>
        <w:t xml:space="preserve"> </w:t>
      </w:r>
      <w:r w:rsidRPr="00EA43F5">
        <w:rPr>
          <w:rFonts w:eastAsia="Calibri" w:cs="Tahoma"/>
          <w:szCs w:val="18"/>
          <w:lang w:val="fr-FR"/>
        </w:rPr>
        <w:t>24, 7 jours</w:t>
      </w:r>
      <w:r w:rsidR="00DB1F3D">
        <w:rPr>
          <w:rFonts w:eastAsia="Calibri" w:cs="Tahoma"/>
          <w:szCs w:val="18"/>
          <w:lang w:val="fr-FR"/>
        </w:rPr>
        <w:t xml:space="preserve"> </w:t>
      </w:r>
      <w:r w:rsidRPr="00EA43F5">
        <w:rPr>
          <w:rFonts w:eastAsia="Calibri" w:cs="Tahoma"/>
          <w:szCs w:val="18"/>
          <w:lang w:val="fr-FR"/>
        </w:rPr>
        <w:t>/</w:t>
      </w:r>
      <w:r w:rsidR="00DB1F3D">
        <w:rPr>
          <w:rFonts w:eastAsia="Calibri" w:cs="Tahoma"/>
          <w:szCs w:val="18"/>
          <w:lang w:val="fr-FR"/>
        </w:rPr>
        <w:t xml:space="preserve"> </w:t>
      </w:r>
      <w:r w:rsidRPr="00EA43F5">
        <w:rPr>
          <w:rFonts w:eastAsia="Calibri" w:cs="Tahoma"/>
          <w:szCs w:val="18"/>
          <w:lang w:val="fr-FR"/>
        </w:rPr>
        <w:t>7. L</w:t>
      </w:r>
      <w:r w:rsidRPr="00EA43F5">
        <w:rPr>
          <w:rFonts w:cs="Tahoma"/>
          <w:szCs w:val="18"/>
          <w:lang w:val="fr-FR"/>
        </w:rPr>
        <w:t xml:space="preserve">es produits énumérés </w:t>
      </w:r>
      <w:r w:rsidR="00B14639">
        <w:rPr>
          <w:rFonts w:cs="Tahoma"/>
          <w:szCs w:val="18"/>
          <w:lang w:val="fr-FR"/>
        </w:rPr>
        <w:t>ci-dessous</w:t>
      </w:r>
      <w:r w:rsidRPr="00EA43F5">
        <w:rPr>
          <w:rFonts w:cs="Tahoma"/>
          <w:szCs w:val="18"/>
          <w:lang w:val="fr-FR"/>
        </w:rPr>
        <w:t xml:space="preserve">, qui sont actuellement pris en charge par le Support Standard ou Étendu, tel que stipulé dans la </w:t>
      </w:r>
      <w:hyperlink r:id="rId28" w:history="1">
        <w:r w:rsidRPr="00EA43F5">
          <w:rPr>
            <w:rStyle w:val="Hyperlink"/>
            <w:rFonts w:cs="Tahoma"/>
            <w:szCs w:val="18"/>
            <w:lang w:val="fr-FR"/>
          </w:rPr>
          <w:t>Politique de Support Microsoft</w:t>
        </w:r>
      </w:hyperlink>
      <w:r w:rsidRPr="00EA43F5">
        <w:rPr>
          <w:rFonts w:cs="Tahoma"/>
          <w:szCs w:val="18"/>
          <w:lang w:val="fr-FR"/>
        </w:rPr>
        <w:t xml:space="preserve"> </w:t>
      </w:r>
      <w:r w:rsidRPr="00EA43F5">
        <w:rPr>
          <w:rFonts w:cs="Tahoma"/>
          <w:color w:val="000000"/>
          <w:szCs w:val="18"/>
          <w:lang w:val="fr-FR"/>
        </w:rPr>
        <w:t>dans le cadre du contrat Premier des clients, sont inclus dans cet avantage.</w:t>
      </w:r>
    </w:p>
    <w:p w:rsidR="00077CE5" w:rsidRPr="00EA43F5" w:rsidRDefault="00077CE5" w:rsidP="00DA2788">
      <w:pPr>
        <w:spacing w:line="276" w:lineRule="auto"/>
        <w:jc w:val="both"/>
        <w:rPr>
          <w:rFonts w:cs="Tahoma"/>
          <w:lang w:val="fr-FR"/>
        </w:rPr>
      </w:pPr>
    </w:p>
    <w:p w:rsidR="00A17E03" w:rsidRPr="00EA43F5" w:rsidRDefault="00A17E03" w:rsidP="00F42FB8">
      <w:pPr>
        <w:spacing w:line="276" w:lineRule="auto"/>
        <w:jc w:val="both"/>
        <w:rPr>
          <w:rFonts w:cs="Tahoma"/>
          <w:lang w:val="fr-FR"/>
        </w:rPr>
      </w:pPr>
      <w:r w:rsidRPr="00EA43F5">
        <w:rPr>
          <w:rFonts w:eastAsia="Calibri" w:cs="Tahoma"/>
          <w:szCs w:val="18"/>
          <w:lang w:val="fr-FR"/>
        </w:rPr>
        <w:t>Les produits de la Plateforme d</w:t>
      </w:r>
      <w:r w:rsidR="00BA618E">
        <w:rPr>
          <w:rFonts w:eastAsia="Calibri" w:cs="Tahoma"/>
          <w:szCs w:val="18"/>
          <w:lang w:val="fr-FR"/>
        </w:rPr>
        <w:t>’</w:t>
      </w:r>
      <w:r w:rsidRPr="00EA43F5">
        <w:rPr>
          <w:rFonts w:eastAsia="Calibri" w:cs="Tahoma"/>
          <w:szCs w:val="18"/>
          <w:lang w:val="fr-FR"/>
        </w:rPr>
        <w:t>Application éligibles sont les suivants :</w:t>
      </w:r>
    </w:p>
    <w:p w:rsidR="00613BBB" w:rsidRPr="00EA43F5" w:rsidRDefault="00613BBB" w:rsidP="00077CE5">
      <w:pPr>
        <w:rPr>
          <w:rFonts w:cs="Tahoma"/>
          <w:lang w:val="fr-FR"/>
        </w:rPr>
      </w:pPr>
    </w:p>
    <w:p w:rsidR="00613BBB" w:rsidRPr="00EA43F5" w:rsidRDefault="00613BBB" w:rsidP="00346F4B">
      <w:pPr>
        <w:numPr>
          <w:ilvl w:val="0"/>
          <w:numId w:val="73"/>
        </w:numPr>
        <w:spacing w:after="60"/>
        <w:rPr>
          <w:rFonts w:cs="Tahoma"/>
        </w:rPr>
      </w:pPr>
      <w:r w:rsidRPr="00EA43F5">
        <w:rPr>
          <w:rFonts w:cs="Tahoma"/>
          <w:szCs w:val="18"/>
        </w:rPr>
        <w:t>CAL SQL</w:t>
      </w:r>
    </w:p>
    <w:p w:rsidR="00613BBB" w:rsidRPr="00EA43F5" w:rsidRDefault="00613BBB" w:rsidP="00346F4B">
      <w:pPr>
        <w:numPr>
          <w:ilvl w:val="0"/>
          <w:numId w:val="73"/>
        </w:numPr>
        <w:spacing w:after="60"/>
        <w:rPr>
          <w:rFonts w:cs="Tahoma"/>
        </w:rPr>
      </w:pPr>
      <w:r w:rsidRPr="00EA43F5">
        <w:rPr>
          <w:rFonts w:cs="Tahoma"/>
          <w:szCs w:val="18"/>
        </w:rPr>
        <w:t>SQL Server Standard</w:t>
      </w:r>
    </w:p>
    <w:p w:rsidR="00613BBB" w:rsidRPr="00EA43F5" w:rsidRDefault="00613BBB" w:rsidP="00346F4B">
      <w:pPr>
        <w:numPr>
          <w:ilvl w:val="0"/>
          <w:numId w:val="73"/>
        </w:numPr>
        <w:spacing w:after="60"/>
        <w:rPr>
          <w:rFonts w:cs="Tahoma"/>
          <w:lang w:val="fr-FR"/>
        </w:rPr>
      </w:pPr>
      <w:r w:rsidRPr="00EA43F5">
        <w:rPr>
          <w:rFonts w:cs="Tahoma"/>
          <w:szCs w:val="18"/>
          <w:lang w:val="fr-FR"/>
        </w:rPr>
        <w:t>SQL Server Standard Par Cœur</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Par Processeur</w:t>
      </w:r>
    </w:p>
    <w:p w:rsidR="00613BBB" w:rsidRPr="00EA43F5" w:rsidRDefault="00613BBB" w:rsidP="00346F4B">
      <w:pPr>
        <w:numPr>
          <w:ilvl w:val="0"/>
          <w:numId w:val="73"/>
        </w:numPr>
        <w:spacing w:after="60"/>
        <w:rPr>
          <w:rFonts w:cs="Tahoma"/>
        </w:rPr>
      </w:pPr>
      <w:r w:rsidRPr="00EA43F5">
        <w:rPr>
          <w:rFonts w:cs="Tahoma"/>
          <w:szCs w:val="18"/>
        </w:rPr>
        <w:t>SQL Server Enterprise</w:t>
      </w:r>
    </w:p>
    <w:p w:rsidR="00613BBB" w:rsidRPr="00EA43F5" w:rsidRDefault="00613BBB" w:rsidP="00346F4B">
      <w:pPr>
        <w:numPr>
          <w:ilvl w:val="0"/>
          <w:numId w:val="73"/>
        </w:numPr>
        <w:spacing w:after="60"/>
        <w:rPr>
          <w:rFonts w:cs="Tahoma"/>
          <w:lang w:val="fr-FR"/>
        </w:rPr>
      </w:pPr>
      <w:r w:rsidRPr="00EA43F5">
        <w:rPr>
          <w:rFonts w:cs="Tahoma"/>
          <w:szCs w:val="18"/>
          <w:lang w:val="fr-FR"/>
        </w:rPr>
        <w:t>SQL Server Entreprise Par Cœur</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Par Processeur</w:t>
      </w:r>
    </w:p>
    <w:p w:rsidR="00894563" w:rsidRPr="00EA43F5" w:rsidRDefault="00894563" w:rsidP="00346F4B">
      <w:pPr>
        <w:numPr>
          <w:ilvl w:val="0"/>
          <w:numId w:val="73"/>
        </w:numPr>
        <w:spacing w:after="60"/>
        <w:rPr>
          <w:rFonts w:cs="Tahoma"/>
        </w:rPr>
      </w:pPr>
      <w:r w:rsidRPr="00EA43F5">
        <w:rPr>
          <w:rFonts w:cs="Tahoma"/>
          <w:szCs w:val="18"/>
        </w:rPr>
        <w:t>SQL Server Business Intelligence</w:t>
      </w:r>
    </w:p>
    <w:p w:rsidR="00EB42F3" w:rsidRPr="00EA43F5" w:rsidRDefault="00EB42F3" w:rsidP="00346F4B">
      <w:pPr>
        <w:numPr>
          <w:ilvl w:val="0"/>
          <w:numId w:val="73"/>
        </w:numPr>
        <w:spacing w:after="60"/>
        <w:rPr>
          <w:rFonts w:cs="Tahoma"/>
        </w:rPr>
      </w:pPr>
      <w:r w:rsidRPr="00EA43F5">
        <w:rPr>
          <w:rFonts w:cs="Tahoma"/>
          <w:szCs w:val="18"/>
        </w:rPr>
        <w:t>SQL Server Datacenter Par Processeur</w:t>
      </w:r>
    </w:p>
    <w:p w:rsidR="00613BBB" w:rsidRPr="00EA43F5" w:rsidRDefault="00613BBB" w:rsidP="00346F4B">
      <w:pPr>
        <w:numPr>
          <w:ilvl w:val="0"/>
          <w:numId w:val="73"/>
        </w:numPr>
        <w:spacing w:after="60"/>
        <w:rPr>
          <w:rFonts w:cs="Tahoma"/>
        </w:rPr>
      </w:pPr>
      <w:r w:rsidRPr="00EA43F5">
        <w:rPr>
          <w:rFonts w:cs="Tahoma"/>
          <w:szCs w:val="18"/>
        </w:rPr>
        <w:t>BizTalk Server Standard Par Processeur</w:t>
      </w:r>
    </w:p>
    <w:p w:rsidR="00613BBB" w:rsidRPr="00EA43F5" w:rsidRDefault="00613BBB" w:rsidP="00346F4B">
      <w:pPr>
        <w:numPr>
          <w:ilvl w:val="0"/>
          <w:numId w:val="73"/>
        </w:numPr>
        <w:spacing w:after="60"/>
        <w:rPr>
          <w:rFonts w:cs="Tahoma"/>
        </w:rPr>
      </w:pPr>
      <w:r w:rsidRPr="00EA43F5">
        <w:rPr>
          <w:rFonts w:cs="Tahoma"/>
          <w:szCs w:val="18"/>
        </w:rPr>
        <w:t>BizTalk Server Entreprise Par Processeur</w:t>
      </w:r>
    </w:p>
    <w:p w:rsidR="00613BBB" w:rsidRPr="00EA43F5" w:rsidRDefault="00613BBB" w:rsidP="00346F4B">
      <w:pPr>
        <w:numPr>
          <w:ilvl w:val="0"/>
          <w:numId w:val="73"/>
        </w:numPr>
        <w:spacing w:after="60"/>
        <w:rPr>
          <w:rFonts w:cs="Tahoma"/>
        </w:rPr>
      </w:pPr>
      <w:r w:rsidRPr="00EA43F5">
        <w:rPr>
          <w:rFonts w:cs="Tahoma"/>
          <w:szCs w:val="18"/>
        </w:rPr>
        <w:t>BizTalk Server Agence Par Processeur</w:t>
      </w:r>
    </w:p>
    <w:p w:rsidR="00613BBB" w:rsidRPr="00EA43F5" w:rsidRDefault="00613BBB" w:rsidP="00346F4B">
      <w:pPr>
        <w:numPr>
          <w:ilvl w:val="0"/>
          <w:numId w:val="73"/>
        </w:numPr>
        <w:spacing w:after="60"/>
        <w:rPr>
          <w:rFonts w:cs="Tahoma"/>
        </w:rPr>
      </w:pPr>
      <w:r w:rsidRPr="00EA43F5">
        <w:rPr>
          <w:rFonts w:cs="Tahoma"/>
          <w:szCs w:val="18"/>
        </w:rPr>
        <w:t>Office SharePoint Server</w:t>
      </w:r>
    </w:p>
    <w:p w:rsidR="00613BBB" w:rsidRPr="00EA43F5" w:rsidRDefault="00613BBB" w:rsidP="00346F4B">
      <w:pPr>
        <w:numPr>
          <w:ilvl w:val="0"/>
          <w:numId w:val="73"/>
        </w:numPr>
        <w:spacing w:after="60"/>
        <w:rPr>
          <w:rFonts w:cs="Tahoma"/>
        </w:rPr>
      </w:pPr>
      <w:r w:rsidRPr="00EA43F5">
        <w:rPr>
          <w:rFonts w:cs="Tahoma"/>
          <w:szCs w:val="18"/>
        </w:rPr>
        <w:t>SharePoint Internet</w:t>
      </w:r>
    </w:p>
    <w:p w:rsidR="00894563" w:rsidRPr="00EA43F5" w:rsidRDefault="00894563" w:rsidP="00346F4B">
      <w:pPr>
        <w:numPr>
          <w:ilvl w:val="0"/>
          <w:numId w:val="73"/>
        </w:numPr>
        <w:spacing w:after="60"/>
        <w:rPr>
          <w:rFonts w:cs="Tahoma"/>
        </w:rPr>
      </w:pPr>
      <w:r w:rsidRPr="00EA43F5">
        <w:rPr>
          <w:rFonts w:cs="Tahoma"/>
          <w:szCs w:val="18"/>
        </w:rPr>
        <w:t>FAST pour SharePoint</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SharePoint Internet</w:t>
      </w:r>
    </w:p>
    <w:p w:rsidR="00613BBB" w:rsidRPr="00EA43F5" w:rsidRDefault="00613BBB" w:rsidP="00077CE5">
      <w:pPr>
        <w:rPr>
          <w:rFonts w:cs="Tahoma"/>
        </w:rPr>
      </w:pPr>
    </w:p>
    <w:p w:rsidR="00613BBB" w:rsidRPr="00EA43F5" w:rsidRDefault="00613BBB" w:rsidP="00FF1B2B">
      <w:pPr>
        <w:pStyle w:val="AppendixBodyText"/>
        <w:spacing w:after="0"/>
        <w:jc w:val="both"/>
        <w:rPr>
          <w:rFonts w:ascii="Tahoma" w:hAnsi="Tahoma" w:cs="Tahoma"/>
          <w:lang w:val="fr-FR"/>
        </w:rPr>
      </w:pPr>
      <w:r w:rsidRPr="00EA43F5">
        <w:rPr>
          <w:rFonts w:ascii="Tahoma" w:hAnsi="Tahoma" w:cs="Tahoma"/>
          <w:sz w:val="18"/>
          <w:szCs w:val="18"/>
          <w:lang w:val="fr-FR"/>
        </w:rPr>
        <w:t xml:space="preserve">Le tableau </w:t>
      </w:r>
      <w:r w:rsidR="00B14639">
        <w:rPr>
          <w:rFonts w:ascii="Tahoma" w:hAnsi="Tahoma" w:cs="Tahoma"/>
          <w:sz w:val="18"/>
          <w:szCs w:val="18"/>
          <w:lang w:val="fr-FR"/>
        </w:rPr>
        <w:t>ci-dessous</w:t>
      </w:r>
      <w:r w:rsidRPr="00EA43F5">
        <w:rPr>
          <w:rFonts w:ascii="Tahoma" w:hAnsi="Tahoma" w:cs="Tahoma"/>
          <w:sz w:val="18"/>
          <w:szCs w:val="18"/>
          <w:lang w:val="fr-FR"/>
        </w:rPr>
        <w:t xml:space="preserve"> répertorie les équivalents en devises des attributions basées sur la dépense SA pour les contrats reposant sur des devises autres que les dollars américains.</w:t>
      </w:r>
      <w:r w:rsidR="00D11B28">
        <w:rPr>
          <w:rFonts w:ascii="Tahoma" w:hAnsi="Tahoma" w:cs="Tahoma"/>
          <w:sz w:val="18"/>
          <w:szCs w:val="18"/>
          <w:lang w:val="fr-FR"/>
        </w:rPr>
        <w:t xml:space="preserve"> </w:t>
      </w:r>
      <w:r w:rsidRPr="00EA43F5">
        <w:rPr>
          <w:rFonts w:ascii="Tahoma" w:hAnsi="Tahoma" w:cs="Tahoma"/>
          <w:sz w:val="18"/>
          <w:szCs w:val="18"/>
          <w:lang w:val="fr-FR"/>
        </w:rPr>
        <w:t>Ce tableau peut faire l</w:t>
      </w:r>
      <w:r w:rsidR="00BA618E">
        <w:rPr>
          <w:rFonts w:ascii="Tahoma" w:hAnsi="Tahoma" w:cs="Tahoma"/>
          <w:sz w:val="18"/>
          <w:szCs w:val="18"/>
          <w:lang w:val="fr-FR"/>
        </w:rPr>
        <w:t>’</w:t>
      </w:r>
      <w:r w:rsidRPr="00EA43F5">
        <w:rPr>
          <w:rFonts w:ascii="Tahoma" w:hAnsi="Tahoma" w:cs="Tahoma"/>
          <w:sz w:val="18"/>
          <w:szCs w:val="18"/>
          <w:lang w:val="fr-FR"/>
        </w:rPr>
        <w:t>objet de modifications sans préavis, en raison de la fluctuation des taux de change.</w:t>
      </w:r>
    </w:p>
    <w:p w:rsidR="00E74270" w:rsidRPr="00EA43F5" w:rsidRDefault="00E74270" w:rsidP="00FF1B2B">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21"/>
        <w:gridCol w:w="1350"/>
        <w:gridCol w:w="2650"/>
      </w:tblGrid>
      <w:tr w:rsidR="00E74270" w:rsidRPr="00667043" w:rsidTr="00CE38DD">
        <w:trPr>
          <w:trHeight w:val="178"/>
          <w:tblHeader/>
          <w:jc w:val="center"/>
        </w:trPr>
        <w:tc>
          <w:tcPr>
            <w:tcW w:w="202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A43F5" w:rsidRDefault="00E74270" w:rsidP="00E74270">
            <w:pPr>
              <w:pStyle w:val="AppendixBodyText"/>
              <w:jc w:val="center"/>
              <w:rPr>
                <w:rFonts w:ascii="Tahoma" w:hAnsi="Tahoma" w:cs="Tahoma"/>
                <w:b/>
                <w:bCs/>
              </w:rPr>
            </w:pPr>
            <w:r w:rsidRPr="00EA43F5">
              <w:rPr>
                <w:rFonts w:ascii="Tahoma" w:hAnsi="Tahoma" w:cs="Tahoma"/>
                <w:b/>
                <w:bCs/>
              </w:rPr>
              <w:t>Devise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A43F5" w:rsidRDefault="00E74270" w:rsidP="00E74270">
            <w:pPr>
              <w:pStyle w:val="AppendixBodyText"/>
              <w:jc w:val="center"/>
              <w:rPr>
                <w:rFonts w:ascii="Tahoma" w:hAnsi="Tahoma" w:cs="Tahoma"/>
                <w:b/>
                <w:bCs/>
              </w:rPr>
            </w:pPr>
            <w:r w:rsidRPr="00EA43F5">
              <w:rPr>
                <w:rFonts w:ascii="Tahoma" w:hAnsi="Tahoma" w:cs="Tahoma"/>
                <w:b/>
                <w:bCs/>
              </w:rPr>
              <w:t>Code Devise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A43F5" w:rsidRDefault="00E74270" w:rsidP="00E74270">
            <w:pPr>
              <w:pStyle w:val="AppendixBodyText"/>
              <w:jc w:val="center"/>
              <w:rPr>
                <w:rFonts w:ascii="Tahoma" w:hAnsi="Tahoma" w:cs="Tahoma"/>
                <w:b/>
                <w:bCs/>
                <w:lang w:val="fr-FR"/>
              </w:rPr>
            </w:pPr>
            <w:r w:rsidRPr="00EA43F5">
              <w:rPr>
                <w:rFonts w:ascii="Tahoma" w:hAnsi="Tahoma" w:cs="Tahoma"/>
                <w:b/>
                <w:bCs/>
                <w:lang w:val="fr-FR"/>
              </w:rPr>
              <w:t xml:space="preserve">Dépense SA moyenne minimum permettant de bénéficier du Support Technique Illimité </w:t>
            </w:r>
            <w:r w:rsidR="00CE38DD">
              <w:rPr>
                <w:rFonts w:ascii="Tahoma" w:hAnsi="Tahoma" w:cs="Tahoma"/>
                <w:b/>
                <w:bCs/>
                <w:lang w:val="fr-FR"/>
              </w:rPr>
              <w:br/>
            </w:r>
            <w:r w:rsidRPr="00EA43F5">
              <w:rPr>
                <w:rFonts w:ascii="Tahoma" w:hAnsi="Tahoma" w:cs="Tahoma"/>
                <w:b/>
                <w:bCs/>
                <w:lang w:val="fr-FR"/>
              </w:rPr>
              <w:t>24h</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24, 7 jours</w:t>
            </w:r>
            <w:r w:rsidR="00DB1F3D">
              <w:rPr>
                <w:rFonts w:ascii="Tahoma" w:hAnsi="Tahoma" w:cs="Tahoma"/>
                <w:b/>
                <w:bCs/>
                <w:lang w:val="fr-FR"/>
              </w:rPr>
              <w:t xml:space="preserve"> </w:t>
            </w:r>
            <w:r w:rsidRPr="00EA43F5">
              <w:rPr>
                <w:rFonts w:ascii="Tahoma" w:hAnsi="Tahoma" w:cs="Tahoma"/>
                <w:b/>
                <w:bCs/>
                <w:lang w:val="fr-FR"/>
              </w:rPr>
              <w:t>/</w:t>
            </w:r>
            <w:r w:rsidR="00DB1F3D">
              <w:rPr>
                <w:rFonts w:ascii="Tahoma" w:hAnsi="Tahoma" w:cs="Tahoma"/>
                <w:b/>
                <w:bCs/>
                <w:lang w:val="fr-FR"/>
              </w:rPr>
              <w:t xml:space="preserve"> </w:t>
            </w:r>
            <w:r w:rsidRPr="00EA43F5">
              <w:rPr>
                <w:rFonts w:ascii="Tahoma" w:hAnsi="Tahoma" w:cs="Tahoma"/>
                <w:b/>
                <w:bCs/>
                <w:lang w:val="fr-FR"/>
              </w:rPr>
              <w:t>7</w:t>
            </w:r>
          </w:p>
        </w:tc>
      </w:tr>
      <w:tr w:rsidR="00E74270" w:rsidRPr="00CE38DD" w:rsidTr="00CE38DD">
        <w:trPr>
          <w:trHeight w:val="236"/>
          <w:jc w:val="center"/>
        </w:trPr>
        <w:tc>
          <w:tcPr>
            <w:tcW w:w="2021" w:type="dxa"/>
            <w:vAlign w:val="bottom"/>
          </w:tcPr>
          <w:p w:rsidR="00E74270" w:rsidRPr="00CE38DD" w:rsidRDefault="00E74270" w:rsidP="00E74270">
            <w:pPr>
              <w:pStyle w:val="AppendixBodyText"/>
              <w:rPr>
                <w:rFonts w:ascii="Tahoma" w:hAnsi="Tahoma" w:cs="Tahoma"/>
                <w:sz w:val="18"/>
                <w:szCs w:val="18"/>
                <w:lang w:val="fr-FR"/>
              </w:rPr>
            </w:pPr>
            <w:r w:rsidRPr="00CE38DD">
              <w:rPr>
                <w:rFonts w:ascii="Tahoma" w:hAnsi="Tahoma" w:cs="Tahoma"/>
                <w:sz w:val="18"/>
                <w:szCs w:val="18"/>
                <w:lang w:val="fr-FR"/>
              </w:rPr>
              <w:t>Dollar américain</w:t>
            </w:r>
          </w:p>
        </w:tc>
        <w:tc>
          <w:tcPr>
            <w:tcW w:w="1350" w:type="dxa"/>
            <w:vAlign w:val="bottom"/>
          </w:tcPr>
          <w:p w:rsidR="00E74270" w:rsidRPr="00CE38DD" w:rsidRDefault="00E74270" w:rsidP="00E74270">
            <w:pPr>
              <w:pStyle w:val="AppendixBodyText"/>
              <w:jc w:val="center"/>
              <w:rPr>
                <w:rFonts w:ascii="Tahoma" w:hAnsi="Tahoma" w:cs="Tahoma"/>
                <w:sz w:val="18"/>
                <w:szCs w:val="18"/>
                <w:lang w:val="fr-FR"/>
              </w:rPr>
            </w:pPr>
            <w:r w:rsidRPr="00CE38DD">
              <w:rPr>
                <w:rFonts w:ascii="Tahoma" w:hAnsi="Tahoma" w:cs="Tahoma"/>
                <w:sz w:val="18"/>
                <w:szCs w:val="18"/>
                <w:lang w:val="fr-FR"/>
              </w:rPr>
              <w:t>USD</w:t>
            </w:r>
          </w:p>
        </w:tc>
        <w:tc>
          <w:tcPr>
            <w:tcW w:w="2650" w:type="dxa"/>
            <w:vAlign w:val="bottom"/>
          </w:tcPr>
          <w:p w:rsidR="00E74270" w:rsidRPr="00CE38DD" w:rsidRDefault="00E74270" w:rsidP="00CE38DD">
            <w:pPr>
              <w:pStyle w:val="AppendixBodyText"/>
              <w:jc w:val="right"/>
              <w:rPr>
                <w:rFonts w:ascii="Tahoma" w:hAnsi="Tahoma" w:cs="Tahoma"/>
                <w:sz w:val="18"/>
                <w:szCs w:val="18"/>
                <w:lang w:val="fr-FR"/>
              </w:rPr>
            </w:pPr>
            <w:r w:rsidRPr="00CE38DD">
              <w:rPr>
                <w:rFonts w:ascii="Tahoma" w:hAnsi="Tahoma" w:cs="Tahoma"/>
                <w:color w:val="000000"/>
                <w:sz w:val="18"/>
                <w:szCs w:val="18"/>
                <w:lang w:val="fr-FR"/>
              </w:rPr>
              <w:t>250</w:t>
            </w:r>
            <w:r w:rsidR="00CE38DD">
              <w:rPr>
                <w:rFonts w:ascii="Tahoma" w:hAnsi="Tahoma" w:cs="Tahoma"/>
                <w:color w:val="000000"/>
                <w:sz w:val="18"/>
                <w:szCs w:val="18"/>
                <w:lang w:val="fr-FR"/>
              </w:rPr>
              <w:t xml:space="preserve"> </w:t>
            </w:r>
            <w:r w:rsidRPr="00CE38DD">
              <w:rPr>
                <w:rFonts w:ascii="Tahoma" w:hAnsi="Tahoma" w:cs="Tahoma"/>
                <w:color w:val="000000"/>
                <w:sz w:val="18"/>
                <w:szCs w:val="18"/>
                <w:lang w:val="fr-FR"/>
              </w:rPr>
              <w:t xml:space="preserve">000 </w:t>
            </w:r>
          </w:p>
        </w:tc>
      </w:tr>
      <w:tr w:rsidR="00E74270" w:rsidRPr="00CE38DD" w:rsidTr="00CE38DD">
        <w:trPr>
          <w:trHeight w:val="236"/>
          <w:jc w:val="center"/>
        </w:trPr>
        <w:tc>
          <w:tcPr>
            <w:tcW w:w="2021" w:type="dxa"/>
            <w:vAlign w:val="bottom"/>
          </w:tcPr>
          <w:p w:rsidR="00E74270" w:rsidRPr="00CE38DD" w:rsidRDefault="00E74270" w:rsidP="00E74270">
            <w:pPr>
              <w:pStyle w:val="AppendixBodyText"/>
              <w:rPr>
                <w:rFonts w:ascii="Tahoma" w:hAnsi="Tahoma" w:cs="Tahoma"/>
                <w:sz w:val="18"/>
                <w:szCs w:val="18"/>
                <w:lang w:val="fr-FR"/>
              </w:rPr>
            </w:pPr>
            <w:r w:rsidRPr="00CE38DD">
              <w:rPr>
                <w:rFonts w:ascii="Tahoma" w:hAnsi="Tahoma" w:cs="Tahoma"/>
                <w:sz w:val="18"/>
                <w:szCs w:val="18"/>
                <w:lang w:val="fr-FR"/>
              </w:rPr>
              <w:t>Dollar australien</w:t>
            </w:r>
          </w:p>
        </w:tc>
        <w:tc>
          <w:tcPr>
            <w:tcW w:w="1350" w:type="dxa"/>
            <w:vAlign w:val="bottom"/>
          </w:tcPr>
          <w:p w:rsidR="00E74270" w:rsidRPr="00CE38DD" w:rsidRDefault="00E74270" w:rsidP="00E74270">
            <w:pPr>
              <w:pStyle w:val="AppendixBodyText"/>
              <w:jc w:val="center"/>
              <w:rPr>
                <w:rFonts w:ascii="Tahoma" w:hAnsi="Tahoma" w:cs="Tahoma"/>
                <w:sz w:val="18"/>
                <w:szCs w:val="18"/>
                <w:lang w:val="fr-FR"/>
              </w:rPr>
            </w:pPr>
            <w:r w:rsidRPr="00CE38DD">
              <w:rPr>
                <w:rFonts w:ascii="Tahoma" w:hAnsi="Tahoma" w:cs="Tahoma"/>
                <w:sz w:val="18"/>
                <w:szCs w:val="18"/>
                <w:lang w:val="fr-FR"/>
              </w:rPr>
              <w:t>AUD</w:t>
            </w:r>
          </w:p>
        </w:tc>
        <w:tc>
          <w:tcPr>
            <w:tcW w:w="2650" w:type="dxa"/>
            <w:vAlign w:val="bottom"/>
          </w:tcPr>
          <w:p w:rsidR="00E74270" w:rsidRPr="00CE38DD" w:rsidRDefault="00E74270" w:rsidP="00CE38DD">
            <w:pPr>
              <w:pStyle w:val="AppendixBodyText"/>
              <w:jc w:val="right"/>
              <w:rPr>
                <w:rFonts w:ascii="Tahoma" w:hAnsi="Tahoma" w:cs="Tahoma"/>
                <w:sz w:val="18"/>
                <w:szCs w:val="18"/>
                <w:lang w:val="fr-FR"/>
              </w:rPr>
            </w:pPr>
            <w:r w:rsidRPr="00CE38DD">
              <w:rPr>
                <w:rFonts w:ascii="Tahoma" w:hAnsi="Tahoma" w:cs="Tahoma"/>
                <w:color w:val="000000"/>
                <w:sz w:val="18"/>
                <w:szCs w:val="18"/>
                <w:lang w:val="fr-FR"/>
              </w:rPr>
              <w:t>375</w:t>
            </w:r>
            <w:r w:rsidR="00CE38DD">
              <w:rPr>
                <w:rFonts w:ascii="Tahoma" w:hAnsi="Tahoma" w:cs="Tahoma"/>
                <w:color w:val="000000"/>
                <w:sz w:val="18"/>
                <w:szCs w:val="18"/>
                <w:lang w:val="fr-FR"/>
              </w:rPr>
              <w:t xml:space="preserve"> </w:t>
            </w:r>
            <w:r w:rsidRPr="00CE38DD">
              <w:rPr>
                <w:rFonts w:ascii="Tahoma" w:hAnsi="Tahoma" w:cs="Tahoma"/>
                <w:color w:val="000000"/>
                <w:sz w:val="18"/>
                <w:szCs w:val="18"/>
                <w:lang w:val="fr-FR"/>
              </w:rPr>
              <w:t xml:space="preserve">000 </w:t>
            </w:r>
          </w:p>
        </w:tc>
      </w:tr>
      <w:tr w:rsidR="00E74270" w:rsidRPr="00CE38DD" w:rsidTr="00CE38DD">
        <w:trPr>
          <w:trHeight w:val="236"/>
          <w:jc w:val="center"/>
        </w:trPr>
        <w:tc>
          <w:tcPr>
            <w:tcW w:w="2021" w:type="dxa"/>
            <w:vAlign w:val="bottom"/>
          </w:tcPr>
          <w:p w:rsidR="00E74270" w:rsidRPr="00CE38DD" w:rsidRDefault="00E74270" w:rsidP="00E74270">
            <w:pPr>
              <w:pStyle w:val="AppendixBodyText"/>
              <w:rPr>
                <w:rFonts w:ascii="Tahoma" w:hAnsi="Tahoma" w:cs="Tahoma"/>
                <w:sz w:val="18"/>
                <w:szCs w:val="18"/>
                <w:lang w:val="fr-FR"/>
              </w:rPr>
            </w:pPr>
            <w:r w:rsidRPr="00CE38DD">
              <w:rPr>
                <w:rFonts w:ascii="Tahoma" w:hAnsi="Tahoma" w:cs="Tahoma"/>
                <w:sz w:val="18"/>
                <w:szCs w:val="18"/>
                <w:lang w:val="fr-FR"/>
              </w:rPr>
              <w:t>Dollar canadien</w:t>
            </w:r>
          </w:p>
        </w:tc>
        <w:tc>
          <w:tcPr>
            <w:tcW w:w="1350" w:type="dxa"/>
            <w:vAlign w:val="bottom"/>
          </w:tcPr>
          <w:p w:rsidR="00E74270" w:rsidRPr="00CE38DD" w:rsidRDefault="00E74270" w:rsidP="00E74270">
            <w:pPr>
              <w:pStyle w:val="AppendixBodyText"/>
              <w:jc w:val="center"/>
              <w:rPr>
                <w:rFonts w:ascii="Tahoma" w:hAnsi="Tahoma" w:cs="Tahoma"/>
                <w:sz w:val="18"/>
                <w:szCs w:val="18"/>
                <w:lang w:val="fr-FR"/>
              </w:rPr>
            </w:pPr>
            <w:r w:rsidRPr="00CE38DD">
              <w:rPr>
                <w:rFonts w:ascii="Tahoma" w:hAnsi="Tahoma" w:cs="Tahoma"/>
                <w:sz w:val="18"/>
                <w:szCs w:val="18"/>
                <w:lang w:val="fr-FR"/>
              </w:rPr>
              <w:t>CAD</w:t>
            </w:r>
          </w:p>
        </w:tc>
        <w:tc>
          <w:tcPr>
            <w:tcW w:w="2650" w:type="dxa"/>
            <w:vAlign w:val="bottom"/>
          </w:tcPr>
          <w:p w:rsidR="00E74270" w:rsidRPr="00CE38DD" w:rsidRDefault="00E74270" w:rsidP="00CE38DD">
            <w:pPr>
              <w:pStyle w:val="AppendixBodyText"/>
              <w:jc w:val="right"/>
              <w:rPr>
                <w:rFonts w:ascii="Tahoma" w:hAnsi="Tahoma" w:cs="Tahoma"/>
                <w:sz w:val="18"/>
                <w:szCs w:val="18"/>
                <w:lang w:val="fr-FR"/>
              </w:rPr>
            </w:pPr>
            <w:r w:rsidRPr="00CE38DD">
              <w:rPr>
                <w:rFonts w:ascii="Tahoma" w:hAnsi="Tahoma" w:cs="Tahoma"/>
                <w:color w:val="000000"/>
                <w:sz w:val="18"/>
                <w:szCs w:val="18"/>
                <w:lang w:val="fr-FR"/>
              </w:rPr>
              <w:t>337</w:t>
            </w:r>
            <w:r w:rsidR="00CE38DD">
              <w:rPr>
                <w:rFonts w:ascii="Tahoma" w:hAnsi="Tahoma" w:cs="Tahoma"/>
                <w:color w:val="000000"/>
                <w:sz w:val="18"/>
                <w:szCs w:val="18"/>
                <w:lang w:val="fr-FR"/>
              </w:rPr>
              <w:t xml:space="preserve"> </w:t>
            </w:r>
            <w:r w:rsidRPr="00CE38DD">
              <w:rPr>
                <w:rFonts w:ascii="Tahoma" w:hAnsi="Tahoma" w:cs="Tahoma"/>
                <w:color w:val="000000"/>
                <w:sz w:val="18"/>
                <w:szCs w:val="18"/>
                <w:lang w:val="fr-FR"/>
              </w:rPr>
              <w:t xml:space="preserve">500 </w:t>
            </w:r>
          </w:p>
        </w:tc>
      </w:tr>
      <w:tr w:rsidR="00E74270" w:rsidRPr="00CE38DD" w:rsidTr="00CE38DD">
        <w:trPr>
          <w:trHeight w:val="236"/>
          <w:jc w:val="center"/>
        </w:trPr>
        <w:tc>
          <w:tcPr>
            <w:tcW w:w="2021" w:type="dxa"/>
            <w:vAlign w:val="bottom"/>
          </w:tcPr>
          <w:p w:rsidR="00E74270" w:rsidRPr="00CE38DD" w:rsidRDefault="00E74270" w:rsidP="00E74270">
            <w:pPr>
              <w:pStyle w:val="AppendixBodyText"/>
              <w:rPr>
                <w:rFonts w:ascii="Tahoma" w:hAnsi="Tahoma" w:cs="Tahoma"/>
                <w:sz w:val="18"/>
                <w:szCs w:val="18"/>
                <w:lang w:val="fr-FR"/>
              </w:rPr>
            </w:pPr>
            <w:r w:rsidRPr="00CE38DD">
              <w:rPr>
                <w:rFonts w:ascii="Tahoma" w:hAnsi="Tahoma" w:cs="Tahoma"/>
                <w:sz w:val="18"/>
                <w:szCs w:val="18"/>
                <w:lang w:val="fr-FR"/>
              </w:rPr>
              <w:t>Franc suisse</w:t>
            </w:r>
          </w:p>
        </w:tc>
        <w:tc>
          <w:tcPr>
            <w:tcW w:w="1350" w:type="dxa"/>
            <w:vAlign w:val="bottom"/>
          </w:tcPr>
          <w:p w:rsidR="00E74270" w:rsidRPr="00CE38DD" w:rsidRDefault="00E74270" w:rsidP="00E74270">
            <w:pPr>
              <w:pStyle w:val="AppendixBodyText"/>
              <w:jc w:val="center"/>
              <w:rPr>
                <w:rFonts w:ascii="Tahoma" w:hAnsi="Tahoma" w:cs="Tahoma"/>
                <w:sz w:val="18"/>
                <w:szCs w:val="18"/>
                <w:lang w:val="fr-FR"/>
              </w:rPr>
            </w:pPr>
            <w:r w:rsidRPr="00CE38DD">
              <w:rPr>
                <w:rFonts w:ascii="Tahoma" w:hAnsi="Tahoma" w:cs="Tahoma"/>
                <w:sz w:val="18"/>
                <w:szCs w:val="18"/>
                <w:lang w:val="fr-FR"/>
              </w:rPr>
              <w:t>CHF</w:t>
            </w:r>
          </w:p>
        </w:tc>
        <w:tc>
          <w:tcPr>
            <w:tcW w:w="2650" w:type="dxa"/>
            <w:vAlign w:val="bottom"/>
          </w:tcPr>
          <w:p w:rsidR="00E74270" w:rsidRPr="00CE38DD" w:rsidRDefault="00E74270" w:rsidP="00CE38DD">
            <w:pPr>
              <w:pStyle w:val="AppendixBodyText"/>
              <w:jc w:val="right"/>
              <w:rPr>
                <w:rFonts w:ascii="Tahoma" w:hAnsi="Tahoma" w:cs="Tahoma"/>
                <w:sz w:val="18"/>
                <w:szCs w:val="18"/>
                <w:lang w:val="fr-FR"/>
              </w:rPr>
            </w:pPr>
            <w:r w:rsidRPr="00CE38DD">
              <w:rPr>
                <w:rFonts w:ascii="Tahoma" w:hAnsi="Tahoma" w:cs="Tahoma"/>
                <w:color w:val="000000"/>
                <w:sz w:val="18"/>
                <w:szCs w:val="18"/>
                <w:lang w:val="fr-FR"/>
              </w:rPr>
              <w:t>412</w:t>
            </w:r>
            <w:r w:rsidR="00CE38DD">
              <w:rPr>
                <w:rFonts w:ascii="Tahoma" w:hAnsi="Tahoma" w:cs="Tahoma"/>
                <w:color w:val="000000"/>
                <w:sz w:val="18"/>
                <w:szCs w:val="18"/>
                <w:lang w:val="fr-FR"/>
              </w:rPr>
              <w:t xml:space="preserve"> </w:t>
            </w:r>
            <w:r w:rsidRPr="00CE38DD">
              <w:rPr>
                <w:rFonts w:ascii="Tahoma" w:hAnsi="Tahoma" w:cs="Tahoma"/>
                <w:color w:val="000000"/>
                <w:sz w:val="18"/>
                <w:szCs w:val="18"/>
                <w:lang w:val="fr-FR"/>
              </w:rPr>
              <w:t xml:space="preserve">500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CE38DD">
              <w:rPr>
                <w:rFonts w:ascii="Tahoma" w:hAnsi="Tahoma" w:cs="Tahoma"/>
                <w:sz w:val="18"/>
                <w:szCs w:val="18"/>
                <w:lang w:val="fr-FR"/>
              </w:rPr>
              <w:t>Re</w:t>
            </w:r>
            <w:r w:rsidRPr="00EA43F5">
              <w:rPr>
                <w:rFonts w:ascii="Tahoma" w:hAnsi="Tahoma" w:cs="Tahoma"/>
                <w:sz w:val="18"/>
                <w:szCs w:val="18"/>
              </w:rPr>
              <w:t>nminbi chinois</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CNY</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2</w:t>
            </w:r>
            <w:r w:rsidR="00CE38DD">
              <w:rPr>
                <w:rFonts w:ascii="Tahoma" w:hAnsi="Tahoma" w:cs="Tahoma"/>
                <w:color w:val="000000"/>
                <w:sz w:val="18"/>
                <w:szCs w:val="18"/>
              </w:rPr>
              <w:t xml:space="preserve"> </w:t>
            </w:r>
            <w:r w:rsidRPr="00EA43F5">
              <w:rPr>
                <w:rFonts w:ascii="Tahoma" w:hAnsi="Tahoma" w:cs="Tahoma"/>
                <w:color w:val="000000"/>
                <w:sz w:val="18"/>
                <w:szCs w:val="18"/>
              </w:rPr>
              <w:t>062</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500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Couronne danoise</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DKK</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2</w:t>
            </w:r>
            <w:r w:rsidR="00CE38DD">
              <w:rPr>
                <w:rFonts w:ascii="Tahoma" w:hAnsi="Tahoma" w:cs="Tahoma"/>
                <w:color w:val="000000"/>
                <w:sz w:val="18"/>
                <w:szCs w:val="18"/>
              </w:rPr>
              <w:t xml:space="preserve"> </w:t>
            </w:r>
            <w:r w:rsidRPr="00EA43F5">
              <w:rPr>
                <w:rFonts w:ascii="Tahoma" w:hAnsi="Tahoma" w:cs="Tahoma"/>
                <w:color w:val="000000"/>
                <w:sz w:val="18"/>
                <w:szCs w:val="18"/>
              </w:rPr>
              <w:t>000</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000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EURO</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EUR</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268</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750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Livre sterling</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GBP</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168</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750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Yen japonais</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JPY</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30</w:t>
            </w:r>
            <w:r w:rsidR="00CE38DD">
              <w:rPr>
                <w:rFonts w:ascii="Tahoma" w:hAnsi="Tahoma" w:cs="Tahoma"/>
                <w:color w:val="000000"/>
                <w:sz w:val="18"/>
                <w:szCs w:val="18"/>
              </w:rPr>
              <w:t xml:space="preserve"> </w:t>
            </w:r>
            <w:r w:rsidRPr="00EA43F5">
              <w:rPr>
                <w:rFonts w:ascii="Tahoma" w:hAnsi="Tahoma" w:cs="Tahoma"/>
                <w:color w:val="000000"/>
                <w:sz w:val="18"/>
                <w:szCs w:val="18"/>
              </w:rPr>
              <w:t>000</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000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Won coréen</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KRW</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300</w:t>
            </w:r>
            <w:r w:rsidR="00CE38DD">
              <w:rPr>
                <w:rFonts w:ascii="Tahoma" w:hAnsi="Tahoma" w:cs="Tahoma"/>
                <w:color w:val="000000"/>
                <w:sz w:val="18"/>
                <w:szCs w:val="18"/>
              </w:rPr>
              <w:t xml:space="preserve"> </w:t>
            </w:r>
            <w:r w:rsidRPr="00EA43F5">
              <w:rPr>
                <w:rFonts w:ascii="Tahoma" w:hAnsi="Tahoma" w:cs="Tahoma"/>
                <w:color w:val="000000"/>
                <w:sz w:val="18"/>
                <w:szCs w:val="18"/>
              </w:rPr>
              <w:t>000</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000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Couronne norvégienne</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NOK</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2</w:t>
            </w:r>
            <w:r w:rsidR="00CE38DD">
              <w:rPr>
                <w:rFonts w:ascii="Tahoma" w:hAnsi="Tahoma" w:cs="Tahoma"/>
                <w:color w:val="000000"/>
                <w:sz w:val="18"/>
                <w:szCs w:val="18"/>
              </w:rPr>
              <w:t xml:space="preserve"> </w:t>
            </w:r>
            <w:r w:rsidRPr="00EA43F5">
              <w:rPr>
                <w:rFonts w:ascii="Tahoma" w:hAnsi="Tahoma" w:cs="Tahoma"/>
                <w:color w:val="000000"/>
                <w:sz w:val="18"/>
                <w:szCs w:val="18"/>
              </w:rPr>
              <w:t>062</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500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Dollar néo</w:t>
            </w:r>
            <w:r w:rsidR="00A841ED">
              <w:rPr>
                <w:rFonts w:ascii="Tahoma" w:hAnsi="Tahoma" w:cs="Tahoma"/>
                <w:sz w:val="18"/>
                <w:szCs w:val="18"/>
              </w:rPr>
              <w:t>-</w:t>
            </w:r>
            <w:r w:rsidRPr="00EA43F5">
              <w:rPr>
                <w:rFonts w:ascii="Tahoma" w:hAnsi="Tahoma" w:cs="Tahoma"/>
                <w:sz w:val="18"/>
                <w:szCs w:val="18"/>
              </w:rPr>
              <w:t>zélandais</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NZD</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437</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500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Couronne suédoise</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SEK</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2</w:t>
            </w:r>
            <w:r w:rsidR="00CE38DD">
              <w:rPr>
                <w:rFonts w:ascii="Tahoma" w:hAnsi="Tahoma" w:cs="Tahoma"/>
                <w:color w:val="000000"/>
                <w:sz w:val="18"/>
                <w:szCs w:val="18"/>
              </w:rPr>
              <w:t xml:space="preserve"> </w:t>
            </w:r>
            <w:r w:rsidRPr="00EA43F5">
              <w:rPr>
                <w:rFonts w:ascii="Tahoma" w:hAnsi="Tahoma" w:cs="Tahoma"/>
                <w:color w:val="000000"/>
                <w:sz w:val="18"/>
                <w:szCs w:val="18"/>
              </w:rPr>
              <w:t>500</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000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Nouveau dollar taïwanais</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TWD</w:t>
            </w:r>
          </w:p>
        </w:tc>
        <w:tc>
          <w:tcPr>
            <w:tcW w:w="2650" w:type="dxa"/>
            <w:vAlign w:val="bottom"/>
          </w:tcPr>
          <w:p w:rsidR="00E74270" w:rsidRPr="00EA43F5" w:rsidRDefault="00E74270" w:rsidP="00CE38DD">
            <w:pPr>
              <w:pStyle w:val="AppendixBodyText"/>
              <w:jc w:val="right"/>
              <w:rPr>
                <w:rFonts w:ascii="Tahoma" w:hAnsi="Tahoma" w:cs="Tahoma"/>
                <w:sz w:val="18"/>
                <w:szCs w:val="18"/>
              </w:rPr>
            </w:pPr>
            <w:r w:rsidRPr="00EA43F5">
              <w:rPr>
                <w:rFonts w:ascii="Tahoma" w:hAnsi="Tahoma" w:cs="Tahoma"/>
                <w:color w:val="000000"/>
                <w:sz w:val="18"/>
                <w:szCs w:val="18"/>
              </w:rPr>
              <w:t>8</w:t>
            </w:r>
            <w:r w:rsidR="00CE38DD">
              <w:rPr>
                <w:rFonts w:ascii="Tahoma" w:hAnsi="Tahoma" w:cs="Tahoma"/>
                <w:color w:val="000000"/>
                <w:sz w:val="18"/>
                <w:szCs w:val="18"/>
              </w:rPr>
              <w:t xml:space="preserve"> </w:t>
            </w:r>
            <w:r w:rsidRPr="00EA43F5">
              <w:rPr>
                <w:rFonts w:ascii="Tahoma" w:hAnsi="Tahoma" w:cs="Tahoma"/>
                <w:color w:val="000000"/>
                <w:sz w:val="18"/>
                <w:szCs w:val="18"/>
              </w:rPr>
              <w:t>750</w:t>
            </w:r>
            <w:r w:rsidR="00CE38DD">
              <w:rPr>
                <w:rFonts w:ascii="Tahoma" w:hAnsi="Tahoma" w:cs="Tahoma"/>
                <w:color w:val="000000"/>
                <w:sz w:val="18"/>
                <w:szCs w:val="18"/>
              </w:rPr>
              <w:t xml:space="preserve"> </w:t>
            </w:r>
            <w:r w:rsidRPr="00EA43F5">
              <w:rPr>
                <w:rFonts w:ascii="Tahoma" w:hAnsi="Tahoma" w:cs="Tahoma"/>
                <w:color w:val="000000"/>
                <w:sz w:val="18"/>
                <w:szCs w:val="18"/>
              </w:rPr>
              <w:t xml:space="preserve">000 </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Roupie indienne</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INR</w:t>
            </w:r>
          </w:p>
        </w:tc>
        <w:tc>
          <w:tcPr>
            <w:tcW w:w="2650" w:type="dxa"/>
            <w:vAlign w:val="bottom"/>
          </w:tcPr>
          <w:p w:rsidR="00E74270" w:rsidRPr="00EA43F5" w:rsidRDefault="00E74270" w:rsidP="00CE38DD">
            <w:pPr>
              <w:pStyle w:val="AppendixBodyText"/>
              <w:jc w:val="right"/>
              <w:rPr>
                <w:rFonts w:ascii="Tahoma" w:hAnsi="Tahoma" w:cs="Tahoma"/>
                <w:color w:val="000000"/>
                <w:sz w:val="18"/>
                <w:szCs w:val="18"/>
              </w:rPr>
            </w:pPr>
            <w:r w:rsidRPr="00EA43F5">
              <w:rPr>
                <w:rFonts w:ascii="Tahoma" w:hAnsi="Tahoma" w:cs="Tahoma"/>
                <w:sz w:val="18"/>
                <w:szCs w:val="18"/>
              </w:rPr>
              <w:t>12</w:t>
            </w:r>
            <w:r w:rsidR="00CE38DD">
              <w:rPr>
                <w:rFonts w:ascii="Tahoma" w:hAnsi="Tahoma" w:cs="Tahoma"/>
                <w:sz w:val="18"/>
                <w:szCs w:val="18"/>
              </w:rPr>
              <w:t xml:space="preserve"> </w:t>
            </w:r>
            <w:r w:rsidRPr="00EA43F5">
              <w:rPr>
                <w:rFonts w:ascii="Tahoma" w:hAnsi="Tahoma" w:cs="Tahoma"/>
                <w:sz w:val="18"/>
                <w:szCs w:val="18"/>
              </w:rPr>
              <w:t>500</w:t>
            </w:r>
            <w:r w:rsidR="00CE38DD">
              <w:rPr>
                <w:rFonts w:ascii="Tahoma" w:hAnsi="Tahoma" w:cs="Tahoma"/>
                <w:sz w:val="18"/>
                <w:szCs w:val="18"/>
              </w:rPr>
              <w:t xml:space="preserve"> </w:t>
            </w:r>
            <w:r w:rsidRPr="00EA43F5">
              <w:rPr>
                <w:rFonts w:ascii="Tahoma" w:hAnsi="Tahoma" w:cs="Tahoma"/>
                <w:sz w:val="18"/>
                <w:szCs w:val="18"/>
              </w:rPr>
              <w:t>000</w:t>
            </w:r>
          </w:p>
        </w:tc>
      </w:tr>
      <w:tr w:rsidR="00E74270" w:rsidRPr="00EA43F5" w:rsidTr="00CE38DD">
        <w:trPr>
          <w:trHeight w:val="236"/>
          <w:jc w:val="center"/>
        </w:trPr>
        <w:tc>
          <w:tcPr>
            <w:tcW w:w="2021" w:type="dxa"/>
            <w:vAlign w:val="bottom"/>
          </w:tcPr>
          <w:p w:rsidR="00E74270" w:rsidRPr="00EA43F5" w:rsidRDefault="00E74270" w:rsidP="00E74270">
            <w:pPr>
              <w:pStyle w:val="AppendixBodyText"/>
              <w:rPr>
                <w:rFonts w:ascii="Tahoma" w:hAnsi="Tahoma" w:cs="Tahoma"/>
                <w:sz w:val="18"/>
                <w:szCs w:val="18"/>
              </w:rPr>
            </w:pPr>
            <w:r w:rsidRPr="00EA43F5">
              <w:rPr>
                <w:rFonts w:ascii="Tahoma" w:hAnsi="Tahoma" w:cs="Tahoma"/>
                <w:sz w:val="18"/>
                <w:szCs w:val="18"/>
              </w:rPr>
              <w:t>Rouble russe</w:t>
            </w:r>
          </w:p>
        </w:tc>
        <w:tc>
          <w:tcPr>
            <w:tcW w:w="1350" w:type="dxa"/>
            <w:vAlign w:val="bottom"/>
          </w:tcPr>
          <w:p w:rsidR="00E74270" w:rsidRPr="00EA43F5" w:rsidRDefault="00E74270" w:rsidP="00E74270">
            <w:pPr>
              <w:pStyle w:val="AppendixBodyText"/>
              <w:jc w:val="center"/>
              <w:rPr>
                <w:rFonts w:ascii="Tahoma" w:hAnsi="Tahoma" w:cs="Tahoma"/>
                <w:sz w:val="18"/>
                <w:szCs w:val="18"/>
              </w:rPr>
            </w:pPr>
            <w:r w:rsidRPr="00EA43F5">
              <w:rPr>
                <w:rFonts w:ascii="Tahoma" w:hAnsi="Tahoma" w:cs="Tahoma"/>
                <w:sz w:val="18"/>
                <w:szCs w:val="18"/>
              </w:rPr>
              <w:t>RUB</w:t>
            </w:r>
          </w:p>
        </w:tc>
        <w:tc>
          <w:tcPr>
            <w:tcW w:w="2650" w:type="dxa"/>
            <w:vAlign w:val="bottom"/>
          </w:tcPr>
          <w:p w:rsidR="00E74270" w:rsidRPr="00EA43F5" w:rsidRDefault="00E74270" w:rsidP="00CE38DD">
            <w:pPr>
              <w:pStyle w:val="AppendixBodyText"/>
              <w:jc w:val="right"/>
              <w:rPr>
                <w:rFonts w:ascii="Tahoma" w:hAnsi="Tahoma" w:cs="Tahoma"/>
                <w:color w:val="000000"/>
                <w:sz w:val="18"/>
                <w:szCs w:val="18"/>
              </w:rPr>
            </w:pPr>
            <w:r w:rsidRPr="00EA43F5">
              <w:rPr>
                <w:rFonts w:ascii="Tahoma" w:hAnsi="Tahoma" w:cs="Tahoma"/>
                <w:sz w:val="18"/>
                <w:szCs w:val="18"/>
              </w:rPr>
              <w:t>8</w:t>
            </w:r>
            <w:r w:rsidR="00CE38DD">
              <w:rPr>
                <w:rFonts w:ascii="Tahoma" w:hAnsi="Tahoma" w:cs="Tahoma"/>
                <w:sz w:val="18"/>
                <w:szCs w:val="18"/>
              </w:rPr>
              <w:t xml:space="preserve"> </w:t>
            </w:r>
            <w:r w:rsidRPr="00EA43F5">
              <w:rPr>
                <w:rFonts w:ascii="Tahoma" w:hAnsi="Tahoma" w:cs="Tahoma"/>
                <w:sz w:val="18"/>
                <w:szCs w:val="18"/>
              </w:rPr>
              <w:t>250</w:t>
            </w:r>
            <w:r w:rsidR="00CE38DD">
              <w:rPr>
                <w:rFonts w:ascii="Tahoma" w:hAnsi="Tahoma" w:cs="Tahoma"/>
                <w:sz w:val="18"/>
                <w:szCs w:val="18"/>
              </w:rPr>
              <w:t xml:space="preserve"> </w:t>
            </w:r>
            <w:r w:rsidRPr="00EA43F5">
              <w:rPr>
                <w:rFonts w:ascii="Tahoma" w:hAnsi="Tahoma" w:cs="Tahoma"/>
                <w:sz w:val="18"/>
                <w:szCs w:val="18"/>
              </w:rPr>
              <w:t>000</w:t>
            </w:r>
          </w:p>
        </w:tc>
      </w:tr>
    </w:tbl>
    <w:p w:rsidR="00AF1D88" w:rsidRPr="00EA43F5" w:rsidRDefault="00AF1D88" w:rsidP="00F42FB8">
      <w:pPr>
        <w:jc w:val="both"/>
        <w:rPr>
          <w:rFonts w:cs="Tahoma"/>
        </w:rPr>
      </w:pPr>
    </w:p>
    <w:p w:rsidR="00613BBB" w:rsidRPr="00EA43F5" w:rsidRDefault="00613BBB" w:rsidP="00F42FB8">
      <w:pPr>
        <w:jc w:val="both"/>
        <w:rPr>
          <w:rFonts w:cs="Tahoma"/>
          <w:lang w:val="fr-FR"/>
        </w:rPr>
      </w:pPr>
      <w:r w:rsidRPr="00EA43F5">
        <w:rPr>
          <w:rFonts w:cs="Tahoma"/>
          <w:szCs w:val="18"/>
          <w:lang w:val="fr-FR"/>
        </w:rPr>
        <w:t>Pour les clients dont la dépense SA annuelle moyenne est supérieure à 250 000 USD pour les produits de la Plateforme d</w:t>
      </w:r>
      <w:r w:rsidR="00BA618E">
        <w:rPr>
          <w:rFonts w:cs="Tahoma"/>
          <w:szCs w:val="18"/>
          <w:lang w:val="fr-FR"/>
        </w:rPr>
        <w:t>’</w:t>
      </w:r>
      <w:r w:rsidRPr="00EA43F5">
        <w:rPr>
          <w:rFonts w:cs="Tahoma"/>
          <w:szCs w:val="18"/>
          <w:lang w:val="fr-FR"/>
        </w:rPr>
        <w:t>Application éligibles au Support Technique Illimité 24h</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24, 7 jours</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7, Microsoft n</w:t>
      </w:r>
      <w:r w:rsidR="00BA618E">
        <w:rPr>
          <w:rFonts w:cs="Tahoma"/>
          <w:szCs w:val="18"/>
          <w:lang w:val="fr-FR"/>
        </w:rPr>
        <w:t>’</w:t>
      </w:r>
      <w:r w:rsidRPr="00EA43F5">
        <w:rPr>
          <w:rFonts w:cs="Tahoma"/>
          <w:szCs w:val="18"/>
          <w:lang w:val="fr-FR"/>
        </w:rPr>
        <w:t>attribuera pas les incidents pris en charge sur la base de la dépense SA réelle effectuée pour ces produits. Si un client devient éligible au Support Technique Illimité 24h</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24, 7 jours</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7, tout incident précédemment attribué sur la base de la dépense SA et non utilisé sera soustrait de son solde.</w:t>
      </w:r>
      <w:r w:rsidR="00D11B28">
        <w:rPr>
          <w:rFonts w:cs="Tahoma"/>
          <w:szCs w:val="18"/>
          <w:lang w:val="fr-FR"/>
        </w:rPr>
        <w:t xml:space="preserve"> </w:t>
      </w:r>
      <w:r w:rsidRPr="00EA43F5">
        <w:rPr>
          <w:rFonts w:cs="Tahoma"/>
          <w:szCs w:val="18"/>
          <w:lang w:val="fr-FR"/>
        </w:rPr>
        <w:t xml:space="preserve">Veuillez noter que les incidents PRS Illimité 24x7 ne peuvent pas être convertis en heures ou incidents de Support Technique Premier. </w:t>
      </w:r>
    </w:p>
    <w:p w:rsidR="00613BBB" w:rsidRPr="00EA43F5" w:rsidRDefault="00613BBB" w:rsidP="00F42FB8">
      <w:pPr>
        <w:rPr>
          <w:rFonts w:cs="Tahoma"/>
          <w:lang w:val="fr-FR"/>
        </w:rPr>
      </w:pPr>
    </w:p>
    <w:p w:rsidR="00613BBB" w:rsidRPr="00EA43F5" w:rsidRDefault="00613BBB" w:rsidP="00F42FB8">
      <w:pPr>
        <w:jc w:val="both"/>
        <w:rPr>
          <w:rFonts w:cs="Tahoma"/>
          <w:lang w:val="fr-FR"/>
        </w:rPr>
      </w:pPr>
      <w:r w:rsidRPr="00EA43F5">
        <w:rPr>
          <w:rFonts w:cs="Tahoma"/>
          <w:szCs w:val="18"/>
          <w:lang w:val="fr-FR"/>
        </w:rPr>
        <w:t xml:space="preserve">Les clients ayant souscrit un </w:t>
      </w:r>
      <w:r w:rsidRPr="00EA43F5">
        <w:rPr>
          <w:rFonts w:cs="Tahoma"/>
          <w:color w:val="000000"/>
          <w:szCs w:val="18"/>
          <w:lang w:val="fr-FR"/>
        </w:rPr>
        <w:t>Contrat Plateforme Application (APA) entré en vigueur avant le 1</w:t>
      </w:r>
      <w:r w:rsidRPr="00EA43F5">
        <w:rPr>
          <w:rFonts w:cs="Tahoma"/>
          <w:color w:val="000000"/>
          <w:szCs w:val="18"/>
          <w:vertAlign w:val="superscript"/>
          <w:lang w:val="fr-FR"/>
        </w:rPr>
        <w:t>er</w:t>
      </w:r>
      <w:r w:rsidRPr="00EA43F5">
        <w:rPr>
          <w:rFonts w:cs="Tahoma"/>
          <w:color w:val="000000"/>
          <w:szCs w:val="18"/>
          <w:lang w:val="fr-FR"/>
        </w:rPr>
        <w:t> juillet 2009 avec une dépense SA annuelle moyenne supérieure à 250 000 USD pour les produits de la Plateforme d</w:t>
      </w:r>
      <w:r w:rsidR="00BA618E">
        <w:rPr>
          <w:rFonts w:cs="Tahoma"/>
          <w:color w:val="000000"/>
          <w:szCs w:val="18"/>
          <w:lang w:val="fr-FR"/>
        </w:rPr>
        <w:t>’</w:t>
      </w:r>
      <w:r w:rsidRPr="00EA43F5">
        <w:rPr>
          <w:rFonts w:cs="Tahoma"/>
          <w:color w:val="000000"/>
          <w:szCs w:val="18"/>
          <w:lang w:val="fr-FR"/>
        </w:rPr>
        <w:t>Application éligibles et titulaires d</w:t>
      </w:r>
      <w:r w:rsidR="00BA618E">
        <w:rPr>
          <w:rFonts w:cs="Tahoma"/>
          <w:color w:val="000000"/>
          <w:szCs w:val="18"/>
          <w:lang w:val="fr-FR"/>
        </w:rPr>
        <w:t>’</w:t>
      </w:r>
      <w:r w:rsidRPr="00EA43F5">
        <w:rPr>
          <w:rFonts w:cs="Tahoma"/>
          <w:color w:val="000000"/>
          <w:szCs w:val="18"/>
          <w:lang w:val="fr-FR"/>
        </w:rPr>
        <w:t>un Contrat de Support Premier actif seront éligibles au Support Technique Illimité 24h/24, 7 jours</w:t>
      </w:r>
      <w:r w:rsidR="00DB1F3D">
        <w:rPr>
          <w:rFonts w:cs="Tahoma"/>
          <w:color w:val="000000"/>
          <w:szCs w:val="18"/>
          <w:lang w:val="fr-FR"/>
        </w:rPr>
        <w:t xml:space="preserve"> </w:t>
      </w:r>
      <w:r w:rsidRPr="00EA43F5">
        <w:rPr>
          <w:rFonts w:cs="Tahoma"/>
          <w:color w:val="000000"/>
          <w:szCs w:val="18"/>
          <w:lang w:val="fr-FR"/>
        </w:rPr>
        <w:t>/</w:t>
      </w:r>
      <w:r w:rsidR="00DB1F3D">
        <w:rPr>
          <w:rFonts w:cs="Tahoma"/>
          <w:color w:val="000000"/>
          <w:szCs w:val="18"/>
          <w:lang w:val="fr-FR"/>
        </w:rPr>
        <w:t xml:space="preserve"> </w:t>
      </w:r>
      <w:r w:rsidRPr="00EA43F5">
        <w:rPr>
          <w:rFonts w:cs="Tahoma"/>
          <w:color w:val="000000"/>
          <w:szCs w:val="18"/>
          <w:lang w:val="fr-FR"/>
        </w:rPr>
        <w:t>7 à compter de la première date anniversaire de la date d</w:t>
      </w:r>
      <w:r w:rsidR="00BA618E">
        <w:rPr>
          <w:rFonts w:cs="Tahoma"/>
          <w:color w:val="000000"/>
          <w:szCs w:val="18"/>
          <w:lang w:val="fr-FR"/>
        </w:rPr>
        <w:t>’</w:t>
      </w:r>
      <w:r w:rsidRPr="00EA43F5">
        <w:rPr>
          <w:rFonts w:cs="Tahoma"/>
          <w:color w:val="000000"/>
          <w:szCs w:val="18"/>
          <w:lang w:val="fr-FR"/>
        </w:rPr>
        <w:t xml:space="preserve">entrée en vigueur de leur APA. </w:t>
      </w:r>
    </w:p>
    <w:p w:rsidR="00613BBB" w:rsidRPr="00EA43F5" w:rsidRDefault="00613BBB" w:rsidP="00F42FB8">
      <w:pPr>
        <w:rPr>
          <w:rFonts w:cs="Tahoma"/>
          <w:lang w:val="fr-FR"/>
        </w:rPr>
      </w:pPr>
    </w:p>
    <w:p w:rsidR="00A17E03" w:rsidRPr="00EA43F5" w:rsidRDefault="00A17E03" w:rsidP="00F42FB8">
      <w:pPr>
        <w:spacing w:line="276" w:lineRule="auto"/>
        <w:rPr>
          <w:rFonts w:cs="Tahoma"/>
          <w:lang w:val="fr-FR"/>
        </w:rPr>
      </w:pPr>
      <w:r w:rsidRPr="00EA43F5">
        <w:rPr>
          <w:rFonts w:eastAsia="Calibri" w:cs="Tahoma"/>
          <w:szCs w:val="18"/>
          <w:lang w:val="fr-FR"/>
        </w:rPr>
        <w:t>(2) Les clients ayant acheté des licences pour PDW et titulaires d</w:t>
      </w:r>
      <w:r w:rsidR="00BA618E">
        <w:rPr>
          <w:rFonts w:eastAsia="Calibri" w:cs="Tahoma"/>
          <w:szCs w:val="18"/>
          <w:lang w:val="fr-FR"/>
        </w:rPr>
        <w:t>’</w:t>
      </w:r>
      <w:r w:rsidRPr="00EA43F5">
        <w:rPr>
          <w:rFonts w:eastAsia="Calibri" w:cs="Tahoma"/>
          <w:szCs w:val="18"/>
          <w:lang w:val="fr-FR"/>
        </w:rPr>
        <w:t>un Contrat de Support Premier actif sont éligibles à la Prise en Charge des incidents par le Support Technique Illimité 24h</w:t>
      </w:r>
      <w:r w:rsidR="00DB1F3D">
        <w:rPr>
          <w:rFonts w:eastAsia="Calibri" w:cs="Tahoma"/>
          <w:szCs w:val="18"/>
          <w:lang w:val="fr-FR"/>
        </w:rPr>
        <w:t xml:space="preserve"> </w:t>
      </w:r>
      <w:r w:rsidRPr="00EA43F5">
        <w:rPr>
          <w:rFonts w:eastAsia="Calibri" w:cs="Tahoma"/>
          <w:szCs w:val="18"/>
          <w:lang w:val="fr-FR"/>
        </w:rPr>
        <w:t>/</w:t>
      </w:r>
      <w:r w:rsidR="00DB1F3D">
        <w:rPr>
          <w:rFonts w:eastAsia="Calibri" w:cs="Tahoma"/>
          <w:szCs w:val="18"/>
          <w:lang w:val="fr-FR"/>
        </w:rPr>
        <w:t xml:space="preserve"> </w:t>
      </w:r>
      <w:r w:rsidRPr="00EA43F5">
        <w:rPr>
          <w:rFonts w:eastAsia="Calibri" w:cs="Tahoma"/>
          <w:szCs w:val="18"/>
          <w:lang w:val="fr-FR"/>
        </w:rPr>
        <w:t>24, 7 jours</w:t>
      </w:r>
      <w:r w:rsidR="00DB1F3D">
        <w:rPr>
          <w:rFonts w:eastAsia="Calibri" w:cs="Tahoma"/>
          <w:szCs w:val="18"/>
          <w:lang w:val="fr-FR"/>
        </w:rPr>
        <w:t xml:space="preserve"> </w:t>
      </w:r>
      <w:r w:rsidRPr="00EA43F5">
        <w:rPr>
          <w:rFonts w:eastAsia="Calibri" w:cs="Tahoma"/>
          <w:szCs w:val="18"/>
          <w:lang w:val="fr-FR"/>
        </w:rPr>
        <w:t>/</w:t>
      </w:r>
      <w:r w:rsidR="00DB1F3D">
        <w:rPr>
          <w:rFonts w:eastAsia="Calibri" w:cs="Tahoma"/>
          <w:szCs w:val="18"/>
          <w:lang w:val="fr-FR"/>
        </w:rPr>
        <w:t xml:space="preserve"> </w:t>
      </w:r>
      <w:r w:rsidRPr="00EA43F5">
        <w:rPr>
          <w:rFonts w:eastAsia="Calibri" w:cs="Tahoma"/>
          <w:szCs w:val="18"/>
          <w:lang w:val="fr-FR"/>
        </w:rPr>
        <w:t>7.</w:t>
      </w:r>
    </w:p>
    <w:p w:rsidR="00FF1B2B" w:rsidRPr="00EA43F5" w:rsidRDefault="00FF1B2B" w:rsidP="00F42FB8">
      <w:pPr>
        <w:spacing w:line="276" w:lineRule="auto"/>
        <w:rPr>
          <w:rFonts w:cs="Tahoma"/>
          <w:lang w:val="fr-FR"/>
        </w:rPr>
      </w:pPr>
    </w:p>
    <w:p w:rsidR="00A17E03" w:rsidRPr="00EA43F5" w:rsidRDefault="00A17E03" w:rsidP="00F42FB8">
      <w:pPr>
        <w:spacing w:line="276" w:lineRule="auto"/>
        <w:jc w:val="both"/>
        <w:rPr>
          <w:rFonts w:cs="Tahoma"/>
          <w:lang w:val="fr-FR"/>
        </w:rPr>
      </w:pPr>
      <w:r w:rsidRPr="00EA43F5">
        <w:rPr>
          <w:rFonts w:eastAsia="Calibri" w:cs="Tahoma"/>
          <w:szCs w:val="18"/>
          <w:lang w:val="fr-FR"/>
        </w:rPr>
        <w:t>En cas d</w:t>
      </w:r>
      <w:r w:rsidR="00BA618E">
        <w:rPr>
          <w:rFonts w:eastAsia="Calibri" w:cs="Tahoma"/>
          <w:szCs w:val="18"/>
          <w:lang w:val="fr-FR"/>
        </w:rPr>
        <w:t>’</w:t>
      </w:r>
      <w:r w:rsidRPr="00EA43F5">
        <w:rPr>
          <w:rFonts w:eastAsia="Calibri" w:cs="Tahoma"/>
          <w:szCs w:val="18"/>
          <w:lang w:val="fr-FR"/>
        </w:rPr>
        <w:t>achat de licences pour PDW, Microsoft n</w:t>
      </w:r>
      <w:r w:rsidR="00BA618E">
        <w:rPr>
          <w:rFonts w:eastAsia="Calibri" w:cs="Tahoma"/>
          <w:szCs w:val="18"/>
          <w:lang w:val="fr-FR"/>
        </w:rPr>
        <w:t>’</w:t>
      </w:r>
      <w:r w:rsidRPr="00EA43F5">
        <w:rPr>
          <w:rFonts w:eastAsia="Calibri" w:cs="Tahoma"/>
          <w:szCs w:val="18"/>
          <w:lang w:val="fr-FR"/>
        </w:rPr>
        <w:t xml:space="preserve">attribuera pas les incidents pris en charge sur la base de la dépense SA réelle effectuée pour ces produits. Veuillez noter que les incidents PRS Illimité 24x7 ne peuvent pas être convertis en heures ou incidents de Support Technique Premier. </w:t>
      </w:r>
    </w:p>
    <w:p w:rsidR="00FF1B2B" w:rsidRPr="00EA43F5" w:rsidRDefault="00FF1B2B" w:rsidP="00F42FB8">
      <w:pPr>
        <w:spacing w:line="276" w:lineRule="auto"/>
        <w:jc w:val="both"/>
        <w:rPr>
          <w:rFonts w:cs="Tahoma"/>
          <w:lang w:val="fr-FR"/>
        </w:rPr>
      </w:pPr>
    </w:p>
    <w:p w:rsidR="00A17E03" w:rsidRPr="00EA43F5" w:rsidRDefault="00A17E03" w:rsidP="00F42FB8">
      <w:pPr>
        <w:jc w:val="both"/>
        <w:rPr>
          <w:rFonts w:cs="Tahoma"/>
          <w:lang w:val="fr-FR"/>
        </w:rPr>
      </w:pPr>
      <w:r w:rsidRPr="00EA43F5">
        <w:rPr>
          <w:rFonts w:cs="Tahoma"/>
          <w:color w:val="000000"/>
          <w:szCs w:val="18"/>
          <w:lang w:val="fr-FR"/>
        </w:rPr>
        <w:t>Si le nombre d</w:t>
      </w:r>
      <w:r w:rsidR="00BA618E">
        <w:rPr>
          <w:rFonts w:cs="Tahoma"/>
          <w:color w:val="000000"/>
          <w:szCs w:val="18"/>
          <w:lang w:val="fr-FR"/>
        </w:rPr>
        <w:t>’</w:t>
      </w:r>
      <w:r w:rsidRPr="00EA43F5">
        <w:rPr>
          <w:rFonts w:cs="Tahoma"/>
          <w:color w:val="000000"/>
          <w:szCs w:val="18"/>
          <w:lang w:val="fr-FR"/>
        </w:rPr>
        <w:t>incidents pris en charge par le Support Technique Illimité 24h</w:t>
      </w:r>
      <w:r w:rsidR="00DB1F3D">
        <w:rPr>
          <w:rFonts w:cs="Tahoma"/>
          <w:color w:val="000000"/>
          <w:szCs w:val="18"/>
          <w:lang w:val="fr-FR"/>
        </w:rPr>
        <w:t xml:space="preserve"> </w:t>
      </w:r>
      <w:r w:rsidRPr="00EA43F5">
        <w:rPr>
          <w:rFonts w:cs="Tahoma"/>
          <w:color w:val="000000"/>
          <w:szCs w:val="18"/>
          <w:lang w:val="fr-FR"/>
        </w:rPr>
        <w:t>/</w:t>
      </w:r>
      <w:r w:rsidR="00DB1F3D">
        <w:rPr>
          <w:rFonts w:cs="Tahoma"/>
          <w:color w:val="000000"/>
          <w:szCs w:val="18"/>
          <w:lang w:val="fr-FR"/>
        </w:rPr>
        <w:t xml:space="preserve"> </w:t>
      </w:r>
      <w:r w:rsidRPr="00EA43F5">
        <w:rPr>
          <w:rFonts w:cs="Tahoma"/>
          <w:color w:val="000000"/>
          <w:szCs w:val="18"/>
          <w:lang w:val="fr-FR"/>
        </w:rPr>
        <w:t>24, 7 jours</w:t>
      </w:r>
      <w:r w:rsidR="00DB1F3D">
        <w:rPr>
          <w:rFonts w:cs="Tahoma"/>
          <w:color w:val="000000"/>
          <w:szCs w:val="18"/>
          <w:lang w:val="fr-FR"/>
        </w:rPr>
        <w:t xml:space="preserve"> </w:t>
      </w:r>
      <w:r w:rsidRPr="00EA43F5">
        <w:rPr>
          <w:rFonts w:cs="Tahoma"/>
          <w:color w:val="000000"/>
          <w:szCs w:val="18"/>
          <w:lang w:val="fr-FR"/>
        </w:rPr>
        <w:t>/</w:t>
      </w:r>
      <w:r w:rsidR="00DB1F3D">
        <w:rPr>
          <w:rFonts w:cs="Tahoma"/>
          <w:color w:val="000000"/>
          <w:szCs w:val="18"/>
          <w:lang w:val="fr-FR"/>
        </w:rPr>
        <w:t xml:space="preserve"> </w:t>
      </w:r>
      <w:r w:rsidRPr="00EA43F5">
        <w:rPr>
          <w:rFonts w:cs="Tahoma"/>
          <w:color w:val="000000"/>
          <w:szCs w:val="18"/>
          <w:lang w:val="fr-FR"/>
        </w:rPr>
        <w:t>7</w:t>
      </w:r>
      <w:r w:rsidRPr="00EA43F5">
        <w:rPr>
          <w:rFonts w:cs="Tahoma"/>
          <w:i/>
          <w:color w:val="000000"/>
          <w:szCs w:val="18"/>
          <w:lang w:val="fr-FR"/>
        </w:rPr>
        <w:t xml:space="preserve"> </w:t>
      </w:r>
      <w:r w:rsidRPr="00EA43F5">
        <w:rPr>
          <w:rFonts w:cs="Tahoma"/>
          <w:color w:val="000000"/>
          <w:szCs w:val="18"/>
          <w:lang w:val="fr-FR"/>
        </w:rPr>
        <w:t>n</w:t>
      </w:r>
      <w:r w:rsidR="00BA618E">
        <w:rPr>
          <w:rFonts w:cs="Tahoma"/>
          <w:color w:val="000000"/>
          <w:szCs w:val="18"/>
          <w:lang w:val="fr-FR"/>
        </w:rPr>
        <w:t>’</w:t>
      </w:r>
      <w:r w:rsidRPr="00EA43F5">
        <w:rPr>
          <w:rFonts w:cs="Tahoma"/>
          <w:color w:val="000000"/>
          <w:szCs w:val="18"/>
          <w:lang w:val="fr-FR"/>
        </w:rPr>
        <w:t>est pas attribué sur la base de la dépense SA, le nombre autorisé d</w:t>
      </w:r>
      <w:r w:rsidR="00BA618E">
        <w:rPr>
          <w:rFonts w:cs="Tahoma"/>
          <w:color w:val="000000"/>
          <w:szCs w:val="18"/>
          <w:lang w:val="fr-FR"/>
        </w:rPr>
        <w:t>’</w:t>
      </w:r>
      <w:r w:rsidRPr="00EA43F5">
        <w:rPr>
          <w:rFonts w:cs="Tahoma"/>
          <w:color w:val="000000"/>
          <w:szCs w:val="18"/>
          <w:lang w:val="fr-FR"/>
        </w:rPr>
        <w:t>interlocuteurs pour le Support Technique Illimité 24h</w:t>
      </w:r>
      <w:r w:rsidR="00DB1F3D">
        <w:rPr>
          <w:rFonts w:cs="Tahoma"/>
          <w:color w:val="000000"/>
          <w:szCs w:val="18"/>
          <w:lang w:val="fr-FR"/>
        </w:rPr>
        <w:t xml:space="preserve"> </w:t>
      </w:r>
      <w:r w:rsidRPr="00EA43F5">
        <w:rPr>
          <w:rFonts w:cs="Tahoma"/>
          <w:color w:val="000000"/>
          <w:szCs w:val="18"/>
          <w:lang w:val="fr-FR"/>
        </w:rPr>
        <w:t>/</w:t>
      </w:r>
      <w:r w:rsidR="00DB1F3D">
        <w:rPr>
          <w:rFonts w:cs="Tahoma"/>
          <w:color w:val="000000"/>
          <w:szCs w:val="18"/>
          <w:lang w:val="fr-FR"/>
        </w:rPr>
        <w:t xml:space="preserve"> </w:t>
      </w:r>
      <w:r w:rsidRPr="00EA43F5">
        <w:rPr>
          <w:rFonts w:cs="Tahoma"/>
          <w:color w:val="000000"/>
          <w:szCs w:val="18"/>
          <w:lang w:val="fr-FR"/>
        </w:rPr>
        <w:t>24, 7 jours</w:t>
      </w:r>
      <w:r w:rsidR="00DB1F3D">
        <w:rPr>
          <w:rFonts w:cs="Tahoma"/>
          <w:color w:val="000000"/>
          <w:szCs w:val="18"/>
          <w:lang w:val="fr-FR"/>
        </w:rPr>
        <w:t xml:space="preserve"> </w:t>
      </w:r>
      <w:r w:rsidRPr="00EA43F5">
        <w:rPr>
          <w:rFonts w:cs="Tahoma"/>
          <w:color w:val="000000"/>
          <w:szCs w:val="18"/>
          <w:lang w:val="fr-FR"/>
        </w:rPr>
        <w:t>/</w:t>
      </w:r>
      <w:r w:rsidR="00DB1F3D">
        <w:rPr>
          <w:rFonts w:cs="Tahoma"/>
          <w:color w:val="000000"/>
          <w:szCs w:val="18"/>
          <w:lang w:val="fr-FR"/>
        </w:rPr>
        <w:t xml:space="preserve"> </w:t>
      </w:r>
      <w:r w:rsidRPr="00EA43F5">
        <w:rPr>
          <w:rFonts w:cs="Tahoma"/>
          <w:color w:val="000000"/>
          <w:szCs w:val="18"/>
          <w:lang w:val="fr-FR"/>
        </w:rPr>
        <w:t>7 varie toutefois selon la dépense SA. Tous les clients éligibles peuvent bénéficier d</w:t>
      </w:r>
      <w:r w:rsidR="00BA618E">
        <w:rPr>
          <w:rFonts w:cs="Tahoma"/>
          <w:color w:val="000000"/>
          <w:szCs w:val="18"/>
          <w:lang w:val="fr-FR"/>
        </w:rPr>
        <w:t>’</w:t>
      </w:r>
      <w:r w:rsidRPr="00EA43F5">
        <w:rPr>
          <w:rFonts w:cs="Tahoma"/>
          <w:color w:val="000000"/>
          <w:szCs w:val="18"/>
          <w:lang w:val="fr-FR"/>
        </w:rPr>
        <w:t>au moins quatre interlocuteurs plus un contact supplémentaire pour chaque tranche de dépense SA supplémentaire de 125 000 USD dans le cadre de leur EAP ou programme de Licences en Volume couvrant leurs licences PDW. Pour les contrats reposant sur d</w:t>
      </w:r>
      <w:r w:rsidR="00BA618E">
        <w:rPr>
          <w:rFonts w:cs="Tahoma"/>
          <w:color w:val="000000"/>
          <w:szCs w:val="18"/>
          <w:lang w:val="fr-FR"/>
        </w:rPr>
        <w:t>’</w:t>
      </w:r>
      <w:r w:rsidRPr="00EA43F5">
        <w:rPr>
          <w:rFonts w:cs="Tahoma"/>
          <w:color w:val="000000"/>
          <w:szCs w:val="18"/>
          <w:lang w:val="fr-FR"/>
        </w:rPr>
        <w:t>autres devises, les clients éligibles peuvent bénéficier d</w:t>
      </w:r>
      <w:r w:rsidR="00BA618E">
        <w:rPr>
          <w:rFonts w:cs="Tahoma"/>
          <w:color w:val="000000"/>
          <w:szCs w:val="18"/>
          <w:lang w:val="fr-FR"/>
        </w:rPr>
        <w:t>’</w:t>
      </w:r>
      <w:r w:rsidRPr="00EA43F5">
        <w:rPr>
          <w:rFonts w:cs="Tahoma"/>
          <w:color w:val="000000"/>
          <w:szCs w:val="18"/>
          <w:lang w:val="fr-FR"/>
        </w:rPr>
        <w:t>au moins quatre interlocuteurs plus un contact supplémentaire pour chaque tranche de dépense SA supplémentaire équivalente à 125 000 USD de dépense SA annuelle moyenne dans la devise étrangère applicable.</w:t>
      </w:r>
      <w:r w:rsidR="00D11B28">
        <w:rPr>
          <w:rFonts w:cs="Tahoma"/>
          <w:color w:val="000000"/>
          <w:szCs w:val="18"/>
          <w:lang w:val="fr-FR"/>
        </w:rPr>
        <w:t xml:space="preserve"> </w:t>
      </w:r>
      <w:r w:rsidR="00B14639">
        <w:rPr>
          <w:rFonts w:cs="Tahoma"/>
          <w:color w:val="000000"/>
          <w:szCs w:val="18"/>
          <w:lang w:val="fr-FR"/>
        </w:rPr>
        <w:t>Reportez-vous</w:t>
      </w:r>
      <w:r w:rsidRPr="00EA43F5">
        <w:rPr>
          <w:rFonts w:cs="Tahoma"/>
          <w:color w:val="000000"/>
          <w:szCs w:val="18"/>
          <w:lang w:val="fr-FR"/>
        </w:rPr>
        <w:t xml:space="preserve"> au tableau suivant :</w:t>
      </w:r>
    </w:p>
    <w:p w:rsidR="00FF1B2B" w:rsidRPr="00EA43F5" w:rsidRDefault="00FF1B2B" w:rsidP="00F42FB8">
      <w:pPr>
        <w:jc w:val="both"/>
        <w:rPr>
          <w:rFonts w:cs="Tahoma"/>
          <w:lang w:val="fr-FR"/>
        </w:rPr>
      </w:pPr>
    </w:p>
    <w:p w:rsidR="00A17E03" w:rsidRPr="00EA43F5" w:rsidRDefault="00A17E03" w:rsidP="00F42FB8">
      <w:pPr>
        <w:jc w:val="both"/>
        <w:rPr>
          <w:rFonts w:cs="Tahoma"/>
          <w:lang w:val="fr-FR"/>
        </w:rPr>
      </w:pPr>
      <w:r w:rsidRPr="00EA43F5">
        <w:rPr>
          <w:rFonts w:cs="Tahoma"/>
          <w:color w:val="000000"/>
          <w:szCs w:val="18"/>
          <w:lang w:val="fr-FR"/>
        </w:rPr>
        <w:t>Le tableau suivant s</w:t>
      </w:r>
      <w:r w:rsidR="00BA618E">
        <w:rPr>
          <w:rFonts w:cs="Tahoma"/>
          <w:color w:val="000000"/>
          <w:szCs w:val="18"/>
          <w:lang w:val="fr-FR"/>
        </w:rPr>
        <w:t>’</w:t>
      </w:r>
      <w:r w:rsidRPr="00EA43F5">
        <w:rPr>
          <w:rFonts w:cs="Tahoma"/>
          <w:color w:val="000000"/>
          <w:szCs w:val="18"/>
          <w:lang w:val="fr-FR"/>
        </w:rPr>
        <w:t>applique aux clients détenteurs d</w:t>
      </w:r>
      <w:r w:rsidR="00BA618E">
        <w:rPr>
          <w:rFonts w:cs="Tahoma"/>
          <w:color w:val="000000"/>
          <w:szCs w:val="18"/>
          <w:lang w:val="fr-FR"/>
        </w:rPr>
        <w:t>’</w:t>
      </w:r>
      <w:r w:rsidRPr="00EA43F5">
        <w:rPr>
          <w:rFonts w:cs="Tahoma"/>
          <w:color w:val="000000"/>
          <w:szCs w:val="18"/>
          <w:lang w:val="fr-FR"/>
        </w:rPr>
        <w:t>un EAP ou APA :</w:t>
      </w:r>
    </w:p>
    <w:p w:rsidR="00613BBB" w:rsidRPr="00EA43F5" w:rsidRDefault="00613BBB" w:rsidP="00613BBB">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667043" w:rsidTr="002A6416">
        <w:tc>
          <w:tcPr>
            <w:tcW w:w="2160" w:type="dxa"/>
            <w:shd w:val="clear" w:color="auto" w:fill="FABF8F"/>
          </w:tcPr>
          <w:p w:rsidR="00613BBB" w:rsidRPr="00EA43F5" w:rsidRDefault="00613BBB" w:rsidP="00613BBB">
            <w:pPr>
              <w:jc w:val="center"/>
              <w:rPr>
                <w:rFonts w:cs="Tahoma"/>
                <w:color w:val="000000"/>
                <w:szCs w:val="18"/>
              </w:rPr>
            </w:pPr>
            <w:r w:rsidRPr="00EA43F5">
              <w:rPr>
                <w:rFonts w:cs="Tahoma"/>
                <w:b/>
                <w:bCs/>
                <w:color w:val="000000"/>
                <w:szCs w:val="18"/>
              </w:rPr>
              <w:t>Dépense SA annuelle moyenne</w:t>
            </w:r>
          </w:p>
        </w:tc>
        <w:tc>
          <w:tcPr>
            <w:tcW w:w="2520" w:type="dxa"/>
            <w:shd w:val="clear" w:color="auto" w:fill="FABF8F"/>
          </w:tcPr>
          <w:p w:rsidR="00613BBB" w:rsidRPr="00EA43F5" w:rsidRDefault="00A17E03" w:rsidP="00613BBB">
            <w:pPr>
              <w:jc w:val="center"/>
              <w:rPr>
                <w:rFonts w:cs="Tahoma"/>
                <w:color w:val="000000"/>
                <w:szCs w:val="18"/>
                <w:lang w:val="fr-FR"/>
              </w:rPr>
            </w:pPr>
            <w:r w:rsidRPr="00EA43F5">
              <w:rPr>
                <w:rFonts w:cs="Tahoma"/>
                <w:b/>
                <w:bCs/>
                <w:color w:val="000000"/>
                <w:szCs w:val="18"/>
                <w:lang w:val="fr-FR"/>
              </w:rPr>
              <w:t>Nombre d</w:t>
            </w:r>
            <w:r w:rsidR="00BA618E">
              <w:rPr>
                <w:rFonts w:cs="Tahoma"/>
                <w:b/>
                <w:bCs/>
                <w:color w:val="000000"/>
                <w:szCs w:val="18"/>
                <w:lang w:val="fr-FR"/>
              </w:rPr>
              <w:t>’</w:t>
            </w:r>
            <w:r w:rsidRPr="00EA43F5">
              <w:rPr>
                <w:rFonts w:cs="Tahoma"/>
                <w:b/>
                <w:bCs/>
                <w:color w:val="000000"/>
                <w:szCs w:val="18"/>
                <w:lang w:val="fr-FR"/>
              </w:rPr>
              <w:t>interlocuteurs autorisés pour le Support Technique</w:t>
            </w:r>
          </w:p>
        </w:tc>
      </w:tr>
      <w:tr w:rsidR="00613BBB" w:rsidRPr="00EA43F5" w:rsidTr="002A6416">
        <w:tc>
          <w:tcPr>
            <w:tcW w:w="2160" w:type="dxa"/>
          </w:tcPr>
          <w:p w:rsidR="00613BBB" w:rsidRPr="00EA43F5" w:rsidRDefault="00613BBB" w:rsidP="005C1E89">
            <w:pPr>
              <w:jc w:val="center"/>
              <w:rPr>
                <w:rFonts w:cs="Tahoma"/>
                <w:color w:val="000000"/>
                <w:szCs w:val="18"/>
              </w:rPr>
            </w:pPr>
            <w:r w:rsidRPr="00EA43F5">
              <w:rPr>
                <w:rFonts w:cs="Tahoma"/>
                <w:color w:val="000000"/>
                <w:szCs w:val="18"/>
              </w:rPr>
              <w:t>$250</w:t>
            </w:r>
            <w:r w:rsidR="005C1E89">
              <w:rPr>
                <w:rFonts w:cs="Tahoma"/>
                <w:color w:val="000000"/>
                <w:szCs w:val="18"/>
              </w:rPr>
              <w:t xml:space="preserve"> </w:t>
            </w:r>
            <w:r w:rsidRPr="00EA43F5">
              <w:rPr>
                <w:rFonts w:cs="Tahoma"/>
                <w:color w:val="000000"/>
                <w:szCs w:val="18"/>
              </w:rPr>
              <w:t>000</w:t>
            </w:r>
            <w:r w:rsidR="00ED3C1C">
              <w:rPr>
                <w:rFonts w:cs="Tahoma"/>
                <w:color w:val="000000"/>
                <w:szCs w:val="18"/>
              </w:rPr>
              <w:t xml:space="preserve"> - </w:t>
            </w:r>
            <w:r w:rsidRPr="00EA43F5">
              <w:rPr>
                <w:rFonts w:cs="Tahoma"/>
                <w:color w:val="000000"/>
                <w:szCs w:val="18"/>
              </w:rPr>
              <w:t>$374</w:t>
            </w:r>
            <w:r w:rsidR="005C1E89">
              <w:rPr>
                <w:rFonts w:cs="Tahoma"/>
                <w:color w:val="000000"/>
                <w:szCs w:val="18"/>
              </w:rPr>
              <w:t xml:space="preserve"> </w:t>
            </w:r>
            <w:r w:rsidRPr="00EA43F5">
              <w:rPr>
                <w:rFonts w:cs="Tahoma"/>
                <w:color w:val="000000"/>
                <w:szCs w:val="18"/>
              </w:rPr>
              <w:t>999</w:t>
            </w:r>
          </w:p>
        </w:tc>
        <w:tc>
          <w:tcPr>
            <w:tcW w:w="2520" w:type="dxa"/>
          </w:tcPr>
          <w:p w:rsidR="00613BBB" w:rsidRPr="00EA43F5" w:rsidRDefault="00613BBB" w:rsidP="00613BBB">
            <w:pPr>
              <w:jc w:val="center"/>
              <w:rPr>
                <w:rFonts w:cs="Tahoma"/>
                <w:color w:val="000000"/>
                <w:szCs w:val="18"/>
              </w:rPr>
            </w:pPr>
            <w:r w:rsidRPr="00EA43F5">
              <w:rPr>
                <w:rFonts w:cs="Tahoma"/>
                <w:color w:val="000000"/>
                <w:szCs w:val="18"/>
              </w:rPr>
              <w:t>4</w:t>
            </w:r>
          </w:p>
        </w:tc>
      </w:tr>
      <w:tr w:rsidR="00613BBB" w:rsidRPr="00EA43F5" w:rsidTr="002A6416">
        <w:tc>
          <w:tcPr>
            <w:tcW w:w="2160" w:type="dxa"/>
          </w:tcPr>
          <w:p w:rsidR="00613BBB" w:rsidRPr="00EA43F5" w:rsidRDefault="00613BBB" w:rsidP="005C1E89">
            <w:pPr>
              <w:jc w:val="center"/>
              <w:rPr>
                <w:rFonts w:cs="Tahoma"/>
                <w:szCs w:val="18"/>
              </w:rPr>
            </w:pPr>
            <w:r w:rsidRPr="00EA43F5">
              <w:rPr>
                <w:rFonts w:cs="Tahoma"/>
                <w:szCs w:val="18"/>
              </w:rPr>
              <w:t>$375</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$499</w:t>
            </w:r>
            <w:r w:rsidR="005C1E89">
              <w:rPr>
                <w:rFonts w:cs="Tahoma"/>
                <w:szCs w:val="18"/>
              </w:rPr>
              <w:t xml:space="preserve"> </w:t>
            </w:r>
            <w:r w:rsidRPr="00EA43F5">
              <w:rPr>
                <w:rFonts w:cs="Tahoma"/>
                <w:szCs w:val="18"/>
              </w:rPr>
              <w:t>999</w:t>
            </w:r>
          </w:p>
        </w:tc>
        <w:tc>
          <w:tcPr>
            <w:tcW w:w="2520" w:type="dxa"/>
          </w:tcPr>
          <w:p w:rsidR="00613BBB" w:rsidRPr="00EA43F5" w:rsidRDefault="00613BBB" w:rsidP="00613BBB">
            <w:pPr>
              <w:jc w:val="center"/>
              <w:rPr>
                <w:rFonts w:cs="Tahoma"/>
                <w:szCs w:val="18"/>
              </w:rPr>
            </w:pPr>
            <w:r w:rsidRPr="00EA43F5">
              <w:rPr>
                <w:rFonts w:cs="Tahoma"/>
                <w:szCs w:val="18"/>
              </w:rPr>
              <w:t>5</w:t>
            </w:r>
          </w:p>
        </w:tc>
      </w:tr>
      <w:tr w:rsidR="00613BBB" w:rsidRPr="00EA43F5" w:rsidTr="002A6416">
        <w:tc>
          <w:tcPr>
            <w:tcW w:w="2160" w:type="dxa"/>
          </w:tcPr>
          <w:p w:rsidR="00613BBB" w:rsidRPr="00EA43F5" w:rsidRDefault="00613BBB" w:rsidP="005C1E89">
            <w:pPr>
              <w:jc w:val="center"/>
              <w:rPr>
                <w:rFonts w:cs="Tahoma"/>
                <w:szCs w:val="18"/>
              </w:rPr>
            </w:pPr>
            <w:r w:rsidRPr="00EA43F5">
              <w:rPr>
                <w:rFonts w:cs="Tahoma"/>
                <w:szCs w:val="18"/>
              </w:rPr>
              <w:t>$500</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$624</w:t>
            </w:r>
            <w:r w:rsidR="005C1E89">
              <w:rPr>
                <w:rFonts w:cs="Tahoma"/>
                <w:szCs w:val="18"/>
              </w:rPr>
              <w:t xml:space="preserve"> </w:t>
            </w:r>
            <w:r w:rsidRPr="00EA43F5">
              <w:rPr>
                <w:rFonts w:cs="Tahoma"/>
                <w:szCs w:val="18"/>
              </w:rPr>
              <w:t>999</w:t>
            </w:r>
          </w:p>
        </w:tc>
        <w:tc>
          <w:tcPr>
            <w:tcW w:w="2520" w:type="dxa"/>
          </w:tcPr>
          <w:p w:rsidR="00613BBB" w:rsidRPr="00EA43F5" w:rsidRDefault="00613BBB" w:rsidP="00613BBB">
            <w:pPr>
              <w:jc w:val="center"/>
              <w:rPr>
                <w:rFonts w:cs="Tahoma"/>
                <w:szCs w:val="18"/>
              </w:rPr>
            </w:pPr>
            <w:r w:rsidRPr="00EA43F5">
              <w:rPr>
                <w:rFonts w:cs="Tahoma"/>
                <w:szCs w:val="18"/>
              </w:rPr>
              <w:t>6</w:t>
            </w:r>
          </w:p>
        </w:tc>
      </w:tr>
      <w:tr w:rsidR="00613BBB" w:rsidRPr="00EA43F5" w:rsidTr="002A6416">
        <w:tc>
          <w:tcPr>
            <w:tcW w:w="2160" w:type="dxa"/>
          </w:tcPr>
          <w:p w:rsidR="00613BBB" w:rsidRPr="00EA43F5" w:rsidRDefault="00613BBB" w:rsidP="005C1E89">
            <w:pPr>
              <w:jc w:val="center"/>
              <w:rPr>
                <w:rFonts w:cs="Tahoma"/>
                <w:szCs w:val="18"/>
              </w:rPr>
            </w:pPr>
            <w:r w:rsidRPr="00EA43F5">
              <w:rPr>
                <w:rFonts w:cs="Tahoma"/>
                <w:szCs w:val="18"/>
              </w:rPr>
              <w:t>$625</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$749</w:t>
            </w:r>
            <w:r w:rsidR="005C1E89">
              <w:rPr>
                <w:rFonts w:cs="Tahoma"/>
                <w:szCs w:val="18"/>
              </w:rPr>
              <w:t xml:space="preserve"> </w:t>
            </w:r>
            <w:r w:rsidRPr="00EA43F5">
              <w:rPr>
                <w:rFonts w:cs="Tahoma"/>
                <w:szCs w:val="18"/>
              </w:rPr>
              <w:t>999</w:t>
            </w:r>
          </w:p>
        </w:tc>
        <w:tc>
          <w:tcPr>
            <w:tcW w:w="2520" w:type="dxa"/>
          </w:tcPr>
          <w:p w:rsidR="00613BBB" w:rsidRPr="00EA43F5" w:rsidRDefault="00613BBB" w:rsidP="00613BBB">
            <w:pPr>
              <w:jc w:val="center"/>
              <w:rPr>
                <w:rFonts w:cs="Tahoma"/>
                <w:szCs w:val="18"/>
              </w:rPr>
            </w:pPr>
            <w:r w:rsidRPr="00EA43F5">
              <w:rPr>
                <w:rFonts w:cs="Tahoma"/>
                <w:szCs w:val="18"/>
              </w:rPr>
              <w:t>7</w:t>
            </w:r>
          </w:p>
        </w:tc>
      </w:tr>
      <w:tr w:rsidR="00613BBB" w:rsidRPr="00EA43F5" w:rsidTr="002A6416">
        <w:tc>
          <w:tcPr>
            <w:tcW w:w="2160" w:type="dxa"/>
          </w:tcPr>
          <w:p w:rsidR="00613BBB" w:rsidRPr="00EA43F5" w:rsidRDefault="00613BBB" w:rsidP="005C1E89">
            <w:pPr>
              <w:jc w:val="center"/>
              <w:rPr>
                <w:rFonts w:cs="Tahoma"/>
                <w:szCs w:val="18"/>
              </w:rPr>
            </w:pPr>
            <w:r w:rsidRPr="00EA43F5">
              <w:rPr>
                <w:rFonts w:cs="Tahoma"/>
                <w:szCs w:val="18"/>
              </w:rPr>
              <w:t>$750</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$874</w:t>
            </w:r>
            <w:r w:rsidR="005C1E89">
              <w:rPr>
                <w:rFonts w:cs="Tahoma"/>
                <w:szCs w:val="18"/>
              </w:rPr>
              <w:t xml:space="preserve"> </w:t>
            </w:r>
            <w:r w:rsidRPr="00EA43F5">
              <w:rPr>
                <w:rFonts w:cs="Tahoma"/>
                <w:szCs w:val="18"/>
              </w:rPr>
              <w:t>999</w:t>
            </w:r>
          </w:p>
        </w:tc>
        <w:tc>
          <w:tcPr>
            <w:tcW w:w="2520" w:type="dxa"/>
          </w:tcPr>
          <w:p w:rsidR="00613BBB" w:rsidRPr="00EA43F5" w:rsidRDefault="00613BBB" w:rsidP="00613BBB">
            <w:pPr>
              <w:jc w:val="center"/>
              <w:rPr>
                <w:rFonts w:cs="Tahoma"/>
                <w:szCs w:val="18"/>
              </w:rPr>
            </w:pPr>
            <w:r w:rsidRPr="00EA43F5">
              <w:rPr>
                <w:rFonts w:cs="Tahoma"/>
                <w:szCs w:val="18"/>
              </w:rPr>
              <w:t>8</w:t>
            </w:r>
          </w:p>
        </w:tc>
      </w:tr>
    </w:tbl>
    <w:p w:rsidR="00613BBB" w:rsidRPr="00EA43F5" w:rsidRDefault="00613BBB" w:rsidP="00613BBB">
      <w:pPr>
        <w:rPr>
          <w:rFonts w:cs="Tahoma"/>
        </w:rPr>
      </w:pPr>
    </w:p>
    <w:p w:rsidR="00A17E03" w:rsidRPr="00EA43F5" w:rsidRDefault="00A17E03" w:rsidP="00FF1B2B">
      <w:pPr>
        <w:rPr>
          <w:rFonts w:cs="Tahoma"/>
          <w:lang w:val="fr-FR"/>
        </w:rPr>
      </w:pPr>
      <w:r w:rsidRPr="00EA43F5">
        <w:rPr>
          <w:rFonts w:cs="Tahoma"/>
          <w:szCs w:val="18"/>
          <w:lang w:val="fr-FR"/>
        </w:rPr>
        <w:t>Le tableau suivant s</w:t>
      </w:r>
      <w:r w:rsidR="00BA618E">
        <w:rPr>
          <w:rFonts w:cs="Tahoma"/>
          <w:szCs w:val="18"/>
          <w:lang w:val="fr-FR"/>
        </w:rPr>
        <w:t>’</w:t>
      </w:r>
      <w:r w:rsidRPr="00EA43F5">
        <w:rPr>
          <w:rFonts w:cs="Tahoma"/>
          <w:szCs w:val="18"/>
          <w:lang w:val="fr-FR"/>
        </w:rPr>
        <w:t>applique aux clients détenteurs de licences pour PDW :</w:t>
      </w:r>
    </w:p>
    <w:p w:rsidR="00A17E03" w:rsidRPr="00EA43F5" w:rsidRDefault="00A17E03" w:rsidP="00A17E03">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667043" w:rsidTr="002A6416">
        <w:tc>
          <w:tcPr>
            <w:tcW w:w="2160" w:type="dxa"/>
            <w:shd w:val="clear" w:color="auto" w:fill="FABF8F"/>
          </w:tcPr>
          <w:p w:rsidR="00A17E03" w:rsidRPr="00EA43F5" w:rsidRDefault="00A17E03" w:rsidP="00A17E03">
            <w:pPr>
              <w:jc w:val="center"/>
              <w:rPr>
                <w:rFonts w:cs="Tahoma"/>
                <w:color w:val="000000"/>
                <w:szCs w:val="18"/>
              </w:rPr>
            </w:pPr>
            <w:r w:rsidRPr="00EA43F5">
              <w:rPr>
                <w:rFonts w:cs="Tahoma"/>
                <w:b/>
                <w:bCs/>
                <w:color w:val="000000"/>
                <w:szCs w:val="18"/>
              </w:rPr>
              <w:t>Dépense SA annuelle moyenne</w:t>
            </w:r>
          </w:p>
        </w:tc>
        <w:tc>
          <w:tcPr>
            <w:tcW w:w="2520" w:type="dxa"/>
            <w:shd w:val="clear" w:color="auto" w:fill="FABF8F"/>
          </w:tcPr>
          <w:p w:rsidR="00A17E03" w:rsidRPr="00EA43F5" w:rsidRDefault="00A17E03" w:rsidP="00A17E03">
            <w:pPr>
              <w:jc w:val="center"/>
              <w:rPr>
                <w:rFonts w:cs="Tahoma"/>
                <w:color w:val="000000"/>
                <w:szCs w:val="18"/>
                <w:lang w:val="fr-FR"/>
              </w:rPr>
            </w:pPr>
            <w:r w:rsidRPr="00EA43F5">
              <w:rPr>
                <w:rFonts w:cs="Tahoma"/>
                <w:b/>
                <w:bCs/>
                <w:color w:val="000000"/>
                <w:szCs w:val="18"/>
                <w:lang w:val="fr-FR"/>
              </w:rPr>
              <w:t>Nombre d</w:t>
            </w:r>
            <w:r w:rsidR="00BA618E">
              <w:rPr>
                <w:rFonts w:cs="Tahoma"/>
                <w:b/>
                <w:bCs/>
                <w:color w:val="000000"/>
                <w:szCs w:val="18"/>
                <w:lang w:val="fr-FR"/>
              </w:rPr>
              <w:t>’</w:t>
            </w:r>
            <w:r w:rsidRPr="00EA43F5">
              <w:rPr>
                <w:rFonts w:cs="Tahoma"/>
                <w:b/>
                <w:bCs/>
                <w:color w:val="000000"/>
                <w:szCs w:val="18"/>
                <w:lang w:val="fr-FR"/>
              </w:rPr>
              <w:t>interlocuteurs autorisés pour le Support Technique</w:t>
            </w:r>
          </w:p>
        </w:tc>
      </w:tr>
      <w:tr w:rsidR="00A17E03" w:rsidRPr="00EA43F5" w:rsidTr="002A6416">
        <w:tc>
          <w:tcPr>
            <w:tcW w:w="2160" w:type="dxa"/>
          </w:tcPr>
          <w:p w:rsidR="00A17E03" w:rsidRPr="00EA43F5" w:rsidRDefault="00A17E03" w:rsidP="005C1E89">
            <w:pPr>
              <w:jc w:val="center"/>
              <w:rPr>
                <w:rFonts w:cs="Tahoma"/>
                <w:color w:val="000000"/>
                <w:szCs w:val="18"/>
              </w:rPr>
            </w:pPr>
            <w:r w:rsidRPr="00EA43F5">
              <w:rPr>
                <w:rFonts w:cs="Tahoma"/>
                <w:color w:val="000000"/>
                <w:szCs w:val="18"/>
              </w:rPr>
              <w:t>$0</w:t>
            </w:r>
            <w:r w:rsidR="00ED3C1C">
              <w:rPr>
                <w:rFonts w:cs="Tahoma"/>
                <w:color w:val="000000"/>
                <w:szCs w:val="18"/>
              </w:rPr>
              <w:t xml:space="preserve"> - </w:t>
            </w:r>
            <w:r w:rsidRPr="00EA43F5">
              <w:rPr>
                <w:rFonts w:cs="Tahoma"/>
                <w:color w:val="000000"/>
                <w:szCs w:val="18"/>
              </w:rPr>
              <w:t>$374</w:t>
            </w:r>
            <w:r w:rsidR="005C1E89">
              <w:rPr>
                <w:rFonts w:cs="Tahoma"/>
                <w:color w:val="000000"/>
                <w:szCs w:val="18"/>
              </w:rPr>
              <w:t xml:space="preserve"> </w:t>
            </w:r>
            <w:r w:rsidRPr="00EA43F5">
              <w:rPr>
                <w:rFonts w:cs="Tahoma"/>
                <w:color w:val="000000"/>
                <w:szCs w:val="18"/>
              </w:rPr>
              <w:t>999</w:t>
            </w:r>
          </w:p>
        </w:tc>
        <w:tc>
          <w:tcPr>
            <w:tcW w:w="2520" w:type="dxa"/>
          </w:tcPr>
          <w:p w:rsidR="00A17E03" w:rsidRPr="00EA43F5" w:rsidRDefault="00A17E03" w:rsidP="00A17E03">
            <w:pPr>
              <w:jc w:val="center"/>
              <w:rPr>
                <w:rFonts w:cs="Tahoma"/>
                <w:color w:val="000000"/>
                <w:szCs w:val="18"/>
              </w:rPr>
            </w:pPr>
            <w:r w:rsidRPr="00EA43F5">
              <w:rPr>
                <w:rFonts w:cs="Tahoma"/>
                <w:color w:val="000000"/>
                <w:szCs w:val="18"/>
              </w:rPr>
              <w:t>4</w:t>
            </w:r>
          </w:p>
        </w:tc>
      </w:tr>
      <w:tr w:rsidR="00A17E03" w:rsidRPr="00EA43F5" w:rsidTr="002A6416">
        <w:tc>
          <w:tcPr>
            <w:tcW w:w="2160" w:type="dxa"/>
          </w:tcPr>
          <w:p w:rsidR="00A17E03" w:rsidRPr="00EA43F5" w:rsidRDefault="00A17E03" w:rsidP="005C1E89">
            <w:pPr>
              <w:jc w:val="center"/>
              <w:rPr>
                <w:rFonts w:cs="Tahoma"/>
                <w:szCs w:val="18"/>
              </w:rPr>
            </w:pPr>
            <w:r w:rsidRPr="00EA43F5">
              <w:rPr>
                <w:rFonts w:cs="Tahoma"/>
                <w:szCs w:val="18"/>
              </w:rPr>
              <w:t>$375</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$499</w:t>
            </w:r>
            <w:r w:rsidR="005C1E89">
              <w:rPr>
                <w:rFonts w:cs="Tahoma"/>
                <w:szCs w:val="18"/>
              </w:rPr>
              <w:t xml:space="preserve"> </w:t>
            </w:r>
            <w:r w:rsidRPr="00EA43F5">
              <w:rPr>
                <w:rFonts w:cs="Tahoma"/>
                <w:szCs w:val="18"/>
              </w:rPr>
              <w:t>999</w:t>
            </w:r>
          </w:p>
        </w:tc>
        <w:tc>
          <w:tcPr>
            <w:tcW w:w="2520" w:type="dxa"/>
          </w:tcPr>
          <w:p w:rsidR="00A17E03" w:rsidRPr="00EA43F5" w:rsidRDefault="00A17E03" w:rsidP="00A17E03">
            <w:pPr>
              <w:jc w:val="center"/>
              <w:rPr>
                <w:rFonts w:cs="Tahoma"/>
                <w:szCs w:val="18"/>
              </w:rPr>
            </w:pPr>
            <w:r w:rsidRPr="00EA43F5">
              <w:rPr>
                <w:rFonts w:cs="Tahoma"/>
                <w:szCs w:val="18"/>
              </w:rPr>
              <w:t>5</w:t>
            </w:r>
          </w:p>
        </w:tc>
      </w:tr>
      <w:tr w:rsidR="00A17E03" w:rsidRPr="00EA43F5" w:rsidTr="002A6416">
        <w:tc>
          <w:tcPr>
            <w:tcW w:w="2160" w:type="dxa"/>
          </w:tcPr>
          <w:p w:rsidR="00A17E03" w:rsidRPr="00EA43F5" w:rsidRDefault="00A17E03" w:rsidP="005C1E89">
            <w:pPr>
              <w:jc w:val="center"/>
              <w:rPr>
                <w:rFonts w:cs="Tahoma"/>
                <w:szCs w:val="18"/>
              </w:rPr>
            </w:pPr>
            <w:r w:rsidRPr="00EA43F5">
              <w:rPr>
                <w:rFonts w:cs="Tahoma"/>
                <w:szCs w:val="18"/>
              </w:rPr>
              <w:t>$500</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$624</w:t>
            </w:r>
            <w:r w:rsidR="005C1E89">
              <w:rPr>
                <w:rFonts w:cs="Tahoma"/>
                <w:szCs w:val="18"/>
              </w:rPr>
              <w:t xml:space="preserve"> </w:t>
            </w:r>
            <w:r w:rsidRPr="00EA43F5">
              <w:rPr>
                <w:rFonts w:cs="Tahoma"/>
                <w:szCs w:val="18"/>
              </w:rPr>
              <w:t>999</w:t>
            </w:r>
          </w:p>
        </w:tc>
        <w:tc>
          <w:tcPr>
            <w:tcW w:w="2520" w:type="dxa"/>
          </w:tcPr>
          <w:p w:rsidR="00A17E03" w:rsidRPr="00EA43F5" w:rsidRDefault="00A17E03" w:rsidP="00A17E03">
            <w:pPr>
              <w:jc w:val="center"/>
              <w:rPr>
                <w:rFonts w:cs="Tahoma"/>
                <w:szCs w:val="18"/>
              </w:rPr>
            </w:pPr>
            <w:r w:rsidRPr="00EA43F5">
              <w:rPr>
                <w:rFonts w:cs="Tahoma"/>
                <w:szCs w:val="18"/>
              </w:rPr>
              <w:t>6</w:t>
            </w:r>
          </w:p>
        </w:tc>
      </w:tr>
      <w:tr w:rsidR="00A17E03" w:rsidRPr="00EA43F5" w:rsidTr="002A6416">
        <w:tc>
          <w:tcPr>
            <w:tcW w:w="2160" w:type="dxa"/>
          </w:tcPr>
          <w:p w:rsidR="00A17E03" w:rsidRPr="00EA43F5" w:rsidRDefault="00A17E03" w:rsidP="005C1E89">
            <w:pPr>
              <w:jc w:val="center"/>
              <w:rPr>
                <w:rFonts w:cs="Tahoma"/>
                <w:szCs w:val="18"/>
              </w:rPr>
            </w:pPr>
            <w:r w:rsidRPr="00EA43F5">
              <w:rPr>
                <w:rFonts w:cs="Tahoma"/>
                <w:szCs w:val="18"/>
              </w:rPr>
              <w:t>$625</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$749</w:t>
            </w:r>
            <w:r w:rsidR="005C1E89">
              <w:rPr>
                <w:rFonts w:cs="Tahoma"/>
                <w:szCs w:val="18"/>
              </w:rPr>
              <w:t xml:space="preserve"> </w:t>
            </w:r>
            <w:r w:rsidRPr="00EA43F5">
              <w:rPr>
                <w:rFonts w:cs="Tahoma"/>
                <w:szCs w:val="18"/>
              </w:rPr>
              <w:t>999</w:t>
            </w:r>
          </w:p>
        </w:tc>
        <w:tc>
          <w:tcPr>
            <w:tcW w:w="2520" w:type="dxa"/>
          </w:tcPr>
          <w:p w:rsidR="00A17E03" w:rsidRPr="00EA43F5" w:rsidRDefault="00A17E03" w:rsidP="00A17E03">
            <w:pPr>
              <w:jc w:val="center"/>
              <w:rPr>
                <w:rFonts w:cs="Tahoma"/>
                <w:szCs w:val="18"/>
              </w:rPr>
            </w:pPr>
            <w:r w:rsidRPr="00EA43F5">
              <w:rPr>
                <w:rFonts w:cs="Tahoma"/>
                <w:szCs w:val="18"/>
              </w:rPr>
              <w:t>7</w:t>
            </w:r>
          </w:p>
        </w:tc>
      </w:tr>
      <w:tr w:rsidR="00A17E03" w:rsidRPr="00EA43F5" w:rsidTr="002A6416">
        <w:tc>
          <w:tcPr>
            <w:tcW w:w="2160" w:type="dxa"/>
          </w:tcPr>
          <w:p w:rsidR="00A17E03" w:rsidRPr="00EA43F5" w:rsidRDefault="00A17E03" w:rsidP="005C1E89">
            <w:pPr>
              <w:jc w:val="center"/>
              <w:rPr>
                <w:rFonts w:cs="Tahoma"/>
                <w:szCs w:val="18"/>
              </w:rPr>
            </w:pPr>
            <w:r w:rsidRPr="00EA43F5">
              <w:rPr>
                <w:rFonts w:cs="Tahoma"/>
                <w:szCs w:val="18"/>
              </w:rPr>
              <w:t>$750</w:t>
            </w:r>
            <w:r w:rsidR="005C1E89">
              <w:rPr>
                <w:rFonts w:cs="Tahoma"/>
                <w:szCs w:val="18"/>
              </w:rPr>
              <w:t xml:space="preserve"> </w:t>
            </w:r>
            <w:r w:rsidRPr="00EA43F5">
              <w:rPr>
                <w:rFonts w:cs="Tahoma"/>
                <w:szCs w:val="18"/>
              </w:rPr>
              <w:t>000</w:t>
            </w:r>
            <w:r w:rsidR="00ED3C1C">
              <w:rPr>
                <w:rFonts w:cs="Tahoma"/>
                <w:szCs w:val="18"/>
              </w:rPr>
              <w:t xml:space="preserve"> - </w:t>
            </w:r>
            <w:r w:rsidRPr="00EA43F5">
              <w:rPr>
                <w:rFonts w:cs="Tahoma"/>
                <w:szCs w:val="18"/>
              </w:rPr>
              <w:t>$874</w:t>
            </w:r>
            <w:r w:rsidR="005C1E89">
              <w:rPr>
                <w:rFonts w:cs="Tahoma"/>
                <w:szCs w:val="18"/>
              </w:rPr>
              <w:t xml:space="preserve"> </w:t>
            </w:r>
            <w:r w:rsidRPr="00EA43F5">
              <w:rPr>
                <w:rFonts w:cs="Tahoma"/>
                <w:szCs w:val="18"/>
              </w:rPr>
              <w:t>999</w:t>
            </w:r>
          </w:p>
        </w:tc>
        <w:tc>
          <w:tcPr>
            <w:tcW w:w="2520" w:type="dxa"/>
          </w:tcPr>
          <w:p w:rsidR="00A17E03" w:rsidRPr="00EA43F5" w:rsidRDefault="00A17E03" w:rsidP="00A17E03">
            <w:pPr>
              <w:jc w:val="center"/>
              <w:rPr>
                <w:rFonts w:cs="Tahoma"/>
                <w:szCs w:val="18"/>
              </w:rPr>
            </w:pPr>
            <w:r w:rsidRPr="00EA43F5">
              <w:rPr>
                <w:rFonts w:cs="Tahoma"/>
                <w:szCs w:val="18"/>
              </w:rPr>
              <w:t>8</w:t>
            </w:r>
          </w:p>
        </w:tc>
      </w:tr>
    </w:tbl>
    <w:p w:rsidR="00A17E03" w:rsidRPr="00EA43F5" w:rsidRDefault="00A17E03" w:rsidP="00F530ED">
      <w:pPr>
        <w:jc w:val="both"/>
        <w:rPr>
          <w:rFonts w:cs="Tahoma"/>
        </w:rPr>
      </w:pPr>
    </w:p>
    <w:p w:rsidR="00A17E03" w:rsidRPr="00EA43F5" w:rsidRDefault="00A17E03" w:rsidP="005C1E89">
      <w:pPr>
        <w:jc w:val="both"/>
        <w:rPr>
          <w:rFonts w:cs="Tahoma"/>
          <w:lang w:val="fr-FR"/>
        </w:rPr>
      </w:pPr>
      <w:r w:rsidRPr="00EA43F5">
        <w:rPr>
          <w:rFonts w:cs="Tahoma"/>
          <w:szCs w:val="18"/>
          <w:lang w:val="fr-FR"/>
        </w:rPr>
        <w:t>Les demandes de support doivent être soumises par téléphone ou Internet par l</w:t>
      </w:r>
      <w:r w:rsidR="00BA618E">
        <w:rPr>
          <w:rFonts w:cs="Tahoma"/>
          <w:szCs w:val="18"/>
          <w:lang w:val="fr-FR"/>
        </w:rPr>
        <w:t>’</w:t>
      </w:r>
      <w:r w:rsidRPr="00EA43F5">
        <w:rPr>
          <w:rFonts w:cs="Tahoma"/>
          <w:szCs w:val="18"/>
          <w:lang w:val="fr-FR"/>
        </w:rPr>
        <w:t>interlocuteur désigné par le client</w:t>
      </w:r>
      <w:r w:rsidR="005C1E89">
        <w:rPr>
          <w:rFonts w:cs="Tahoma"/>
          <w:szCs w:val="18"/>
          <w:lang w:val="fr-FR"/>
        </w:rPr>
        <w:t> </w:t>
      </w:r>
      <w:r w:rsidRPr="00EA43F5">
        <w:rPr>
          <w:rFonts w:cs="Tahoma"/>
          <w:szCs w:val="18"/>
          <w:lang w:val="fr-FR"/>
        </w:rPr>
        <w:t>et</w:t>
      </w:r>
      <w:r w:rsidR="005C1E89">
        <w:rPr>
          <w:rFonts w:cs="Tahoma"/>
          <w:szCs w:val="18"/>
          <w:lang w:val="fr-FR"/>
        </w:rPr>
        <w:t> </w:t>
      </w:r>
      <w:r w:rsidRPr="00EA43F5">
        <w:rPr>
          <w:rFonts w:cs="Tahoma"/>
          <w:szCs w:val="18"/>
          <w:lang w:val="fr-FR"/>
        </w:rPr>
        <w:t>conformément à la procédure décrite dans le Contrat de Support Premier du client. L</w:t>
      </w:r>
      <w:r w:rsidR="00BA618E">
        <w:rPr>
          <w:rFonts w:cs="Tahoma"/>
          <w:szCs w:val="18"/>
          <w:lang w:val="fr-FR"/>
        </w:rPr>
        <w:t>’</w:t>
      </w:r>
      <w:r w:rsidRPr="00EA43F5">
        <w:rPr>
          <w:rFonts w:cs="Tahoma"/>
          <w:szCs w:val="18"/>
          <w:lang w:val="fr-FR"/>
        </w:rPr>
        <w:t>avantage PRS Illimité 24h</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24, 7 jours</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7 ne couvre que les Services de résolution des problèmes. Tout temps passé par le Responsable Technique de Compte (TAM) ou l</w:t>
      </w:r>
      <w:r w:rsidR="00BA618E">
        <w:rPr>
          <w:rFonts w:cs="Tahoma"/>
          <w:szCs w:val="18"/>
          <w:lang w:val="fr-FR"/>
        </w:rPr>
        <w:t>’</w:t>
      </w:r>
      <w:r w:rsidRPr="00EA43F5">
        <w:rPr>
          <w:rFonts w:cs="Tahoma"/>
          <w:szCs w:val="18"/>
          <w:lang w:val="fr-FR"/>
        </w:rPr>
        <w:t>Ingénieur du Service Technique Désigné (DSE) sur la résolution d</w:t>
      </w:r>
      <w:r w:rsidR="00BA618E">
        <w:rPr>
          <w:rFonts w:cs="Tahoma"/>
          <w:szCs w:val="18"/>
          <w:lang w:val="fr-FR"/>
        </w:rPr>
        <w:t>’</w:t>
      </w:r>
      <w:r w:rsidRPr="00EA43F5">
        <w:rPr>
          <w:rFonts w:cs="Tahoma"/>
          <w:szCs w:val="18"/>
          <w:lang w:val="fr-FR"/>
        </w:rPr>
        <w:t xml:space="preserve">un incident sera pris en compte dans le Contrat de Support Premier du client. </w:t>
      </w:r>
    </w:p>
    <w:p w:rsidR="00023FE7" w:rsidRPr="00EA43F5" w:rsidRDefault="00023FE7" w:rsidP="00F42FB8">
      <w:pPr>
        <w:pStyle w:val="Heading3"/>
        <w:rPr>
          <w:rFonts w:ascii="Tahoma" w:hAnsi="Tahoma" w:cs="Tahoma"/>
          <w:lang w:val="fr-FR"/>
        </w:rPr>
      </w:pPr>
    </w:p>
    <w:p w:rsidR="00620185" w:rsidRPr="00EA43F5" w:rsidRDefault="00620185" w:rsidP="00F42FB8">
      <w:pPr>
        <w:pStyle w:val="Heading3"/>
        <w:rPr>
          <w:rFonts w:ascii="Tahoma" w:hAnsi="Tahoma" w:cs="Tahoma"/>
          <w:lang w:val="fr-FR"/>
        </w:rPr>
      </w:pPr>
      <w:bookmarkStart w:id="748" w:name="_Toc336338238"/>
      <w:bookmarkStart w:id="749" w:name="_Toc364943428"/>
      <w:r w:rsidRPr="00EA43F5">
        <w:rPr>
          <w:rFonts w:ascii="Tahoma" w:hAnsi="Tahoma" w:cs="Tahoma"/>
          <w:color w:val="000000"/>
          <w:sz w:val="24"/>
          <w:szCs w:val="18"/>
          <w:lang w:val="fr-FR"/>
        </w:rPr>
        <w:t>System Center Advisor</w:t>
      </w:r>
      <w:bookmarkEnd w:id="748"/>
      <w:bookmarkEnd w:id="749"/>
    </w:p>
    <w:p w:rsidR="00620185" w:rsidRPr="00EA43F5" w:rsidRDefault="00620185" w:rsidP="00F42FB8">
      <w:pPr>
        <w:rPr>
          <w:rFonts w:cs="Tahoma"/>
          <w:lang w:val="fr-FR"/>
        </w:rPr>
      </w:pPr>
    </w:p>
    <w:p w:rsidR="001C1727" w:rsidRPr="00EA43F5" w:rsidRDefault="00F56FC9">
      <w:pPr>
        <w:rPr>
          <w:rFonts w:cs="Tahoma"/>
          <w:lang w:val="fr-FR"/>
        </w:rPr>
      </w:pPr>
      <w:r w:rsidRPr="00EA43F5">
        <w:rPr>
          <w:rFonts w:cs="Tahoma"/>
          <w:szCs w:val="18"/>
          <w:lang w:val="fr-FR"/>
        </w:rPr>
        <w:t xml:space="preserve">Les clients détenteurs de licences logicielles pour Windows Server, SQL Server, Exchange Server et SharePoint Server figurant dans le tableau </w:t>
      </w:r>
      <w:r w:rsidR="00B14639">
        <w:rPr>
          <w:rFonts w:cs="Tahoma"/>
          <w:szCs w:val="18"/>
          <w:lang w:val="fr-FR"/>
        </w:rPr>
        <w:t>ci-dessous</w:t>
      </w:r>
      <w:r w:rsidRPr="00EA43F5">
        <w:rPr>
          <w:rFonts w:cs="Tahoma"/>
          <w:szCs w:val="18"/>
          <w:lang w:val="fr-FR"/>
        </w:rPr>
        <w:t>, couvertes par une Software Assurance active, peuvent utiliser System Center Advisor, tel que spécifié dans les Droits d</w:t>
      </w:r>
      <w:r w:rsidR="00BA618E">
        <w:rPr>
          <w:rFonts w:cs="Tahoma"/>
          <w:szCs w:val="18"/>
          <w:lang w:val="fr-FR"/>
        </w:rPr>
        <w:t>’</w:t>
      </w:r>
      <w:r w:rsidRPr="00EA43F5">
        <w:rPr>
          <w:rFonts w:cs="Tahoma"/>
          <w:szCs w:val="18"/>
          <w:lang w:val="fr-FR"/>
        </w:rPr>
        <w:t xml:space="preserve">Utilisation de Logiciels. </w:t>
      </w:r>
    </w:p>
    <w:p w:rsidR="003479E5" w:rsidRPr="00EA43F5" w:rsidRDefault="003479E5" w:rsidP="00792D1E">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EA43F5" w:rsidTr="005C1E89">
        <w:trPr>
          <w:tblHeader/>
        </w:trPr>
        <w:tc>
          <w:tcPr>
            <w:tcW w:w="3760" w:type="dxa"/>
            <w:gridSpan w:val="2"/>
            <w:shd w:val="clear" w:color="auto" w:fill="FABF8F"/>
          </w:tcPr>
          <w:p w:rsidR="00A13BC3" w:rsidRPr="00EA43F5" w:rsidRDefault="00A13BC3" w:rsidP="007E466C">
            <w:pPr>
              <w:spacing w:before="120" w:after="120" w:line="276" w:lineRule="auto"/>
              <w:jc w:val="center"/>
              <w:rPr>
                <w:rFonts w:cs="Tahoma"/>
                <w:b/>
                <w:bCs/>
                <w:color w:val="000000"/>
                <w:szCs w:val="18"/>
                <w:lang w:eastAsia="ja-JP"/>
              </w:rPr>
            </w:pPr>
            <w:r w:rsidRPr="00EA43F5">
              <w:rPr>
                <w:rFonts w:cs="Tahoma"/>
                <w:b/>
                <w:bCs/>
                <w:color w:val="000000"/>
                <w:szCs w:val="18"/>
              </w:rPr>
              <w:t>Logiciels Serveur Éligibles*</w:t>
            </w:r>
          </w:p>
        </w:tc>
        <w:tc>
          <w:tcPr>
            <w:tcW w:w="1774" w:type="dxa"/>
            <w:shd w:val="clear" w:color="auto" w:fill="FABF8F"/>
          </w:tcPr>
          <w:p w:rsidR="00A13BC3" w:rsidRPr="00EA43F5"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EA43F5"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EA43F5" w:rsidRDefault="00A13BC3" w:rsidP="003479E5">
            <w:pPr>
              <w:spacing w:after="200" w:line="276" w:lineRule="auto"/>
              <w:jc w:val="center"/>
              <w:rPr>
                <w:rFonts w:cs="Tahoma"/>
                <w:b/>
                <w:bCs/>
                <w:color w:val="000000"/>
                <w:szCs w:val="18"/>
                <w:lang w:eastAsia="ja-JP"/>
              </w:rPr>
            </w:pPr>
          </w:p>
        </w:tc>
      </w:tr>
      <w:tr w:rsidR="00A13BC3" w:rsidRPr="00EA43F5" w:rsidTr="005C1E89">
        <w:trPr>
          <w:tblHeader/>
        </w:trPr>
        <w:tc>
          <w:tcPr>
            <w:tcW w:w="1912" w:type="dxa"/>
            <w:shd w:val="clear" w:color="auto" w:fill="FABF8F"/>
            <w:vAlign w:val="center"/>
          </w:tcPr>
          <w:p w:rsidR="00A13BC3" w:rsidRPr="00EA43F5" w:rsidRDefault="00A13BC3" w:rsidP="007E466C">
            <w:pPr>
              <w:spacing w:before="120" w:after="120" w:line="276" w:lineRule="auto"/>
              <w:jc w:val="center"/>
              <w:rPr>
                <w:rFonts w:cs="Tahoma"/>
                <w:color w:val="000000"/>
                <w:szCs w:val="18"/>
                <w:lang w:eastAsia="ja-JP"/>
              </w:rPr>
            </w:pPr>
            <w:r w:rsidRPr="00EA43F5">
              <w:rPr>
                <w:rFonts w:cs="Tahoma"/>
                <w:b/>
                <w:bCs/>
                <w:color w:val="000000"/>
                <w:szCs w:val="18"/>
              </w:rPr>
              <w:t>Windows Server</w:t>
            </w:r>
          </w:p>
        </w:tc>
        <w:tc>
          <w:tcPr>
            <w:tcW w:w="1848" w:type="dxa"/>
            <w:shd w:val="clear" w:color="auto" w:fill="FABF8F"/>
            <w:vAlign w:val="center"/>
          </w:tcPr>
          <w:p w:rsidR="00A13BC3" w:rsidRPr="00EA43F5" w:rsidRDefault="00A13BC3" w:rsidP="007E466C">
            <w:pPr>
              <w:spacing w:before="120" w:after="120" w:line="276" w:lineRule="auto"/>
              <w:jc w:val="center"/>
              <w:rPr>
                <w:rFonts w:cs="Tahoma"/>
                <w:color w:val="000000"/>
                <w:szCs w:val="18"/>
                <w:lang w:eastAsia="ja-JP"/>
              </w:rPr>
            </w:pPr>
            <w:r w:rsidRPr="00EA43F5">
              <w:rPr>
                <w:rFonts w:cs="Tahoma"/>
                <w:b/>
                <w:bCs/>
                <w:color w:val="000000"/>
                <w:szCs w:val="18"/>
              </w:rPr>
              <w:t>SQL Server</w:t>
            </w:r>
          </w:p>
        </w:tc>
        <w:tc>
          <w:tcPr>
            <w:tcW w:w="1774" w:type="dxa"/>
            <w:shd w:val="clear" w:color="auto" w:fill="FABF8F"/>
            <w:vAlign w:val="center"/>
          </w:tcPr>
          <w:p w:rsidR="00A13BC3" w:rsidRPr="00EA43F5" w:rsidRDefault="00A13BC3" w:rsidP="007E466C">
            <w:pPr>
              <w:spacing w:before="120" w:after="120" w:line="276" w:lineRule="auto"/>
              <w:jc w:val="center"/>
              <w:rPr>
                <w:rFonts w:cs="Tahoma"/>
                <w:b/>
                <w:bCs/>
                <w:color w:val="000000"/>
                <w:szCs w:val="18"/>
                <w:lang w:eastAsia="ja-JP"/>
              </w:rPr>
            </w:pPr>
            <w:r w:rsidRPr="00EA43F5">
              <w:rPr>
                <w:rFonts w:cs="Tahoma"/>
                <w:b/>
                <w:bCs/>
                <w:color w:val="000000"/>
                <w:szCs w:val="18"/>
              </w:rPr>
              <w:t>Exchange Server</w:t>
            </w:r>
          </w:p>
        </w:tc>
        <w:tc>
          <w:tcPr>
            <w:tcW w:w="1913" w:type="dxa"/>
            <w:gridSpan w:val="2"/>
            <w:shd w:val="clear" w:color="auto" w:fill="FABF8F"/>
            <w:vAlign w:val="center"/>
          </w:tcPr>
          <w:p w:rsidR="00A13BC3" w:rsidRPr="00EA43F5" w:rsidRDefault="00A13BC3" w:rsidP="007E466C">
            <w:pPr>
              <w:spacing w:before="120" w:after="120" w:line="276" w:lineRule="auto"/>
              <w:jc w:val="center"/>
              <w:rPr>
                <w:rFonts w:cs="Tahoma"/>
                <w:b/>
                <w:bCs/>
                <w:color w:val="000000"/>
                <w:szCs w:val="18"/>
                <w:lang w:eastAsia="ja-JP"/>
              </w:rPr>
            </w:pPr>
            <w:r w:rsidRPr="00EA43F5">
              <w:rPr>
                <w:rFonts w:cs="Tahoma"/>
                <w:b/>
                <w:bCs/>
                <w:color w:val="000000"/>
                <w:szCs w:val="18"/>
              </w:rPr>
              <w:t>SharePoint Server</w:t>
            </w:r>
          </w:p>
        </w:tc>
        <w:tc>
          <w:tcPr>
            <w:tcW w:w="1391" w:type="dxa"/>
            <w:shd w:val="clear" w:color="auto" w:fill="FABF8F"/>
            <w:vAlign w:val="center"/>
          </w:tcPr>
          <w:p w:rsidR="00A13BC3" w:rsidRPr="00EA43F5" w:rsidRDefault="00A13BC3" w:rsidP="007E466C">
            <w:pPr>
              <w:spacing w:before="120" w:after="120" w:line="276" w:lineRule="auto"/>
              <w:jc w:val="center"/>
              <w:rPr>
                <w:rFonts w:cs="Tahoma"/>
                <w:b/>
                <w:bCs/>
                <w:color w:val="000000"/>
                <w:szCs w:val="18"/>
                <w:lang w:eastAsia="ja-JP"/>
              </w:rPr>
            </w:pPr>
            <w:r w:rsidRPr="00EA43F5">
              <w:rPr>
                <w:rFonts w:cs="Tahoma"/>
                <w:b/>
                <w:bCs/>
                <w:color w:val="000000"/>
                <w:szCs w:val="18"/>
              </w:rPr>
              <w:t>Lync Server</w:t>
            </w:r>
          </w:p>
        </w:tc>
      </w:tr>
      <w:tr w:rsidR="00A13BC3" w:rsidRPr="00EA43F5" w:rsidTr="007E466C">
        <w:tc>
          <w:tcPr>
            <w:tcW w:w="1912"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Windows Server Datacenter</w:t>
            </w:r>
          </w:p>
        </w:tc>
        <w:tc>
          <w:tcPr>
            <w:tcW w:w="1848"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 xml:space="preserve">SQL Server Parallel Data Warehouse </w:t>
            </w:r>
          </w:p>
        </w:tc>
        <w:tc>
          <w:tcPr>
            <w:tcW w:w="1774"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Exchange Small Business Server</w:t>
            </w:r>
          </w:p>
        </w:tc>
        <w:tc>
          <w:tcPr>
            <w:tcW w:w="1913" w:type="dxa"/>
            <w:gridSpan w:val="2"/>
          </w:tcPr>
          <w:p w:rsidR="00A13BC3" w:rsidRPr="00EA43F5" w:rsidRDefault="00A13BC3" w:rsidP="003479E5">
            <w:pPr>
              <w:spacing w:after="200" w:line="276" w:lineRule="auto"/>
              <w:jc w:val="center"/>
              <w:rPr>
                <w:rFonts w:cs="Tahoma"/>
                <w:color w:val="000000"/>
                <w:szCs w:val="18"/>
                <w:lang w:val="fr-FR" w:eastAsia="ja-JP"/>
              </w:rPr>
            </w:pPr>
            <w:r w:rsidRPr="00EA43F5">
              <w:rPr>
                <w:rFonts w:cs="Tahoma"/>
                <w:color w:val="000000"/>
                <w:szCs w:val="18"/>
                <w:lang w:val="fr-FR"/>
              </w:rPr>
              <w:t>SharePoint Server pour sites Internet Édition Enterprise</w:t>
            </w:r>
          </w:p>
        </w:tc>
        <w:tc>
          <w:tcPr>
            <w:tcW w:w="1391"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Lync Server 2010 Édition Enterprise</w:t>
            </w:r>
          </w:p>
        </w:tc>
      </w:tr>
      <w:tr w:rsidR="00A13BC3" w:rsidRPr="00EA43F5" w:rsidTr="007E466C">
        <w:tc>
          <w:tcPr>
            <w:tcW w:w="1912" w:type="dxa"/>
          </w:tcPr>
          <w:p w:rsidR="00A13BC3" w:rsidRPr="00EA43F5" w:rsidRDefault="00A13BC3" w:rsidP="003479E5">
            <w:pPr>
              <w:spacing w:after="200" w:line="276" w:lineRule="auto"/>
              <w:jc w:val="center"/>
              <w:rPr>
                <w:rFonts w:cs="Tahoma"/>
                <w:szCs w:val="18"/>
              </w:rPr>
            </w:pPr>
            <w:r w:rsidRPr="00EA43F5">
              <w:rPr>
                <w:rFonts w:cs="Tahoma"/>
                <w:color w:val="000000"/>
                <w:szCs w:val="18"/>
              </w:rPr>
              <w:t>Windows Server Enterprise</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color w:val="000000"/>
                <w:szCs w:val="18"/>
              </w:rPr>
              <w:t>SQL Server Datacenter</w:t>
            </w:r>
          </w:p>
        </w:tc>
        <w:tc>
          <w:tcPr>
            <w:tcW w:w="1774"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Exchange Server Entreprise</w:t>
            </w:r>
          </w:p>
        </w:tc>
        <w:tc>
          <w:tcPr>
            <w:tcW w:w="1913" w:type="dxa"/>
            <w:gridSpan w:val="2"/>
          </w:tcPr>
          <w:p w:rsidR="00A13BC3" w:rsidRPr="00EA43F5" w:rsidRDefault="00A13BC3" w:rsidP="003479E5">
            <w:pPr>
              <w:spacing w:after="200" w:line="276" w:lineRule="auto"/>
              <w:jc w:val="center"/>
              <w:rPr>
                <w:rFonts w:cs="Tahoma"/>
                <w:color w:val="000000"/>
                <w:szCs w:val="18"/>
                <w:lang w:val="fr-FR" w:eastAsia="ja-JP"/>
              </w:rPr>
            </w:pPr>
            <w:r w:rsidRPr="00EA43F5">
              <w:rPr>
                <w:rFonts w:cs="Tahoma"/>
                <w:color w:val="000000"/>
                <w:szCs w:val="18"/>
                <w:lang w:val="fr-FR"/>
              </w:rPr>
              <w:t>SharePoint Server pour sites Internet Édition Standard</w:t>
            </w:r>
          </w:p>
        </w:tc>
        <w:tc>
          <w:tcPr>
            <w:tcW w:w="1391"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Lync Server 2010 Édition Standard</w:t>
            </w: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color w:val="000000"/>
                <w:szCs w:val="18"/>
              </w:rPr>
              <w:t>Windows Server Standard</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Enterprise</w:t>
            </w:r>
          </w:p>
        </w:tc>
        <w:tc>
          <w:tcPr>
            <w:tcW w:w="1774" w:type="dxa"/>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Exchange Server Standard</w:t>
            </w:r>
          </w:p>
        </w:tc>
        <w:tc>
          <w:tcPr>
            <w:tcW w:w="1913" w:type="dxa"/>
            <w:gridSpan w:val="2"/>
          </w:tcPr>
          <w:p w:rsidR="00A13BC3" w:rsidRPr="00EA43F5" w:rsidRDefault="00A13BC3" w:rsidP="003479E5">
            <w:pPr>
              <w:spacing w:after="200" w:line="276" w:lineRule="auto"/>
              <w:jc w:val="center"/>
              <w:rPr>
                <w:rFonts w:cs="Tahoma"/>
                <w:color w:val="000000"/>
                <w:szCs w:val="18"/>
                <w:lang w:eastAsia="ja-JP"/>
              </w:rPr>
            </w:pPr>
            <w:r w:rsidRPr="00EA43F5">
              <w:rPr>
                <w:rFonts w:cs="Tahoma"/>
                <w:color w:val="000000"/>
                <w:szCs w:val="18"/>
              </w:rPr>
              <w:t>SharePoint Server</w:t>
            </w:r>
          </w:p>
        </w:tc>
        <w:tc>
          <w:tcPr>
            <w:tcW w:w="1391" w:type="dxa"/>
          </w:tcPr>
          <w:p w:rsidR="00A13BC3" w:rsidRPr="00EA43F5" w:rsidRDefault="00A13BC3" w:rsidP="003479E5">
            <w:pPr>
              <w:spacing w:after="200" w:line="276" w:lineRule="auto"/>
              <w:jc w:val="center"/>
              <w:rPr>
                <w:rFonts w:cs="Tahoma"/>
                <w:color w:val="000000"/>
                <w:szCs w:val="18"/>
                <w:lang w:eastAsia="ja-JP"/>
              </w:rPr>
            </w:pP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szCs w:val="18"/>
              </w:rPr>
              <w:t>Module complémentaire Windows Small Business Server Premium</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Standard</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szCs w:val="18"/>
              </w:rPr>
              <w:t>Windows Small Business Server Standard</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Workgroup</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szCs w:val="18"/>
              </w:rPr>
              <w:t>Windows Small Business Server Essentials</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Small Business</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szCs w:val="18"/>
              </w:rPr>
              <w:t>Windows Web Server</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Web</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EA43F5" w:rsidTr="007E466C">
        <w:tc>
          <w:tcPr>
            <w:tcW w:w="1912" w:type="dxa"/>
          </w:tcPr>
          <w:p w:rsidR="00A13BC3" w:rsidRPr="00EA43F5" w:rsidRDefault="00A13BC3" w:rsidP="003479E5">
            <w:pPr>
              <w:spacing w:after="200" w:line="276" w:lineRule="auto"/>
              <w:jc w:val="center"/>
              <w:rPr>
                <w:rFonts w:cs="Tahoma"/>
                <w:szCs w:val="18"/>
                <w:lang w:eastAsia="ja-JP"/>
              </w:rPr>
            </w:pPr>
            <w:r w:rsidRPr="00EA43F5">
              <w:rPr>
                <w:rFonts w:cs="Tahoma"/>
                <w:szCs w:val="18"/>
              </w:rPr>
              <w:t>Windows HPC Server Suite</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Developer</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EA43F5" w:rsidTr="007E466C">
        <w:tc>
          <w:tcPr>
            <w:tcW w:w="1912" w:type="dxa"/>
          </w:tcPr>
          <w:p w:rsidR="00A13BC3" w:rsidRPr="00EA43F5" w:rsidRDefault="00A13BC3" w:rsidP="00894563">
            <w:pPr>
              <w:spacing w:after="200" w:line="276" w:lineRule="auto"/>
              <w:jc w:val="center"/>
              <w:rPr>
                <w:rFonts w:cs="Tahoma"/>
                <w:szCs w:val="18"/>
                <w:lang w:eastAsia="ja-JP"/>
              </w:rPr>
            </w:pPr>
            <w:r w:rsidRPr="00EA43F5">
              <w:rPr>
                <w:rFonts w:cs="Tahoma"/>
                <w:szCs w:val="18"/>
              </w:rPr>
              <w:t>Windows Server HPC Edition</w:t>
            </w:r>
          </w:p>
        </w:tc>
        <w:tc>
          <w:tcPr>
            <w:tcW w:w="1848" w:type="dxa"/>
          </w:tcPr>
          <w:p w:rsidR="00A13BC3" w:rsidRPr="00EA43F5" w:rsidRDefault="00A13BC3" w:rsidP="003479E5">
            <w:pPr>
              <w:spacing w:after="200" w:line="276" w:lineRule="auto"/>
              <w:jc w:val="center"/>
              <w:rPr>
                <w:rFonts w:cs="Tahoma"/>
                <w:szCs w:val="18"/>
                <w:lang w:eastAsia="ja-JP"/>
              </w:rPr>
            </w:pPr>
            <w:r w:rsidRPr="00EA43F5">
              <w:rPr>
                <w:rFonts w:cs="Tahoma"/>
                <w:szCs w:val="18"/>
              </w:rPr>
              <w:t>SQL Server Business Intelligence</w:t>
            </w:r>
          </w:p>
        </w:tc>
        <w:tc>
          <w:tcPr>
            <w:tcW w:w="1774" w:type="dxa"/>
          </w:tcPr>
          <w:p w:rsidR="00A13BC3" w:rsidRPr="00EA43F5" w:rsidRDefault="00A13BC3" w:rsidP="003479E5">
            <w:pPr>
              <w:spacing w:after="200" w:line="276" w:lineRule="auto"/>
              <w:jc w:val="center"/>
              <w:rPr>
                <w:rFonts w:cs="Tahoma"/>
                <w:szCs w:val="18"/>
                <w:lang w:eastAsia="ja-JP"/>
              </w:rPr>
            </w:pPr>
          </w:p>
        </w:tc>
        <w:tc>
          <w:tcPr>
            <w:tcW w:w="1913" w:type="dxa"/>
            <w:gridSpan w:val="2"/>
          </w:tcPr>
          <w:p w:rsidR="00A13BC3" w:rsidRPr="00EA43F5" w:rsidRDefault="00A13BC3" w:rsidP="003479E5">
            <w:pPr>
              <w:spacing w:after="200" w:line="276" w:lineRule="auto"/>
              <w:jc w:val="center"/>
              <w:rPr>
                <w:rFonts w:cs="Tahoma"/>
                <w:szCs w:val="18"/>
                <w:lang w:eastAsia="ja-JP"/>
              </w:rPr>
            </w:pPr>
          </w:p>
        </w:tc>
        <w:tc>
          <w:tcPr>
            <w:tcW w:w="1391" w:type="dxa"/>
          </w:tcPr>
          <w:p w:rsidR="00A13BC3" w:rsidRPr="00EA43F5" w:rsidRDefault="00A13BC3" w:rsidP="003479E5">
            <w:pPr>
              <w:spacing w:after="200" w:line="276" w:lineRule="auto"/>
              <w:jc w:val="center"/>
              <w:rPr>
                <w:rFonts w:cs="Tahoma"/>
                <w:szCs w:val="18"/>
                <w:lang w:eastAsia="ja-JP"/>
              </w:rPr>
            </w:pPr>
          </w:p>
        </w:tc>
      </w:tr>
      <w:tr w:rsidR="00A13BC3" w:rsidRPr="00667043" w:rsidTr="007E466C">
        <w:tc>
          <w:tcPr>
            <w:tcW w:w="1912" w:type="dxa"/>
          </w:tcPr>
          <w:p w:rsidR="00A13BC3" w:rsidRPr="00EA43F5" w:rsidRDefault="00A13BC3" w:rsidP="003479E5">
            <w:pPr>
              <w:spacing w:after="200" w:line="276" w:lineRule="auto"/>
              <w:jc w:val="center"/>
              <w:rPr>
                <w:rFonts w:cs="Tahoma"/>
                <w:szCs w:val="18"/>
                <w:lang w:val="fr-FR" w:eastAsia="ja-JP"/>
              </w:rPr>
            </w:pPr>
            <w:r w:rsidRPr="00EA43F5">
              <w:rPr>
                <w:rFonts w:cs="Tahoma"/>
                <w:szCs w:val="18"/>
                <w:lang w:val="fr-FR"/>
              </w:rPr>
              <w:t xml:space="preserve">Core Infrastructure Server Suite Datacenter </w:t>
            </w:r>
          </w:p>
        </w:tc>
        <w:tc>
          <w:tcPr>
            <w:tcW w:w="1848" w:type="dxa"/>
          </w:tcPr>
          <w:p w:rsidR="00A13BC3" w:rsidRPr="00EA43F5" w:rsidRDefault="00A13BC3" w:rsidP="003479E5">
            <w:pPr>
              <w:spacing w:after="200" w:line="276" w:lineRule="auto"/>
              <w:jc w:val="center"/>
              <w:rPr>
                <w:rFonts w:cs="Tahoma"/>
                <w:szCs w:val="18"/>
                <w:lang w:val="fr-FR"/>
              </w:rPr>
            </w:pPr>
          </w:p>
        </w:tc>
        <w:tc>
          <w:tcPr>
            <w:tcW w:w="1774" w:type="dxa"/>
          </w:tcPr>
          <w:p w:rsidR="00A13BC3" w:rsidRPr="00EA43F5" w:rsidRDefault="00A13BC3" w:rsidP="003479E5">
            <w:pPr>
              <w:spacing w:after="200" w:line="276" w:lineRule="auto"/>
              <w:jc w:val="center"/>
              <w:rPr>
                <w:rFonts w:cs="Tahoma"/>
                <w:szCs w:val="18"/>
                <w:lang w:val="fr-FR"/>
              </w:rPr>
            </w:pPr>
          </w:p>
        </w:tc>
        <w:tc>
          <w:tcPr>
            <w:tcW w:w="1913" w:type="dxa"/>
            <w:gridSpan w:val="2"/>
          </w:tcPr>
          <w:p w:rsidR="00A13BC3" w:rsidRPr="00EA43F5" w:rsidRDefault="00A13BC3" w:rsidP="003479E5">
            <w:pPr>
              <w:spacing w:after="200" w:line="276" w:lineRule="auto"/>
              <w:jc w:val="center"/>
              <w:rPr>
                <w:rFonts w:cs="Tahoma"/>
                <w:szCs w:val="18"/>
                <w:lang w:val="fr-FR"/>
              </w:rPr>
            </w:pPr>
          </w:p>
        </w:tc>
        <w:tc>
          <w:tcPr>
            <w:tcW w:w="1391" w:type="dxa"/>
          </w:tcPr>
          <w:p w:rsidR="00A13BC3" w:rsidRPr="00EA43F5" w:rsidRDefault="00A13BC3" w:rsidP="003479E5">
            <w:pPr>
              <w:spacing w:after="200" w:line="276" w:lineRule="auto"/>
              <w:jc w:val="center"/>
              <w:rPr>
                <w:rFonts w:cs="Tahoma"/>
                <w:szCs w:val="18"/>
                <w:lang w:val="fr-FR"/>
              </w:rPr>
            </w:pPr>
          </w:p>
        </w:tc>
      </w:tr>
      <w:tr w:rsidR="00A13BC3" w:rsidRPr="00667043" w:rsidTr="002A6416">
        <w:tc>
          <w:tcPr>
            <w:tcW w:w="1912" w:type="dxa"/>
          </w:tcPr>
          <w:p w:rsidR="00A13BC3" w:rsidRPr="00EA43F5" w:rsidRDefault="00A13BC3" w:rsidP="003479E5">
            <w:pPr>
              <w:spacing w:after="200" w:line="276" w:lineRule="auto"/>
              <w:jc w:val="center"/>
              <w:rPr>
                <w:rFonts w:cs="Tahoma"/>
                <w:szCs w:val="18"/>
                <w:lang w:val="fr-FR" w:eastAsia="ja-JP"/>
              </w:rPr>
            </w:pPr>
            <w:r w:rsidRPr="00EA43F5">
              <w:rPr>
                <w:rFonts w:cs="Tahoma"/>
                <w:szCs w:val="18"/>
                <w:lang w:val="fr-FR"/>
              </w:rPr>
              <w:t>Core Infrastructure Server Suite Enterprise</w:t>
            </w:r>
          </w:p>
        </w:tc>
        <w:tc>
          <w:tcPr>
            <w:tcW w:w="1848" w:type="dxa"/>
          </w:tcPr>
          <w:p w:rsidR="00A13BC3" w:rsidRPr="00EA43F5" w:rsidRDefault="00A13BC3" w:rsidP="003479E5">
            <w:pPr>
              <w:spacing w:after="200" w:line="276" w:lineRule="auto"/>
              <w:jc w:val="center"/>
              <w:rPr>
                <w:rFonts w:cs="Tahoma"/>
                <w:szCs w:val="18"/>
                <w:lang w:val="fr-FR"/>
              </w:rPr>
            </w:pPr>
          </w:p>
        </w:tc>
        <w:tc>
          <w:tcPr>
            <w:tcW w:w="1774" w:type="dxa"/>
          </w:tcPr>
          <w:p w:rsidR="00A13BC3" w:rsidRPr="00EA43F5" w:rsidRDefault="00A13BC3" w:rsidP="003479E5">
            <w:pPr>
              <w:spacing w:after="200" w:line="276" w:lineRule="auto"/>
              <w:jc w:val="center"/>
              <w:rPr>
                <w:rFonts w:cs="Tahoma"/>
                <w:szCs w:val="18"/>
                <w:lang w:val="fr-FR"/>
              </w:rPr>
            </w:pPr>
          </w:p>
        </w:tc>
        <w:tc>
          <w:tcPr>
            <w:tcW w:w="1830" w:type="dxa"/>
          </w:tcPr>
          <w:p w:rsidR="00A13BC3" w:rsidRPr="00EA43F5" w:rsidRDefault="00A13BC3" w:rsidP="003479E5">
            <w:pPr>
              <w:spacing w:after="200" w:line="276" w:lineRule="auto"/>
              <w:jc w:val="center"/>
              <w:rPr>
                <w:rFonts w:cs="Tahoma"/>
                <w:szCs w:val="18"/>
                <w:lang w:val="fr-FR"/>
              </w:rPr>
            </w:pPr>
          </w:p>
        </w:tc>
        <w:tc>
          <w:tcPr>
            <w:tcW w:w="1474" w:type="dxa"/>
            <w:gridSpan w:val="2"/>
          </w:tcPr>
          <w:p w:rsidR="00A13BC3" w:rsidRPr="00EA43F5" w:rsidRDefault="00A13BC3" w:rsidP="003479E5">
            <w:pPr>
              <w:spacing w:after="200" w:line="276" w:lineRule="auto"/>
              <w:jc w:val="center"/>
              <w:rPr>
                <w:rFonts w:cs="Tahoma"/>
                <w:szCs w:val="18"/>
                <w:lang w:val="fr-FR"/>
              </w:rPr>
            </w:pPr>
          </w:p>
        </w:tc>
      </w:tr>
      <w:tr w:rsidR="00A13BC3" w:rsidRPr="00667043" w:rsidTr="002A6416">
        <w:tc>
          <w:tcPr>
            <w:tcW w:w="1912" w:type="dxa"/>
          </w:tcPr>
          <w:p w:rsidR="00A13BC3" w:rsidRPr="00EA43F5" w:rsidRDefault="00A13BC3" w:rsidP="003479E5">
            <w:pPr>
              <w:spacing w:after="200" w:line="276" w:lineRule="auto"/>
              <w:jc w:val="center"/>
              <w:rPr>
                <w:rFonts w:cs="Tahoma"/>
                <w:szCs w:val="18"/>
                <w:lang w:val="fr-FR" w:eastAsia="ja-JP"/>
              </w:rPr>
            </w:pPr>
            <w:r w:rsidRPr="00EA43F5">
              <w:rPr>
                <w:rFonts w:cs="Tahoma"/>
                <w:szCs w:val="18"/>
                <w:lang w:val="fr-FR"/>
              </w:rPr>
              <w:t>Core Infrastructure Server Suite Standard</w:t>
            </w:r>
          </w:p>
        </w:tc>
        <w:tc>
          <w:tcPr>
            <w:tcW w:w="1848" w:type="dxa"/>
          </w:tcPr>
          <w:p w:rsidR="00A13BC3" w:rsidRPr="00EA43F5" w:rsidRDefault="00A13BC3" w:rsidP="003479E5">
            <w:pPr>
              <w:spacing w:after="200" w:line="276" w:lineRule="auto"/>
              <w:jc w:val="center"/>
              <w:rPr>
                <w:rFonts w:cs="Tahoma"/>
                <w:szCs w:val="18"/>
                <w:lang w:val="fr-FR"/>
              </w:rPr>
            </w:pPr>
          </w:p>
        </w:tc>
        <w:tc>
          <w:tcPr>
            <w:tcW w:w="1774" w:type="dxa"/>
          </w:tcPr>
          <w:p w:rsidR="00A13BC3" w:rsidRPr="00EA43F5" w:rsidRDefault="00A13BC3" w:rsidP="003479E5">
            <w:pPr>
              <w:spacing w:after="200" w:line="276" w:lineRule="auto"/>
              <w:jc w:val="center"/>
              <w:rPr>
                <w:rFonts w:cs="Tahoma"/>
                <w:szCs w:val="18"/>
                <w:lang w:val="fr-FR"/>
              </w:rPr>
            </w:pPr>
          </w:p>
        </w:tc>
        <w:tc>
          <w:tcPr>
            <w:tcW w:w="1830" w:type="dxa"/>
          </w:tcPr>
          <w:p w:rsidR="00A13BC3" w:rsidRPr="00EA43F5" w:rsidRDefault="00A13BC3" w:rsidP="003479E5">
            <w:pPr>
              <w:spacing w:after="200" w:line="276" w:lineRule="auto"/>
              <w:jc w:val="center"/>
              <w:rPr>
                <w:rFonts w:cs="Tahoma"/>
                <w:szCs w:val="18"/>
                <w:lang w:val="fr-FR"/>
              </w:rPr>
            </w:pPr>
          </w:p>
        </w:tc>
        <w:tc>
          <w:tcPr>
            <w:tcW w:w="1474" w:type="dxa"/>
            <w:gridSpan w:val="2"/>
          </w:tcPr>
          <w:p w:rsidR="00A13BC3" w:rsidRPr="00EA43F5" w:rsidRDefault="00A13BC3" w:rsidP="003479E5">
            <w:pPr>
              <w:spacing w:after="200" w:line="276" w:lineRule="auto"/>
              <w:jc w:val="center"/>
              <w:rPr>
                <w:rFonts w:cs="Tahoma"/>
                <w:szCs w:val="18"/>
                <w:lang w:val="fr-FR"/>
              </w:rPr>
            </w:pPr>
          </w:p>
        </w:tc>
      </w:tr>
    </w:tbl>
    <w:p w:rsidR="003479E5" w:rsidRPr="00EA43F5" w:rsidRDefault="003479E5" w:rsidP="00792D1E">
      <w:pPr>
        <w:rPr>
          <w:rFonts w:cs="Tahoma"/>
          <w:lang w:val="fr-FR"/>
        </w:rPr>
      </w:pPr>
    </w:p>
    <w:p w:rsidR="003479E5" w:rsidRPr="00EA43F5" w:rsidRDefault="003479E5" w:rsidP="005C1E89">
      <w:pPr>
        <w:rPr>
          <w:rFonts w:cs="Tahoma"/>
          <w:lang w:val="fr-FR"/>
        </w:rPr>
      </w:pPr>
      <w:r w:rsidRPr="00EA43F5">
        <w:rPr>
          <w:rFonts w:cs="Tahoma"/>
          <w:bCs/>
          <w:szCs w:val="18"/>
          <w:lang w:val="fr-FR"/>
        </w:rPr>
        <w:t>*La Software Assurance pour les CAL des Logiciels Serveur Éligibles ne permet pas de bénéficier des avantages de</w:t>
      </w:r>
      <w:r w:rsidR="005C1E89">
        <w:rPr>
          <w:rFonts w:cs="Tahoma"/>
          <w:bCs/>
          <w:szCs w:val="18"/>
          <w:lang w:val="fr-FR"/>
        </w:rPr>
        <w:t> </w:t>
      </w:r>
      <w:r w:rsidRPr="00EA43F5">
        <w:rPr>
          <w:rFonts w:cs="Tahoma"/>
          <w:bCs/>
          <w:szCs w:val="18"/>
          <w:lang w:val="fr-FR"/>
        </w:rPr>
        <w:t>la</w:t>
      </w:r>
      <w:r w:rsidR="005C1E89">
        <w:rPr>
          <w:rFonts w:cs="Tahoma"/>
          <w:bCs/>
          <w:szCs w:val="18"/>
          <w:lang w:val="fr-FR"/>
        </w:rPr>
        <w:t> </w:t>
      </w:r>
      <w:r w:rsidRPr="00EA43F5">
        <w:rPr>
          <w:rFonts w:cs="Tahoma"/>
          <w:bCs/>
          <w:szCs w:val="18"/>
          <w:lang w:val="fr-FR"/>
        </w:rPr>
        <w:t>Software Assurance du service System Center Advisor.</w:t>
      </w:r>
      <w:r w:rsidR="00D11B28">
        <w:rPr>
          <w:rFonts w:cs="Tahoma"/>
          <w:bCs/>
          <w:szCs w:val="18"/>
          <w:lang w:val="fr-FR"/>
        </w:rPr>
        <w:t xml:space="preserve"> </w:t>
      </w:r>
      <w:r w:rsidRPr="00EA43F5">
        <w:rPr>
          <w:rFonts w:cs="Tahoma"/>
          <w:bCs/>
          <w:szCs w:val="18"/>
          <w:lang w:val="fr-FR"/>
        </w:rPr>
        <w:t>Les clients doivent disposer d</w:t>
      </w:r>
      <w:r w:rsidR="00BA618E">
        <w:rPr>
          <w:rFonts w:cs="Tahoma"/>
          <w:bCs/>
          <w:szCs w:val="18"/>
          <w:lang w:val="fr-FR"/>
        </w:rPr>
        <w:t>’</w:t>
      </w:r>
      <w:r w:rsidRPr="00EA43F5">
        <w:rPr>
          <w:rFonts w:cs="Tahoma"/>
          <w:bCs/>
          <w:szCs w:val="18"/>
          <w:lang w:val="fr-FR"/>
        </w:rPr>
        <w:t>une Software Assurance pour les licences sous lesquelles ils exécutent le Logiciel Serveur Éligible.</w:t>
      </w:r>
    </w:p>
    <w:p w:rsidR="003479E5" w:rsidRDefault="003479E5" w:rsidP="00792D1E">
      <w:pPr>
        <w:rPr>
          <w:rFonts w:cs="Tahoma"/>
          <w:lang w:val="fr-FR"/>
        </w:rPr>
      </w:pPr>
    </w:p>
    <w:p w:rsidR="005C1E89" w:rsidRDefault="005C1E89" w:rsidP="00792D1E">
      <w:pPr>
        <w:rPr>
          <w:rFonts w:cs="Tahoma"/>
          <w:lang w:val="fr-FR"/>
        </w:rPr>
      </w:pPr>
    </w:p>
    <w:p w:rsidR="005C1E89" w:rsidRPr="00EA43F5" w:rsidRDefault="005C1E89" w:rsidP="00792D1E">
      <w:pPr>
        <w:rPr>
          <w:rFonts w:cs="Tahoma"/>
          <w:lang w:val="fr-FR"/>
        </w:rPr>
      </w:pPr>
    </w:p>
    <w:p w:rsidR="000D454E" w:rsidRPr="00EA43F5" w:rsidRDefault="000D454E" w:rsidP="005C1E89">
      <w:pPr>
        <w:rPr>
          <w:rFonts w:cs="Tahoma"/>
          <w:lang w:val="fr-FR"/>
        </w:rPr>
      </w:pPr>
      <w:r w:rsidRPr="00EA43F5">
        <w:rPr>
          <w:rFonts w:cs="Tahoma"/>
          <w:szCs w:val="18"/>
          <w:lang w:val="fr-FR"/>
        </w:rPr>
        <w:t xml:space="preserve">Les clients détenteurs de Licences de Gestion figurant dans le tableau </w:t>
      </w:r>
      <w:r w:rsidR="00B14639">
        <w:rPr>
          <w:rFonts w:cs="Tahoma"/>
          <w:szCs w:val="18"/>
          <w:lang w:val="fr-FR"/>
        </w:rPr>
        <w:t>ci-dessous</w:t>
      </w:r>
      <w:r w:rsidRPr="00EA43F5">
        <w:rPr>
          <w:rFonts w:cs="Tahoma"/>
          <w:szCs w:val="18"/>
          <w:lang w:val="fr-FR"/>
        </w:rPr>
        <w:t>, couvertes par une Software</w:t>
      </w:r>
      <w:r w:rsidR="005C1E89">
        <w:rPr>
          <w:rFonts w:cs="Tahoma"/>
          <w:szCs w:val="18"/>
          <w:lang w:val="fr-FR"/>
        </w:rPr>
        <w:t> </w:t>
      </w:r>
      <w:r w:rsidRPr="00EA43F5">
        <w:rPr>
          <w:rFonts w:cs="Tahoma"/>
          <w:szCs w:val="18"/>
          <w:lang w:val="fr-FR"/>
        </w:rPr>
        <w:t>Assurance active, sont éligibles au service System Center Advisor, tel que spécifié dans les Droits d</w:t>
      </w:r>
      <w:r w:rsidR="00BA618E">
        <w:rPr>
          <w:rFonts w:cs="Tahoma"/>
          <w:szCs w:val="18"/>
          <w:lang w:val="fr-FR"/>
        </w:rPr>
        <w:t>’</w:t>
      </w:r>
      <w:r w:rsidRPr="00EA43F5">
        <w:rPr>
          <w:rFonts w:cs="Tahoma"/>
          <w:szCs w:val="18"/>
          <w:lang w:val="fr-FR"/>
        </w:rPr>
        <w:t>Utilisation de Logiciels.</w:t>
      </w:r>
    </w:p>
    <w:p w:rsidR="000D454E" w:rsidRPr="005C1E89" w:rsidRDefault="000D454E" w:rsidP="005C1E89">
      <w:pPr>
        <w:spacing w:line="204" w:lineRule="auto"/>
        <w:outlineLvl w:val="2"/>
        <w:rPr>
          <w:rFonts w:cs="Tahoma"/>
          <w:szCs w:val="18"/>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EA43F5"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EA43F5" w:rsidRDefault="000D454E" w:rsidP="007E466C">
            <w:pPr>
              <w:spacing w:before="120" w:after="120" w:line="276" w:lineRule="auto"/>
              <w:jc w:val="center"/>
              <w:rPr>
                <w:rFonts w:cs="Tahoma"/>
                <w:b/>
                <w:color w:val="000000"/>
                <w:szCs w:val="18"/>
                <w:lang w:eastAsia="ja-JP"/>
              </w:rPr>
            </w:pPr>
            <w:r w:rsidRPr="00EA43F5">
              <w:rPr>
                <w:rFonts w:cs="Tahoma"/>
                <w:b/>
                <w:color w:val="000000"/>
                <w:szCs w:val="18"/>
              </w:rPr>
              <w:t>Licences de Gestion éligibles</w:t>
            </w:r>
          </w:p>
        </w:tc>
      </w:tr>
      <w:tr w:rsidR="000D454E" w:rsidRPr="00EA43F5"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A43F5" w:rsidRDefault="000D454E" w:rsidP="007E466C">
            <w:pPr>
              <w:spacing w:before="120" w:after="120"/>
              <w:jc w:val="center"/>
              <w:rPr>
                <w:rFonts w:cs="Tahoma"/>
                <w:color w:val="000000"/>
                <w:szCs w:val="18"/>
                <w:lang w:eastAsia="ja-JP"/>
              </w:rPr>
            </w:pPr>
            <w:r w:rsidRPr="00EA43F5">
              <w:rPr>
                <w:rFonts w:cs="Tahoma"/>
                <w:color w:val="000000"/>
                <w:szCs w:val="18"/>
              </w:rPr>
              <w:t>System Center 2012 Datacenter Server Management License</w:t>
            </w:r>
          </w:p>
        </w:tc>
      </w:tr>
      <w:tr w:rsidR="000D454E" w:rsidRPr="00EA43F5"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A43F5" w:rsidRDefault="000D454E" w:rsidP="007E466C">
            <w:pPr>
              <w:spacing w:before="120" w:after="120" w:line="276" w:lineRule="auto"/>
              <w:jc w:val="center"/>
              <w:rPr>
                <w:rFonts w:cs="Tahoma"/>
                <w:szCs w:val="18"/>
              </w:rPr>
            </w:pPr>
            <w:r w:rsidRPr="00EA43F5">
              <w:rPr>
                <w:rFonts w:cs="Tahoma"/>
                <w:color w:val="000000"/>
                <w:szCs w:val="18"/>
              </w:rPr>
              <w:t>System Center 2012 Standard Server Management License</w:t>
            </w:r>
          </w:p>
        </w:tc>
      </w:tr>
    </w:tbl>
    <w:p w:rsidR="003538FF" w:rsidRDefault="003538FF" w:rsidP="005C1E89">
      <w:pPr>
        <w:keepNext/>
        <w:keepLines/>
        <w:spacing w:line="204" w:lineRule="auto"/>
        <w:outlineLvl w:val="2"/>
        <w:rPr>
          <w:rFonts w:eastAsiaTheme="majorEastAsia" w:cs="Tahoma"/>
          <w:color w:val="000000"/>
          <w:szCs w:val="18"/>
        </w:rPr>
      </w:pPr>
      <w:bookmarkStart w:id="750" w:name="_Toc336338239"/>
    </w:p>
    <w:p w:rsidR="00E06FE8" w:rsidRDefault="000E6E21" w:rsidP="005C1E89">
      <w:pPr>
        <w:keepNext/>
        <w:keepLines/>
        <w:spacing w:line="204" w:lineRule="auto"/>
        <w:outlineLvl w:val="2"/>
        <w:rPr>
          <w:rFonts w:eastAsiaTheme="majorEastAsia" w:cs="Tahoma"/>
          <w:b/>
          <w:color w:val="000000"/>
          <w:sz w:val="24"/>
          <w:szCs w:val="18"/>
        </w:rPr>
      </w:pPr>
      <w:r w:rsidRPr="005C1E89">
        <w:rPr>
          <w:rFonts w:eastAsiaTheme="majorEastAsia" w:cs="Tahoma"/>
          <w:vanish/>
          <w:color w:val="000000"/>
          <w:szCs w:val="18"/>
        </w:rPr>
        <w:cr/>
      </w:r>
      <w:r w:rsidRPr="00EA43F5">
        <w:rPr>
          <w:rFonts w:eastAsiaTheme="majorEastAsia" w:cs="Tahoma"/>
          <w:b/>
          <w:color w:val="000000"/>
          <w:sz w:val="24"/>
          <w:szCs w:val="18"/>
        </w:rPr>
        <w:t>System Center Global Service Monitor</w:t>
      </w:r>
    </w:p>
    <w:p w:rsidR="00B454D0" w:rsidRPr="00EA43F5" w:rsidRDefault="00B454D0" w:rsidP="005C1E89">
      <w:pPr>
        <w:keepNext/>
        <w:keepLines/>
        <w:spacing w:line="204" w:lineRule="auto"/>
        <w:outlineLvl w:val="2"/>
        <w:rPr>
          <w:rFonts w:cs="Tahoma"/>
        </w:rPr>
      </w:pPr>
    </w:p>
    <w:p w:rsidR="00E06FE8" w:rsidRPr="00EA43F5" w:rsidRDefault="00E06FE8" w:rsidP="007E466C">
      <w:pPr>
        <w:rPr>
          <w:rFonts w:cs="Tahoma"/>
          <w:lang w:val="fr-FR"/>
        </w:rPr>
      </w:pPr>
      <w:r w:rsidRPr="00EA43F5">
        <w:rPr>
          <w:rFonts w:cs="Tahoma"/>
          <w:szCs w:val="18"/>
          <w:lang w:val="fr-FR"/>
        </w:rPr>
        <w:t xml:space="preserve">Les clients détenteurs de Licences de Gestion figurant dans le tableau </w:t>
      </w:r>
      <w:r w:rsidR="00B14639">
        <w:rPr>
          <w:rFonts w:cs="Tahoma"/>
          <w:szCs w:val="18"/>
          <w:lang w:val="fr-FR"/>
        </w:rPr>
        <w:t>ci-dessous</w:t>
      </w:r>
      <w:r w:rsidRPr="00EA43F5">
        <w:rPr>
          <w:rFonts w:cs="Tahoma"/>
          <w:szCs w:val="18"/>
          <w:lang w:val="fr-FR"/>
        </w:rPr>
        <w:t>, couvertes par une Software Assurance active, sont éligibles au service System Center Global Service Monitor, tel que spécifié dans les Droits d</w:t>
      </w:r>
      <w:r w:rsidR="00BA618E">
        <w:rPr>
          <w:rFonts w:cs="Tahoma"/>
          <w:szCs w:val="18"/>
          <w:lang w:val="fr-FR"/>
        </w:rPr>
        <w:t>’</w:t>
      </w:r>
      <w:r w:rsidRPr="00EA43F5">
        <w:rPr>
          <w:rFonts w:cs="Tahoma"/>
          <w:szCs w:val="18"/>
          <w:lang w:val="fr-FR"/>
        </w:rPr>
        <w:t>Utilisation de Logiciels.</w:t>
      </w:r>
    </w:p>
    <w:p w:rsidR="000E6E21" w:rsidRPr="005C1E89" w:rsidRDefault="000E6E21" w:rsidP="005C1E89">
      <w:pPr>
        <w:spacing w:line="204" w:lineRule="auto"/>
        <w:rPr>
          <w:rFonts w:cs="Tahoma"/>
          <w:szCs w:val="18"/>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EA43F5"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EA43F5" w:rsidRDefault="00E06FE8" w:rsidP="007E466C">
            <w:pPr>
              <w:spacing w:before="120" w:after="120"/>
              <w:jc w:val="center"/>
              <w:rPr>
                <w:rFonts w:cs="Tahoma"/>
                <w:b/>
                <w:szCs w:val="18"/>
              </w:rPr>
            </w:pPr>
            <w:r w:rsidRPr="00EA43F5">
              <w:rPr>
                <w:rFonts w:cs="Tahoma"/>
                <w:b/>
                <w:szCs w:val="18"/>
              </w:rPr>
              <w:t>Licences de Gestion éligibles</w:t>
            </w:r>
          </w:p>
        </w:tc>
      </w:tr>
      <w:tr w:rsidR="000E6E21" w:rsidRPr="00EA43F5"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A43F5" w:rsidRDefault="00E06FE8" w:rsidP="007E466C">
            <w:pPr>
              <w:spacing w:before="120" w:after="120"/>
              <w:jc w:val="center"/>
              <w:rPr>
                <w:rFonts w:cs="Tahoma"/>
                <w:szCs w:val="18"/>
              </w:rPr>
            </w:pPr>
            <w:r w:rsidRPr="00EA43F5">
              <w:rPr>
                <w:rFonts w:cs="Tahoma"/>
                <w:szCs w:val="18"/>
              </w:rPr>
              <w:t>System Center Datacenter Server Management License</w:t>
            </w:r>
          </w:p>
        </w:tc>
      </w:tr>
      <w:tr w:rsidR="000E6E21" w:rsidRPr="00EA43F5"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A43F5" w:rsidRDefault="00E06FE8" w:rsidP="007E466C">
            <w:pPr>
              <w:spacing w:before="120" w:after="120"/>
              <w:jc w:val="center"/>
              <w:rPr>
                <w:rFonts w:cs="Tahoma"/>
                <w:szCs w:val="18"/>
              </w:rPr>
            </w:pPr>
            <w:r w:rsidRPr="00EA43F5">
              <w:rPr>
                <w:rFonts w:cs="Tahoma"/>
                <w:szCs w:val="18"/>
              </w:rPr>
              <w:t>System Center Standard Server Management License</w:t>
            </w:r>
          </w:p>
        </w:tc>
      </w:tr>
    </w:tbl>
    <w:p w:rsidR="00E06FE8" w:rsidRPr="005C1E89" w:rsidRDefault="00E06FE8" w:rsidP="005C1E89">
      <w:pPr>
        <w:spacing w:line="204" w:lineRule="auto"/>
        <w:rPr>
          <w:rFonts w:cs="Tahoma"/>
          <w:szCs w:val="18"/>
        </w:rPr>
      </w:pPr>
    </w:p>
    <w:p w:rsidR="00023FE7" w:rsidRPr="00EA43F5" w:rsidRDefault="00023FE7">
      <w:pPr>
        <w:pStyle w:val="Heading3"/>
        <w:rPr>
          <w:rFonts w:ascii="Tahoma" w:hAnsi="Tahoma" w:cs="Tahoma"/>
          <w:lang w:val="fr-FR"/>
        </w:rPr>
      </w:pPr>
      <w:bookmarkStart w:id="751" w:name="_Toc364943429"/>
      <w:r w:rsidRPr="00EA43F5">
        <w:rPr>
          <w:rFonts w:ascii="Tahoma" w:hAnsi="Tahoma" w:cs="Tahoma"/>
          <w:sz w:val="24"/>
          <w:lang w:val="fr-FR"/>
        </w:rPr>
        <w:t>Cold Backup pour la récupération d</w:t>
      </w:r>
      <w:r w:rsidR="00BA618E">
        <w:rPr>
          <w:rFonts w:ascii="Tahoma" w:hAnsi="Tahoma" w:cs="Tahoma"/>
          <w:sz w:val="24"/>
          <w:lang w:val="fr-FR"/>
        </w:rPr>
        <w:t>’</w:t>
      </w:r>
      <w:r w:rsidRPr="00EA43F5">
        <w:rPr>
          <w:rFonts w:ascii="Tahoma" w:hAnsi="Tahoma" w:cs="Tahoma"/>
          <w:sz w:val="24"/>
          <w:lang w:val="fr-FR"/>
        </w:rPr>
        <w:t>urgence</w:t>
      </w:r>
      <w:bookmarkEnd w:id="750"/>
      <w:bookmarkEnd w:id="751"/>
      <w:r w:rsidRPr="00EA43F5">
        <w:rPr>
          <w:rFonts w:ascii="Tahoma" w:hAnsi="Tahoma" w:cs="Tahoma"/>
          <w:sz w:val="24"/>
          <w:lang w:val="fr-FR"/>
        </w:rPr>
        <w:t xml:space="preserve"> </w:t>
      </w:r>
    </w:p>
    <w:p w:rsidR="00023FE7" w:rsidRPr="005C1E89" w:rsidRDefault="00023FE7" w:rsidP="005C1E89">
      <w:pPr>
        <w:spacing w:line="204" w:lineRule="auto"/>
        <w:rPr>
          <w:rFonts w:cs="Tahoma"/>
          <w:szCs w:val="18"/>
          <w:lang w:val="fr-FR"/>
        </w:rPr>
      </w:pPr>
    </w:p>
    <w:p w:rsidR="008A15A8" w:rsidRPr="00EA43F5" w:rsidRDefault="008A15A8" w:rsidP="00792D1E">
      <w:pPr>
        <w:rPr>
          <w:rFonts w:cs="Tahoma"/>
          <w:lang w:val="fr-FR"/>
        </w:rPr>
      </w:pPr>
      <w:r w:rsidRPr="00EA43F5">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w:t>
      </w:r>
      <w:r w:rsidR="00BA618E">
        <w:rPr>
          <w:rFonts w:eastAsia="Calibri" w:cs="Tahoma"/>
          <w:szCs w:val="18"/>
          <w:lang w:val="fr-FR"/>
        </w:rPr>
        <w:t>’</w:t>
      </w:r>
      <w:r w:rsidRPr="00EA43F5">
        <w:rPr>
          <w:rFonts w:eastAsia="Calibri" w:cs="Tahoma"/>
          <w:szCs w:val="18"/>
          <w:lang w:val="fr-FR"/>
        </w:rPr>
        <w:t>urgence.</w:t>
      </w:r>
    </w:p>
    <w:p w:rsidR="00792D1E" w:rsidRPr="005C1E89" w:rsidRDefault="00792D1E" w:rsidP="005C1E89">
      <w:pPr>
        <w:spacing w:line="204" w:lineRule="auto"/>
        <w:rPr>
          <w:rFonts w:cs="Tahoma"/>
          <w:szCs w:val="18"/>
          <w:lang w:val="fr-FR"/>
        </w:rPr>
      </w:pPr>
    </w:p>
    <w:p w:rsidR="00023FE7" w:rsidRPr="00EA43F5" w:rsidRDefault="00023FE7" w:rsidP="00792D1E">
      <w:pPr>
        <w:pStyle w:val="AppendixFlushBulletedList"/>
        <w:tabs>
          <w:tab w:val="clear" w:pos="360"/>
          <w:tab w:val="num" w:pos="0"/>
        </w:tabs>
        <w:ind w:left="0" w:firstLine="0"/>
        <w:rPr>
          <w:rFonts w:ascii="Tahoma" w:hAnsi="Tahoma" w:cs="Tahoma"/>
          <w:lang w:val="fr-FR"/>
        </w:rPr>
      </w:pPr>
      <w:r w:rsidRPr="00EA43F5">
        <w:rPr>
          <w:rFonts w:ascii="Tahoma" w:hAnsi="Tahoma" w:cs="Tahoma"/>
          <w:sz w:val="18"/>
          <w:szCs w:val="18"/>
          <w:lang w:val="fr-FR"/>
        </w:rPr>
        <w:t>Pour chaque licence serveur éligible (i) couverte par la SA et (ii) dont toutes les CAL liées (si requises par le produit) sont couvertes par le SA, le client pourra disposer d</w:t>
      </w:r>
      <w:r w:rsidR="00BA618E">
        <w:rPr>
          <w:rFonts w:ascii="Tahoma" w:hAnsi="Tahoma" w:cs="Tahoma"/>
          <w:sz w:val="18"/>
          <w:szCs w:val="18"/>
          <w:lang w:val="fr-FR"/>
        </w:rPr>
        <w:t>’</w:t>
      </w:r>
      <w:r w:rsidRPr="00EA43F5">
        <w:rPr>
          <w:rFonts w:ascii="Tahoma" w:hAnsi="Tahoma" w:cs="Tahoma"/>
          <w:sz w:val="18"/>
          <w:szCs w:val="18"/>
          <w:lang w:val="fr-FR"/>
        </w:rPr>
        <w:t>une deuxième licence serveur au titre de laquelle il peut déployer le même produit sur un serveur de récupération « à froid » uniquement à des fins de récupération d</w:t>
      </w:r>
      <w:r w:rsidR="00BA618E">
        <w:rPr>
          <w:rFonts w:ascii="Tahoma" w:hAnsi="Tahoma" w:cs="Tahoma"/>
          <w:sz w:val="18"/>
          <w:szCs w:val="18"/>
          <w:lang w:val="fr-FR"/>
        </w:rPr>
        <w:t>’</w:t>
      </w:r>
      <w:r w:rsidRPr="00EA43F5">
        <w:rPr>
          <w:rFonts w:ascii="Tahoma" w:hAnsi="Tahoma" w:cs="Tahoma"/>
          <w:sz w:val="18"/>
          <w:szCs w:val="18"/>
          <w:lang w:val="fr-FR"/>
        </w:rPr>
        <w:t>urgence pendant la durée de sa Software Assurance.</w:t>
      </w:r>
      <w:r w:rsidR="00D11B28">
        <w:rPr>
          <w:rFonts w:ascii="Tahoma" w:hAnsi="Tahoma" w:cs="Tahoma"/>
          <w:sz w:val="18"/>
          <w:szCs w:val="18"/>
          <w:lang w:val="fr-FR"/>
        </w:rPr>
        <w:t xml:space="preserve"> </w:t>
      </w:r>
      <w:r w:rsidRPr="00EA43F5">
        <w:rPr>
          <w:rFonts w:ascii="Tahoma" w:hAnsi="Tahoma" w:cs="Tahoma"/>
          <w:sz w:val="18"/>
          <w:szCs w:val="18"/>
          <w:lang w:val="fr-FR"/>
        </w:rPr>
        <w:t>Le déploiement et l</w:t>
      </w:r>
      <w:r w:rsidR="00BA618E">
        <w:rPr>
          <w:rFonts w:ascii="Tahoma" w:hAnsi="Tahoma" w:cs="Tahoma"/>
          <w:sz w:val="18"/>
          <w:szCs w:val="18"/>
          <w:lang w:val="fr-FR"/>
        </w:rPr>
        <w:t>’</w:t>
      </w:r>
      <w:r w:rsidRPr="00EA43F5">
        <w:rPr>
          <w:rFonts w:ascii="Tahoma" w:hAnsi="Tahoma" w:cs="Tahoma"/>
          <w:sz w:val="18"/>
          <w:szCs w:val="18"/>
          <w:lang w:val="fr-FR"/>
        </w:rPr>
        <w:t>utilisation par les clients des logiciels au titre de licences de récupération d</w:t>
      </w:r>
      <w:r w:rsidR="00BA618E">
        <w:rPr>
          <w:rFonts w:ascii="Tahoma" w:hAnsi="Tahoma" w:cs="Tahoma"/>
          <w:sz w:val="18"/>
          <w:szCs w:val="18"/>
          <w:lang w:val="fr-FR"/>
        </w:rPr>
        <w:t>’</w:t>
      </w:r>
      <w:r w:rsidRPr="00EA43F5">
        <w:rPr>
          <w:rFonts w:ascii="Tahoma" w:hAnsi="Tahoma" w:cs="Tahoma"/>
          <w:sz w:val="18"/>
          <w:szCs w:val="18"/>
          <w:lang w:val="fr-FR"/>
        </w:rPr>
        <w:t>urgence sont régis par les conditions générales de leur contrat de licence.</w:t>
      </w:r>
    </w:p>
    <w:p w:rsidR="00FE5F1D" w:rsidRPr="005C1E89" w:rsidRDefault="00FE5F1D" w:rsidP="005C1E89">
      <w:pPr>
        <w:pStyle w:val="AppendixBodyText"/>
        <w:spacing w:after="0" w:line="204" w:lineRule="auto"/>
        <w:rPr>
          <w:rFonts w:ascii="Tahoma" w:hAnsi="Tahoma" w:cs="Tahoma"/>
          <w:sz w:val="18"/>
          <w:szCs w:val="18"/>
          <w:lang w:val="fr-FR"/>
        </w:rPr>
      </w:pPr>
    </w:p>
    <w:p w:rsidR="00023FE7" w:rsidRPr="00EA43F5" w:rsidRDefault="00023FE7" w:rsidP="00792D1E">
      <w:pPr>
        <w:pStyle w:val="Heading3"/>
        <w:rPr>
          <w:rFonts w:ascii="Tahoma" w:hAnsi="Tahoma" w:cs="Tahoma"/>
          <w:lang w:val="fr-FR"/>
        </w:rPr>
      </w:pPr>
      <w:bookmarkStart w:id="752" w:name="_Toc336338240"/>
      <w:bookmarkStart w:id="753" w:name="_Toc364943430"/>
      <w:r w:rsidRPr="00EA43F5">
        <w:rPr>
          <w:rFonts w:ascii="Tahoma" w:hAnsi="Tahoma" w:cs="Tahoma"/>
          <w:sz w:val="24"/>
          <w:lang w:val="fr-FR"/>
        </w:rPr>
        <w:t>Services d</w:t>
      </w:r>
      <w:r w:rsidR="00BA618E">
        <w:rPr>
          <w:rFonts w:ascii="Tahoma" w:hAnsi="Tahoma" w:cs="Tahoma"/>
          <w:sz w:val="24"/>
          <w:lang w:val="fr-FR"/>
        </w:rPr>
        <w:t>’</w:t>
      </w:r>
      <w:r w:rsidRPr="00EA43F5">
        <w:rPr>
          <w:rFonts w:ascii="Tahoma" w:hAnsi="Tahoma" w:cs="Tahoma"/>
          <w:sz w:val="24"/>
          <w:lang w:val="fr-FR"/>
        </w:rPr>
        <w:t>Abonnement TechNet SA</w:t>
      </w:r>
      <w:bookmarkEnd w:id="752"/>
      <w:bookmarkEnd w:id="753"/>
    </w:p>
    <w:p w:rsidR="00023FE7" w:rsidRPr="005C1E89" w:rsidRDefault="00023FE7" w:rsidP="005C1E89">
      <w:pPr>
        <w:spacing w:line="204" w:lineRule="auto"/>
        <w:rPr>
          <w:rFonts w:cs="Tahoma"/>
          <w:szCs w:val="18"/>
          <w:lang w:val="fr-FR"/>
        </w:rPr>
      </w:pPr>
    </w:p>
    <w:p w:rsidR="004A4D28" w:rsidRPr="00EA43F5" w:rsidRDefault="00A65414" w:rsidP="005C1E89">
      <w:pPr>
        <w:pStyle w:val="AppendixBodyText"/>
        <w:spacing w:after="0"/>
        <w:rPr>
          <w:rFonts w:ascii="Tahoma" w:hAnsi="Tahoma" w:cs="Tahoma"/>
          <w:lang w:val="fr-FR"/>
        </w:rPr>
      </w:pPr>
      <w:r w:rsidRPr="00EA43F5">
        <w:rPr>
          <w:rFonts w:ascii="Tahoma" w:eastAsia="Calibri" w:hAnsi="Tahoma" w:cs="Tahoma"/>
          <w:sz w:val="18"/>
          <w:szCs w:val="18"/>
          <w:lang w:val="fr-FR"/>
        </w:rPr>
        <w:t>Les clients qui ont souscrit une Software Assurance pour les produits éligibles au sein du groupe de produits Serveurs</w:t>
      </w:r>
      <w:r w:rsidR="005C1E89">
        <w:rPr>
          <w:rFonts w:ascii="Tahoma" w:eastAsia="Calibri" w:hAnsi="Tahoma" w:cs="Tahoma"/>
          <w:sz w:val="18"/>
          <w:szCs w:val="18"/>
          <w:lang w:val="fr-FR"/>
        </w:rPr>
        <w:t> </w:t>
      </w:r>
      <w:r w:rsidRPr="00EA43F5">
        <w:rPr>
          <w:rFonts w:ascii="Tahoma" w:eastAsia="Calibri" w:hAnsi="Tahoma" w:cs="Tahoma"/>
          <w:sz w:val="18"/>
          <w:szCs w:val="18"/>
          <w:lang w:val="fr-FR"/>
        </w:rPr>
        <w:t>sont éligibles au support Services d</w:t>
      </w:r>
      <w:r w:rsidR="00BA618E">
        <w:rPr>
          <w:rFonts w:ascii="Tahoma" w:eastAsia="Calibri" w:hAnsi="Tahoma" w:cs="Tahoma"/>
          <w:sz w:val="18"/>
          <w:szCs w:val="18"/>
          <w:lang w:val="fr-FR"/>
        </w:rPr>
        <w:t>’</w:t>
      </w:r>
      <w:r w:rsidRPr="00EA43F5">
        <w:rPr>
          <w:rFonts w:ascii="Tahoma" w:eastAsia="Calibri" w:hAnsi="Tahoma" w:cs="Tahoma"/>
          <w:sz w:val="18"/>
          <w:szCs w:val="18"/>
          <w:lang w:val="fr-FR"/>
        </w:rPr>
        <w:t xml:space="preserve">Abonnement TechNet SA pendant la durée de leur Software Assurance. </w:t>
      </w:r>
      <w:r w:rsidRPr="00EA43F5">
        <w:rPr>
          <w:rFonts w:ascii="Tahoma" w:hAnsi="Tahoma" w:cs="Tahoma"/>
          <w:sz w:val="18"/>
          <w:szCs w:val="18"/>
          <w:lang w:val="fr-FR"/>
        </w:rPr>
        <w:t>Cela permet aux professionnels TI d</w:t>
      </w:r>
      <w:r w:rsidR="00BA618E">
        <w:rPr>
          <w:rFonts w:ascii="Tahoma" w:hAnsi="Tahoma" w:cs="Tahoma"/>
          <w:sz w:val="18"/>
          <w:szCs w:val="18"/>
          <w:lang w:val="fr-FR"/>
        </w:rPr>
        <w:t>’</w:t>
      </w:r>
      <w:r w:rsidRPr="00EA43F5">
        <w:rPr>
          <w:rFonts w:ascii="Tahoma" w:hAnsi="Tahoma" w:cs="Tahoma"/>
          <w:sz w:val="18"/>
          <w:szCs w:val="18"/>
          <w:lang w:val="fr-FR"/>
        </w:rPr>
        <w:t>obtenir des réponses aux questions techniques posées par leurs collègues chargés des activités métier.</w:t>
      </w:r>
      <w:r w:rsidR="00D11B28">
        <w:rPr>
          <w:rFonts w:ascii="Tahoma" w:hAnsi="Tahoma" w:cs="Tahoma"/>
          <w:sz w:val="18"/>
          <w:szCs w:val="18"/>
          <w:lang w:val="fr-FR"/>
        </w:rPr>
        <w:t xml:space="preserve"> </w:t>
      </w:r>
      <w:r w:rsidRPr="00EA43F5">
        <w:rPr>
          <w:rFonts w:ascii="Tahoma" w:hAnsi="Tahoma" w:cs="Tahoma"/>
          <w:sz w:val="18"/>
          <w:szCs w:val="18"/>
          <w:lang w:val="fr-FR"/>
        </w:rPr>
        <w:t>Les professionnels du support Microsoft administrent les groupes de discussion pour améliorer la précision des réponses.</w:t>
      </w:r>
      <w:r w:rsidR="00D11B28">
        <w:rPr>
          <w:rFonts w:ascii="Tahoma" w:hAnsi="Tahoma" w:cs="Tahoma"/>
          <w:sz w:val="18"/>
          <w:szCs w:val="18"/>
          <w:lang w:val="fr-FR"/>
        </w:rPr>
        <w:t xml:space="preserve"> </w:t>
      </w:r>
      <w:r w:rsidRPr="00EA43F5">
        <w:rPr>
          <w:rFonts w:ascii="Tahoma" w:hAnsi="Tahoma" w:cs="Tahoma"/>
          <w:sz w:val="18"/>
          <w:szCs w:val="18"/>
          <w:lang w:val="fr-FR"/>
        </w:rPr>
        <w:t>Un Identifiant Utilisateur est attribué au client pour lui permettre d</w:t>
      </w:r>
      <w:r w:rsidR="00BA618E">
        <w:rPr>
          <w:rFonts w:ascii="Tahoma" w:hAnsi="Tahoma" w:cs="Tahoma"/>
          <w:sz w:val="18"/>
          <w:szCs w:val="18"/>
          <w:lang w:val="fr-FR"/>
        </w:rPr>
        <w:t>’</w:t>
      </w:r>
      <w:r w:rsidRPr="00EA43F5">
        <w:rPr>
          <w:rFonts w:ascii="Tahoma" w:hAnsi="Tahoma" w:cs="Tahoma"/>
          <w:sz w:val="18"/>
          <w:szCs w:val="18"/>
          <w:lang w:val="fr-FR"/>
        </w:rPr>
        <w:t>accéder aux services en ligne.</w:t>
      </w:r>
      <w:r w:rsidR="00D11B28">
        <w:rPr>
          <w:rFonts w:ascii="Tahoma" w:hAnsi="Tahoma" w:cs="Tahoma"/>
          <w:sz w:val="18"/>
          <w:szCs w:val="18"/>
          <w:lang w:val="fr-FR"/>
        </w:rPr>
        <w:t xml:space="preserve"> </w:t>
      </w:r>
    </w:p>
    <w:p w:rsidR="00FE5F1D" w:rsidRPr="005C1E89" w:rsidRDefault="00FE5F1D" w:rsidP="005C1E89">
      <w:pPr>
        <w:pStyle w:val="AppendixBodyText"/>
        <w:spacing w:after="0" w:line="204" w:lineRule="auto"/>
        <w:rPr>
          <w:rFonts w:ascii="Tahoma" w:hAnsi="Tahoma" w:cs="Tahoma"/>
          <w:sz w:val="18"/>
          <w:szCs w:val="18"/>
          <w:lang w:val="fr-FR"/>
        </w:rPr>
      </w:pPr>
    </w:p>
    <w:p w:rsidR="00023FE7" w:rsidRPr="00EA43F5" w:rsidRDefault="00023FE7" w:rsidP="00792D1E">
      <w:pPr>
        <w:pStyle w:val="AppendixBodyText"/>
        <w:spacing w:after="0"/>
        <w:rPr>
          <w:rFonts w:ascii="Tahoma" w:hAnsi="Tahoma" w:cs="Tahoma"/>
          <w:lang w:val="fr-FR"/>
        </w:rPr>
      </w:pPr>
      <w:r w:rsidRPr="00EA43F5">
        <w:rPr>
          <w:rFonts w:ascii="Tahoma" w:hAnsi="Tahoma" w:cs="Tahoma"/>
          <w:sz w:val="18"/>
          <w:szCs w:val="18"/>
          <w:lang w:val="fr-FR"/>
        </w:rPr>
        <w:t>Les clients recevront un Identifiant Utilisateur pour chaque produit éligible couvert par la Software Assurance tel qu</w:t>
      </w:r>
      <w:r w:rsidR="00BA618E">
        <w:rPr>
          <w:rFonts w:ascii="Tahoma" w:hAnsi="Tahoma" w:cs="Tahoma"/>
          <w:sz w:val="18"/>
          <w:szCs w:val="18"/>
          <w:lang w:val="fr-FR"/>
        </w:rPr>
        <w:t>’</w:t>
      </w:r>
      <w:r w:rsidRPr="00EA43F5">
        <w:rPr>
          <w:rFonts w:ascii="Tahoma" w:hAnsi="Tahoma" w:cs="Tahoma"/>
          <w:sz w:val="18"/>
          <w:szCs w:val="18"/>
          <w:lang w:val="fr-FR"/>
        </w:rPr>
        <w:t xml:space="preserve">indiqué </w:t>
      </w:r>
      <w:r w:rsidR="00B14639">
        <w:rPr>
          <w:rFonts w:ascii="Tahoma" w:hAnsi="Tahoma" w:cs="Tahoma"/>
          <w:sz w:val="18"/>
          <w:szCs w:val="18"/>
          <w:lang w:val="fr-FR"/>
        </w:rPr>
        <w:t>ci-dessous</w:t>
      </w:r>
      <w:r w:rsidRPr="00EA43F5">
        <w:rPr>
          <w:rFonts w:ascii="Tahoma" w:hAnsi="Tahoma" w:cs="Tahoma"/>
          <w:sz w:val="18"/>
          <w:szCs w:val="18"/>
          <w:lang w:val="fr-FR"/>
        </w:rPr>
        <w:t> :</w:t>
      </w:r>
    </w:p>
    <w:p w:rsidR="00023FE7" w:rsidRPr="005C1E89" w:rsidRDefault="00023FE7" w:rsidP="005C1E89">
      <w:pPr>
        <w:pStyle w:val="AppendixBodyText"/>
        <w:spacing w:after="0" w:line="204" w:lineRule="auto"/>
        <w:rPr>
          <w:rFonts w:ascii="Tahoma" w:hAnsi="Tahoma" w:cs="Tahoma"/>
          <w:sz w:val="18"/>
          <w:szCs w:val="18"/>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C1E8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EA43F5" w:rsidRDefault="0036654E" w:rsidP="005C1E89">
            <w:pPr>
              <w:pStyle w:val="AppendixTableHeadings"/>
              <w:rPr>
                <w:rFonts w:ascii="Tahoma" w:hAnsi="Tahoma" w:cs="Tahoma"/>
                <w:sz w:val="20"/>
                <w:szCs w:val="20"/>
              </w:rPr>
            </w:pPr>
            <w:r w:rsidRPr="00EA43F5">
              <w:rPr>
                <w:rFonts w:ascii="Tahoma" w:hAnsi="Tahoma" w:cs="Tahoma"/>
                <w:sz w:val="20"/>
                <w:szCs w:val="20"/>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EA43F5" w:rsidRDefault="0036654E" w:rsidP="005C1E89">
            <w:pPr>
              <w:pStyle w:val="AppendixTableHeadings"/>
              <w:rPr>
                <w:rFonts w:ascii="Tahoma" w:hAnsi="Tahoma" w:cs="Tahoma"/>
                <w:sz w:val="20"/>
                <w:szCs w:val="20"/>
                <w:lang w:val="fr-FR"/>
              </w:rPr>
            </w:pPr>
            <w:r w:rsidRPr="00EA43F5">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C1E89" w:rsidRDefault="0036654E" w:rsidP="005C1E89">
            <w:pPr>
              <w:pStyle w:val="AppendixTableHeadings"/>
              <w:rPr>
                <w:rFonts w:ascii="Tahoma" w:hAnsi="Tahoma" w:cs="Tahoma"/>
                <w:sz w:val="20"/>
                <w:szCs w:val="20"/>
                <w:lang w:val="fr-FR"/>
              </w:rPr>
            </w:pPr>
            <w:r w:rsidRPr="005C1E89">
              <w:rPr>
                <w:rFonts w:ascii="Tahoma" w:hAnsi="Tahoma" w:cs="Tahoma"/>
                <w:sz w:val="20"/>
                <w:szCs w:val="20"/>
                <w:lang w:val="fr-FR"/>
              </w:rPr>
              <w:t>Select</w:t>
            </w:r>
            <w:r w:rsidR="00DB1F3D" w:rsidRPr="005C1E89">
              <w:rPr>
                <w:rFonts w:ascii="Tahoma" w:hAnsi="Tahoma" w:cs="Tahoma"/>
                <w:sz w:val="20"/>
                <w:szCs w:val="20"/>
                <w:lang w:val="fr-FR"/>
              </w:rPr>
              <w:t xml:space="preserve"> </w:t>
            </w:r>
            <w:r w:rsidRPr="005C1E89">
              <w:rPr>
                <w:rFonts w:ascii="Tahoma" w:hAnsi="Tahoma" w:cs="Tahoma"/>
                <w:sz w:val="20"/>
                <w:szCs w:val="20"/>
                <w:lang w:val="fr-FR"/>
              </w:rPr>
              <w:t>/</w:t>
            </w:r>
            <w:r w:rsidR="00DB1F3D" w:rsidRPr="005C1E89">
              <w:rPr>
                <w:rFonts w:ascii="Tahoma" w:hAnsi="Tahoma" w:cs="Tahoma"/>
                <w:sz w:val="20"/>
                <w:szCs w:val="20"/>
                <w:lang w:val="fr-FR"/>
              </w:rPr>
              <w:t xml:space="preserve"> </w:t>
            </w:r>
            <w:r w:rsidRPr="005C1E89">
              <w:rPr>
                <w:rFonts w:ascii="Tahoma" w:hAnsi="Tahoma" w:cs="Tahoma"/>
                <w:sz w:val="20"/>
                <w:szCs w:val="20"/>
                <w:lang w:val="fr-FR"/>
              </w:rPr>
              <w:t xml:space="preserve">Select </w:t>
            </w:r>
            <w:r w:rsidR="005C1E89" w:rsidRPr="005C1E89">
              <w:rPr>
                <w:rFonts w:ascii="Tahoma" w:hAnsi="Tahoma" w:cs="Tahoma"/>
                <w:sz w:val="20"/>
                <w:szCs w:val="20"/>
                <w:lang w:val="fr-FR"/>
              </w:rPr>
              <w:br/>
            </w:r>
            <w:r w:rsidRPr="005C1E89">
              <w:rPr>
                <w:rFonts w:ascii="Tahoma" w:hAnsi="Tahoma" w:cs="Tahoma"/>
                <w:sz w:val="20"/>
                <w:szCs w:val="20"/>
                <w:lang w:val="fr-FR"/>
              </w:rPr>
              <w:t>Plus</w:t>
            </w:r>
            <w:r w:rsidR="00DB1F3D" w:rsidRPr="005C1E89">
              <w:rPr>
                <w:rFonts w:ascii="Tahoma" w:hAnsi="Tahoma" w:cs="Tahoma"/>
                <w:sz w:val="20"/>
                <w:szCs w:val="20"/>
                <w:lang w:val="fr-FR"/>
              </w:rPr>
              <w:t xml:space="preserve"> </w:t>
            </w:r>
            <w:r w:rsidRPr="005C1E89">
              <w:rPr>
                <w:rFonts w:ascii="Tahoma" w:hAnsi="Tahoma" w:cs="Tahoma"/>
                <w:sz w:val="20"/>
                <w:szCs w:val="20"/>
                <w:lang w:val="fr-FR"/>
              </w:rPr>
              <w:t>/</w:t>
            </w:r>
            <w:r w:rsidR="00DB1F3D" w:rsidRPr="005C1E89">
              <w:rPr>
                <w:rFonts w:ascii="Tahoma" w:hAnsi="Tahoma" w:cs="Tahoma"/>
                <w:sz w:val="20"/>
                <w:szCs w:val="20"/>
                <w:lang w:val="fr-FR"/>
              </w:rPr>
              <w:t xml:space="preserve"> </w:t>
            </w:r>
            <w:r w:rsidRPr="005C1E89">
              <w:rPr>
                <w:rFonts w:ascii="Tahoma" w:hAnsi="Tahoma" w:cs="Tahoma"/>
                <w:sz w:val="20"/>
                <w:szCs w:val="20"/>
                <w:lang w:val="fr-FR"/>
              </w:rPr>
              <w:t>CE</w:t>
            </w:r>
          </w:p>
        </w:tc>
      </w:tr>
      <w:tr w:rsidR="0036654E" w:rsidRPr="00667043"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C1E89" w:rsidRDefault="0036654E" w:rsidP="005C1E89">
            <w:pPr>
              <w:pStyle w:val="AppendixTableText"/>
              <w:rPr>
                <w:rFonts w:ascii="Tahoma" w:hAnsi="Tahoma" w:cs="Tahoma"/>
                <w:b/>
                <w:lang w:val="fr-FR"/>
              </w:rPr>
            </w:pPr>
            <w:r w:rsidRPr="005C1E89">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A43F5" w:rsidRDefault="0036654E" w:rsidP="005C1E89">
            <w:pPr>
              <w:pStyle w:val="AppendixTableText"/>
              <w:rPr>
                <w:rFonts w:ascii="Tahoma" w:hAnsi="Tahoma" w:cs="Tahoma"/>
                <w:lang w:val="fr-FR"/>
              </w:rPr>
            </w:pPr>
            <w:r w:rsidRPr="00EA43F5">
              <w:rPr>
                <w:rFonts w:ascii="Tahoma" w:hAnsi="Tahoma" w:cs="Tahoma"/>
                <w:lang w:val="fr-FR"/>
              </w:rPr>
              <w:t>1 ID Utilisateur par</w:t>
            </w:r>
          </w:p>
          <w:p w:rsidR="0036654E" w:rsidRPr="00EA43F5" w:rsidRDefault="0036654E" w:rsidP="005C1E89">
            <w:pPr>
              <w:pStyle w:val="AppendixTableText"/>
              <w:rPr>
                <w:rFonts w:ascii="Tahoma" w:hAnsi="Tahoma" w:cs="Tahoma"/>
                <w:lang w:val="fr-FR"/>
              </w:rPr>
            </w:pPr>
            <w:r w:rsidRPr="00EA43F5">
              <w:rPr>
                <w:rFonts w:ascii="Tahoma" w:hAnsi="Tahoma" w:cs="Tahoma"/>
                <w:lang w:val="fr-FR"/>
              </w:rPr>
              <w:t>Licence Serveur</w:t>
            </w:r>
          </w:p>
          <w:p w:rsidR="0036654E" w:rsidRPr="00EA43F5" w:rsidRDefault="0036654E" w:rsidP="005C1E89">
            <w:pPr>
              <w:pStyle w:val="AppendixTableText"/>
              <w:rPr>
                <w:rFonts w:ascii="Tahoma" w:hAnsi="Tahoma" w:cs="Tahoma"/>
                <w:lang w:val="fr-FR"/>
              </w:rPr>
            </w:pPr>
            <w:r w:rsidRPr="00EA43F5">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A43F5" w:rsidRDefault="0036654E" w:rsidP="005C1E89">
            <w:pPr>
              <w:pStyle w:val="AppendixTableText"/>
              <w:rPr>
                <w:rFonts w:ascii="Tahoma" w:hAnsi="Tahoma" w:cs="Tahoma"/>
                <w:lang w:val="fr-FR"/>
              </w:rPr>
            </w:pPr>
            <w:r w:rsidRPr="00EA43F5">
              <w:rPr>
                <w:rFonts w:ascii="Tahoma" w:hAnsi="Tahoma" w:cs="Tahoma"/>
                <w:lang w:val="fr-FR"/>
              </w:rPr>
              <w:t>1 ID Utilisateur par</w:t>
            </w:r>
          </w:p>
          <w:p w:rsidR="0036654E" w:rsidRPr="00EA43F5" w:rsidRDefault="0036654E" w:rsidP="005C1E89">
            <w:pPr>
              <w:pStyle w:val="AppendixTableText"/>
              <w:rPr>
                <w:rFonts w:ascii="Tahoma" w:hAnsi="Tahoma" w:cs="Tahoma"/>
                <w:lang w:val="fr-FR"/>
              </w:rPr>
            </w:pPr>
            <w:r w:rsidRPr="00EA43F5">
              <w:rPr>
                <w:rFonts w:ascii="Tahoma" w:hAnsi="Tahoma" w:cs="Tahoma"/>
                <w:lang w:val="fr-FR"/>
              </w:rPr>
              <w:t>Licence Serveur</w:t>
            </w:r>
          </w:p>
        </w:tc>
      </w:tr>
    </w:tbl>
    <w:p w:rsidR="00023FE7" w:rsidRPr="00EA43F5" w:rsidRDefault="00023FE7" w:rsidP="00792D1E">
      <w:pPr>
        <w:pStyle w:val="AppendixBodyText"/>
        <w:spacing w:after="0"/>
        <w:rPr>
          <w:rFonts w:ascii="Tahoma" w:hAnsi="Tahoma" w:cs="Tahoma"/>
          <w:lang w:val="fr-FR"/>
        </w:rPr>
      </w:pPr>
    </w:p>
    <w:tbl>
      <w:tblPr>
        <w:tblpPr w:leftFromText="180" w:rightFromText="180" w:vertAnchor="text" w:horzAnchor="margin" w:tblpX="77" w:tblpY="-94"/>
        <w:tblW w:w="99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48"/>
        <w:gridCol w:w="1512"/>
        <w:gridCol w:w="1548"/>
        <w:gridCol w:w="1386"/>
      </w:tblGrid>
      <w:tr w:rsidR="0043190C" w:rsidRPr="00667043" w:rsidTr="00326CC2">
        <w:trPr>
          <w:trHeight w:val="178"/>
        </w:trPr>
        <w:tc>
          <w:tcPr>
            <w:tcW w:w="1359" w:type="dxa"/>
            <w:shd w:val="clear" w:color="auto" w:fill="FFCC99"/>
            <w:vAlign w:val="center"/>
          </w:tcPr>
          <w:p w:rsidR="0043190C" w:rsidRPr="00EA43F5" w:rsidRDefault="0043190C" w:rsidP="002A6416">
            <w:pPr>
              <w:pStyle w:val="AppendixTableHeadings"/>
              <w:keepNext/>
              <w:spacing w:line="240" w:lineRule="auto"/>
              <w:rPr>
                <w:rFonts w:ascii="Tahoma" w:hAnsi="Tahoma" w:cs="Tahoma"/>
                <w:sz w:val="20"/>
                <w:szCs w:val="20"/>
              </w:rPr>
            </w:pPr>
            <w:r w:rsidRPr="00EA43F5">
              <w:rPr>
                <w:rFonts w:ascii="Tahoma" w:hAnsi="Tahoma" w:cs="Tahoma"/>
                <w:sz w:val="20"/>
                <w:szCs w:val="20"/>
              </w:rPr>
              <w:t>Groupes de Produits</w:t>
            </w:r>
          </w:p>
        </w:tc>
        <w:tc>
          <w:tcPr>
            <w:tcW w:w="1080" w:type="dxa"/>
            <w:shd w:val="clear" w:color="auto" w:fill="FFCC99"/>
            <w:vAlign w:val="center"/>
          </w:tcPr>
          <w:p w:rsidR="0043190C" w:rsidRPr="00EA43F5" w:rsidRDefault="0043190C" w:rsidP="002A6416">
            <w:pPr>
              <w:pStyle w:val="AppendixTableHeadings"/>
              <w:keepNext/>
              <w:spacing w:line="240" w:lineRule="auto"/>
              <w:rPr>
                <w:rFonts w:ascii="Tahoma" w:hAnsi="Tahoma" w:cs="Tahoma"/>
                <w:sz w:val="20"/>
                <w:szCs w:val="20"/>
              </w:rPr>
            </w:pPr>
            <w:r w:rsidRPr="00EA43F5">
              <w:rPr>
                <w:rFonts w:ascii="Tahoma" w:hAnsi="Tahoma" w:cs="Tahoma"/>
                <w:sz w:val="20"/>
                <w:szCs w:val="20"/>
              </w:rPr>
              <w:t>Open Value avec SAM</w:t>
            </w:r>
          </w:p>
        </w:tc>
        <w:tc>
          <w:tcPr>
            <w:tcW w:w="1530" w:type="dxa"/>
            <w:shd w:val="clear" w:color="auto" w:fill="FFCC99"/>
            <w:vAlign w:val="center"/>
          </w:tcPr>
          <w:p w:rsidR="0043190C" w:rsidRPr="00EA43F5" w:rsidRDefault="0043190C" w:rsidP="002A6416">
            <w:pPr>
              <w:pStyle w:val="AppendixTableHeadings"/>
              <w:keepNext/>
              <w:spacing w:line="240" w:lineRule="auto"/>
              <w:rPr>
                <w:rFonts w:ascii="Tahoma" w:hAnsi="Tahoma" w:cs="Tahoma"/>
              </w:rPr>
            </w:pPr>
            <w:r w:rsidRPr="00EA43F5">
              <w:rPr>
                <w:rFonts w:ascii="Tahoma" w:hAnsi="Tahoma" w:cs="Tahoma"/>
                <w:sz w:val="20"/>
                <w:szCs w:val="20"/>
              </w:rPr>
              <w:t>Participation au programme Software Assurance Membership (SAM)</w:t>
            </w:r>
          </w:p>
          <w:p w:rsidR="0043190C" w:rsidRPr="00EA43F5" w:rsidRDefault="0043190C" w:rsidP="00B672F3">
            <w:pPr>
              <w:pStyle w:val="AppendixTableHeadings"/>
              <w:keepNext/>
              <w:spacing w:line="240" w:lineRule="auto"/>
              <w:rPr>
                <w:rFonts w:ascii="Tahoma" w:hAnsi="Tahoma" w:cs="Tahoma"/>
                <w:sz w:val="20"/>
                <w:szCs w:val="20"/>
              </w:rPr>
            </w:pPr>
            <w:r w:rsidRPr="00EA43F5">
              <w:rPr>
                <w:rFonts w:ascii="Tahoma" w:hAnsi="Tahoma" w:cs="Tahoma"/>
                <w:sz w:val="20"/>
                <w:szCs w:val="20"/>
              </w:rPr>
              <w:t>250</w:t>
            </w:r>
            <w:r w:rsidR="00397C5A">
              <w:rPr>
                <w:rFonts w:ascii="Tahoma" w:hAnsi="Tahoma" w:cs="Tahoma"/>
                <w:sz w:val="20"/>
                <w:szCs w:val="20"/>
              </w:rPr>
              <w:t>-</w:t>
            </w:r>
            <w:r w:rsidRPr="00EA43F5">
              <w:rPr>
                <w:rFonts w:ascii="Tahoma" w:hAnsi="Tahoma" w:cs="Tahoma"/>
                <w:sz w:val="20"/>
                <w:szCs w:val="20"/>
              </w:rPr>
              <w:t>2</w:t>
            </w:r>
            <w:r w:rsidR="00B672F3">
              <w:rPr>
                <w:rFonts w:ascii="Tahoma" w:hAnsi="Tahoma" w:cs="Tahoma"/>
                <w:sz w:val="20"/>
                <w:szCs w:val="20"/>
              </w:rPr>
              <w:t xml:space="preserve"> </w:t>
            </w:r>
            <w:r w:rsidRPr="00EA43F5">
              <w:rPr>
                <w:rFonts w:ascii="Tahoma" w:hAnsi="Tahoma" w:cs="Tahoma"/>
                <w:sz w:val="20"/>
                <w:szCs w:val="20"/>
              </w:rPr>
              <w:t xml:space="preserve">399 </w:t>
            </w:r>
          </w:p>
        </w:tc>
        <w:tc>
          <w:tcPr>
            <w:tcW w:w="1548" w:type="dxa"/>
            <w:shd w:val="clear" w:color="auto" w:fill="FFCC99"/>
            <w:vAlign w:val="center"/>
          </w:tcPr>
          <w:p w:rsidR="0043190C" w:rsidRPr="005D2AA2" w:rsidRDefault="0043190C" w:rsidP="002A6416">
            <w:pPr>
              <w:pStyle w:val="AppendixTableHeadings"/>
              <w:keepNext/>
              <w:spacing w:line="240" w:lineRule="auto"/>
              <w:rPr>
                <w:rFonts w:ascii="Tahoma" w:hAnsi="Tahoma" w:cs="Tahoma"/>
                <w:lang w:val="fr-FR"/>
              </w:rPr>
            </w:pPr>
            <w:r w:rsidRPr="005D2AA2">
              <w:rPr>
                <w:rFonts w:ascii="Tahoma" w:hAnsi="Tahoma" w:cs="Tahoma"/>
                <w:sz w:val="20"/>
                <w:szCs w:val="20"/>
                <w:lang w:val="fr-FR"/>
              </w:rPr>
              <w:t>Participation au programme Software Assurance Membership (SAM)</w:t>
            </w:r>
          </w:p>
          <w:p w:rsidR="0043190C" w:rsidRPr="005D2AA2" w:rsidRDefault="0043190C" w:rsidP="007C24CA">
            <w:pPr>
              <w:pStyle w:val="AppendixTableHeadings"/>
              <w:keepNext/>
              <w:spacing w:line="240" w:lineRule="auto"/>
              <w:rPr>
                <w:rFonts w:ascii="Tahoma" w:hAnsi="Tahoma" w:cs="Tahoma"/>
                <w:sz w:val="20"/>
                <w:szCs w:val="20"/>
                <w:lang w:val="fr-FR"/>
              </w:rPr>
            </w:pPr>
            <w:r w:rsidRPr="005D2AA2">
              <w:rPr>
                <w:rFonts w:ascii="Tahoma" w:hAnsi="Tahoma" w:cs="Tahoma"/>
                <w:sz w:val="20"/>
                <w:szCs w:val="20"/>
                <w:lang w:val="fr-FR"/>
              </w:rPr>
              <w:t>2</w:t>
            </w:r>
            <w:r w:rsidR="00B672F3" w:rsidRPr="005D2AA2">
              <w:rPr>
                <w:rFonts w:ascii="Tahoma" w:hAnsi="Tahoma" w:cs="Tahoma"/>
                <w:sz w:val="20"/>
                <w:szCs w:val="20"/>
                <w:lang w:val="fr-FR"/>
              </w:rPr>
              <w:t xml:space="preserve"> </w:t>
            </w:r>
            <w:r w:rsidRPr="005D2AA2">
              <w:rPr>
                <w:rFonts w:ascii="Tahoma" w:hAnsi="Tahoma" w:cs="Tahoma"/>
                <w:sz w:val="20"/>
                <w:szCs w:val="20"/>
                <w:lang w:val="fr-FR"/>
              </w:rPr>
              <w:t>400</w:t>
            </w:r>
            <w:r w:rsidR="007C24CA">
              <w:rPr>
                <w:rFonts w:ascii="Tahoma" w:hAnsi="Tahoma" w:cs="Tahoma"/>
                <w:sz w:val="20"/>
                <w:szCs w:val="20"/>
              </w:rPr>
              <w:t>-</w:t>
            </w:r>
            <w:r w:rsidRPr="005D2AA2">
              <w:rPr>
                <w:rFonts w:ascii="Tahoma" w:hAnsi="Tahoma" w:cs="Tahoma"/>
                <w:sz w:val="20"/>
                <w:szCs w:val="20"/>
                <w:lang w:val="fr-FR"/>
              </w:rPr>
              <w:t>5</w:t>
            </w:r>
            <w:r w:rsidR="00B672F3" w:rsidRPr="005D2AA2">
              <w:rPr>
                <w:rFonts w:ascii="Tahoma" w:hAnsi="Tahoma" w:cs="Tahoma"/>
                <w:sz w:val="20"/>
                <w:szCs w:val="20"/>
                <w:lang w:val="fr-FR"/>
              </w:rPr>
              <w:t xml:space="preserve"> </w:t>
            </w:r>
            <w:r w:rsidRPr="005D2AA2">
              <w:rPr>
                <w:rFonts w:ascii="Tahoma" w:hAnsi="Tahoma" w:cs="Tahoma"/>
                <w:sz w:val="20"/>
                <w:szCs w:val="20"/>
                <w:lang w:val="fr-FR"/>
              </w:rPr>
              <w:t>999</w:t>
            </w:r>
          </w:p>
        </w:tc>
        <w:tc>
          <w:tcPr>
            <w:tcW w:w="1512" w:type="dxa"/>
            <w:shd w:val="clear" w:color="auto" w:fill="FFCC99"/>
            <w:vAlign w:val="center"/>
          </w:tcPr>
          <w:p w:rsidR="0043190C" w:rsidRPr="005D2AA2" w:rsidRDefault="0043190C" w:rsidP="002A6416">
            <w:pPr>
              <w:pStyle w:val="AppendixTableHeadings"/>
              <w:keepNext/>
              <w:spacing w:line="240" w:lineRule="auto"/>
              <w:rPr>
                <w:rFonts w:ascii="Tahoma" w:hAnsi="Tahoma" w:cs="Tahoma"/>
                <w:lang w:val="fr-FR"/>
              </w:rPr>
            </w:pPr>
            <w:r w:rsidRPr="005D2AA2">
              <w:rPr>
                <w:rFonts w:ascii="Tahoma" w:hAnsi="Tahoma" w:cs="Tahoma"/>
                <w:sz w:val="20"/>
                <w:szCs w:val="20"/>
                <w:lang w:val="fr-FR"/>
              </w:rPr>
              <w:t>Participation au programme Software Assurance Membership (SAM)</w:t>
            </w:r>
          </w:p>
          <w:p w:rsidR="0043190C" w:rsidRPr="005D2AA2" w:rsidRDefault="0043190C" w:rsidP="007C24CA">
            <w:pPr>
              <w:pStyle w:val="AppendixTableHeadings"/>
              <w:keepNext/>
              <w:spacing w:line="240" w:lineRule="auto"/>
              <w:rPr>
                <w:rFonts w:ascii="Tahoma" w:hAnsi="Tahoma" w:cs="Tahoma"/>
                <w:sz w:val="20"/>
                <w:szCs w:val="20"/>
                <w:lang w:val="fr-FR"/>
              </w:rPr>
            </w:pPr>
            <w:r w:rsidRPr="005D2AA2">
              <w:rPr>
                <w:rFonts w:ascii="Tahoma" w:hAnsi="Tahoma" w:cs="Tahoma"/>
                <w:sz w:val="20"/>
                <w:szCs w:val="20"/>
                <w:lang w:val="fr-FR"/>
              </w:rPr>
              <w:t>6</w:t>
            </w:r>
            <w:r w:rsidR="00B672F3" w:rsidRPr="005D2AA2">
              <w:rPr>
                <w:rFonts w:ascii="Tahoma" w:hAnsi="Tahoma" w:cs="Tahoma"/>
                <w:sz w:val="20"/>
                <w:szCs w:val="20"/>
                <w:lang w:val="fr-FR"/>
              </w:rPr>
              <w:t xml:space="preserve"> </w:t>
            </w:r>
            <w:r w:rsidRPr="005D2AA2">
              <w:rPr>
                <w:rFonts w:ascii="Tahoma" w:hAnsi="Tahoma" w:cs="Tahoma"/>
                <w:sz w:val="20"/>
                <w:szCs w:val="20"/>
                <w:lang w:val="fr-FR"/>
              </w:rPr>
              <w:t>000</w:t>
            </w:r>
            <w:r w:rsidR="007C24CA" w:rsidRPr="007C24CA">
              <w:rPr>
                <w:rFonts w:ascii="Tahoma" w:hAnsi="Tahoma" w:cs="Tahoma"/>
                <w:sz w:val="20"/>
                <w:szCs w:val="20"/>
                <w:lang w:val="fr-FR"/>
              </w:rPr>
              <w:t>-</w:t>
            </w:r>
            <w:r w:rsidR="007C24CA" w:rsidRPr="007C24CA">
              <w:rPr>
                <w:rFonts w:ascii="Tahoma" w:hAnsi="Tahoma" w:cs="Tahoma"/>
                <w:sz w:val="20"/>
                <w:szCs w:val="20"/>
                <w:lang w:val="fr-FR"/>
              </w:rPr>
              <w:br/>
            </w:r>
            <w:r w:rsidRPr="005D2AA2">
              <w:rPr>
                <w:rFonts w:ascii="Tahoma" w:hAnsi="Tahoma" w:cs="Tahoma"/>
                <w:sz w:val="20"/>
                <w:szCs w:val="20"/>
                <w:lang w:val="fr-FR"/>
              </w:rPr>
              <w:t>14</w:t>
            </w:r>
            <w:r w:rsidR="00B672F3" w:rsidRPr="005D2AA2">
              <w:rPr>
                <w:rFonts w:ascii="Tahoma" w:hAnsi="Tahoma" w:cs="Tahoma"/>
                <w:sz w:val="20"/>
                <w:szCs w:val="20"/>
                <w:lang w:val="fr-FR"/>
              </w:rPr>
              <w:t xml:space="preserve"> </w:t>
            </w:r>
            <w:r w:rsidRPr="005D2AA2">
              <w:rPr>
                <w:rFonts w:ascii="Tahoma" w:hAnsi="Tahoma" w:cs="Tahoma"/>
                <w:sz w:val="20"/>
                <w:szCs w:val="20"/>
                <w:lang w:val="fr-FR"/>
              </w:rPr>
              <w:t>999</w:t>
            </w:r>
          </w:p>
        </w:tc>
        <w:tc>
          <w:tcPr>
            <w:tcW w:w="1548" w:type="dxa"/>
            <w:shd w:val="clear" w:color="auto" w:fill="FFCC99"/>
            <w:vAlign w:val="center"/>
          </w:tcPr>
          <w:p w:rsidR="0043190C" w:rsidRPr="007C24CA" w:rsidRDefault="0043190C" w:rsidP="002A6416">
            <w:pPr>
              <w:pStyle w:val="AppendixTableHeadings"/>
              <w:keepNext/>
              <w:spacing w:line="240" w:lineRule="auto"/>
              <w:rPr>
                <w:rFonts w:ascii="Tahoma" w:hAnsi="Tahoma" w:cs="Tahoma"/>
                <w:lang w:val="fr-FR"/>
              </w:rPr>
            </w:pPr>
            <w:r w:rsidRPr="005D2AA2">
              <w:rPr>
                <w:rFonts w:ascii="Tahoma" w:hAnsi="Tahoma" w:cs="Tahoma"/>
                <w:sz w:val="20"/>
                <w:szCs w:val="20"/>
                <w:lang w:val="fr-FR"/>
              </w:rPr>
              <w:t>Participation au programme Software Assurance Mem</w:t>
            </w:r>
            <w:r w:rsidRPr="007C24CA">
              <w:rPr>
                <w:rFonts w:ascii="Tahoma" w:hAnsi="Tahoma" w:cs="Tahoma"/>
                <w:sz w:val="20"/>
                <w:szCs w:val="20"/>
                <w:lang w:val="fr-FR"/>
              </w:rPr>
              <w:t>bership (SAM)</w:t>
            </w:r>
          </w:p>
          <w:p w:rsidR="0043190C" w:rsidRPr="007C24CA" w:rsidRDefault="0043190C" w:rsidP="00B672F3">
            <w:pPr>
              <w:pStyle w:val="AppendixTableHeadings"/>
              <w:keepNext/>
              <w:spacing w:line="240" w:lineRule="auto"/>
              <w:rPr>
                <w:rFonts w:ascii="Tahoma" w:hAnsi="Tahoma" w:cs="Tahoma"/>
                <w:sz w:val="20"/>
                <w:szCs w:val="20"/>
                <w:lang w:val="fr-FR"/>
              </w:rPr>
            </w:pPr>
            <w:r w:rsidRPr="007C24CA">
              <w:rPr>
                <w:rFonts w:ascii="Tahoma" w:hAnsi="Tahoma" w:cs="Tahoma"/>
                <w:sz w:val="20"/>
                <w:szCs w:val="20"/>
                <w:lang w:val="fr-FR"/>
              </w:rPr>
              <w:t>15</w:t>
            </w:r>
            <w:r w:rsidR="00B672F3" w:rsidRPr="007C24CA">
              <w:rPr>
                <w:rFonts w:ascii="Tahoma" w:hAnsi="Tahoma" w:cs="Tahoma"/>
                <w:sz w:val="20"/>
                <w:szCs w:val="20"/>
                <w:lang w:val="fr-FR"/>
              </w:rPr>
              <w:t xml:space="preserve"> </w:t>
            </w:r>
            <w:r w:rsidRPr="007C24CA">
              <w:rPr>
                <w:rFonts w:ascii="Tahoma" w:hAnsi="Tahoma" w:cs="Tahoma"/>
                <w:sz w:val="20"/>
                <w:szCs w:val="20"/>
                <w:lang w:val="fr-FR"/>
              </w:rPr>
              <w:t>000+</w:t>
            </w:r>
          </w:p>
        </w:tc>
        <w:tc>
          <w:tcPr>
            <w:tcW w:w="1386" w:type="dxa"/>
            <w:shd w:val="clear" w:color="auto" w:fill="FFCC99"/>
            <w:vAlign w:val="center"/>
          </w:tcPr>
          <w:p w:rsidR="0043190C" w:rsidRPr="00EA43F5" w:rsidRDefault="0043190C" w:rsidP="002A6416">
            <w:pPr>
              <w:pStyle w:val="AppendixTableHeadings"/>
              <w:keepNext/>
              <w:spacing w:line="240" w:lineRule="auto"/>
              <w:rPr>
                <w:rFonts w:ascii="Tahoma" w:hAnsi="Tahoma" w:cs="Tahoma"/>
                <w:sz w:val="20"/>
                <w:szCs w:val="20"/>
                <w:lang w:val="fr-FR"/>
              </w:rPr>
            </w:pPr>
            <w:r w:rsidRPr="00EA43F5">
              <w:rPr>
                <w:rFonts w:ascii="Tahoma" w:hAnsi="Tahoma" w:cs="Tahoma"/>
                <w:sz w:val="20"/>
                <w:szCs w:val="20"/>
                <w:lang w:val="fr-FR"/>
              </w:rPr>
              <w:t>Select Éducation</w:t>
            </w:r>
            <w:r w:rsidR="00DB1F3D">
              <w:rPr>
                <w:rFonts w:ascii="Tahoma" w:hAnsi="Tahoma" w:cs="Tahoma"/>
                <w:sz w:val="20"/>
                <w:szCs w:val="20"/>
                <w:lang w:val="fr-FR"/>
              </w:rPr>
              <w:t xml:space="preserve"> </w:t>
            </w:r>
            <w:r w:rsidRPr="00EA43F5">
              <w:rPr>
                <w:rFonts w:ascii="Tahoma" w:hAnsi="Tahoma" w:cs="Tahoma"/>
                <w:sz w:val="20"/>
                <w:szCs w:val="20"/>
                <w:lang w:val="fr-FR"/>
              </w:rPr>
              <w:t>/</w:t>
            </w:r>
            <w:r w:rsidR="00DB1F3D">
              <w:rPr>
                <w:rFonts w:ascii="Tahoma" w:hAnsi="Tahoma" w:cs="Tahoma"/>
                <w:sz w:val="20"/>
                <w:szCs w:val="20"/>
                <w:lang w:val="fr-FR"/>
              </w:rPr>
              <w:t xml:space="preserve"> </w:t>
            </w:r>
            <w:r w:rsidRPr="00EA43F5">
              <w:rPr>
                <w:rFonts w:ascii="Tahoma" w:hAnsi="Tahoma" w:cs="Tahoma"/>
                <w:sz w:val="20"/>
                <w:szCs w:val="20"/>
                <w:lang w:val="fr-FR"/>
              </w:rPr>
              <w:t>Select Plus Éducation</w:t>
            </w:r>
            <w:r w:rsidR="00DB1F3D">
              <w:rPr>
                <w:rFonts w:ascii="Tahoma" w:hAnsi="Tahoma" w:cs="Tahoma"/>
                <w:sz w:val="20"/>
                <w:szCs w:val="20"/>
                <w:lang w:val="fr-FR"/>
              </w:rPr>
              <w:t xml:space="preserve"> </w:t>
            </w:r>
            <w:r w:rsidRPr="00EA43F5">
              <w:rPr>
                <w:rFonts w:ascii="Tahoma" w:hAnsi="Tahoma" w:cs="Tahoma"/>
                <w:sz w:val="20"/>
                <w:szCs w:val="20"/>
                <w:lang w:val="fr-FR"/>
              </w:rPr>
              <w:t>/</w:t>
            </w:r>
            <w:r w:rsidR="00DB1F3D">
              <w:rPr>
                <w:rFonts w:ascii="Tahoma" w:hAnsi="Tahoma" w:cs="Tahoma"/>
                <w:sz w:val="20"/>
                <w:szCs w:val="20"/>
                <w:lang w:val="fr-FR"/>
              </w:rPr>
              <w:t xml:space="preserve"> </w:t>
            </w:r>
            <w:r w:rsidRPr="00EA43F5">
              <w:rPr>
                <w:rFonts w:ascii="Tahoma" w:hAnsi="Tahoma" w:cs="Tahoma"/>
                <w:sz w:val="20"/>
                <w:szCs w:val="20"/>
                <w:lang w:val="fr-FR"/>
              </w:rPr>
              <w:t>Open avec SAM</w:t>
            </w:r>
          </w:p>
        </w:tc>
      </w:tr>
      <w:tr w:rsidR="0043190C" w:rsidRPr="00667043" w:rsidTr="00326CC2">
        <w:trPr>
          <w:trHeight w:val="236"/>
        </w:trPr>
        <w:tc>
          <w:tcPr>
            <w:tcW w:w="1359" w:type="dxa"/>
            <w:vAlign w:val="center"/>
          </w:tcPr>
          <w:p w:rsidR="0043190C" w:rsidRPr="00EA43F5" w:rsidRDefault="0043190C" w:rsidP="002A6416">
            <w:pPr>
              <w:pStyle w:val="AppendixTableText"/>
              <w:keepNext/>
              <w:spacing w:line="240" w:lineRule="auto"/>
              <w:rPr>
                <w:rFonts w:ascii="Tahoma" w:hAnsi="Tahoma" w:cs="Tahoma"/>
              </w:rPr>
            </w:pPr>
            <w:r w:rsidRPr="00EA43F5">
              <w:rPr>
                <w:rFonts w:ascii="Tahoma" w:hAnsi="Tahoma" w:cs="Tahoma"/>
                <w:b/>
              </w:rPr>
              <w:t>Groupe</w:t>
            </w:r>
            <w:r w:rsidRPr="00EA43F5">
              <w:rPr>
                <w:rFonts w:ascii="Tahoma" w:hAnsi="Tahoma" w:cs="Tahoma"/>
              </w:rPr>
              <w:t xml:space="preserve"> </w:t>
            </w:r>
            <w:r w:rsidRPr="00EA43F5">
              <w:rPr>
                <w:rFonts w:ascii="Tahoma" w:hAnsi="Tahoma" w:cs="Tahoma"/>
                <w:b/>
              </w:rPr>
              <w:t>Applications</w:t>
            </w:r>
          </w:p>
        </w:tc>
        <w:tc>
          <w:tcPr>
            <w:tcW w:w="1080" w:type="dxa"/>
            <w:vAlign w:val="center"/>
          </w:tcPr>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1 ID Utilisateur par contrat</w:t>
            </w:r>
          </w:p>
        </w:tc>
        <w:tc>
          <w:tcPr>
            <w:tcW w:w="1530"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2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48"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5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12"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10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48"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20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386"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1 ID Utilisateur par accord de mise en œuvre</w:t>
            </w:r>
            <w:r w:rsidR="00DB1F3D">
              <w:rPr>
                <w:rFonts w:ascii="Tahoma" w:hAnsi="Tahoma" w:cs="Tahoma"/>
                <w:lang w:val="fr-FR"/>
              </w:rPr>
              <w:t xml:space="preserve"> </w:t>
            </w:r>
            <w:r w:rsidRPr="00EA43F5">
              <w:rPr>
                <w:rFonts w:ascii="Tahoma" w:hAnsi="Tahoma" w:cs="Tahoma"/>
                <w:lang w:val="fr-FR"/>
              </w:rPr>
              <w:t>/</w:t>
            </w:r>
            <w:r w:rsidR="00DB1F3D">
              <w:rPr>
                <w:rFonts w:ascii="Tahoma" w:hAnsi="Tahoma" w:cs="Tahoma"/>
                <w:lang w:val="fr-FR"/>
              </w:rPr>
              <w:t xml:space="preserve"> </w:t>
            </w:r>
            <w:r w:rsidRPr="00EA43F5">
              <w:rPr>
                <w:rFonts w:ascii="Tahoma" w:hAnsi="Tahoma" w:cs="Tahoma"/>
                <w:lang w:val="fr-FR"/>
              </w:rPr>
              <w:t>contrat</w:t>
            </w:r>
          </w:p>
        </w:tc>
      </w:tr>
      <w:tr w:rsidR="0043190C" w:rsidRPr="00667043" w:rsidTr="00326CC2">
        <w:trPr>
          <w:trHeight w:val="236"/>
        </w:trPr>
        <w:tc>
          <w:tcPr>
            <w:tcW w:w="1359" w:type="dxa"/>
            <w:vAlign w:val="center"/>
          </w:tcPr>
          <w:p w:rsidR="0043190C" w:rsidRPr="00EA43F5" w:rsidRDefault="0043190C" w:rsidP="002A6416">
            <w:pPr>
              <w:pStyle w:val="AppendixTableText"/>
              <w:keepNext/>
              <w:spacing w:line="240" w:lineRule="auto"/>
              <w:rPr>
                <w:rFonts w:ascii="Tahoma" w:hAnsi="Tahoma" w:cs="Tahoma"/>
              </w:rPr>
            </w:pPr>
            <w:r w:rsidRPr="00EA43F5">
              <w:rPr>
                <w:rFonts w:ascii="Tahoma" w:hAnsi="Tahoma" w:cs="Tahoma"/>
                <w:b/>
              </w:rPr>
              <w:t>Groupe</w:t>
            </w:r>
            <w:r w:rsidRPr="00EA43F5">
              <w:rPr>
                <w:rFonts w:ascii="Tahoma" w:hAnsi="Tahoma" w:cs="Tahoma"/>
              </w:rPr>
              <w:t xml:space="preserve"> </w:t>
            </w:r>
            <w:r w:rsidRPr="00EA43F5">
              <w:rPr>
                <w:rFonts w:ascii="Tahoma" w:hAnsi="Tahoma" w:cs="Tahoma"/>
                <w:b/>
              </w:rPr>
              <w:t>des Produits Systèmes</w:t>
            </w:r>
          </w:p>
        </w:tc>
        <w:tc>
          <w:tcPr>
            <w:tcW w:w="1080" w:type="dxa"/>
            <w:vAlign w:val="center"/>
          </w:tcPr>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1 ID Utilisateur par contrat</w:t>
            </w:r>
          </w:p>
        </w:tc>
        <w:tc>
          <w:tcPr>
            <w:tcW w:w="1530"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2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48" w:type="dxa"/>
            <w:vAlign w:val="center"/>
          </w:tcPr>
          <w:p w:rsidR="0043190C" w:rsidRPr="00EA43F5" w:rsidRDefault="00F30075" w:rsidP="002A6416">
            <w:pPr>
              <w:pStyle w:val="AppendixTableText"/>
              <w:keepNext/>
              <w:spacing w:line="240" w:lineRule="auto"/>
              <w:rPr>
                <w:rFonts w:ascii="Tahoma" w:hAnsi="Tahoma" w:cs="Tahoma"/>
                <w:lang w:val="fr-FR"/>
              </w:rPr>
            </w:pPr>
            <w:r w:rsidRPr="00EA43F5">
              <w:rPr>
                <w:rFonts w:ascii="Tahoma" w:hAnsi="Tahoma" w:cs="Tahoma"/>
                <w:lang w:val="fr-FR"/>
              </w:rPr>
              <w:t>3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12" w:type="dxa"/>
            <w:vAlign w:val="center"/>
          </w:tcPr>
          <w:p w:rsidR="0043190C" w:rsidRPr="00EA43F5" w:rsidRDefault="00F30075" w:rsidP="002A6416">
            <w:pPr>
              <w:pStyle w:val="AppendixTableText"/>
              <w:keepNext/>
              <w:spacing w:line="240" w:lineRule="auto"/>
              <w:rPr>
                <w:rFonts w:ascii="Tahoma" w:hAnsi="Tahoma" w:cs="Tahoma"/>
                <w:lang w:val="fr-FR"/>
              </w:rPr>
            </w:pPr>
            <w:r w:rsidRPr="00EA43F5">
              <w:rPr>
                <w:rFonts w:ascii="Tahoma" w:hAnsi="Tahoma" w:cs="Tahoma"/>
                <w:lang w:val="fr-FR"/>
              </w:rPr>
              <w:t>5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548" w:type="dxa"/>
            <w:vAlign w:val="center"/>
          </w:tcPr>
          <w:p w:rsidR="0043190C" w:rsidRPr="00EA43F5" w:rsidRDefault="00F30075" w:rsidP="002A6416">
            <w:pPr>
              <w:pStyle w:val="AppendixTableText"/>
              <w:keepNext/>
              <w:spacing w:line="240" w:lineRule="auto"/>
              <w:rPr>
                <w:rFonts w:ascii="Tahoma" w:hAnsi="Tahoma" w:cs="Tahoma"/>
                <w:lang w:val="fr-FR"/>
              </w:rPr>
            </w:pPr>
            <w:r w:rsidRPr="00EA43F5">
              <w:rPr>
                <w:rFonts w:ascii="Tahoma" w:hAnsi="Tahoma" w:cs="Tahoma"/>
                <w:lang w:val="fr-FR"/>
              </w:rPr>
              <w:t>10 ID Utilisateur par</w:t>
            </w:r>
          </w:p>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Accord de Mise en Œuvre</w:t>
            </w:r>
          </w:p>
          <w:p w:rsidR="0043190C" w:rsidRPr="00EA43F5" w:rsidRDefault="0043190C" w:rsidP="002A6416">
            <w:pPr>
              <w:pStyle w:val="AppendixTableText"/>
              <w:keepNext/>
              <w:spacing w:line="240" w:lineRule="auto"/>
              <w:rPr>
                <w:rFonts w:ascii="Tahoma" w:hAnsi="Tahoma" w:cs="Tahoma"/>
              </w:rPr>
            </w:pPr>
            <w:r w:rsidRPr="00EA43F5">
              <w:rPr>
                <w:rFonts w:ascii="Tahoma" w:hAnsi="Tahoma" w:cs="Tahoma"/>
              </w:rPr>
              <w:t>Éligible</w:t>
            </w:r>
          </w:p>
        </w:tc>
        <w:tc>
          <w:tcPr>
            <w:tcW w:w="1386" w:type="dxa"/>
            <w:vAlign w:val="center"/>
          </w:tcPr>
          <w:p w:rsidR="0043190C" w:rsidRPr="00EA43F5" w:rsidRDefault="0043190C" w:rsidP="002A6416">
            <w:pPr>
              <w:pStyle w:val="AppendixTableText"/>
              <w:keepNext/>
              <w:spacing w:line="240" w:lineRule="auto"/>
              <w:rPr>
                <w:rFonts w:ascii="Tahoma" w:hAnsi="Tahoma" w:cs="Tahoma"/>
                <w:lang w:val="fr-FR"/>
              </w:rPr>
            </w:pPr>
            <w:r w:rsidRPr="00EA43F5">
              <w:rPr>
                <w:rFonts w:ascii="Tahoma" w:hAnsi="Tahoma" w:cs="Tahoma"/>
                <w:lang w:val="fr-FR"/>
              </w:rPr>
              <w:t>1 ID Utilisateur par accord de mise en œuvre</w:t>
            </w:r>
            <w:r w:rsidR="00DB1F3D">
              <w:rPr>
                <w:rFonts w:ascii="Tahoma" w:hAnsi="Tahoma" w:cs="Tahoma"/>
                <w:lang w:val="fr-FR"/>
              </w:rPr>
              <w:t xml:space="preserve"> </w:t>
            </w:r>
            <w:r w:rsidRPr="00EA43F5">
              <w:rPr>
                <w:rFonts w:ascii="Tahoma" w:hAnsi="Tahoma" w:cs="Tahoma"/>
                <w:lang w:val="fr-FR"/>
              </w:rPr>
              <w:t>/</w:t>
            </w:r>
            <w:r w:rsidR="00DB1F3D">
              <w:rPr>
                <w:rFonts w:ascii="Tahoma" w:hAnsi="Tahoma" w:cs="Tahoma"/>
                <w:lang w:val="fr-FR"/>
              </w:rPr>
              <w:t xml:space="preserve"> </w:t>
            </w:r>
            <w:r w:rsidRPr="00EA43F5">
              <w:rPr>
                <w:rFonts w:ascii="Tahoma" w:hAnsi="Tahoma" w:cs="Tahoma"/>
                <w:lang w:val="fr-FR"/>
              </w:rPr>
              <w:t>contrat</w:t>
            </w:r>
          </w:p>
        </w:tc>
      </w:tr>
    </w:tbl>
    <w:p w:rsidR="0023359F" w:rsidRDefault="0023359F" w:rsidP="00792D1E">
      <w:pPr>
        <w:pStyle w:val="AppendixFlushBulletedList"/>
        <w:tabs>
          <w:tab w:val="clear" w:pos="360"/>
          <w:tab w:val="num" w:pos="0"/>
        </w:tabs>
        <w:ind w:left="0" w:firstLine="0"/>
        <w:rPr>
          <w:rFonts w:ascii="Tahoma" w:hAnsi="Tahoma" w:cs="Tahoma"/>
          <w:sz w:val="18"/>
          <w:szCs w:val="18"/>
          <w:lang w:val="fr-FR"/>
        </w:rPr>
      </w:pPr>
    </w:p>
    <w:p w:rsidR="0023359F" w:rsidRPr="00A841ED" w:rsidRDefault="0023359F" w:rsidP="00792D1E">
      <w:pPr>
        <w:pStyle w:val="AppendixFlushBulletedList"/>
        <w:tabs>
          <w:tab w:val="clear" w:pos="360"/>
          <w:tab w:val="num" w:pos="0"/>
        </w:tabs>
        <w:ind w:left="0" w:firstLine="0"/>
        <w:rPr>
          <w:rFonts w:ascii="Tahoma" w:hAnsi="Tahoma" w:cs="Tahoma"/>
          <w:sz w:val="18"/>
          <w:szCs w:val="18"/>
          <w:lang w:val="fr-FR"/>
        </w:rPr>
      </w:pPr>
    </w:p>
    <w:p w:rsidR="009D26EE" w:rsidRPr="00EA43F5" w:rsidRDefault="009D26EE" w:rsidP="00792D1E">
      <w:pPr>
        <w:pStyle w:val="AppendixFlushBulletedList"/>
        <w:tabs>
          <w:tab w:val="clear" w:pos="360"/>
          <w:tab w:val="num" w:pos="0"/>
        </w:tabs>
        <w:ind w:left="0" w:firstLine="0"/>
        <w:rPr>
          <w:rFonts w:ascii="Tahoma" w:hAnsi="Tahoma" w:cs="Tahoma"/>
          <w:lang w:val="fr-FR"/>
        </w:rPr>
      </w:pPr>
      <w:r w:rsidRPr="00EA43F5">
        <w:rPr>
          <w:rFonts w:ascii="Tahoma" w:hAnsi="Tahoma" w:cs="Tahoma"/>
          <w:sz w:val="18"/>
          <w:szCs w:val="18"/>
          <w:lang w:val="fr-FR"/>
        </w:rPr>
        <w:t>Chaque Identifiant Utilisateur autorise une personne à s</w:t>
      </w:r>
      <w:r w:rsidR="00BA618E">
        <w:rPr>
          <w:rFonts w:ascii="Tahoma" w:hAnsi="Tahoma" w:cs="Tahoma"/>
          <w:sz w:val="18"/>
          <w:szCs w:val="18"/>
          <w:lang w:val="fr-FR"/>
        </w:rPr>
        <w:t>’</w:t>
      </w:r>
      <w:r w:rsidRPr="00EA43F5">
        <w:rPr>
          <w:rFonts w:ascii="Tahoma" w:hAnsi="Tahoma" w:cs="Tahoma"/>
          <w:sz w:val="18"/>
          <w:szCs w:val="18"/>
          <w:lang w:val="fr-FR"/>
        </w:rPr>
        <w:t>enregistrer et obtenir un accès au site des services en ligne pour Abonnés seuls, y compris, notamment : la messagerie Online Concierge, les groupes de discussion gérés et le contenu Premium.</w:t>
      </w:r>
    </w:p>
    <w:p w:rsidR="00792D1E" w:rsidRPr="00EA43F5" w:rsidRDefault="00792D1E" w:rsidP="00792D1E">
      <w:pPr>
        <w:pStyle w:val="AppendixFlushBulletedList"/>
        <w:tabs>
          <w:tab w:val="clear" w:pos="360"/>
          <w:tab w:val="num" w:pos="0"/>
        </w:tabs>
        <w:ind w:left="0" w:firstLine="0"/>
        <w:rPr>
          <w:rFonts w:ascii="Tahoma" w:hAnsi="Tahoma" w:cs="Tahoma"/>
          <w:lang w:val="fr-FR"/>
        </w:rPr>
      </w:pPr>
    </w:p>
    <w:p w:rsidR="008C0608" w:rsidRPr="00EA43F5" w:rsidRDefault="008C0608" w:rsidP="00792D1E">
      <w:pPr>
        <w:pStyle w:val="AppendixFlushBulletedList"/>
        <w:tabs>
          <w:tab w:val="clear" w:pos="360"/>
          <w:tab w:val="num" w:pos="0"/>
        </w:tabs>
        <w:ind w:left="0" w:firstLine="0"/>
        <w:rPr>
          <w:rFonts w:ascii="Tahoma" w:hAnsi="Tahoma" w:cs="Tahoma"/>
          <w:lang w:val="fr-FR"/>
        </w:rPr>
      </w:pPr>
      <w:r w:rsidRPr="00EA43F5">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792D1E" w:rsidRPr="00EA43F5" w:rsidRDefault="00792D1E" w:rsidP="00792D1E">
      <w:pPr>
        <w:pStyle w:val="AppendixFlushBulletedList"/>
        <w:tabs>
          <w:tab w:val="clear" w:pos="360"/>
          <w:tab w:val="num" w:pos="0"/>
        </w:tabs>
        <w:ind w:left="0" w:firstLine="0"/>
        <w:rPr>
          <w:rFonts w:ascii="Tahoma" w:hAnsi="Tahoma" w:cs="Tahoma"/>
          <w:lang w:val="fr-FR"/>
        </w:rPr>
      </w:pPr>
    </w:p>
    <w:p w:rsidR="00023FE7" w:rsidRPr="00EA43F5" w:rsidRDefault="009D26EE" w:rsidP="00792D1E">
      <w:pPr>
        <w:pStyle w:val="AppendixBodyText"/>
        <w:spacing w:after="0"/>
        <w:rPr>
          <w:rFonts w:ascii="Tahoma" w:hAnsi="Tahoma" w:cs="Tahoma"/>
          <w:lang w:val="fr-FR"/>
        </w:rPr>
      </w:pPr>
      <w:r w:rsidRPr="00EA43F5">
        <w:rPr>
          <w:rFonts w:ascii="Tahoma" w:hAnsi="Tahoma" w:cs="Tahoma"/>
          <w:sz w:val="18"/>
          <w:szCs w:val="18"/>
          <w:lang w:val="fr-FR"/>
        </w:rPr>
        <w:t>L</w:t>
      </w:r>
      <w:r w:rsidR="00BA618E">
        <w:rPr>
          <w:rFonts w:ascii="Tahoma" w:hAnsi="Tahoma" w:cs="Tahoma"/>
          <w:sz w:val="18"/>
          <w:szCs w:val="18"/>
          <w:lang w:val="fr-FR"/>
        </w:rPr>
        <w:t>’</w:t>
      </w:r>
      <w:r w:rsidRPr="00EA43F5">
        <w:rPr>
          <w:rFonts w:ascii="Tahoma" w:hAnsi="Tahoma" w:cs="Tahoma"/>
          <w:sz w:val="18"/>
          <w:szCs w:val="18"/>
          <w:lang w:val="fr-FR"/>
        </w:rPr>
        <w:t>utilisation par les clients des logiciels des Services d</w:t>
      </w:r>
      <w:r w:rsidR="00BA618E">
        <w:rPr>
          <w:rFonts w:ascii="Tahoma" w:hAnsi="Tahoma" w:cs="Tahoma"/>
          <w:sz w:val="18"/>
          <w:szCs w:val="18"/>
          <w:lang w:val="fr-FR"/>
        </w:rPr>
        <w:t>’</w:t>
      </w:r>
      <w:r w:rsidRPr="00EA43F5">
        <w:rPr>
          <w:rFonts w:ascii="Tahoma" w:hAnsi="Tahoma" w:cs="Tahoma"/>
          <w:sz w:val="18"/>
          <w:szCs w:val="18"/>
          <w:lang w:val="fr-FR"/>
        </w:rPr>
        <w:t>Abonnement TechNet SA est régie par les conditions générales de leur contrat de licence.</w:t>
      </w:r>
    </w:p>
    <w:p w:rsidR="004D4D43" w:rsidRPr="00EA43F5" w:rsidRDefault="004D4D43" w:rsidP="00F0652C">
      <w:pPr>
        <w:pStyle w:val="Heading3"/>
        <w:rPr>
          <w:rFonts w:ascii="Tahoma" w:hAnsi="Tahoma" w:cs="Tahoma"/>
          <w:lang w:val="fr-FR"/>
        </w:rPr>
      </w:pPr>
    </w:p>
    <w:p w:rsidR="00023FE7" w:rsidRPr="00EA43F5" w:rsidRDefault="00023FE7" w:rsidP="00F0652C">
      <w:pPr>
        <w:pStyle w:val="Heading3"/>
        <w:rPr>
          <w:rFonts w:ascii="Tahoma" w:hAnsi="Tahoma" w:cs="Tahoma"/>
          <w:lang w:val="fr-FR"/>
        </w:rPr>
      </w:pPr>
      <w:bookmarkStart w:id="754" w:name="_Toc336338241"/>
      <w:bookmarkStart w:id="755" w:name="_Toc364943431"/>
      <w:r w:rsidRPr="00EA43F5">
        <w:rPr>
          <w:rFonts w:ascii="Tahoma" w:hAnsi="Tahoma" w:cs="Tahoma"/>
          <w:sz w:val="24"/>
          <w:lang w:val="fr-FR"/>
        </w:rPr>
        <w:t>TechNet Plus Direct</w:t>
      </w:r>
      <w:bookmarkEnd w:id="754"/>
      <w:bookmarkEnd w:id="755"/>
    </w:p>
    <w:p w:rsidR="00F0652C" w:rsidRPr="00EA43F5" w:rsidRDefault="00F0652C" w:rsidP="00F0652C">
      <w:pPr>
        <w:rPr>
          <w:rFonts w:cs="Tahoma"/>
          <w:lang w:val="fr-FR"/>
        </w:rPr>
      </w:pPr>
    </w:p>
    <w:p w:rsidR="00792D1E" w:rsidRPr="00EA43F5" w:rsidRDefault="00A65414" w:rsidP="00792D1E">
      <w:pPr>
        <w:pStyle w:val="AppendixBodyText"/>
        <w:spacing w:after="0"/>
        <w:rPr>
          <w:rFonts w:ascii="Tahoma" w:hAnsi="Tahoma" w:cs="Tahoma"/>
        </w:rPr>
      </w:pPr>
      <w:r w:rsidRPr="00EA43F5">
        <w:rPr>
          <w:rFonts w:ascii="Tahoma" w:hAnsi="Tahoma" w:cs="Tahoma"/>
          <w:sz w:val="18"/>
          <w:szCs w:val="18"/>
          <w:lang w:val="fr-FR"/>
        </w:rPr>
        <w:t>Les clients qui ont souscrit une Software Assurance pour les produits éligibles au sein de tout groupe de produits Serveurs sont éligibles à l</w:t>
      </w:r>
      <w:r w:rsidR="00BA618E">
        <w:rPr>
          <w:rFonts w:ascii="Tahoma" w:hAnsi="Tahoma" w:cs="Tahoma"/>
          <w:sz w:val="18"/>
          <w:szCs w:val="18"/>
          <w:lang w:val="fr-FR"/>
        </w:rPr>
        <w:t>’</w:t>
      </w:r>
      <w:r w:rsidRPr="00EA43F5">
        <w:rPr>
          <w:rFonts w:ascii="Tahoma" w:hAnsi="Tahoma" w:cs="Tahoma"/>
          <w:sz w:val="18"/>
          <w:szCs w:val="18"/>
          <w:lang w:val="fr-FR"/>
        </w:rPr>
        <w:t>abonnement TechNet Plus Direct pendant la durée de leur Software Assurance.</w:t>
      </w:r>
      <w:r w:rsidR="00D11B28">
        <w:rPr>
          <w:rFonts w:ascii="Tahoma" w:hAnsi="Tahoma" w:cs="Tahoma"/>
          <w:sz w:val="18"/>
          <w:szCs w:val="18"/>
          <w:lang w:val="fr-FR"/>
        </w:rPr>
        <w:t xml:space="preserve"> </w:t>
      </w:r>
      <w:r w:rsidRPr="00EA43F5">
        <w:rPr>
          <w:rFonts w:ascii="Tahoma" w:hAnsi="Tahoma" w:cs="Tahoma"/>
          <w:sz w:val="18"/>
          <w:szCs w:val="18"/>
          <w:lang w:val="fr-FR"/>
        </w:rPr>
        <w:t>Cela permet aux professionnels TI d</w:t>
      </w:r>
      <w:r w:rsidR="00BA618E">
        <w:rPr>
          <w:rFonts w:ascii="Tahoma" w:hAnsi="Tahoma" w:cs="Tahoma"/>
          <w:sz w:val="18"/>
          <w:szCs w:val="18"/>
          <w:lang w:val="fr-FR"/>
        </w:rPr>
        <w:t>’</w:t>
      </w:r>
      <w:r w:rsidRPr="00EA43F5">
        <w:rPr>
          <w:rFonts w:ascii="Tahoma" w:hAnsi="Tahoma" w:cs="Tahoma"/>
          <w:sz w:val="18"/>
          <w:szCs w:val="18"/>
          <w:lang w:val="fr-FR"/>
        </w:rPr>
        <w:t>accéder au contenu de TechNet Plus Direct incluant la Base de Connaissances Microsoft, la formation technique, les téléchargements, les mises à jour de sécurité, les Service Pack et les articles.</w:t>
      </w:r>
      <w:r w:rsidR="00D11B28">
        <w:rPr>
          <w:rFonts w:ascii="Tahoma" w:hAnsi="Tahoma" w:cs="Tahoma"/>
          <w:sz w:val="18"/>
          <w:szCs w:val="18"/>
          <w:lang w:val="fr-FR"/>
        </w:rPr>
        <w:t xml:space="preserve"> </w:t>
      </w:r>
      <w:r w:rsidRPr="00EA43F5">
        <w:rPr>
          <w:rFonts w:ascii="Tahoma" w:hAnsi="Tahoma" w:cs="Tahoma"/>
          <w:sz w:val="18"/>
          <w:szCs w:val="18"/>
        </w:rPr>
        <w:t>De plus, les clients disposeront des avantages suivants :</w:t>
      </w:r>
    </w:p>
    <w:p w:rsidR="00023FE7" w:rsidRPr="00EA43F5" w:rsidRDefault="00023FE7" w:rsidP="00792D1E">
      <w:pPr>
        <w:pStyle w:val="AppendixBodyText"/>
        <w:spacing w:after="0"/>
        <w:rPr>
          <w:rFonts w:ascii="Tahoma" w:hAnsi="Tahoma" w:cs="Tahoma"/>
        </w:rPr>
      </w:pPr>
      <w:r w:rsidRPr="00EA43F5">
        <w:rPr>
          <w:rFonts w:ascii="Tahoma" w:hAnsi="Tahoma" w:cs="Tahoma"/>
          <w:sz w:val="18"/>
          <w:szCs w:val="18"/>
        </w:rPr>
        <w:t xml:space="preserve"> </w:t>
      </w:r>
    </w:p>
    <w:p w:rsidR="00023FE7" w:rsidRPr="00EA43F5" w:rsidRDefault="00023FE7" w:rsidP="00346F4B">
      <w:pPr>
        <w:pStyle w:val="AppendixFlushBulletedList"/>
        <w:numPr>
          <w:ilvl w:val="0"/>
          <w:numId w:val="111"/>
        </w:numPr>
        <w:spacing w:after="60"/>
        <w:ind w:left="1440"/>
        <w:rPr>
          <w:rFonts w:ascii="Tahoma" w:hAnsi="Tahoma" w:cs="Tahoma"/>
          <w:lang w:val="fr-FR"/>
        </w:rPr>
      </w:pPr>
      <w:r w:rsidRPr="00EA43F5">
        <w:rPr>
          <w:rFonts w:ascii="Tahoma" w:hAnsi="Tahoma" w:cs="Tahoma"/>
          <w:sz w:val="18"/>
          <w:szCs w:val="18"/>
          <w:lang w:val="fr-FR"/>
        </w:rPr>
        <w:t>Accès au téléchargement des versions complètes des logiciels concédées sous licence à titre d</w:t>
      </w:r>
      <w:r w:rsidR="00BA618E">
        <w:rPr>
          <w:rFonts w:ascii="Tahoma" w:hAnsi="Tahoma" w:cs="Tahoma"/>
          <w:sz w:val="18"/>
          <w:szCs w:val="18"/>
          <w:lang w:val="fr-FR"/>
        </w:rPr>
        <w:t>’</w:t>
      </w:r>
      <w:r w:rsidRPr="00EA43F5">
        <w:rPr>
          <w:rFonts w:ascii="Tahoma" w:hAnsi="Tahoma" w:cs="Tahoma"/>
          <w:sz w:val="18"/>
          <w:szCs w:val="18"/>
          <w:lang w:val="fr-FR"/>
        </w:rPr>
        <w:t>évaluation ; inclut les systèmes d</w:t>
      </w:r>
      <w:r w:rsidR="00BA618E">
        <w:rPr>
          <w:rFonts w:ascii="Tahoma" w:hAnsi="Tahoma" w:cs="Tahoma"/>
          <w:sz w:val="18"/>
          <w:szCs w:val="18"/>
          <w:lang w:val="fr-FR"/>
        </w:rPr>
        <w:t>’</w:t>
      </w:r>
      <w:r w:rsidRPr="00EA43F5">
        <w:rPr>
          <w:rFonts w:ascii="Tahoma" w:hAnsi="Tahoma" w:cs="Tahoma"/>
          <w:sz w:val="18"/>
          <w:szCs w:val="18"/>
          <w:lang w:val="fr-FR"/>
        </w:rPr>
        <w:t xml:space="preserve">exploitation, les services et le logiciel Microsoft Office System. </w:t>
      </w:r>
    </w:p>
    <w:p w:rsidR="00023FE7" w:rsidRPr="00EA43F5" w:rsidRDefault="00023FE7" w:rsidP="00346F4B">
      <w:pPr>
        <w:pStyle w:val="AppendixFlushBulletedList"/>
        <w:numPr>
          <w:ilvl w:val="0"/>
          <w:numId w:val="111"/>
        </w:numPr>
        <w:spacing w:after="60"/>
        <w:ind w:left="1440"/>
        <w:rPr>
          <w:rFonts w:ascii="Tahoma" w:hAnsi="Tahoma" w:cs="Tahoma"/>
          <w:lang w:val="fr-FR"/>
        </w:rPr>
      </w:pPr>
      <w:r w:rsidRPr="00EA43F5">
        <w:rPr>
          <w:rFonts w:ascii="Tahoma" w:hAnsi="Tahoma" w:cs="Tahoma"/>
          <w:sz w:val="18"/>
          <w:szCs w:val="18"/>
          <w:lang w:val="fr-FR"/>
        </w:rPr>
        <w:t>Accès au téléchargement des versions Bêta et pré</w:t>
      </w:r>
      <w:r w:rsidR="00A841ED">
        <w:rPr>
          <w:rFonts w:ascii="Tahoma" w:hAnsi="Tahoma" w:cs="Tahoma"/>
          <w:sz w:val="18"/>
          <w:szCs w:val="18"/>
          <w:lang w:val="fr-FR"/>
        </w:rPr>
        <w:t>-</w:t>
      </w:r>
      <w:r w:rsidRPr="00EA43F5">
        <w:rPr>
          <w:rFonts w:ascii="Tahoma" w:hAnsi="Tahoma" w:cs="Tahoma"/>
          <w:sz w:val="18"/>
          <w:szCs w:val="18"/>
          <w:lang w:val="fr-FR"/>
        </w:rPr>
        <w:t>commerciale des logiciels Microsoft</w:t>
      </w:r>
      <w:r w:rsidR="00490CA1">
        <w:rPr>
          <w:rFonts w:ascii="Tahoma" w:hAnsi="Tahoma" w:cs="Tahoma"/>
          <w:sz w:val="18"/>
          <w:szCs w:val="18"/>
          <w:lang w:val="fr-FR"/>
        </w:rPr>
        <w:t>.</w:t>
      </w:r>
      <w:r w:rsidRPr="00EA43F5">
        <w:rPr>
          <w:rFonts w:ascii="Tahoma" w:hAnsi="Tahoma" w:cs="Tahoma"/>
          <w:sz w:val="18"/>
          <w:szCs w:val="18"/>
          <w:lang w:val="fr-FR"/>
        </w:rPr>
        <w:t xml:space="preserve"> </w:t>
      </w:r>
    </w:p>
    <w:p w:rsidR="00023FE7" w:rsidRPr="00EA43F5" w:rsidRDefault="00023FE7" w:rsidP="00346F4B">
      <w:pPr>
        <w:pStyle w:val="AppendixFlushBulletedList"/>
        <w:numPr>
          <w:ilvl w:val="0"/>
          <w:numId w:val="111"/>
        </w:numPr>
        <w:spacing w:after="60"/>
        <w:ind w:left="1440"/>
        <w:rPr>
          <w:rFonts w:ascii="Tahoma" w:hAnsi="Tahoma" w:cs="Tahoma"/>
          <w:lang w:val="fr-FR"/>
        </w:rPr>
      </w:pPr>
      <w:r w:rsidRPr="00EA43F5">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rsidR="00023FE7" w:rsidRPr="00EA43F5" w:rsidRDefault="00023FE7" w:rsidP="00346F4B">
      <w:pPr>
        <w:pStyle w:val="AppendixFlushBulletedList"/>
        <w:numPr>
          <w:ilvl w:val="0"/>
          <w:numId w:val="111"/>
        </w:numPr>
        <w:spacing w:after="60"/>
        <w:ind w:left="1440"/>
        <w:rPr>
          <w:rFonts w:ascii="Tahoma" w:hAnsi="Tahoma" w:cs="Tahoma"/>
          <w:lang w:val="fr-FR"/>
        </w:rPr>
      </w:pPr>
      <w:r w:rsidRPr="00EA43F5">
        <w:rPr>
          <w:rFonts w:ascii="Tahoma" w:hAnsi="Tahoma" w:cs="Tahoma"/>
          <w:sz w:val="18"/>
          <w:szCs w:val="18"/>
          <w:lang w:val="fr-FR"/>
        </w:rPr>
        <w:t xml:space="preserve">Support illimité via le groupe de discussions géré et le service Online Concierge. </w:t>
      </w:r>
    </w:p>
    <w:p w:rsidR="00023FE7" w:rsidRDefault="00023FE7" w:rsidP="00792D1E">
      <w:pPr>
        <w:pStyle w:val="AppendixBodyText"/>
        <w:spacing w:after="0"/>
        <w:rPr>
          <w:rFonts w:ascii="Tahoma" w:hAnsi="Tahoma" w:cs="Tahoma"/>
          <w:lang w:val="fr-FR"/>
        </w:rPr>
      </w:pPr>
    </w:p>
    <w:p w:rsidR="00B672F3" w:rsidRDefault="00B672F3" w:rsidP="00792D1E">
      <w:pPr>
        <w:pStyle w:val="AppendixBodyText"/>
        <w:spacing w:after="0"/>
        <w:rPr>
          <w:rFonts w:ascii="Tahoma" w:hAnsi="Tahoma" w:cs="Tahoma"/>
          <w:lang w:val="fr-FR"/>
        </w:rPr>
      </w:pPr>
    </w:p>
    <w:p w:rsidR="00B672F3" w:rsidRDefault="00B672F3" w:rsidP="00792D1E">
      <w:pPr>
        <w:pStyle w:val="AppendixBodyText"/>
        <w:spacing w:after="0"/>
        <w:rPr>
          <w:rFonts w:ascii="Tahoma" w:hAnsi="Tahoma" w:cs="Tahoma"/>
          <w:lang w:val="fr-FR"/>
        </w:rPr>
      </w:pPr>
    </w:p>
    <w:p w:rsidR="00B672F3" w:rsidRDefault="00B672F3" w:rsidP="00792D1E">
      <w:pPr>
        <w:pStyle w:val="AppendixBodyText"/>
        <w:spacing w:after="0"/>
        <w:rPr>
          <w:rFonts w:ascii="Tahoma" w:hAnsi="Tahoma" w:cs="Tahoma"/>
          <w:lang w:val="fr-FR"/>
        </w:rPr>
      </w:pPr>
    </w:p>
    <w:p w:rsidR="00B672F3" w:rsidRDefault="00B672F3" w:rsidP="00792D1E">
      <w:pPr>
        <w:pStyle w:val="AppendixBodyText"/>
        <w:spacing w:after="0"/>
        <w:rPr>
          <w:rFonts w:ascii="Tahoma" w:hAnsi="Tahoma" w:cs="Tahoma"/>
          <w:lang w:val="fr-FR"/>
        </w:rPr>
      </w:pPr>
    </w:p>
    <w:p w:rsidR="00023FE7" w:rsidRPr="00EA43F5" w:rsidRDefault="00023FE7" w:rsidP="00792D1E">
      <w:pPr>
        <w:pStyle w:val="AppendixBodyText"/>
        <w:spacing w:after="0"/>
        <w:rPr>
          <w:rFonts w:ascii="Tahoma" w:hAnsi="Tahoma" w:cs="Tahoma"/>
          <w:lang w:val="fr-FR"/>
        </w:rPr>
      </w:pPr>
      <w:r w:rsidRPr="00EA43F5">
        <w:rPr>
          <w:rFonts w:ascii="Tahoma" w:hAnsi="Tahoma" w:cs="Tahoma"/>
          <w:sz w:val="18"/>
          <w:szCs w:val="18"/>
          <w:lang w:val="fr-FR"/>
        </w:rPr>
        <w:t>Les clients éligibles disposent d</w:t>
      </w:r>
      <w:r w:rsidR="00BA618E">
        <w:rPr>
          <w:rFonts w:ascii="Tahoma" w:hAnsi="Tahoma" w:cs="Tahoma"/>
          <w:sz w:val="18"/>
          <w:szCs w:val="18"/>
          <w:lang w:val="fr-FR"/>
        </w:rPr>
        <w:t>’</w:t>
      </w:r>
      <w:r w:rsidRPr="00EA43F5">
        <w:rPr>
          <w:rFonts w:ascii="Tahoma" w:hAnsi="Tahoma" w:cs="Tahoma"/>
          <w:sz w:val="18"/>
          <w:szCs w:val="18"/>
          <w:lang w:val="fr-FR"/>
        </w:rPr>
        <w:t>un abonnement par accord de mise en œuvre éligible, tel qu</w:t>
      </w:r>
      <w:r w:rsidR="00BA618E">
        <w:rPr>
          <w:rFonts w:ascii="Tahoma" w:hAnsi="Tahoma" w:cs="Tahoma"/>
          <w:sz w:val="18"/>
          <w:szCs w:val="18"/>
          <w:lang w:val="fr-FR"/>
        </w:rPr>
        <w:t>’</w:t>
      </w:r>
      <w:r w:rsidRPr="00EA43F5">
        <w:rPr>
          <w:rFonts w:ascii="Tahoma" w:hAnsi="Tahoma" w:cs="Tahoma"/>
          <w:sz w:val="18"/>
          <w:szCs w:val="18"/>
          <w:lang w:val="fr-FR"/>
        </w:rPr>
        <w:t xml:space="preserve">indique </w:t>
      </w:r>
      <w:r w:rsidR="00B14639">
        <w:rPr>
          <w:rFonts w:ascii="Tahoma" w:hAnsi="Tahoma" w:cs="Tahoma"/>
          <w:sz w:val="18"/>
          <w:szCs w:val="18"/>
          <w:lang w:val="fr-FR"/>
        </w:rPr>
        <w:t>ci-dessous</w:t>
      </w:r>
      <w:r w:rsidRPr="00EA43F5">
        <w:rPr>
          <w:rFonts w:ascii="Tahoma" w:hAnsi="Tahoma" w:cs="Tahoma"/>
          <w:sz w:val="18"/>
          <w:szCs w:val="18"/>
          <w:lang w:val="fr-FR"/>
        </w:rPr>
        <w:t> :</w:t>
      </w:r>
    </w:p>
    <w:p w:rsidR="00023FE7" w:rsidRPr="00B672F3" w:rsidRDefault="00023FE7" w:rsidP="00B672F3">
      <w:pPr>
        <w:pStyle w:val="AppendixBodyText"/>
        <w:tabs>
          <w:tab w:val="left" w:pos="1425"/>
        </w:tabs>
        <w:spacing w:after="0" w:line="192" w:lineRule="auto"/>
        <w:rPr>
          <w:rFonts w:ascii="Tahoma" w:hAnsi="Tahoma" w:cs="Tahoma"/>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243"/>
        <w:gridCol w:w="1832"/>
        <w:gridCol w:w="2016"/>
        <w:gridCol w:w="1929"/>
        <w:gridCol w:w="2439"/>
      </w:tblGrid>
      <w:tr w:rsidR="00270612" w:rsidRPr="00667043" w:rsidTr="0023359F">
        <w:trPr>
          <w:trHeight w:val="460"/>
        </w:trPr>
        <w:tc>
          <w:tcPr>
            <w:tcW w:w="1243"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A43F5" w:rsidRDefault="00270612" w:rsidP="00D824E9">
            <w:pPr>
              <w:keepNext/>
              <w:jc w:val="center"/>
              <w:rPr>
                <w:rFonts w:cs="Tahoma"/>
                <w:b/>
                <w:bCs/>
                <w:color w:val="000000"/>
                <w:sz w:val="20"/>
                <w:szCs w:val="20"/>
                <w:highlight w:val="yellow"/>
              </w:rPr>
            </w:pPr>
            <w:r w:rsidRPr="00EA43F5">
              <w:rPr>
                <w:rFonts w:cs="Tahoma"/>
                <w:b/>
                <w:bCs/>
                <w:color w:val="000000"/>
                <w:sz w:val="20"/>
                <w:szCs w:val="20"/>
              </w:rPr>
              <w:t>Produit</w:t>
            </w:r>
          </w:p>
        </w:tc>
        <w:tc>
          <w:tcPr>
            <w:tcW w:w="1832"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A43F5" w:rsidRDefault="00270612" w:rsidP="00CA4488">
            <w:pPr>
              <w:jc w:val="center"/>
              <w:rPr>
                <w:rFonts w:cs="Tahoma"/>
                <w:b/>
                <w:bCs/>
                <w:color w:val="000000"/>
                <w:sz w:val="20"/>
                <w:szCs w:val="20"/>
                <w:highlight w:val="yellow"/>
              </w:rPr>
            </w:pPr>
            <w:r w:rsidRPr="00EA43F5">
              <w:rPr>
                <w:rFonts w:cs="Tahoma"/>
                <w:b/>
                <w:bCs/>
                <w:color w:val="000000"/>
                <w:sz w:val="20"/>
                <w:szCs w:val="20"/>
              </w:rPr>
              <w:t>Licence Open</w:t>
            </w:r>
          </w:p>
        </w:tc>
        <w:tc>
          <w:tcPr>
            <w:tcW w:w="2016"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A43F5" w:rsidRDefault="00270612" w:rsidP="00CA4488">
            <w:pPr>
              <w:jc w:val="center"/>
              <w:rPr>
                <w:rFonts w:cs="Tahoma"/>
                <w:b/>
                <w:bCs/>
                <w:color w:val="000000"/>
                <w:sz w:val="20"/>
                <w:szCs w:val="20"/>
                <w:highlight w:val="yellow"/>
              </w:rPr>
            </w:pPr>
            <w:r w:rsidRPr="00EA43F5">
              <w:rPr>
                <w:rFonts w:cs="Tahoma"/>
                <w:b/>
                <w:bCs/>
                <w:color w:val="000000"/>
                <w:sz w:val="20"/>
                <w:szCs w:val="20"/>
              </w:rPr>
              <w:t>Open Value</w:t>
            </w:r>
          </w:p>
        </w:tc>
        <w:tc>
          <w:tcPr>
            <w:tcW w:w="1929" w:type="dxa"/>
            <w:tcBorders>
              <w:top w:val="single" w:sz="8" w:space="0" w:color="auto"/>
              <w:left w:val="nil"/>
              <w:bottom w:val="single" w:sz="8" w:space="0" w:color="auto"/>
              <w:right w:val="single" w:sz="8" w:space="0" w:color="auto"/>
            </w:tcBorders>
            <w:shd w:val="clear" w:color="auto" w:fill="FFCC99"/>
            <w:vAlign w:val="center"/>
          </w:tcPr>
          <w:p w:rsidR="00270612" w:rsidRPr="00EA43F5" w:rsidRDefault="00270612" w:rsidP="00CA4488">
            <w:pPr>
              <w:jc w:val="center"/>
              <w:rPr>
                <w:rFonts w:cs="Tahoma"/>
                <w:b/>
                <w:bCs/>
                <w:color w:val="000000"/>
                <w:sz w:val="20"/>
                <w:szCs w:val="20"/>
              </w:rPr>
            </w:pPr>
            <w:r w:rsidRPr="00EA43F5">
              <w:rPr>
                <w:rFonts w:cs="Tahoma"/>
                <w:b/>
                <w:bCs/>
                <w:color w:val="000000"/>
                <w:sz w:val="20"/>
                <w:szCs w:val="20"/>
              </w:rPr>
              <w:t>Academic</w:t>
            </w:r>
          </w:p>
        </w:tc>
        <w:tc>
          <w:tcPr>
            <w:tcW w:w="243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A43F5" w:rsidRDefault="00270612" w:rsidP="00B672F3">
            <w:pPr>
              <w:jc w:val="center"/>
              <w:rPr>
                <w:rFonts w:cs="Tahoma"/>
                <w:b/>
                <w:bCs/>
                <w:color w:val="000000"/>
                <w:sz w:val="20"/>
                <w:szCs w:val="20"/>
                <w:highlight w:val="yellow"/>
                <w:lang w:val="fr-FR"/>
              </w:rPr>
            </w:pPr>
            <w:r w:rsidRPr="00EA43F5">
              <w:rPr>
                <w:rFonts w:cs="Tahoma"/>
                <w:b/>
                <w:bCs/>
                <w:color w:val="000000"/>
                <w:sz w:val="20"/>
                <w:szCs w:val="20"/>
                <w:lang w:val="fr-FR"/>
              </w:rPr>
              <w:t>Select (autre</w:t>
            </w:r>
            <w:r w:rsidR="00B672F3">
              <w:rPr>
                <w:rFonts w:cs="Tahoma"/>
                <w:b/>
                <w:bCs/>
                <w:color w:val="000000"/>
                <w:sz w:val="20"/>
                <w:szCs w:val="20"/>
                <w:lang w:val="fr-FR"/>
              </w:rPr>
              <w:t> </w:t>
            </w:r>
            <w:r w:rsidRPr="00EA43F5">
              <w:rPr>
                <w:rFonts w:cs="Tahoma"/>
                <w:b/>
                <w:bCs/>
                <w:color w:val="000000"/>
                <w:sz w:val="20"/>
                <w:szCs w:val="20"/>
                <w:lang w:val="fr-FR"/>
              </w:rPr>
              <w:t>qu</w:t>
            </w:r>
            <w:r w:rsidR="00BA618E">
              <w:rPr>
                <w:rFonts w:cs="Tahoma"/>
                <w:b/>
                <w:bCs/>
                <w:color w:val="000000"/>
                <w:sz w:val="20"/>
                <w:szCs w:val="20"/>
                <w:lang w:val="fr-FR"/>
              </w:rPr>
              <w:t>’</w:t>
            </w:r>
            <w:r w:rsidRPr="00EA43F5">
              <w:rPr>
                <w:rFonts w:cs="Tahoma"/>
                <w:b/>
                <w:bCs/>
                <w:color w:val="000000"/>
                <w:sz w:val="20"/>
                <w:szCs w:val="20"/>
                <w:lang w:val="fr-FR"/>
              </w:rPr>
              <w:t>Academic)</w:t>
            </w:r>
            <w:r w:rsidR="00DB1F3D">
              <w:rPr>
                <w:rFonts w:cs="Tahoma"/>
                <w:b/>
                <w:bCs/>
                <w:color w:val="000000"/>
                <w:sz w:val="20"/>
                <w:szCs w:val="20"/>
                <w:lang w:val="fr-FR"/>
              </w:rPr>
              <w:t xml:space="preserve"> </w:t>
            </w:r>
            <w:r w:rsidRPr="00EA43F5">
              <w:rPr>
                <w:rFonts w:cs="Tahoma"/>
                <w:b/>
                <w:bCs/>
                <w:color w:val="000000"/>
                <w:sz w:val="20"/>
                <w:szCs w:val="20"/>
                <w:lang w:val="fr-FR"/>
              </w:rPr>
              <w:t>/</w:t>
            </w:r>
            <w:r w:rsidR="00DB1F3D">
              <w:rPr>
                <w:rFonts w:cs="Tahoma"/>
                <w:b/>
                <w:bCs/>
                <w:color w:val="000000"/>
                <w:sz w:val="20"/>
                <w:szCs w:val="20"/>
                <w:lang w:val="fr-FR"/>
              </w:rPr>
              <w:t xml:space="preserve"> </w:t>
            </w:r>
            <w:r w:rsidRPr="00EA43F5">
              <w:rPr>
                <w:rFonts w:cs="Tahoma"/>
                <w:b/>
                <w:bCs/>
                <w:color w:val="000000"/>
                <w:sz w:val="20"/>
                <w:szCs w:val="20"/>
                <w:lang w:val="fr-FR"/>
              </w:rPr>
              <w:t>Select Plus (autre qu</w:t>
            </w:r>
            <w:r w:rsidR="00BA618E">
              <w:rPr>
                <w:rFonts w:cs="Tahoma"/>
                <w:b/>
                <w:bCs/>
                <w:color w:val="000000"/>
                <w:sz w:val="20"/>
                <w:szCs w:val="20"/>
                <w:lang w:val="fr-FR"/>
              </w:rPr>
              <w:t>’</w:t>
            </w:r>
            <w:r w:rsidRPr="00EA43F5">
              <w:rPr>
                <w:rFonts w:cs="Tahoma"/>
                <w:b/>
                <w:bCs/>
                <w:color w:val="000000"/>
                <w:sz w:val="20"/>
                <w:szCs w:val="20"/>
                <w:lang w:val="fr-FR"/>
              </w:rPr>
              <w:t>Éducation)</w:t>
            </w:r>
            <w:r w:rsidR="00DB1F3D">
              <w:rPr>
                <w:rFonts w:cs="Tahoma"/>
                <w:b/>
                <w:bCs/>
                <w:color w:val="000000"/>
                <w:sz w:val="20"/>
                <w:szCs w:val="20"/>
                <w:lang w:val="fr-FR"/>
              </w:rPr>
              <w:t xml:space="preserve"> </w:t>
            </w:r>
            <w:r w:rsidRPr="00EA43F5">
              <w:rPr>
                <w:rFonts w:cs="Tahoma"/>
                <w:b/>
                <w:bCs/>
                <w:color w:val="000000"/>
                <w:sz w:val="20"/>
                <w:szCs w:val="20"/>
                <w:lang w:val="fr-FR"/>
              </w:rPr>
              <w:t>/</w:t>
            </w:r>
            <w:r w:rsidR="00DB1F3D">
              <w:rPr>
                <w:rFonts w:cs="Tahoma"/>
                <w:b/>
                <w:bCs/>
                <w:color w:val="000000"/>
                <w:sz w:val="20"/>
                <w:szCs w:val="20"/>
                <w:lang w:val="fr-FR"/>
              </w:rPr>
              <w:t xml:space="preserve"> </w:t>
            </w:r>
            <w:r w:rsidRPr="00EA43F5">
              <w:rPr>
                <w:rFonts w:cs="Tahoma"/>
                <w:b/>
                <w:bCs/>
                <w:color w:val="000000"/>
                <w:sz w:val="20"/>
                <w:szCs w:val="20"/>
                <w:lang w:val="fr-FR"/>
              </w:rPr>
              <w:t>CE</w:t>
            </w:r>
          </w:p>
        </w:tc>
      </w:tr>
      <w:tr w:rsidR="00270612" w:rsidRPr="00667043" w:rsidTr="0023359F">
        <w:trPr>
          <w:trHeight w:val="50"/>
        </w:trPr>
        <w:tc>
          <w:tcPr>
            <w:tcW w:w="1243"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EA43F5" w:rsidRDefault="00270612" w:rsidP="00CA4488">
            <w:pPr>
              <w:rPr>
                <w:rFonts w:cs="Tahoma"/>
                <w:color w:val="000000"/>
                <w:szCs w:val="18"/>
                <w:highlight w:val="yellow"/>
              </w:rPr>
            </w:pPr>
            <w:r w:rsidRPr="00EA43F5">
              <w:rPr>
                <w:rFonts w:cs="Tahoma"/>
                <w:b/>
                <w:bCs/>
                <w:iCs/>
                <w:color w:val="000000"/>
                <w:szCs w:val="18"/>
              </w:rPr>
              <w:t>Licences</w:t>
            </w:r>
            <w:r w:rsidRPr="00EA43F5">
              <w:rPr>
                <w:rFonts w:cs="Tahoma"/>
                <w:b/>
                <w:color w:val="000000"/>
                <w:szCs w:val="18"/>
              </w:rPr>
              <w:t xml:space="preserve"> Serveur</w:t>
            </w:r>
          </w:p>
        </w:tc>
        <w:tc>
          <w:tcPr>
            <w:tcW w:w="1832"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EA43F5" w:rsidRDefault="00270612" w:rsidP="00CA4488">
            <w:pPr>
              <w:jc w:val="center"/>
              <w:rPr>
                <w:rFonts w:cs="Tahoma"/>
                <w:color w:val="000000"/>
                <w:szCs w:val="18"/>
                <w:highlight w:val="yellow"/>
              </w:rPr>
            </w:pPr>
            <w:r w:rsidRPr="00EA43F5">
              <w:rPr>
                <w:rFonts w:cs="Tahoma"/>
                <w:color w:val="000000"/>
                <w:szCs w:val="18"/>
              </w:rPr>
              <w:t>N</w:t>
            </w:r>
            <w:r w:rsidR="00DB1F3D">
              <w:rPr>
                <w:rFonts w:cs="Tahoma"/>
                <w:color w:val="000000"/>
                <w:szCs w:val="18"/>
              </w:rPr>
              <w:t xml:space="preserve"> </w:t>
            </w:r>
            <w:r w:rsidRPr="00EA43F5">
              <w:rPr>
                <w:rFonts w:cs="Tahoma"/>
                <w:color w:val="000000"/>
                <w:szCs w:val="18"/>
              </w:rPr>
              <w:t>/</w:t>
            </w:r>
            <w:r w:rsidR="00DB1F3D">
              <w:rPr>
                <w:rFonts w:cs="Tahoma"/>
                <w:color w:val="000000"/>
                <w:szCs w:val="18"/>
              </w:rPr>
              <w:t xml:space="preserve"> </w:t>
            </w:r>
            <w:r w:rsidRPr="00EA43F5">
              <w:rPr>
                <w:rFonts w:cs="Tahoma"/>
                <w:color w:val="000000"/>
                <w:szCs w:val="18"/>
              </w:rPr>
              <w:t>A</w:t>
            </w:r>
          </w:p>
        </w:tc>
        <w:tc>
          <w:tcPr>
            <w:tcW w:w="2016"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EA43F5" w:rsidRDefault="00270612" w:rsidP="00CA4488">
            <w:pPr>
              <w:jc w:val="center"/>
              <w:rPr>
                <w:rFonts w:cs="Tahoma"/>
                <w:color w:val="000000"/>
                <w:szCs w:val="18"/>
                <w:highlight w:val="yellow"/>
                <w:lang w:val="fr-FR"/>
              </w:rPr>
            </w:pPr>
            <w:r w:rsidRPr="00EA43F5">
              <w:rPr>
                <w:rFonts w:cs="Tahoma"/>
                <w:color w:val="000000"/>
                <w:szCs w:val="18"/>
                <w:lang w:val="fr-FR"/>
              </w:rPr>
              <w:t>1 abonnement par accord de mise en œuvre</w:t>
            </w:r>
          </w:p>
        </w:tc>
        <w:tc>
          <w:tcPr>
            <w:tcW w:w="1929" w:type="dxa"/>
            <w:tcBorders>
              <w:top w:val="single" w:sz="8" w:space="0" w:color="auto"/>
              <w:left w:val="nil"/>
              <w:bottom w:val="single" w:sz="8" w:space="0" w:color="auto"/>
              <w:right w:val="single" w:sz="8" w:space="0" w:color="auto"/>
            </w:tcBorders>
          </w:tcPr>
          <w:p w:rsidR="00270612" w:rsidRPr="00EA43F5" w:rsidRDefault="00270612" w:rsidP="00F30075">
            <w:pPr>
              <w:ind w:left="360"/>
              <w:rPr>
                <w:rFonts w:cs="Tahoma"/>
                <w:color w:val="000000"/>
                <w:szCs w:val="18"/>
                <w:lang w:val="fr-FR"/>
              </w:rPr>
            </w:pPr>
            <w:r w:rsidRPr="00EA43F5">
              <w:rPr>
                <w:rFonts w:cs="Tahoma"/>
                <w:color w:val="000000"/>
                <w:szCs w:val="18"/>
                <w:lang w:val="fr-FR"/>
              </w:rPr>
              <w:t>1 abonnement par accord de mise en œuvre*</w:t>
            </w:r>
          </w:p>
        </w:tc>
        <w:tc>
          <w:tcPr>
            <w:tcW w:w="243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EA43F5" w:rsidRDefault="00270612" w:rsidP="00CA4488">
            <w:pPr>
              <w:rPr>
                <w:rFonts w:cs="Tahoma"/>
                <w:color w:val="000000"/>
                <w:szCs w:val="18"/>
                <w:lang w:val="fr-FR"/>
              </w:rPr>
            </w:pPr>
            <w:r w:rsidRPr="00EA43F5">
              <w:rPr>
                <w:rFonts w:cs="Tahoma"/>
                <w:color w:val="000000"/>
                <w:szCs w:val="18"/>
                <w:lang w:val="fr-FR"/>
              </w:rPr>
              <w:t>1 abonnement par accord de mise en œuvre</w:t>
            </w:r>
          </w:p>
        </w:tc>
      </w:tr>
    </w:tbl>
    <w:p w:rsidR="00F30075" w:rsidRPr="00EA43F5" w:rsidRDefault="00F30075" w:rsidP="00F30075">
      <w:pPr>
        <w:tabs>
          <w:tab w:val="num" w:pos="0"/>
        </w:tabs>
        <w:rPr>
          <w:rFonts w:cs="Tahoma"/>
          <w:lang w:val="fr-FR"/>
        </w:rPr>
      </w:pPr>
      <w:r w:rsidRPr="00EA43F5">
        <w:rPr>
          <w:rFonts w:cs="Tahoma"/>
          <w:i/>
          <w:color w:val="000000"/>
          <w:sz w:val="16"/>
          <w:szCs w:val="16"/>
          <w:lang w:val="fr-FR"/>
        </w:rPr>
        <w:t>* Si le client dispose d</w:t>
      </w:r>
      <w:r w:rsidR="00BA618E">
        <w:rPr>
          <w:rFonts w:cs="Tahoma"/>
          <w:i/>
          <w:color w:val="000000"/>
          <w:sz w:val="16"/>
          <w:szCs w:val="16"/>
          <w:lang w:val="fr-FR"/>
        </w:rPr>
        <w:t>’</w:t>
      </w:r>
      <w:r w:rsidRPr="00EA43F5">
        <w:rPr>
          <w:rFonts w:cs="Tahoma"/>
          <w:i/>
          <w:color w:val="000000"/>
          <w:sz w:val="16"/>
          <w:szCs w:val="16"/>
          <w:lang w:val="fr-FR"/>
        </w:rPr>
        <w:t>une SA active pour cinq (5) licences de logiciels Serveurs)</w:t>
      </w:r>
    </w:p>
    <w:p w:rsidR="00270612" w:rsidRPr="00B672F3" w:rsidRDefault="00270612" w:rsidP="00B672F3">
      <w:pPr>
        <w:pStyle w:val="AppendixFlushBulletedList"/>
        <w:tabs>
          <w:tab w:val="clear" w:pos="360"/>
          <w:tab w:val="num" w:pos="0"/>
        </w:tabs>
        <w:spacing w:line="192" w:lineRule="auto"/>
        <w:ind w:left="0" w:firstLine="0"/>
        <w:rPr>
          <w:rFonts w:ascii="Tahoma" w:hAnsi="Tahoma" w:cs="Tahoma"/>
          <w:sz w:val="18"/>
          <w:szCs w:val="18"/>
          <w:lang w:val="fr-FR"/>
        </w:rPr>
      </w:pPr>
    </w:p>
    <w:p w:rsidR="00270612" w:rsidRDefault="00270612" w:rsidP="00B672F3">
      <w:pPr>
        <w:pStyle w:val="AppendixFlushBulletedList"/>
        <w:tabs>
          <w:tab w:val="clear" w:pos="360"/>
          <w:tab w:val="num" w:pos="0"/>
        </w:tabs>
        <w:ind w:left="0" w:firstLine="0"/>
        <w:rPr>
          <w:rFonts w:ascii="Tahoma" w:hAnsi="Tahoma" w:cs="Tahoma"/>
          <w:color w:val="000000"/>
          <w:sz w:val="18"/>
          <w:szCs w:val="18"/>
          <w:lang w:val="fr-FR"/>
        </w:rPr>
      </w:pPr>
      <w:r w:rsidRPr="00EA43F5">
        <w:rPr>
          <w:rFonts w:ascii="Tahoma" w:hAnsi="Tahoma" w:cs="Tahoma"/>
          <w:color w:val="000000"/>
          <w:sz w:val="18"/>
          <w:szCs w:val="18"/>
          <w:lang w:val="fr-FR"/>
        </w:rPr>
        <w:t>L</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par les clients des logiciels TechNet Plus Direct est régie par les conditions générales de leur contrat de</w:t>
      </w:r>
      <w:r w:rsidR="00B672F3">
        <w:rPr>
          <w:rFonts w:ascii="Tahoma" w:hAnsi="Tahoma" w:cs="Tahoma"/>
          <w:color w:val="000000"/>
          <w:sz w:val="18"/>
          <w:szCs w:val="18"/>
          <w:lang w:val="fr-FR"/>
        </w:rPr>
        <w:t> </w:t>
      </w:r>
      <w:r w:rsidRPr="00EA43F5">
        <w:rPr>
          <w:rFonts w:ascii="Tahoma" w:hAnsi="Tahoma" w:cs="Tahoma"/>
          <w:color w:val="000000"/>
          <w:sz w:val="18"/>
          <w:szCs w:val="18"/>
          <w:lang w:val="fr-FR"/>
        </w:rPr>
        <w:t>licence.</w:t>
      </w:r>
      <w:r w:rsidR="00D11B28">
        <w:rPr>
          <w:rFonts w:ascii="Tahoma" w:hAnsi="Tahoma" w:cs="Tahoma"/>
          <w:color w:val="000000"/>
          <w:sz w:val="18"/>
          <w:szCs w:val="18"/>
          <w:lang w:val="fr-FR"/>
        </w:rPr>
        <w:t xml:space="preserve"> </w:t>
      </w:r>
    </w:p>
    <w:p w:rsidR="00270612" w:rsidRPr="00EA43F5" w:rsidRDefault="00270612" w:rsidP="00270612">
      <w:pPr>
        <w:pStyle w:val="AppendixFlushBulletedList"/>
        <w:tabs>
          <w:tab w:val="clear" w:pos="360"/>
          <w:tab w:val="num" w:pos="0"/>
        </w:tabs>
        <w:ind w:left="0" w:firstLine="0"/>
        <w:rPr>
          <w:rFonts w:ascii="Tahoma" w:hAnsi="Tahoma" w:cs="Tahoma"/>
          <w:lang w:val="fr-FR"/>
        </w:rPr>
      </w:pPr>
      <w:r w:rsidRPr="00EA43F5">
        <w:rPr>
          <w:rFonts w:ascii="Tahoma" w:hAnsi="Tahoma" w:cs="Tahoma"/>
          <w:color w:val="000000"/>
          <w:sz w:val="18"/>
          <w:szCs w:val="18"/>
          <w:lang w:val="fr-FR"/>
        </w:rPr>
        <w:t>Le logiciel en version complète concédé sous licence ne contient pas de bombe logique et est destiné à des fins d</w:t>
      </w:r>
      <w:r w:rsidR="00BA618E">
        <w:rPr>
          <w:rFonts w:ascii="Tahoma" w:hAnsi="Tahoma" w:cs="Tahoma"/>
          <w:color w:val="000000"/>
          <w:sz w:val="18"/>
          <w:szCs w:val="18"/>
          <w:lang w:val="fr-FR"/>
        </w:rPr>
        <w:t>’</w:t>
      </w:r>
      <w:r w:rsidRPr="00EA43F5">
        <w:rPr>
          <w:rFonts w:ascii="Tahoma" w:hAnsi="Tahoma" w:cs="Tahoma"/>
          <w:color w:val="000000"/>
          <w:sz w:val="18"/>
          <w:szCs w:val="18"/>
          <w:lang w:val="fr-FR"/>
        </w:rPr>
        <w:t>évaluation uniquement. Il n</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est pas destiné à une utilisation dans les environnements de production. </w:t>
      </w:r>
    </w:p>
    <w:p w:rsidR="004D4D43" w:rsidRPr="00B672F3" w:rsidRDefault="004D4D43" w:rsidP="00B672F3">
      <w:pPr>
        <w:pStyle w:val="AppendixFlushBulletedList"/>
        <w:tabs>
          <w:tab w:val="clear" w:pos="360"/>
          <w:tab w:val="num" w:pos="0"/>
        </w:tabs>
        <w:spacing w:line="192" w:lineRule="auto"/>
        <w:ind w:left="0" w:firstLine="0"/>
        <w:rPr>
          <w:rFonts w:ascii="Tahoma" w:hAnsi="Tahoma" w:cs="Tahoma"/>
          <w:sz w:val="18"/>
          <w:szCs w:val="18"/>
          <w:lang w:val="fr-FR"/>
        </w:rPr>
      </w:pPr>
    </w:p>
    <w:p w:rsidR="00270612" w:rsidRPr="00EA43F5" w:rsidRDefault="00270612" w:rsidP="00270612">
      <w:pPr>
        <w:pStyle w:val="AppendixFlushBulletedList"/>
        <w:tabs>
          <w:tab w:val="clear" w:pos="360"/>
          <w:tab w:val="num" w:pos="0"/>
        </w:tabs>
        <w:ind w:left="0" w:firstLine="0"/>
        <w:rPr>
          <w:rFonts w:ascii="Tahoma" w:hAnsi="Tahoma" w:cs="Tahoma"/>
          <w:lang w:val="fr-FR"/>
        </w:rPr>
      </w:pPr>
      <w:r w:rsidRPr="00EA43F5">
        <w:rPr>
          <w:rFonts w:ascii="Tahoma" w:hAnsi="Tahoma" w:cs="Tahoma"/>
          <w:color w:val="000000"/>
          <w:sz w:val="18"/>
          <w:szCs w:val="18"/>
          <w:lang w:val="fr-FR"/>
        </w:rPr>
        <w:t>Les clients SA ont le droit de partager le contenu technique au sein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organisation, notamment, la base de connaissances, les formations techniques, les téléchargements, les Service Pack et les mises à jour de sécurité.</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Toutefois, les avantages suivants sont concédés uniquement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abonné principal et ne peuvent pas être partagés : logiciel en version complète à des fins d</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évaluation, logiciel en version bêta, incidents pris en charge par le Support Technique et remise, groupes de discussion gérés, service Online Concierge et autres services Premium disponibles par le biais du site Web des services seuls TechNet Plus Direct. </w:t>
      </w:r>
    </w:p>
    <w:p w:rsidR="00792D1E" w:rsidRPr="00B672F3" w:rsidRDefault="00792D1E" w:rsidP="00B672F3">
      <w:pPr>
        <w:pStyle w:val="AppendixFlushBulletedList"/>
        <w:tabs>
          <w:tab w:val="clear" w:pos="360"/>
          <w:tab w:val="num" w:pos="0"/>
        </w:tabs>
        <w:spacing w:line="192" w:lineRule="auto"/>
        <w:ind w:left="0" w:firstLine="0"/>
        <w:rPr>
          <w:rFonts w:ascii="Tahoma" w:hAnsi="Tahoma" w:cs="Tahoma"/>
          <w:sz w:val="18"/>
          <w:szCs w:val="18"/>
          <w:lang w:val="fr-FR"/>
        </w:rPr>
      </w:pPr>
    </w:p>
    <w:p w:rsidR="00270612" w:rsidRPr="00EA43F5" w:rsidRDefault="00270612" w:rsidP="00270612">
      <w:pPr>
        <w:pStyle w:val="AppendixFlushBulletedList"/>
        <w:tabs>
          <w:tab w:val="clear" w:pos="360"/>
          <w:tab w:val="num" w:pos="0"/>
        </w:tabs>
        <w:ind w:left="0" w:firstLine="0"/>
        <w:rPr>
          <w:rFonts w:ascii="Tahoma" w:hAnsi="Tahoma" w:cs="Tahoma"/>
          <w:lang w:val="fr-FR"/>
        </w:rPr>
      </w:pPr>
      <w:r w:rsidRPr="00EA43F5">
        <w:rPr>
          <w:rFonts w:ascii="Tahoma" w:hAnsi="Tahoma" w:cs="Tahoma"/>
          <w:color w:val="000000"/>
          <w:sz w:val="18"/>
          <w:szCs w:val="18"/>
          <w:lang w:val="fr-FR"/>
        </w:rPr>
        <w:t>Tous les services et avantages TechNet Plus Direct ne sont pas disponibles dans tous les pays ou toutes les régions.</w:t>
      </w:r>
      <w:r w:rsidR="00D11B28">
        <w:rPr>
          <w:rFonts w:ascii="Tahoma" w:hAnsi="Tahoma" w:cs="Tahoma"/>
          <w:color w:val="000000"/>
          <w:sz w:val="18"/>
          <w:szCs w:val="18"/>
          <w:lang w:val="fr-FR"/>
        </w:rPr>
        <w:t xml:space="preserve"> </w:t>
      </w:r>
    </w:p>
    <w:p w:rsidR="00792D1E" w:rsidRPr="00B672F3" w:rsidRDefault="00792D1E" w:rsidP="00B672F3">
      <w:pPr>
        <w:pStyle w:val="AppendixFlushBulletedList"/>
        <w:tabs>
          <w:tab w:val="clear" w:pos="360"/>
          <w:tab w:val="num" w:pos="0"/>
        </w:tabs>
        <w:spacing w:line="192" w:lineRule="auto"/>
        <w:ind w:left="0" w:firstLine="0"/>
        <w:rPr>
          <w:rFonts w:ascii="Tahoma" w:hAnsi="Tahoma" w:cs="Tahoma"/>
          <w:sz w:val="18"/>
          <w:szCs w:val="18"/>
          <w:lang w:val="fr-FR"/>
        </w:rPr>
      </w:pPr>
    </w:p>
    <w:p w:rsidR="00270612" w:rsidRDefault="00270612" w:rsidP="00270612">
      <w:pPr>
        <w:pStyle w:val="AppendixFlushBulletedList"/>
        <w:tabs>
          <w:tab w:val="clear" w:pos="360"/>
          <w:tab w:val="num" w:pos="0"/>
        </w:tabs>
        <w:ind w:left="0" w:firstLine="0"/>
        <w:rPr>
          <w:rFonts w:ascii="Tahoma" w:hAnsi="Tahoma" w:cs="Tahoma"/>
          <w:color w:val="000000"/>
          <w:sz w:val="18"/>
          <w:szCs w:val="18"/>
          <w:lang w:val="fr-FR"/>
        </w:rPr>
      </w:pPr>
      <w:r w:rsidRPr="00EA43F5">
        <w:rPr>
          <w:rFonts w:ascii="Tahoma" w:hAnsi="Tahoma" w:cs="Tahoma"/>
          <w:color w:val="000000"/>
          <w:sz w:val="18"/>
          <w:szCs w:val="18"/>
          <w:lang w:val="fr-FR"/>
        </w:rPr>
        <w:t>Pour plus d</w:t>
      </w:r>
      <w:r w:rsidR="00BA618E">
        <w:rPr>
          <w:rFonts w:ascii="Tahoma" w:hAnsi="Tahoma" w:cs="Tahoma"/>
          <w:color w:val="000000"/>
          <w:sz w:val="18"/>
          <w:szCs w:val="18"/>
          <w:lang w:val="fr-FR"/>
        </w:rPr>
        <w:t>’</w:t>
      </w:r>
      <w:r w:rsidRPr="00EA43F5">
        <w:rPr>
          <w:rFonts w:ascii="Tahoma" w:hAnsi="Tahoma" w:cs="Tahoma"/>
          <w:color w:val="000000"/>
          <w:sz w:val="18"/>
          <w:szCs w:val="18"/>
          <w:lang w:val="fr-FR"/>
        </w:rPr>
        <w:t>informations sur la disponibilité par pays</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 xml:space="preserve">région, consultez le site </w:t>
      </w:r>
      <w:hyperlink r:id="rId29" w:history="1">
        <w:r w:rsidRPr="00EA43F5">
          <w:rPr>
            <w:rStyle w:val="Hyperlink"/>
            <w:rFonts w:ascii="Tahoma" w:hAnsi="Tahoma" w:cs="Tahoma"/>
            <w:color w:val="000000"/>
            <w:sz w:val="18"/>
            <w:szCs w:val="18"/>
            <w:lang w:val="fr-FR"/>
          </w:rPr>
          <w:t>www.microsoft.com/technet/subscription</w:t>
        </w:r>
      </w:hyperlink>
      <w:r w:rsidRPr="00EA43F5">
        <w:rPr>
          <w:rFonts w:ascii="Tahoma" w:hAnsi="Tahoma" w:cs="Tahoma"/>
          <w:color w:val="000000"/>
          <w:sz w:val="18"/>
          <w:szCs w:val="18"/>
          <w:lang w:val="fr-FR"/>
        </w:rPr>
        <w:t xml:space="preserve">. </w:t>
      </w:r>
    </w:p>
    <w:p w:rsidR="00270612" w:rsidRPr="00EA43F5" w:rsidRDefault="00270612" w:rsidP="00270612">
      <w:pPr>
        <w:pStyle w:val="AppendixFlushBulletedList"/>
        <w:tabs>
          <w:tab w:val="clear" w:pos="360"/>
          <w:tab w:val="num" w:pos="0"/>
        </w:tabs>
        <w:ind w:left="0" w:firstLine="0"/>
        <w:rPr>
          <w:rFonts w:ascii="Tahoma" w:hAnsi="Tahoma" w:cs="Tahoma"/>
          <w:lang w:val="fr-FR"/>
        </w:rPr>
      </w:pPr>
      <w:r w:rsidRPr="00EA43F5">
        <w:rPr>
          <w:rFonts w:ascii="Tahoma" w:hAnsi="Tahoma" w:cs="Tahoma"/>
          <w:color w:val="000000"/>
          <w:sz w:val="18"/>
          <w:szCs w:val="18"/>
          <w:lang w:val="fr-FR"/>
        </w:rPr>
        <w:t>Le droit concédé aux clients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les logiciels TechNet Plus Direct, les logiciels en version pré</w:t>
      </w:r>
      <w:r w:rsidR="00A841ED">
        <w:rPr>
          <w:rFonts w:ascii="Tahoma" w:hAnsi="Tahoma" w:cs="Tahoma"/>
          <w:color w:val="000000"/>
          <w:sz w:val="18"/>
          <w:szCs w:val="18"/>
          <w:lang w:val="fr-FR"/>
        </w:rPr>
        <w:t>-</w:t>
      </w:r>
      <w:r w:rsidRPr="00EA43F5">
        <w:rPr>
          <w:rFonts w:ascii="Tahoma" w:hAnsi="Tahoma" w:cs="Tahoma"/>
          <w:color w:val="000000"/>
          <w:sz w:val="18"/>
          <w:szCs w:val="18"/>
          <w:lang w:val="fr-FR"/>
        </w:rPr>
        <w:t>commerciale et les logiciels à des fins d</w:t>
      </w:r>
      <w:r w:rsidR="00BA618E">
        <w:rPr>
          <w:rFonts w:ascii="Tahoma" w:hAnsi="Tahoma" w:cs="Tahoma"/>
          <w:color w:val="000000"/>
          <w:sz w:val="18"/>
          <w:szCs w:val="18"/>
          <w:lang w:val="fr-FR"/>
        </w:rPr>
        <w:t>’</w:t>
      </w:r>
      <w:r w:rsidRPr="00EA43F5">
        <w:rPr>
          <w:rFonts w:ascii="Tahoma" w:hAnsi="Tahoma" w:cs="Tahoma"/>
          <w:color w:val="000000"/>
          <w:sz w:val="18"/>
          <w:szCs w:val="18"/>
          <w:lang w:val="fr-FR"/>
        </w:rPr>
        <w:t>évaluation expire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expiration de leur Software Assurance.</w:t>
      </w:r>
    </w:p>
    <w:p w:rsidR="00023FE7" w:rsidRPr="00B672F3" w:rsidRDefault="00023FE7" w:rsidP="00B672F3">
      <w:pPr>
        <w:pStyle w:val="Heading3"/>
        <w:tabs>
          <w:tab w:val="num" w:pos="0"/>
        </w:tabs>
        <w:spacing w:line="192" w:lineRule="auto"/>
        <w:rPr>
          <w:rFonts w:ascii="Tahoma" w:hAnsi="Tahoma" w:cs="Tahoma"/>
          <w:sz w:val="18"/>
          <w:szCs w:val="18"/>
          <w:lang w:val="fr-FR"/>
        </w:rPr>
      </w:pPr>
    </w:p>
    <w:p w:rsidR="004D4D43" w:rsidRPr="00EA43F5" w:rsidRDefault="004D4D43" w:rsidP="004D4D43">
      <w:pPr>
        <w:pStyle w:val="Heading3"/>
        <w:tabs>
          <w:tab w:val="num" w:pos="0"/>
        </w:tabs>
        <w:rPr>
          <w:rFonts w:ascii="Tahoma" w:hAnsi="Tahoma" w:cs="Tahoma"/>
          <w:lang w:val="fr-FR"/>
        </w:rPr>
      </w:pPr>
      <w:bookmarkStart w:id="756" w:name="_Toc336338242"/>
      <w:bookmarkStart w:id="757" w:name="_Toc364943432"/>
      <w:r w:rsidRPr="00EA43F5">
        <w:rPr>
          <w:rFonts w:ascii="Tahoma" w:hAnsi="Tahoma" w:cs="Tahoma"/>
          <w:sz w:val="24"/>
          <w:lang w:val="fr-FR"/>
        </w:rPr>
        <w:t>Mobilité de licence via la Software Assurance</w:t>
      </w:r>
      <w:bookmarkEnd w:id="756"/>
      <w:bookmarkEnd w:id="757"/>
    </w:p>
    <w:p w:rsidR="004D4D43" w:rsidRPr="00B672F3" w:rsidRDefault="004D4D43" w:rsidP="00B672F3">
      <w:pPr>
        <w:pStyle w:val="Heading3"/>
        <w:tabs>
          <w:tab w:val="num" w:pos="0"/>
        </w:tabs>
        <w:spacing w:line="192" w:lineRule="auto"/>
        <w:rPr>
          <w:rFonts w:ascii="Tahoma" w:hAnsi="Tahoma" w:cs="Tahoma"/>
          <w:sz w:val="18"/>
          <w:szCs w:val="18"/>
          <w:lang w:val="fr-FR"/>
        </w:rPr>
      </w:pPr>
    </w:p>
    <w:p w:rsidR="004D4D43" w:rsidRPr="00EA43F5" w:rsidRDefault="004D4D43" w:rsidP="002171C3">
      <w:pPr>
        <w:rPr>
          <w:rFonts w:cs="Tahoma"/>
          <w:lang w:val="fr-FR"/>
        </w:rPr>
      </w:pPr>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EA43F5">
        <w:rPr>
          <w:rFonts w:cs="Tahoma"/>
          <w:lang w:val="fr-FR"/>
        </w:rPr>
        <w:t>La mobilité de licence via la Software Assurance permet d</w:t>
      </w:r>
      <w:r w:rsidR="00BA618E">
        <w:rPr>
          <w:rFonts w:cs="Tahoma"/>
          <w:lang w:val="fr-FR"/>
        </w:rPr>
        <w:t>’</w:t>
      </w:r>
      <w:r w:rsidRPr="00EA43F5">
        <w:rPr>
          <w:rFonts w:cs="Tahoma"/>
          <w:lang w:val="fr-FR"/>
        </w:rPr>
        <w:t>attribuer certaines licences sur site couvertes par une Software Assurance à des serveurs partagés de tiers.</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4D4D43" w:rsidRPr="00B672F3" w:rsidRDefault="004D4D43" w:rsidP="00B672F3">
      <w:pPr>
        <w:spacing w:line="192" w:lineRule="auto"/>
        <w:rPr>
          <w:rFonts w:cs="Tahoma"/>
          <w:szCs w:val="18"/>
          <w:lang w:val="fr-FR"/>
        </w:rPr>
      </w:pPr>
    </w:p>
    <w:p w:rsidR="004D4D43" w:rsidRPr="00EA43F5" w:rsidRDefault="004D4D43" w:rsidP="002171C3">
      <w:pPr>
        <w:rPr>
          <w:rFonts w:cs="Tahoma"/>
          <w:lang w:val="fr-FR"/>
        </w:rPr>
      </w:pPr>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EA43F5">
        <w:rPr>
          <w:rFonts w:cs="Tahoma"/>
          <w:lang w:val="fr-FR"/>
        </w:rPr>
        <w:t>Tous les Produits actuellement éligibles à la « Mobilité de licence dans les batteries de serveurs » telle que définie dans les Droits d</w:t>
      </w:r>
      <w:r w:rsidR="00BA618E">
        <w:rPr>
          <w:rFonts w:cs="Tahoma"/>
          <w:lang w:val="fr-FR"/>
        </w:rPr>
        <w:t>’</w:t>
      </w:r>
      <w:r w:rsidRPr="00EA43F5">
        <w:rPr>
          <w:rFonts w:cs="Tahoma"/>
          <w:lang w:val="fr-FR"/>
        </w:rPr>
        <w:t>Utilisation de Logiciels (PUR) et couverts par une Software Assurance sont éligibles à la mobilité de licence via la Software Assurance. Les Produits suivants sont également éligibles à la mobilité de licence via la Software Assurance :</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4D4D43" w:rsidRPr="00B672F3" w:rsidRDefault="004D4D43" w:rsidP="00B672F3">
      <w:pPr>
        <w:spacing w:line="192" w:lineRule="auto"/>
        <w:rPr>
          <w:rFonts w:cs="Tahoma"/>
          <w:szCs w:val="18"/>
          <w:lang w:val="fr-FR"/>
        </w:rPr>
      </w:pPr>
    </w:p>
    <w:p w:rsidR="004D4D43" w:rsidRPr="00EA43F5" w:rsidRDefault="004D4D43" w:rsidP="00346F4B">
      <w:pPr>
        <w:numPr>
          <w:ilvl w:val="0"/>
          <w:numId w:val="74"/>
        </w:numPr>
        <w:spacing w:after="60"/>
        <w:ind w:left="1440"/>
        <w:rPr>
          <w:rFonts w:cs="Tahoma"/>
          <w:lang w:val="fr-FR"/>
        </w:rPr>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EA43F5">
        <w:rPr>
          <w:rFonts w:cs="Tahoma"/>
          <w:lang w:val="fr-FR"/>
        </w:rPr>
        <w:t>SQL Server Standard – Licences par Processeur et Serveur</w:t>
      </w:r>
      <w:r w:rsidR="00DB1F3D">
        <w:rPr>
          <w:rFonts w:cs="Tahoma"/>
          <w:lang w:val="fr-FR"/>
        </w:rPr>
        <w:t xml:space="preserve"> </w:t>
      </w:r>
      <w:r w:rsidRPr="00EA43F5">
        <w:rPr>
          <w:rFonts w:cs="Tahoma"/>
          <w:lang w:val="fr-FR"/>
        </w:rPr>
        <w:t>/</w:t>
      </w:r>
      <w:r w:rsidR="00DB1F3D">
        <w:rPr>
          <w:rFonts w:cs="Tahoma"/>
          <w:lang w:val="fr-FR"/>
        </w:rPr>
        <w:t xml:space="preserve"> </w:t>
      </w:r>
      <w:r w:rsidRPr="00EA43F5">
        <w:rPr>
          <w:rFonts w:cs="Tahoma"/>
          <w:lang w:val="fr-FR"/>
        </w:rPr>
        <w:t>CAL (licences de processeur et de serveur uniquement) avec 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4D4D43" w:rsidRPr="00EA43F5" w:rsidRDefault="004D4D43" w:rsidP="00346F4B">
      <w:pPr>
        <w:numPr>
          <w:ilvl w:val="0"/>
          <w:numId w:val="74"/>
        </w:numPr>
        <w:spacing w:after="60"/>
        <w:ind w:left="1440"/>
        <w:rPr>
          <w:rFonts w:cs="Tahoma"/>
          <w:lang w:val="fr-FR"/>
        </w:rPr>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EA43F5">
        <w:rPr>
          <w:rFonts w:cs="Tahoma"/>
          <w:lang w:val="fr-FR"/>
        </w:rPr>
        <w:t>System Center – toutes les Licences de Gestion Serveur (ML), y compris SMSE et SMSD avec Software 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EA43F5">
        <w:rPr>
          <w:rFonts w:cs="Tahoma"/>
          <w:lang w:val="fr-FR"/>
        </w:rPr>
        <w:t xml:space="preserve"> et System Center 2012 Standard et Datacenter avec Software Assurance</w:t>
      </w:r>
      <w:bookmarkEnd w:id="819"/>
      <w:bookmarkEnd w:id="820"/>
      <w:bookmarkEnd w:id="821"/>
      <w:bookmarkEnd w:id="822"/>
    </w:p>
    <w:p w:rsidR="00973A93" w:rsidRPr="00B672F3" w:rsidRDefault="00973A93" w:rsidP="00B672F3">
      <w:pPr>
        <w:spacing w:line="192" w:lineRule="auto"/>
        <w:rPr>
          <w:rFonts w:cs="Tahoma"/>
          <w:szCs w:val="18"/>
          <w:lang w:val="fr-FR"/>
        </w:rPr>
      </w:pPr>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rsidR="004D4D43" w:rsidRPr="00EA43F5" w:rsidRDefault="004D4D43" w:rsidP="002171C3">
      <w:pPr>
        <w:rPr>
          <w:rFonts w:cs="Tahoma"/>
          <w:lang w:val="fr-FR"/>
        </w:rPr>
      </w:pPr>
      <w:r w:rsidRPr="00EA43F5">
        <w:rPr>
          <w:rFonts w:cs="Tahoma"/>
          <w:lang w:val="fr-FR"/>
        </w:rPr>
        <w:t>Pour bénéficier de la mobilité de licence via la Software Assurance, les clients doivent :</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4D4D43" w:rsidRPr="00B672F3" w:rsidRDefault="004D4D43" w:rsidP="00B672F3">
      <w:pPr>
        <w:spacing w:line="192" w:lineRule="auto"/>
        <w:rPr>
          <w:rFonts w:cs="Tahoma"/>
          <w:szCs w:val="18"/>
          <w:lang w:val="fr-FR"/>
        </w:rPr>
      </w:pPr>
    </w:p>
    <w:p w:rsidR="004D4D43" w:rsidRPr="00EA43F5" w:rsidRDefault="004D4D43" w:rsidP="00346F4B">
      <w:pPr>
        <w:numPr>
          <w:ilvl w:val="0"/>
          <w:numId w:val="63"/>
        </w:numPr>
        <w:spacing w:after="60"/>
        <w:ind w:left="1440"/>
        <w:rPr>
          <w:rFonts w:cs="Tahoma"/>
          <w:lang w:val="fr-FR"/>
        </w:rPr>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EA43F5">
        <w:rPr>
          <w:rFonts w:cs="Tahoma"/>
          <w:lang w:val="fr-FR"/>
        </w:rPr>
        <w:t>conserver la Software Assurance pour les licences en vertu desquelles ils exécutent les logiciels ou gèrent les systèmes d</w:t>
      </w:r>
      <w:r w:rsidR="00BA618E">
        <w:rPr>
          <w:rFonts w:cs="Tahoma"/>
          <w:lang w:val="fr-FR"/>
        </w:rPr>
        <w:t>’</w:t>
      </w:r>
      <w:r w:rsidRPr="00EA43F5">
        <w:rPr>
          <w:rFonts w:cs="Tahoma"/>
          <w:lang w:val="fr-FR"/>
        </w:rPr>
        <w:t>exploitation sur des serveurs partagés de tiers, ainsi que les CAL, licences Connecteur Externe et licences de gestion correspondantes ;</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4D4D43" w:rsidRPr="00EA43F5" w:rsidRDefault="004D4D43" w:rsidP="00346F4B">
      <w:pPr>
        <w:numPr>
          <w:ilvl w:val="0"/>
          <w:numId w:val="63"/>
        </w:numPr>
        <w:spacing w:after="60"/>
        <w:ind w:left="1440"/>
        <w:rPr>
          <w:rFonts w:cs="Tahoma"/>
          <w:lang w:val="fr-FR"/>
        </w:rPr>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EA43F5">
        <w:rPr>
          <w:rFonts w:cs="Tahoma"/>
          <w:lang w:val="fr-FR"/>
        </w:rPr>
        <w:t>déployer leurs licences uniquement à l</w:t>
      </w:r>
      <w:r w:rsidR="00BA618E">
        <w:rPr>
          <w:rFonts w:cs="Tahoma"/>
          <w:lang w:val="fr-FR"/>
        </w:rPr>
        <w:t>’</w:t>
      </w:r>
      <w:r w:rsidRPr="00EA43F5">
        <w:rPr>
          <w:rFonts w:cs="Tahoma"/>
          <w:lang w:val="fr-FR"/>
        </w:rPr>
        <w:t>aide de partenaires qualifiés pour la mobilité de licence via la Software Assurance. La liste de ces partenaires est disponible sur la page http://www.microsoft.com/licensing/software</w:t>
      </w:r>
      <w:r w:rsidR="00547AFB">
        <w:rPr>
          <w:rFonts w:cs="Tahoma"/>
          <w:lang w:val="fr-FR"/>
        </w:rPr>
        <w:t>-</w:t>
      </w:r>
      <w:r w:rsidRPr="00EA43F5">
        <w:rPr>
          <w:rFonts w:cs="Tahoma"/>
          <w:lang w:val="fr-FR"/>
        </w:rPr>
        <w:t>assurance/license</w:t>
      </w:r>
      <w:r w:rsidR="00547AFB">
        <w:rPr>
          <w:rFonts w:cs="Tahoma"/>
          <w:lang w:val="fr-FR"/>
        </w:rPr>
        <w:t>-</w:t>
      </w:r>
      <w:r w:rsidRPr="00EA43F5">
        <w:rPr>
          <w:rFonts w:cs="Tahoma"/>
          <w:lang w:val="fr-FR"/>
        </w:rPr>
        <w:t>mobility ; et</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4D4D43" w:rsidRPr="00EA43F5" w:rsidRDefault="004D4D43" w:rsidP="00346F4B">
      <w:pPr>
        <w:numPr>
          <w:ilvl w:val="0"/>
          <w:numId w:val="63"/>
        </w:numPr>
        <w:spacing w:after="60"/>
        <w:ind w:left="1440"/>
        <w:rPr>
          <w:rFonts w:cs="Tahoma"/>
          <w:lang w:val="fr-FR"/>
        </w:rPr>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EA43F5">
        <w:rPr>
          <w:rFonts w:cs="Tahoma"/>
          <w:lang w:val="fr-FR"/>
        </w:rPr>
        <w:t>envoyer le formulaire de validation de la mobilité de licence après l</w:t>
      </w:r>
      <w:r w:rsidR="00BA618E">
        <w:rPr>
          <w:rFonts w:cs="Tahoma"/>
          <w:lang w:val="fr-FR"/>
        </w:rPr>
        <w:t>’</w:t>
      </w:r>
      <w:r w:rsidRPr="00EA43F5">
        <w:rPr>
          <w:rFonts w:cs="Tahoma"/>
          <w:lang w:val="fr-FR"/>
        </w:rPr>
        <w:t>avoir complété avec chaque partenaire de mobilité de licence via la Software Assurance qui exécutera les logiciels sous licence des clients sur ses serveurs partagés.</w:t>
      </w:r>
      <w:r w:rsidR="00D11B28">
        <w:rPr>
          <w:rFonts w:cs="Tahoma"/>
          <w:lang w:val="fr-FR"/>
        </w:rPr>
        <w:t xml:space="preserve"> </w:t>
      </w:r>
      <w:r w:rsidRPr="00EA43F5">
        <w:rPr>
          <w:rFonts w:cs="Tahoma"/>
          <w:lang w:val="fr-FR"/>
        </w:rPr>
        <w:t>Ce formulaire sera fourni aux clients par les partenaires de mobilité de licence via la Software Assurance éligible.</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4D4D43" w:rsidRPr="00EA43F5" w:rsidRDefault="004D4D43" w:rsidP="002171C3">
      <w:pPr>
        <w:rPr>
          <w:rFonts w:cs="Tahoma"/>
          <w:lang w:val="fr-FR"/>
        </w:rPr>
      </w:pPr>
    </w:p>
    <w:p w:rsidR="004D4D43" w:rsidRPr="00EA43F5" w:rsidRDefault="004D4D43" w:rsidP="002171C3">
      <w:pPr>
        <w:rPr>
          <w:rFonts w:cs="Tahoma"/>
          <w:lang w:val="fr-FR"/>
        </w:rPr>
      </w:pPr>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EA43F5">
        <w:rPr>
          <w:rFonts w:cs="Tahoma"/>
          <w:lang w:val="fr-FR"/>
        </w:rPr>
        <w:t>Le droit des clients d</w:t>
      </w:r>
      <w:r w:rsidR="00BA618E">
        <w:rPr>
          <w:rFonts w:cs="Tahoma"/>
          <w:lang w:val="fr-FR"/>
        </w:rPr>
        <w:t>’</w:t>
      </w:r>
      <w:r w:rsidRPr="00EA43F5">
        <w:rPr>
          <w:rFonts w:cs="Tahoma"/>
          <w:lang w:val="fr-FR"/>
        </w:rPr>
        <w:t>exécuter les logiciels sous licence et de gérer les systèmes d</w:t>
      </w:r>
      <w:r w:rsidR="00BA618E">
        <w:rPr>
          <w:rFonts w:cs="Tahoma"/>
          <w:lang w:val="fr-FR"/>
        </w:rPr>
        <w:t>’</w:t>
      </w:r>
      <w:r w:rsidRPr="00EA43F5">
        <w:rPr>
          <w:rFonts w:cs="Tahoma"/>
          <w:lang w:val="fr-FR"/>
        </w:rPr>
        <w:t>exploitation sur des serveurs partagés de tiers prend fin à l</w:t>
      </w:r>
      <w:r w:rsidR="00BA618E">
        <w:rPr>
          <w:rFonts w:cs="Tahoma"/>
          <w:lang w:val="fr-FR"/>
        </w:rPr>
        <w:t>’</w:t>
      </w:r>
      <w:r w:rsidRPr="00EA43F5">
        <w:rPr>
          <w:rFonts w:cs="Tahoma"/>
          <w:lang w:val="fr-FR"/>
        </w:rPr>
        <w:t>expiration de la Software Assurance couvrant lesdites licences ou leurs licences d</w:t>
      </w:r>
      <w:r w:rsidR="00BA618E">
        <w:rPr>
          <w:rFonts w:cs="Tahoma"/>
          <w:lang w:val="fr-FR"/>
        </w:rPr>
        <w:t>’</w:t>
      </w:r>
      <w:r w:rsidRPr="00EA43F5">
        <w:rPr>
          <w:rFonts w:cs="Tahoma"/>
          <w:lang w:val="fr-FR"/>
        </w:rPr>
        <w:t>accès ou de gestion correspondantes.</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4D4D43" w:rsidRPr="00490CA1" w:rsidRDefault="004D4D43" w:rsidP="00490CA1">
      <w:pPr>
        <w:spacing w:line="168" w:lineRule="auto"/>
        <w:rPr>
          <w:rFonts w:cs="Tahoma"/>
          <w:sz w:val="16"/>
          <w:szCs w:val="16"/>
          <w:lang w:val="fr-FR"/>
        </w:rPr>
      </w:pPr>
    </w:p>
    <w:p w:rsidR="00023FE7" w:rsidRPr="00EA43F5" w:rsidRDefault="00023FE7" w:rsidP="00D824E9">
      <w:pPr>
        <w:pStyle w:val="Heading3"/>
        <w:keepNext/>
        <w:tabs>
          <w:tab w:val="num" w:pos="0"/>
        </w:tabs>
        <w:rPr>
          <w:rFonts w:ascii="Tahoma" w:hAnsi="Tahoma" w:cs="Tahoma"/>
          <w:lang w:val="fr-FR"/>
        </w:rPr>
      </w:pPr>
      <w:bookmarkStart w:id="907" w:name="_Toc336338243"/>
      <w:bookmarkStart w:id="908" w:name="_Toc364943433"/>
      <w:r w:rsidRPr="00EA43F5">
        <w:rPr>
          <w:rFonts w:ascii="Tahoma" w:hAnsi="Tahoma" w:cs="Tahoma"/>
          <w:sz w:val="24"/>
          <w:lang w:val="fr-FR"/>
        </w:rPr>
        <w:t>Windows Thin PC</w:t>
      </w:r>
      <w:bookmarkEnd w:id="907"/>
      <w:bookmarkEnd w:id="908"/>
    </w:p>
    <w:p w:rsidR="00023FE7" w:rsidRPr="00490CA1" w:rsidRDefault="00023FE7" w:rsidP="00490CA1">
      <w:pPr>
        <w:pStyle w:val="Heading3"/>
        <w:spacing w:line="168" w:lineRule="auto"/>
        <w:rPr>
          <w:rFonts w:ascii="Tahoma" w:hAnsi="Tahoma" w:cs="Tahoma"/>
          <w:sz w:val="16"/>
          <w:szCs w:val="16"/>
          <w:lang w:val="fr-FR"/>
        </w:rPr>
      </w:pPr>
    </w:p>
    <w:p w:rsidR="0008414D" w:rsidRPr="00EA43F5" w:rsidRDefault="0008414D" w:rsidP="0007218F">
      <w:pPr>
        <w:rPr>
          <w:rFonts w:cs="Tahoma"/>
          <w:lang w:val="fr-FR"/>
        </w:rPr>
      </w:pPr>
      <w:r w:rsidRPr="00EA43F5">
        <w:rPr>
          <w:rFonts w:eastAsia="Calibri" w:cs="Tahoma"/>
          <w:szCs w:val="20"/>
          <w:lang w:val="fr-FR"/>
        </w:rPr>
        <w:t>Les clients détenteurs de Licences en Volume avec Software Assurance active pour le système d</w:t>
      </w:r>
      <w:r w:rsidR="00BA618E">
        <w:rPr>
          <w:rFonts w:eastAsia="Calibri" w:cs="Tahoma"/>
          <w:szCs w:val="20"/>
          <w:lang w:val="fr-FR"/>
        </w:rPr>
        <w:t>’</w:t>
      </w:r>
      <w:r w:rsidRPr="00EA43F5">
        <w:rPr>
          <w:rFonts w:eastAsia="Calibri" w:cs="Tahoma"/>
          <w:szCs w:val="20"/>
          <w:lang w:val="fr-FR"/>
        </w:rPr>
        <w:t>exploitation d</w:t>
      </w:r>
      <w:r w:rsidR="00BA618E">
        <w:rPr>
          <w:rFonts w:eastAsia="Calibri" w:cs="Tahoma"/>
          <w:szCs w:val="20"/>
          <w:lang w:val="fr-FR"/>
        </w:rPr>
        <w:t>’</w:t>
      </w:r>
      <w:r w:rsidRPr="00EA43F5">
        <w:rPr>
          <w:rFonts w:eastAsia="Calibri" w:cs="Tahoma"/>
          <w:szCs w:val="20"/>
          <w:lang w:val="fr-FR"/>
        </w:rPr>
        <w:t xml:space="preserve">ordinateur Windows ou de licences actives pour VDA ou Windows Intune </w:t>
      </w:r>
      <w:r w:rsidRPr="00EA43F5">
        <w:rPr>
          <w:rFonts w:cs="Tahoma"/>
          <w:szCs w:val="18"/>
          <w:lang w:val="fr-FR"/>
        </w:rPr>
        <w:t>(par Dispositif)</w:t>
      </w:r>
      <w:r w:rsidRPr="00EA43F5">
        <w:rPr>
          <w:rFonts w:eastAsia="Calibri" w:cs="Tahoma"/>
          <w:szCs w:val="20"/>
          <w:lang w:val="fr-FR"/>
        </w:rPr>
        <w:t xml:space="preserve"> sont éligibles à l</w:t>
      </w:r>
      <w:r w:rsidR="00BA618E">
        <w:rPr>
          <w:rFonts w:eastAsia="Calibri" w:cs="Tahoma"/>
          <w:szCs w:val="20"/>
          <w:lang w:val="fr-FR"/>
        </w:rPr>
        <w:t>’</w:t>
      </w:r>
      <w:r w:rsidRPr="00EA43F5">
        <w:rPr>
          <w:rFonts w:eastAsia="Calibri" w:cs="Tahoma"/>
          <w:szCs w:val="20"/>
          <w:lang w:val="fr-FR"/>
        </w:rPr>
        <w:t>avantage suivant.</w:t>
      </w:r>
      <w:r w:rsidR="00D11B28">
        <w:rPr>
          <w:rFonts w:eastAsia="Calibri" w:cs="Tahoma"/>
          <w:szCs w:val="20"/>
          <w:lang w:val="fr-FR"/>
        </w:rPr>
        <w:t xml:space="preserve"> </w:t>
      </w:r>
      <w:r w:rsidRPr="00EA43F5">
        <w:rPr>
          <w:rFonts w:eastAsia="Calibri" w:cs="Tahoma"/>
          <w:szCs w:val="20"/>
          <w:lang w:val="fr-FR"/>
        </w:rPr>
        <w:t xml:space="preserve">Les clients bénéficiant de cet avantage </w:t>
      </w:r>
      <w:r w:rsidRPr="00EA43F5">
        <w:rPr>
          <w:rFonts w:eastAsia="Calibri" w:cs="Tahoma"/>
          <w:color w:val="000000"/>
          <w:szCs w:val="20"/>
          <w:lang w:val="fr-FR"/>
        </w:rPr>
        <w:t xml:space="preserve">grâce à </w:t>
      </w:r>
      <w:r w:rsidRPr="00EA43F5">
        <w:rPr>
          <w:rFonts w:eastAsia="Calibri" w:cs="Tahoma"/>
          <w:szCs w:val="20"/>
          <w:lang w:val="fr-FR"/>
        </w:rPr>
        <w:t>des licences actives pour VDA doivent avoir installé un système d</w:t>
      </w:r>
      <w:r w:rsidR="00BA618E">
        <w:rPr>
          <w:rFonts w:eastAsia="Calibri" w:cs="Tahoma"/>
          <w:szCs w:val="20"/>
          <w:lang w:val="fr-FR"/>
        </w:rPr>
        <w:t>’</w:t>
      </w:r>
      <w:r w:rsidRPr="00EA43F5">
        <w:rPr>
          <w:rFonts w:eastAsia="Calibri" w:cs="Tahoma"/>
          <w:szCs w:val="20"/>
          <w:lang w:val="fr-FR"/>
        </w:rPr>
        <w:t>exploitation éligible</w:t>
      </w:r>
      <w:r w:rsidRPr="00EA43F5">
        <w:rPr>
          <w:rFonts w:eastAsia="Calibri" w:cs="Tahoma"/>
          <w:color w:val="1F497D"/>
          <w:szCs w:val="20"/>
          <w:lang w:val="fr-FR"/>
        </w:rPr>
        <w:t xml:space="preserve"> </w:t>
      </w:r>
      <w:r w:rsidRPr="00EA43F5">
        <w:rPr>
          <w:rFonts w:eastAsia="Calibri" w:cs="Tahoma"/>
          <w:color w:val="000000"/>
          <w:szCs w:val="20"/>
          <w:lang w:val="fr-FR"/>
        </w:rPr>
        <w:t xml:space="preserve">sur leur dispositif sous licence, </w:t>
      </w:r>
      <w:r w:rsidRPr="00EA43F5">
        <w:rPr>
          <w:rFonts w:eastAsia="Calibri" w:cs="Tahoma"/>
          <w:szCs w:val="20"/>
          <w:lang w:val="fr-FR"/>
        </w:rPr>
        <w:t>tel que stipulé dans le tableau Systèmes d</w:t>
      </w:r>
      <w:r w:rsidR="00BA618E">
        <w:rPr>
          <w:rFonts w:eastAsia="Calibri" w:cs="Tahoma"/>
          <w:szCs w:val="20"/>
          <w:lang w:val="fr-FR"/>
        </w:rPr>
        <w:t>’</w:t>
      </w:r>
      <w:r w:rsidRPr="00EA43F5">
        <w:rPr>
          <w:rFonts w:eastAsia="Calibri" w:cs="Tahoma"/>
          <w:szCs w:val="20"/>
          <w:lang w:val="fr-FR"/>
        </w:rPr>
        <w:t xml:space="preserve">exploitation éligibles de la section Groupe des Produits Systèmes du présent document, sous les </w:t>
      </w:r>
      <w:r w:rsidRPr="00EA43F5">
        <w:rPr>
          <w:rFonts w:eastAsia="Calibri" w:cs="Tahoma"/>
          <w:color w:val="000000"/>
          <w:szCs w:val="20"/>
          <w:lang w:val="fr-FR"/>
        </w:rPr>
        <w:t>Notes relatives aux Produits</w:t>
      </w:r>
      <w:r w:rsidRPr="00EA43F5">
        <w:rPr>
          <w:rFonts w:eastAsia="Calibri" w:cs="Tahoma"/>
          <w:szCs w:val="20"/>
          <w:lang w:val="fr-FR"/>
        </w:rPr>
        <w:t>.</w:t>
      </w:r>
      <w:r w:rsidR="00D11B28">
        <w:rPr>
          <w:rFonts w:eastAsia="Calibri" w:cs="Tahoma"/>
          <w:szCs w:val="20"/>
          <w:lang w:val="fr-FR"/>
        </w:rPr>
        <w:t xml:space="preserve"> </w:t>
      </w:r>
    </w:p>
    <w:p w:rsidR="0008414D" w:rsidRPr="00490CA1" w:rsidRDefault="0008414D" w:rsidP="00490CA1">
      <w:pPr>
        <w:spacing w:line="168" w:lineRule="auto"/>
        <w:rPr>
          <w:rFonts w:cs="Tahoma"/>
          <w:sz w:val="16"/>
          <w:szCs w:val="16"/>
          <w:lang w:val="fr-FR"/>
        </w:rPr>
      </w:pPr>
    </w:p>
    <w:p w:rsidR="0008414D" w:rsidRPr="00EA43F5" w:rsidRDefault="0008414D" w:rsidP="0007218F">
      <w:pPr>
        <w:rPr>
          <w:rFonts w:cs="Tahoma"/>
          <w:lang w:val="fr-FR"/>
        </w:rPr>
      </w:pPr>
      <w:r w:rsidRPr="00EA43F5">
        <w:rPr>
          <w:rFonts w:eastAsia="Calibri" w:cs="Tahoma"/>
          <w:szCs w:val="20"/>
          <w:lang w:val="fr-FR"/>
        </w:rPr>
        <w:t>Windows Thin PC est une solution d</w:t>
      </w:r>
      <w:r w:rsidR="00BA618E">
        <w:rPr>
          <w:rFonts w:eastAsia="Calibri" w:cs="Tahoma"/>
          <w:szCs w:val="20"/>
          <w:lang w:val="fr-FR"/>
        </w:rPr>
        <w:t>’</w:t>
      </w:r>
      <w:r w:rsidRPr="00EA43F5">
        <w:rPr>
          <w:rFonts w:eastAsia="Calibri" w:cs="Tahoma"/>
          <w:szCs w:val="20"/>
          <w:lang w:val="fr-FR"/>
        </w:rPr>
        <w:t>exploitation Windows allégée, destinée aux clients souhaitant connecter leurs PC vieillissants, compatibles Windows 8</w:t>
      </w:r>
      <w:r w:rsidRPr="00EA43F5">
        <w:rPr>
          <w:rFonts w:eastAsia="Calibri" w:cs="Tahoma"/>
          <w:color w:val="1F497D"/>
          <w:szCs w:val="20"/>
          <w:lang w:val="fr-FR"/>
        </w:rPr>
        <w:t xml:space="preserve">, </w:t>
      </w:r>
      <w:r w:rsidRPr="00EA43F5">
        <w:rPr>
          <w:rFonts w:eastAsia="Calibri" w:cs="Tahoma"/>
          <w:szCs w:val="20"/>
          <w:lang w:val="fr-FR"/>
        </w:rPr>
        <w:t>à un poste centralisé sans avoir à investir dans du nouveau matériel.</w:t>
      </w:r>
      <w:r w:rsidR="00D11B28">
        <w:rPr>
          <w:rFonts w:eastAsia="Calibri" w:cs="Tahoma"/>
          <w:szCs w:val="20"/>
          <w:lang w:val="fr-FR"/>
        </w:rPr>
        <w:t xml:space="preserve"> </w:t>
      </w:r>
      <w:r w:rsidRPr="00EA43F5">
        <w:rPr>
          <w:rFonts w:eastAsia="Calibri" w:cs="Tahoma"/>
          <w:szCs w:val="20"/>
          <w:lang w:val="fr-FR"/>
        </w:rPr>
        <w:t>Les clients éligibles peuvent utiliser Windows Thin PC à la place d</w:t>
      </w:r>
      <w:r w:rsidR="00BA618E">
        <w:rPr>
          <w:rFonts w:eastAsia="Calibri" w:cs="Tahoma"/>
          <w:szCs w:val="20"/>
          <w:lang w:val="fr-FR"/>
        </w:rPr>
        <w:t>’</w:t>
      </w:r>
      <w:r w:rsidRPr="00EA43F5">
        <w:rPr>
          <w:rFonts w:eastAsia="Calibri" w:cs="Tahoma"/>
          <w:szCs w:val="20"/>
          <w:lang w:val="fr-FR"/>
        </w:rPr>
        <w:t>instances du système d</w:t>
      </w:r>
      <w:r w:rsidR="00BA618E">
        <w:rPr>
          <w:rFonts w:eastAsia="Calibri" w:cs="Tahoma"/>
          <w:szCs w:val="20"/>
          <w:lang w:val="fr-FR"/>
        </w:rPr>
        <w:t>’</w:t>
      </w:r>
      <w:r w:rsidRPr="00EA43F5">
        <w:rPr>
          <w:rFonts w:eastAsia="Calibri" w:cs="Tahoma"/>
          <w:szCs w:val="20"/>
          <w:lang w:val="fr-FR"/>
        </w:rPr>
        <w:t>exploitation Windows qu</w:t>
      </w:r>
      <w:r w:rsidR="00BA618E">
        <w:rPr>
          <w:rFonts w:eastAsia="Calibri" w:cs="Tahoma"/>
          <w:szCs w:val="20"/>
          <w:lang w:val="fr-FR"/>
        </w:rPr>
        <w:t>’</w:t>
      </w:r>
      <w:r w:rsidRPr="00EA43F5">
        <w:rPr>
          <w:rFonts w:eastAsia="Calibri" w:cs="Tahoma"/>
          <w:szCs w:val="20"/>
          <w:lang w:val="fr-FR"/>
        </w:rPr>
        <w:t xml:space="preserve">ils sont autorisés à utiliser dans le cadre de leur Software Assurance Windows ou de leurs licences pour Windows Intune </w:t>
      </w:r>
      <w:r w:rsidRPr="00EA43F5">
        <w:rPr>
          <w:rFonts w:cs="Tahoma"/>
          <w:szCs w:val="18"/>
          <w:lang w:val="fr-FR"/>
        </w:rPr>
        <w:t>(par Dispositif)</w:t>
      </w:r>
      <w:r w:rsidRPr="00EA43F5">
        <w:rPr>
          <w:rFonts w:eastAsia="Calibri" w:cs="Tahoma"/>
          <w:color w:val="000000"/>
          <w:szCs w:val="20"/>
          <w:lang w:val="fr-FR"/>
        </w:rPr>
        <w:t xml:space="preserve"> ou Windows </w:t>
      </w:r>
      <w:r w:rsidRPr="00EA43F5">
        <w:rPr>
          <w:rFonts w:eastAsia="Calibri" w:cs="Tahoma"/>
          <w:szCs w:val="20"/>
          <w:lang w:val="fr-FR"/>
        </w:rPr>
        <w:t>VDA.</w:t>
      </w:r>
      <w:r w:rsidR="00D11B28">
        <w:rPr>
          <w:rFonts w:eastAsia="Calibri" w:cs="Tahoma"/>
          <w:szCs w:val="20"/>
          <w:lang w:val="fr-FR"/>
        </w:rPr>
        <w:t xml:space="preserve"> </w:t>
      </w:r>
      <w:r w:rsidRPr="00EA43F5">
        <w:rPr>
          <w:rFonts w:eastAsia="Calibri" w:cs="Tahoma"/>
          <w:szCs w:val="20"/>
          <w:lang w:val="fr-FR"/>
        </w:rPr>
        <w:t>L</w:t>
      </w:r>
      <w:r w:rsidR="00BA618E">
        <w:rPr>
          <w:rFonts w:eastAsia="Calibri" w:cs="Tahoma"/>
          <w:szCs w:val="20"/>
          <w:lang w:val="fr-FR"/>
        </w:rPr>
        <w:t>’</w:t>
      </w:r>
      <w:r w:rsidRPr="00EA43F5">
        <w:rPr>
          <w:rFonts w:eastAsia="Calibri" w:cs="Tahoma"/>
          <w:szCs w:val="20"/>
          <w:lang w:val="fr-FR"/>
        </w:rPr>
        <w:t>utilisation par les clients de Windows Thin PC est régie par les conditions générales de leur contrat de licence.</w:t>
      </w:r>
    </w:p>
    <w:p w:rsidR="00023FE7" w:rsidRPr="00490CA1" w:rsidRDefault="00023FE7" w:rsidP="00490CA1">
      <w:pPr>
        <w:spacing w:line="168" w:lineRule="auto"/>
        <w:rPr>
          <w:rFonts w:cs="Tahoma"/>
          <w:sz w:val="16"/>
          <w:szCs w:val="16"/>
          <w:lang w:val="fr-FR"/>
        </w:rPr>
      </w:pPr>
    </w:p>
    <w:p w:rsidR="00F30075" w:rsidRPr="00EA43F5" w:rsidRDefault="00F30075" w:rsidP="0007218F">
      <w:pPr>
        <w:outlineLvl w:val="2"/>
        <w:rPr>
          <w:rFonts w:cs="Tahoma"/>
          <w:lang w:val="fr-FR"/>
        </w:rPr>
      </w:pPr>
      <w:bookmarkStart w:id="909" w:name="_Toc291204568"/>
      <w:r w:rsidRPr="00EA43F5">
        <w:rPr>
          <w:rFonts w:cs="Tahoma"/>
          <w:b/>
          <w:sz w:val="24"/>
          <w:szCs w:val="20"/>
          <w:lang w:val="fr-FR"/>
        </w:rPr>
        <w:t>Support Hotfix Étendu</w:t>
      </w:r>
      <w:bookmarkEnd w:id="909"/>
    </w:p>
    <w:p w:rsidR="00F30075" w:rsidRPr="00490CA1" w:rsidRDefault="00F30075" w:rsidP="00490CA1">
      <w:pPr>
        <w:spacing w:line="168" w:lineRule="auto"/>
        <w:outlineLvl w:val="2"/>
        <w:rPr>
          <w:rFonts w:cs="Tahoma"/>
          <w:sz w:val="16"/>
          <w:szCs w:val="16"/>
          <w:lang w:val="fr-FR"/>
        </w:rPr>
      </w:pPr>
    </w:p>
    <w:p w:rsidR="00F30075" w:rsidRPr="00EA43F5" w:rsidRDefault="00F30075" w:rsidP="00F30075">
      <w:pPr>
        <w:rPr>
          <w:rFonts w:cs="Tahoma"/>
          <w:lang w:val="fr-FR"/>
        </w:rPr>
      </w:pPr>
      <w:r w:rsidRPr="00EA43F5">
        <w:rPr>
          <w:rFonts w:cs="Tahoma"/>
          <w:lang w:val="fr-FR"/>
        </w:rPr>
        <w:t>Le Support Hotfix Étendu est réservé aux clients suivants :</w:t>
      </w:r>
    </w:p>
    <w:p w:rsidR="0007218F" w:rsidRPr="00490CA1" w:rsidRDefault="0007218F" w:rsidP="00490CA1">
      <w:pPr>
        <w:spacing w:line="168" w:lineRule="auto"/>
        <w:rPr>
          <w:rFonts w:cs="Tahoma"/>
          <w:sz w:val="16"/>
          <w:szCs w:val="16"/>
          <w:lang w:val="fr-FR"/>
        </w:rPr>
      </w:pPr>
    </w:p>
    <w:p w:rsidR="00F30075" w:rsidRPr="00B672F3" w:rsidRDefault="00F30075" w:rsidP="00346F4B">
      <w:pPr>
        <w:numPr>
          <w:ilvl w:val="0"/>
          <w:numId w:val="48"/>
        </w:numPr>
        <w:spacing w:after="60"/>
        <w:ind w:left="1440"/>
        <w:jc w:val="both"/>
        <w:rPr>
          <w:rFonts w:cs="Tahoma"/>
          <w:szCs w:val="18"/>
          <w:lang w:val="fr-FR"/>
        </w:rPr>
      </w:pPr>
      <w:r w:rsidRPr="00B672F3">
        <w:rPr>
          <w:rFonts w:cs="Tahoma"/>
          <w:szCs w:val="18"/>
          <w:lang w:val="fr-FR"/>
        </w:rPr>
        <w:t xml:space="preserve">Les clients (autres que les clients Select Éducation, Select Plus Éducation et les clients Campus, School et Open Value </w:t>
      </w:r>
      <w:r w:rsidR="00B14639">
        <w:rPr>
          <w:rFonts w:cs="Tahoma"/>
          <w:szCs w:val="18"/>
          <w:lang w:val="fr-FR"/>
        </w:rPr>
        <w:t>Souscription-Solutions</w:t>
      </w:r>
      <w:r w:rsidRPr="00B672F3">
        <w:rPr>
          <w:rFonts w:cs="Tahoma"/>
          <w:szCs w:val="18"/>
          <w:lang w:val="fr-FR"/>
        </w:rPr>
        <w:t xml:space="preserve"> Éducation) qui participent au programme Software Assurance Membership dans le groupe de produits Applications sont éligibles au Support Hotfix Étendu pour les produits du groupe Applications. </w:t>
      </w:r>
    </w:p>
    <w:p w:rsidR="00F30075" w:rsidRPr="00EA43F5" w:rsidRDefault="00F30075" w:rsidP="00346F4B">
      <w:pPr>
        <w:numPr>
          <w:ilvl w:val="0"/>
          <w:numId w:val="48"/>
        </w:numPr>
        <w:spacing w:after="60"/>
        <w:ind w:left="1440"/>
        <w:jc w:val="both"/>
        <w:rPr>
          <w:rFonts w:cs="Tahoma"/>
          <w:lang w:val="fr-FR"/>
        </w:rPr>
      </w:pPr>
      <w:r w:rsidRPr="00EA43F5">
        <w:rPr>
          <w:rFonts w:cs="Tahoma"/>
          <w:szCs w:val="18"/>
          <w:lang w:val="fr-FR"/>
        </w:rPr>
        <w:t xml:space="preserve">Les clients (autres que les clients Select Éducation, Select Plus Éducation ou les clients Campus, School et Open Value </w:t>
      </w:r>
      <w:r w:rsidR="00B14639">
        <w:rPr>
          <w:rFonts w:cs="Tahoma"/>
          <w:szCs w:val="18"/>
          <w:lang w:val="fr-FR"/>
        </w:rPr>
        <w:t>Souscription-Solutions</w:t>
      </w:r>
      <w:r w:rsidRPr="00EA43F5">
        <w:rPr>
          <w:rFonts w:cs="Tahoma"/>
          <w:szCs w:val="18"/>
          <w:lang w:val="fr-FR"/>
        </w:rPr>
        <w:t xml:space="preserve"> Éducation) qui participent au programme Software Assurance Membership dans le groupe de produits Systèmes sont éligibles au Support Hotfix Étendu pour les systèmes d</w:t>
      </w:r>
      <w:r w:rsidR="00BA618E">
        <w:rPr>
          <w:rFonts w:cs="Tahoma"/>
          <w:szCs w:val="18"/>
          <w:lang w:val="fr-FR"/>
        </w:rPr>
        <w:t>’</w:t>
      </w:r>
      <w:r w:rsidRPr="00EA43F5">
        <w:rPr>
          <w:rFonts w:cs="Tahoma"/>
          <w:szCs w:val="18"/>
          <w:lang w:val="fr-FR"/>
        </w:rPr>
        <w:t>exploitation d</w:t>
      </w:r>
      <w:r w:rsidR="00BA618E">
        <w:rPr>
          <w:rFonts w:cs="Tahoma"/>
          <w:szCs w:val="18"/>
          <w:lang w:val="fr-FR"/>
        </w:rPr>
        <w:t>’</w:t>
      </w:r>
      <w:r w:rsidRPr="00EA43F5">
        <w:rPr>
          <w:rFonts w:cs="Tahoma"/>
          <w:szCs w:val="18"/>
          <w:lang w:val="fr-FR"/>
        </w:rPr>
        <w:t>ordinateur Windows.</w:t>
      </w:r>
    </w:p>
    <w:p w:rsidR="00F30075" w:rsidRPr="00EA43F5" w:rsidRDefault="00F30075" w:rsidP="00346F4B">
      <w:pPr>
        <w:numPr>
          <w:ilvl w:val="0"/>
          <w:numId w:val="48"/>
        </w:numPr>
        <w:spacing w:after="60"/>
        <w:ind w:left="1440"/>
        <w:jc w:val="both"/>
        <w:rPr>
          <w:rFonts w:cs="Tahoma"/>
          <w:lang w:val="fr-FR"/>
        </w:rPr>
      </w:pPr>
      <w:r w:rsidRPr="00EA43F5">
        <w:rPr>
          <w:rFonts w:cs="Tahoma"/>
          <w:szCs w:val="18"/>
          <w:lang w:val="fr-FR"/>
        </w:rPr>
        <w:t>Les clients qui disposent d</w:t>
      </w:r>
      <w:r w:rsidR="00BA618E">
        <w:rPr>
          <w:rFonts w:cs="Tahoma"/>
          <w:szCs w:val="18"/>
          <w:lang w:val="fr-FR"/>
        </w:rPr>
        <w:t>’</w:t>
      </w:r>
      <w:r w:rsidRPr="00EA43F5">
        <w:rPr>
          <w:rFonts w:cs="Tahoma"/>
          <w:szCs w:val="18"/>
          <w:lang w:val="fr-FR"/>
        </w:rPr>
        <w:t>un abonnement Windows Intune (par Dispositif) actif sont éligibles au Support Hotfix Étendu pour les systèmes d</w:t>
      </w:r>
      <w:r w:rsidR="00BA618E">
        <w:rPr>
          <w:rFonts w:cs="Tahoma"/>
          <w:szCs w:val="18"/>
          <w:lang w:val="fr-FR"/>
        </w:rPr>
        <w:t>’</w:t>
      </w:r>
      <w:r w:rsidRPr="00EA43F5">
        <w:rPr>
          <w:rFonts w:cs="Tahoma"/>
          <w:szCs w:val="18"/>
          <w:lang w:val="fr-FR"/>
        </w:rPr>
        <w:t>exploitation d</w:t>
      </w:r>
      <w:r w:rsidR="00BA618E">
        <w:rPr>
          <w:rFonts w:cs="Tahoma"/>
          <w:szCs w:val="18"/>
          <w:lang w:val="fr-FR"/>
        </w:rPr>
        <w:t>’</w:t>
      </w:r>
      <w:r w:rsidRPr="00EA43F5">
        <w:rPr>
          <w:rFonts w:cs="Tahoma"/>
          <w:szCs w:val="18"/>
          <w:lang w:val="fr-FR"/>
        </w:rPr>
        <w:t>ordinateur Windows.</w:t>
      </w:r>
    </w:p>
    <w:p w:rsidR="0007218F" w:rsidRPr="00EA43F5" w:rsidRDefault="007627B7" w:rsidP="00B672F3">
      <w:pPr>
        <w:numPr>
          <w:ilvl w:val="0"/>
          <w:numId w:val="48"/>
        </w:numPr>
        <w:spacing w:after="60"/>
        <w:ind w:left="1440"/>
        <w:contextualSpacing/>
        <w:rPr>
          <w:rFonts w:cs="Tahoma"/>
        </w:rPr>
      </w:pPr>
      <w:r w:rsidRPr="00EA43F5">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D11B28">
        <w:rPr>
          <w:rFonts w:eastAsia="Calibri" w:cs="Tahoma"/>
          <w:szCs w:val="18"/>
          <w:lang w:val="fr-FR"/>
        </w:rPr>
        <w:t xml:space="preserve"> </w:t>
      </w:r>
      <w:r w:rsidRPr="00EA43F5">
        <w:rPr>
          <w:rFonts w:cs="Tahoma"/>
          <w:szCs w:val="18"/>
        </w:rPr>
        <w:t>Les</w:t>
      </w:r>
      <w:r w:rsidR="00B672F3">
        <w:rPr>
          <w:rFonts w:cs="Tahoma"/>
          <w:szCs w:val="18"/>
        </w:rPr>
        <w:t> </w:t>
      </w:r>
      <w:r w:rsidRPr="00EA43F5">
        <w:rPr>
          <w:rFonts w:cs="Tahoma"/>
          <w:szCs w:val="18"/>
        </w:rPr>
        <w:t>produits serveurs suivants sont couverts :</w:t>
      </w:r>
    </w:p>
    <w:p w:rsidR="007627B7" w:rsidRPr="00EA43F5" w:rsidRDefault="007627B7" w:rsidP="00346F4B">
      <w:pPr>
        <w:numPr>
          <w:ilvl w:val="2"/>
          <w:numId w:val="48"/>
        </w:numPr>
        <w:spacing w:after="60"/>
        <w:ind w:left="1980"/>
        <w:contextualSpacing/>
        <w:rPr>
          <w:rFonts w:cs="Tahoma"/>
        </w:rPr>
      </w:pPr>
      <w:r w:rsidRPr="00EA43F5">
        <w:rPr>
          <w:rFonts w:cs="Tahoma"/>
          <w:iCs/>
          <w:color w:val="000000"/>
          <w:szCs w:val="18"/>
        </w:rPr>
        <w:t>Microsoft Exchange Server, Microsoft SQL Server, System Center 2012 et Windows Server.</w:t>
      </w:r>
    </w:p>
    <w:p w:rsidR="0007218F" w:rsidRPr="00490CA1" w:rsidRDefault="0007218F" w:rsidP="00490CA1">
      <w:pPr>
        <w:spacing w:line="168" w:lineRule="auto"/>
        <w:contextualSpacing/>
        <w:rPr>
          <w:rFonts w:cs="Tahoma"/>
          <w:sz w:val="16"/>
          <w:szCs w:val="16"/>
        </w:rPr>
      </w:pPr>
    </w:p>
    <w:p w:rsidR="00023FE7" w:rsidRPr="00EA43F5" w:rsidRDefault="00023FE7">
      <w:pPr>
        <w:rPr>
          <w:rFonts w:cs="Tahoma"/>
          <w:lang w:val="fr-FR"/>
        </w:rPr>
      </w:pPr>
      <w:r w:rsidRPr="00EA43F5">
        <w:rPr>
          <w:rFonts w:cs="Tahoma"/>
          <w:szCs w:val="18"/>
          <w:lang w:val="fr-FR"/>
        </w:rPr>
        <w:t>Le Support Hotfix Étendu est un avantage concernant les anciennes versions des logiciels qui ont transité du Support Standard au Support Étendu.</w:t>
      </w:r>
      <w:r w:rsidR="00D11B28">
        <w:rPr>
          <w:rFonts w:cs="Tahoma"/>
          <w:szCs w:val="18"/>
          <w:lang w:val="fr-FR"/>
        </w:rPr>
        <w:t xml:space="preserve"> </w:t>
      </w:r>
      <w:r w:rsidRPr="00EA43F5">
        <w:rPr>
          <w:rFonts w:cs="Tahoma"/>
          <w:szCs w:val="18"/>
          <w:lang w:val="fr-FR"/>
        </w:rPr>
        <w:t>Les redevances annuelles normalement facturées dans le cadre d</w:t>
      </w:r>
      <w:r w:rsidR="00BA618E">
        <w:rPr>
          <w:rFonts w:cs="Tahoma"/>
          <w:szCs w:val="18"/>
          <w:lang w:val="fr-FR"/>
        </w:rPr>
        <w:t>’</w:t>
      </w:r>
      <w:r w:rsidRPr="00EA43F5">
        <w:rPr>
          <w:rFonts w:cs="Tahoma"/>
          <w:szCs w:val="18"/>
          <w:lang w:val="fr-FR"/>
        </w:rPr>
        <w:t>un contrat de Support Étendu sont maintenant annulées pendant la durée de la Software Assurance pour les clients éligibles à cet avantage SA. Les clients éligibles à cet avantage n</w:t>
      </w:r>
      <w:r w:rsidR="00BA618E">
        <w:rPr>
          <w:rFonts w:cs="Tahoma"/>
          <w:szCs w:val="18"/>
          <w:lang w:val="fr-FR"/>
        </w:rPr>
        <w:t>’</w:t>
      </w:r>
      <w:r w:rsidRPr="00EA43F5">
        <w:rPr>
          <w:rFonts w:cs="Tahoma"/>
          <w:szCs w:val="18"/>
          <w:lang w:val="fr-FR"/>
        </w:rPr>
        <w:t>ont pas à s</w:t>
      </w:r>
      <w:r w:rsidR="00BA618E">
        <w:rPr>
          <w:rFonts w:cs="Tahoma"/>
          <w:szCs w:val="18"/>
          <w:lang w:val="fr-FR"/>
        </w:rPr>
        <w:t>’</w:t>
      </w:r>
      <w:r w:rsidRPr="00EA43F5">
        <w:rPr>
          <w:rFonts w:cs="Tahoma"/>
          <w:szCs w:val="18"/>
          <w:lang w:val="fr-FR"/>
        </w:rPr>
        <w:t xml:space="preserve">inscrire dans les </w:t>
      </w:r>
      <w:r w:rsidR="00B14639">
        <w:rPr>
          <w:rFonts w:cs="Tahoma"/>
          <w:szCs w:val="18"/>
          <w:lang w:val="fr-FR"/>
        </w:rPr>
        <w:t>quatre-vingt-dix</w:t>
      </w:r>
      <w:r w:rsidRPr="00EA43F5">
        <w:rPr>
          <w:rFonts w:cs="Tahoma"/>
          <w:szCs w:val="18"/>
          <w:lang w:val="fr-FR"/>
        </w:rPr>
        <w:t xml:space="preserve"> (90) jours suivant la transition d</w:t>
      </w:r>
      <w:r w:rsidR="00BA618E">
        <w:rPr>
          <w:rFonts w:cs="Tahoma"/>
          <w:szCs w:val="18"/>
          <w:lang w:val="fr-FR"/>
        </w:rPr>
        <w:t>’</w:t>
      </w:r>
      <w:r w:rsidRPr="00EA43F5">
        <w:rPr>
          <w:rFonts w:cs="Tahoma"/>
          <w:szCs w:val="18"/>
          <w:lang w:val="fr-FR"/>
        </w:rPr>
        <w:t>un produit du Support Standard au Support Étendu.</w:t>
      </w:r>
      <w:r w:rsidR="00D11B28">
        <w:rPr>
          <w:rFonts w:cs="Tahoma"/>
          <w:szCs w:val="18"/>
          <w:lang w:val="fr-FR"/>
        </w:rPr>
        <w:t xml:space="preserve"> </w:t>
      </w:r>
    </w:p>
    <w:p w:rsidR="00023FE7" w:rsidRPr="00490CA1" w:rsidRDefault="00023FE7" w:rsidP="00490CA1">
      <w:pPr>
        <w:spacing w:line="168" w:lineRule="auto"/>
        <w:rPr>
          <w:rFonts w:cs="Tahoma"/>
          <w:sz w:val="16"/>
          <w:szCs w:val="16"/>
          <w:lang w:val="fr-FR"/>
        </w:rPr>
      </w:pPr>
    </w:p>
    <w:p w:rsidR="00023FE7" w:rsidRPr="00EA43F5" w:rsidRDefault="00023FE7">
      <w:pPr>
        <w:rPr>
          <w:rFonts w:cs="Tahoma"/>
          <w:lang w:val="fr-FR"/>
        </w:rPr>
      </w:pPr>
      <w:r w:rsidRPr="00EA43F5">
        <w:rPr>
          <w:rStyle w:val="PageNumber"/>
          <w:rFonts w:cs="Tahoma"/>
          <w:szCs w:val="18"/>
          <w:lang w:val="fr-FR"/>
        </w:rPr>
        <w:t>L</w:t>
      </w:r>
      <w:r w:rsidRPr="00EA43F5">
        <w:rPr>
          <w:rFonts w:cs="Tahoma"/>
          <w:szCs w:val="18"/>
          <w:lang w:val="fr-FR"/>
        </w:rPr>
        <w:t>es clients sont toutefois tenus de s</w:t>
      </w:r>
      <w:r w:rsidR="00BA618E">
        <w:rPr>
          <w:rFonts w:cs="Tahoma"/>
          <w:szCs w:val="18"/>
          <w:lang w:val="fr-FR"/>
        </w:rPr>
        <w:t>’</w:t>
      </w:r>
      <w:r w:rsidRPr="00EA43F5">
        <w:rPr>
          <w:rFonts w:cs="Tahoma"/>
          <w:szCs w:val="18"/>
          <w:lang w:val="fr-FR"/>
        </w:rPr>
        <w:t>acquitter des redevances applicables aux Correctifs individuels.</w:t>
      </w:r>
      <w:r w:rsidR="00D11B28">
        <w:rPr>
          <w:rFonts w:cs="Tahoma"/>
          <w:szCs w:val="18"/>
          <w:lang w:val="fr-FR"/>
        </w:rPr>
        <w:t xml:space="preserve"> </w:t>
      </w:r>
      <w:r w:rsidRPr="00EA43F5">
        <w:rPr>
          <w:rFonts w:cs="Tahoma"/>
          <w:szCs w:val="18"/>
          <w:lang w:val="fr-FR"/>
        </w:rPr>
        <w:t>Un contrat de Support Premier ou Essential Support est pré</w:t>
      </w:r>
      <w:r w:rsidR="00A841ED">
        <w:rPr>
          <w:rFonts w:cs="Tahoma"/>
          <w:szCs w:val="18"/>
          <w:lang w:val="fr-FR"/>
        </w:rPr>
        <w:t>-</w:t>
      </w:r>
      <w:r w:rsidRPr="00EA43F5">
        <w:rPr>
          <w:rFonts w:cs="Tahoma"/>
          <w:szCs w:val="18"/>
          <w:lang w:val="fr-FR"/>
        </w:rPr>
        <w:t>requis pour l</w:t>
      </w:r>
      <w:r w:rsidR="00BA618E">
        <w:rPr>
          <w:rFonts w:cs="Tahoma"/>
          <w:szCs w:val="18"/>
          <w:lang w:val="fr-FR"/>
        </w:rPr>
        <w:t>’</w:t>
      </w:r>
      <w:r w:rsidRPr="00EA43F5">
        <w:rPr>
          <w:rFonts w:cs="Tahoma"/>
          <w:szCs w:val="18"/>
          <w:lang w:val="fr-FR"/>
        </w:rPr>
        <w:t>éligibilité.</w:t>
      </w:r>
    </w:p>
    <w:p w:rsidR="000429EF" w:rsidRPr="00490CA1" w:rsidRDefault="000429EF" w:rsidP="00490CA1">
      <w:pPr>
        <w:pStyle w:val="Heading3"/>
        <w:spacing w:line="168" w:lineRule="auto"/>
        <w:rPr>
          <w:rFonts w:ascii="Tahoma" w:hAnsi="Tahoma" w:cs="Tahoma"/>
          <w:sz w:val="16"/>
          <w:szCs w:val="16"/>
          <w:lang w:val="fr-FR"/>
        </w:rPr>
      </w:pPr>
    </w:p>
    <w:p w:rsidR="00023FE7" w:rsidRPr="00EA43F5" w:rsidRDefault="00023FE7">
      <w:pPr>
        <w:pStyle w:val="Heading3"/>
        <w:rPr>
          <w:rFonts w:ascii="Tahoma" w:hAnsi="Tahoma" w:cs="Tahoma"/>
          <w:lang w:val="fr-FR"/>
        </w:rPr>
      </w:pPr>
      <w:bookmarkStart w:id="910" w:name="_Toc336338244"/>
      <w:bookmarkStart w:id="911" w:name="_Toc364943434"/>
      <w:r w:rsidRPr="00EA43F5">
        <w:rPr>
          <w:rFonts w:ascii="Tahoma" w:hAnsi="Tahoma" w:cs="Tahoma"/>
          <w:sz w:val="24"/>
          <w:lang w:val="fr-FR"/>
        </w:rPr>
        <w:t>Microsoft Desktop Optimization Pack pour la Software Assurance</w:t>
      </w:r>
      <w:bookmarkEnd w:id="910"/>
      <w:bookmarkEnd w:id="911"/>
    </w:p>
    <w:p w:rsidR="00023FE7" w:rsidRPr="00490CA1" w:rsidRDefault="00023FE7" w:rsidP="00490CA1">
      <w:pPr>
        <w:spacing w:line="168" w:lineRule="auto"/>
        <w:rPr>
          <w:rFonts w:cs="Tahoma"/>
          <w:sz w:val="16"/>
          <w:szCs w:val="16"/>
          <w:lang w:val="fr-FR"/>
        </w:rPr>
      </w:pPr>
    </w:p>
    <w:p w:rsidR="00F30075" w:rsidRPr="00EA43F5" w:rsidRDefault="00F30075" w:rsidP="00F30075">
      <w:pPr>
        <w:rPr>
          <w:rFonts w:cs="Tahoma"/>
          <w:lang w:val="fr-FR"/>
        </w:rPr>
      </w:pPr>
      <w:r w:rsidRPr="00EA43F5">
        <w:rPr>
          <w:rFonts w:eastAsia="MS PGothic" w:cs="Tahoma"/>
          <w:szCs w:val="18"/>
          <w:lang w:val="fr-FR"/>
        </w:rPr>
        <w:t>Microsoft Desktop Optimization Pack pour la Software Assurance (MDOP) est un achat facultatif disponible uniquement aux clients qui ont souscrit à l</w:t>
      </w:r>
      <w:r w:rsidR="00BA618E">
        <w:rPr>
          <w:rFonts w:eastAsia="MS PGothic" w:cs="Tahoma"/>
          <w:szCs w:val="18"/>
          <w:lang w:val="fr-FR"/>
        </w:rPr>
        <w:t>’</w:t>
      </w:r>
      <w:r w:rsidRPr="00EA43F5">
        <w:rPr>
          <w:rFonts w:eastAsia="MS PGothic" w:cs="Tahoma"/>
          <w:szCs w:val="18"/>
          <w:lang w:val="fr-FR"/>
        </w:rPr>
        <w:t>une des offres suivantes :</w:t>
      </w:r>
    </w:p>
    <w:p w:rsidR="00E762F8" w:rsidRPr="00490CA1" w:rsidRDefault="00E762F8" w:rsidP="00490CA1">
      <w:pPr>
        <w:spacing w:line="168" w:lineRule="auto"/>
        <w:rPr>
          <w:rFonts w:cs="Tahoma"/>
          <w:sz w:val="16"/>
          <w:szCs w:val="16"/>
          <w:lang w:val="fr-FR"/>
        </w:rPr>
      </w:pPr>
    </w:p>
    <w:p w:rsidR="00F30075" w:rsidRPr="00EA43F5" w:rsidRDefault="00F30075" w:rsidP="00346F4B">
      <w:pPr>
        <w:numPr>
          <w:ilvl w:val="0"/>
          <w:numId w:val="47"/>
        </w:numPr>
        <w:spacing w:after="60" w:line="276" w:lineRule="auto"/>
        <w:ind w:left="1440" w:hanging="274"/>
        <w:rPr>
          <w:rFonts w:cs="Tahoma"/>
          <w:lang w:val="fr-FR"/>
        </w:rPr>
      </w:pPr>
      <w:r w:rsidRPr="00EA43F5">
        <w:rPr>
          <w:rFonts w:eastAsia="MS PGothic" w:cs="Tahoma"/>
          <w:szCs w:val="18"/>
          <w:lang w:val="fr-FR"/>
        </w:rPr>
        <w:t>Software Assurance active pour les licences de système d</w:t>
      </w:r>
      <w:r w:rsidR="00BA618E">
        <w:rPr>
          <w:rFonts w:eastAsia="MS PGothic" w:cs="Tahoma"/>
          <w:szCs w:val="18"/>
          <w:lang w:val="fr-FR"/>
        </w:rPr>
        <w:t>’</w:t>
      </w:r>
      <w:r w:rsidRPr="00EA43F5">
        <w:rPr>
          <w:rFonts w:eastAsia="MS PGothic" w:cs="Tahoma"/>
          <w:szCs w:val="18"/>
          <w:lang w:val="fr-FR"/>
        </w:rPr>
        <w:t>exploitation d</w:t>
      </w:r>
      <w:r w:rsidR="00BA618E">
        <w:rPr>
          <w:rFonts w:eastAsia="MS PGothic" w:cs="Tahoma"/>
          <w:szCs w:val="18"/>
          <w:lang w:val="fr-FR"/>
        </w:rPr>
        <w:t>’</w:t>
      </w:r>
      <w:r w:rsidRPr="00EA43F5">
        <w:rPr>
          <w:rFonts w:eastAsia="MS PGothic" w:cs="Tahoma"/>
          <w:szCs w:val="18"/>
          <w:lang w:val="fr-FR"/>
        </w:rPr>
        <w:t>ordinateur Windows</w:t>
      </w:r>
    </w:p>
    <w:p w:rsidR="00F30075" w:rsidRPr="00EA43F5" w:rsidRDefault="00F30075" w:rsidP="00346F4B">
      <w:pPr>
        <w:numPr>
          <w:ilvl w:val="0"/>
          <w:numId w:val="47"/>
        </w:numPr>
        <w:spacing w:after="60" w:line="276" w:lineRule="auto"/>
        <w:ind w:left="1440" w:hanging="274"/>
        <w:rPr>
          <w:rFonts w:cs="Tahoma"/>
          <w:lang w:val="fr-FR"/>
        </w:rPr>
      </w:pPr>
      <w:r w:rsidRPr="00EA43F5">
        <w:rPr>
          <w:rFonts w:eastAsia="MS PGothic" w:cs="Tahoma"/>
          <w:szCs w:val="18"/>
          <w:lang w:val="fr-FR"/>
        </w:rPr>
        <w:t>abonnements actifs à Windows Virtual Desktop Access, ou</w:t>
      </w:r>
    </w:p>
    <w:p w:rsidR="00F30075" w:rsidRPr="00EA43F5" w:rsidRDefault="00F30075" w:rsidP="00346F4B">
      <w:pPr>
        <w:numPr>
          <w:ilvl w:val="0"/>
          <w:numId w:val="47"/>
        </w:numPr>
        <w:spacing w:after="60" w:line="276" w:lineRule="auto"/>
        <w:ind w:left="1440" w:hanging="274"/>
        <w:rPr>
          <w:rFonts w:cs="Tahoma"/>
          <w:lang w:val="fr-FR"/>
        </w:rPr>
      </w:pPr>
      <w:r w:rsidRPr="00EA43F5">
        <w:rPr>
          <w:rFonts w:eastAsia="MS PGothic" w:cs="Tahoma"/>
          <w:szCs w:val="18"/>
          <w:lang w:val="fr-FR"/>
        </w:rPr>
        <w:t xml:space="preserve">Abonnements actifs pour Windows Intune </w:t>
      </w:r>
      <w:r w:rsidRPr="00EA43F5">
        <w:rPr>
          <w:rFonts w:cs="Tahoma"/>
          <w:szCs w:val="18"/>
          <w:lang w:val="fr-FR"/>
        </w:rPr>
        <w:t>(par Dispositif) ; ou</w:t>
      </w:r>
    </w:p>
    <w:p w:rsidR="00421D4A" w:rsidRPr="00EA43F5" w:rsidRDefault="00421D4A" w:rsidP="00346F4B">
      <w:pPr>
        <w:numPr>
          <w:ilvl w:val="0"/>
          <w:numId w:val="47"/>
        </w:numPr>
        <w:spacing w:after="200" w:line="276" w:lineRule="auto"/>
        <w:ind w:left="1440" w:hanging="270"/>
        <w:rPr>
          <w:rFonts w:cs="Tahoma"/>
          <w:lang w:val="fr-FR"/>
        </w:rPr>
      </w:pPr>
      <w:r w:rsidRPr="00EA43F5">
        <w:rPr>
          <w:rFonts w:eastAsia="MS PGothic" w:cs="Tahoma"/>
          <w:color w:val="000000"/>
          <w:szCs w:val="18"/>
          <w:lang w:val="fr-FR"/>
        </w:rPr>
        <w:t xml:space="preserve">Abonnements actifs pour </w:t>
      </w:r>
      <w:r w:rsidRPr="00EA43F5">
        <w:rPr>
          <w:rFonts w:eastAsia="MS PGothic" w:cs="Tahoma"/>
          <w:szCs w:val="18"/>
          <w:lang w:val="fr-FR"/>
        </w:rPr>
        <w:t>la licence d</w:t>
      </w:r>
      <w:r w:rsidR="00BA618E">
        <w:rPr>
          <w:rFonts w:eastAsia="MS PGothic" w:cs="Tahoma"/>
          <w:szCs w:val="18"/>
          <w:lang w:val="fr-FR"/>
        </w:rPr>
        <w:t>’</w:t>
      </w:r>
      <w:r w:rsidRPr="00EA43F5">
        <w:rPr>
          <w:rFonts w:eastAsia="MS PGothic" w:cs="Tahoma"/>
          <w:szCs w:val="18"/>
          <w:lang w:val="fr-FR"/>
        </w:rPr>
        <w:t>abonnement à l</w:t>
      </w:r>
      <w:r w:rsidR="00BA618E">
        <w:rPr>
          <w:rFonts w:eastAsia="MS PGothic" w:cs="Tahoma"/>
          <w:szCs w:val="18"/>
          <w:lang w:val="fr-FR"/>
        </w:rPr>
        <w:t>’</w:t>
      </w:r>
      <w:r w:rsidRPr="00EA43F5">
        <w:rPr>
          <w:rFonts w:eastAsia="MS PGothic" w:cs="Tahoma"/>
          <w:szCs w:val="18"/>
          <w:lang w:val="fr-FR"/>
        </w:rPr>
        <w:t>Assistant Windows</w:t>
      </w:r>
    </w:p>
    <w:p w:rsidR="00023FE7" w:rsidRPr="00EA43F5" w:rsidRDefault="00023FE7">
      <w:pPr>
        <w:rPr>
          <w:rFonts w:cs="Tahoma"/>
          <w:lang w:val="fr-FR"/>
        </w:rPr>
      </w:pPr>
      <w:r w:rsidRPr="00EA43F5">
        <w:rPr>
          <w:rFonts w:eastAsia="MS PGothic" w:cs="Tahoma"/>
          <w:color w:val="000000"/>
          <w:szCs w:val="18"/>
          <w:lang w:val="fr-FR"/>
        </w:rPr>
        <w:t xml:space="preserve">Pour toute information supplémentaire sur ce produit, </w:t>
      </w:r>
      <w:r w:rsidR="00B14639">
        <w:rPr>
          <w:rFonts w:eastAsia="MS PGothic" w:cs="Tahoma"/>
          <w:color w:val="000000"/>
          <w:szCs w:val="18"/>
          <w:lang w:val="fr-FR"/>
        </w:rPr>
        <w:t>reportez-vous</w:t>
      </w:r>
      <w:r w:rsidRPr="00EA43F5">
        <w:rPr>
          <w:rFonts w:eastAsia="MS PGothic" w:cs="Tahoma"/>
          <w:color w:val="000000"/>
          <w:szCs w:val="18"/>
          <w:lang w:val="fr-FR"/>
        </w:rPr>
        <w:t xml:space="preserve"> aux Notes relatives aux Produits dans la section traitant des groupes de produits de ce document. MDOP n</w:t>
      </w:r>
      <w:r w:rsidR="00BA618E">
        <w:rPr>
          <w:rFonts w:eastAsia="MS PGothic" w:cs="Tahoma"/>
          <w:color w:val="000000"/>
          <w:szCs w:val="18"/>
          <w:lang w:val="fr-FR"/>
        </w:rPr>
        <w:t>’</w:t>
      </w:r>
      <w:r w:rsidRPr="00EA43F5">
        <w:rPr>
          <w:rFonts w:eastAsia="MS PGothic" w:cs="Tahoma"/>
          <w:color w:val="000000"/>
          <w:szCs w:val="18"/>
          <w:lang w:val="fr-FR"/>
        </w:rPr>
        <w:t>est pas disponible pour les licences de systèmes d</w:t>
      </w:r>
      <w:r w:rsidR="00BA618E">
        <w:rPr>
          <w:rFonts w:eastAsia="MS PGothic" w:cs="Tahoma"/>
          <w:color w:val="000000"/>
          <w:szCs w:val="18"/>
          <w:lang w:val="fr-FR"/>
        </w:rPr>
        <w:t>’</w:t>
      </w:r>
      <w:r w:rsidRPr="00EA43F5">
        <w:rPr>
          <w:rFonts w:eastAsia="MS PGothic" w:cs="Tahoma"/>
          <w:color w:val="000000"/>
          <w:szCs w:val="18"/>
          <w:lang w:val="fr-FR"/>
        </w:rPr>
        <w:t>exploitation Windows Embedded.</w:t>
      </w:r>
    </w:p>
    <w:p w:rsidR="002D7B73" w:rsidRPr="00EA43F5" w:rsidRDefault="008C0608" w:rsidP="00AF1D88">
      <w:pPr>
        <w:keepNext/>
        <w:rPr>
          <w:rFonts w:cs="Tahoma"/>
          <w:lang w:val="fr-FR"/>
        </w:rPr>
      </w:pPr>
      <w:r w:rsidRPr="00EA43F5">
        <w:rPr>
          <w:rFonts w:cs="Tahoma"/>
          <w:b/>
          <w:color w:val="000000"/>
          <w:sz w:val="24"/>
          <w:szCs w:val="18"/>
          <w:lang w:val="fr-FR"/>
        </w:rPr>
        <w:t>Droits de virtualisation pour ordinateurs sous licence Windows</w:t>
      </w:r>
    </w:p>
    <w:p w:rsidR="0043735F" w:rsidRPr="00EA43F5" w:rsidRDefault="0043735F" w:rsidP="008C0608">
      <w:pPr>
        <w:rPr>
          <w:rFonts w:cs="Tahoma"/>
          <w:lang w:val="fr-FR"/>
        </w:rPr>
      </w:pPr>
    </w:p>
    <w:p w:rsidR="008C0608" w:rsidRPr="00EA43F5" w:rsidRDefault="008C0608" w:rsidP="008C0608">
      <w:pPr>
        <w:rPr>
          <w:rFonts w:cs="Tahoma"/>
          <w:lang w:val="fr-FR"/>
        </w:rPr>
      </w:pPr>
      <w:r w:rsidRPr="00EA43F5">
        <w:rPr>
          <w:rFonts w:cs="Tahoma"/>
          <w:color w:val="000000"/>
          <w:szCs w:val="18"/>
          <w:lang w:val="fr-FR"/>
        </w:rPr>
        <w:t>Les clients ayant conclu des contrats de Licences en Volume disposent d</w:t>
      </w:r>
      <w:r w:rsidR="00BA618E">
        <w:rPr>
          <w:rFonts w:cs="Tahoma"/>
          <w:color w:val="000000"/>
          <w:szCs w:val="18"/>
          <w:lang w:val="fr-FR"/>
        </w:rPr>
        <w:t>’</w:t>
      </w:r>
      <w:r w:rsidRPr="00EA43F5">
        <w:rPr>
          <w:rFonts w:cs="Tahoma"/>
          <w:color w:val="000000"/>
          <w:szCs w:val="18"/>
          <w:lang w:val="fr-FR"/>
        </w:rPr>
        <w:t>une certaine flexibilité lorsqu</w:t>
      </w:r>
      <w:r w:rsidR="00BA618E">
        <w:rPr>
          <w:rFonts w:cs="Tahoma"/>
          <w:color w:val="000000"/>
          <w:szCs w:val="18"/>
          <w:lang w:val="fr-FR"/>
        </w:rPr>
        <w:t>’</w:t>
      </w:r>
      <w:r w:rsidRPr="00EA43F5">
        <w:rPr>
          <w:rFonts w:cs="Tahoma"/>
          <w:color w:val="000000"/>
          <w:szCs w:val="18"/>
          <w:lang w:val="fr-FR"/>
        </w:rPr>
        <w:t>ils déploient Windows 8 dans leur organisation.</w:t>
      </w:r>
      <w:r w:rsidR="00D11B28">
        <w:rPr>
          <w:rFonts w:cs="Tahoma"/>
          <w:color w:val="000000"/>
          <w:szCs w:val="18"/>
          <w:lang w:val="fr-FR"/>
        </w:rPr>
        <w:t xml:space="preserve"> </w:t>
      </w:r>
    </w:p>
    <w:p w:rsidR="008C0608" w:rsidRPr="00EA43F5" w:rsidRDefault="008C0608" w:rsidP="008C0608">
      <w:pPr>
        <w:jc w:val="both"/>
        <w:rPr>
          <w:rFonts w:cs="Tahoma"/>
          <w:lang w:val="fr-FR"/>
        </w:rPr>
      </w:pPr>
      <w:r w:rsidRPr="00EA43F5">
        <w:rPr>
          <w:rFonts w:cs="Tahoma"/>
          <w:szCs w:val="18"/>
          <w:lang w:val="fr-FR"/>
        </w:rPr>
        <w:t>Les clients qui ont souscrit à l</w:t>
      </w:r>
      <w:r w:rsidR="00BA618E">
        <w:rPr>
          <w:rFonts w:cs="Tahoma"/>
          <w:szCs w:val="18"/>
          <w:lang w:val="fr-FR"/>
        </w:rPr>
        <w:t>’</w:t>
      </w:r>
      <w:r w:rsidRPr="00EA43F5">
        <w:rPr>
          <w:rFonts w:cs="Tahoma"/>
          <w:szCs w:val="18"/>
          <w:lang w:val="fr-FR"/>
        </w:rPr>
        <w:t>une des offres ou aux deux offres suivantes peuvent bénéficier de droits d</w:t>
      </w:r>
      <w:r w:rsidR="00BA618E">
        <w:rPr>
          <w:rFonts w:cs="Tahoma"/>
          <w:szCs w:val="18"/>
          <w:lang w:val="fr-FR"/>
        </w:rPr>
        <w:t>’</w:t>
      </w:r>
      <w:r w:rsidRPr="00EA43F5">
        <w:rPr>
          <w:rFonts w:cs="Tahoma"/>
          <w:szCs w:val="18"/>
          <w:lang w:val="fr-FR"/>
        </w:rPr>
        <w:t>utilisation de virtualisation :</w:t>
      </w:r>
    </w:p>
    <w:p w:rsidR="00BF1889" w:rsidRPr="00EA43F5" w:rsidRDefault="00BF1889" w:rsidP="008C0608">
      <w:pPr>
        <w:jc w:val="both"/>
        <w:rPr>
          <w:rFonts w:cs="Tahoma"/>
          <w:lang w:val="fr-FR"/>
        </w:rPr>
      </w:pPr>
    </w:p>
    <w:p w:rsidR="00F30075" w:rsidRPr="00EA43F5" w:rsidRDefault="00F30075" w:rsidP="00346F4B">
      <w:pPr>
        <w:numPr>
          <w:ilvl w:val="0"/>
          <w:numId w:val="39"/>
        </w:numPr>
        <w:spacing w:after="60" w:line="276" w:lineRule="auto"/>
        <w:ind w:left="1440"/>
        <w:rPr>
          <w:rFonts w:cs="Tahoma"/>
          <w:lang w:val="fr-FR"/>
        </w:rPr>
      </w:pPr>
      <w:r w:rsidRPr="00EA43F5">
        <w:rPr>
          <w:rFonts w:eastAsia="MS PGothic" w:cs="Tahoma"/>
          <w:szCs w:val="18"/>
          <w:lang w:val="fr-FR"/>
        </w:rPr>
        <w:t>Software Assurance active pour les licences de système d</w:t>
      </w:r>
      <w:r w:rsidR="00BA618E">
        <w:rPr>
          <w:rFonts w:eastAsia="MS PGothic" w:cs="Tahoma"/>
          <w:szCs w:val="18"/>
          <w:lang w:val="fr-FR"/>
        </w:rPr>
        <w:t>’</w:t>
      </w:r>
      <w:r w:rsidRPr="00EA43F5">
        <w:rPr>
          <w:rFonts w:eastAsia="MS PGothic" w:cs="Tahoma"/>
          <w:szCs w:val="18"/>
          <w:lang w:val="fr-FR"/>
        </w:rPr>
        <w:t>exploitation d</w:t>
      </w:r>
      <w:r w:rsidR="00BA618E">
        <w:rPr>
          <w:rFonts w:eastAsia="MS PGothic" w:cs="Tahoma"/>
          <w:szCs w:val="18"/>
          <w:lang w:val="fr-FR"/>
        </w:rPr>
        <w:t>’</w:t>
      </w:r>
      <w:r w:rsidRPr="00EA43F5">
        <w:rPr>
          <w:rFonts w:eastAsia="MS PGothic" w:cs="Tahoma"/>
          <w:szCs w:val="18"/>
          <w:lang w:val="fr-FR"/>
        </w:rPr>
        <w:t>ordinateur Windows</w:t>
      </w:r>
    </w:p>
    <w:p w:rsidR="00AC246A" w:rsidRPr="00EA43F5" w:rsidRDefault="00F30075" w:rsidP="00346F4B">
      <w:pPr>
        <w:numPr>
          <w:ilvl w:val="0"/>
          <w:numId w:val="39"/>
        </w:numPr>
        <w:spacing w:after="60" w:line="276" w:lineRule="auto"/>
        <w:ind w:left="1440"/>
        <w:jc w:val="both"/>
        <w:rPr>
          <w:rFonts w:cs="Tahoma"/>
          <w:lang w:val="fr-FR"/>
        </w:rPr>
      </w:pPr>
      <w:r w:rsidRPr="00EA43F5">
        <w:rPr>
          <w:rFonts w:cs="Tahoma"/>
          <w:szCs w:val="18"/>
          <w:lang w:val="fr-FR"/>
        </w:rPr>
        <w:t>Avantages des Services en Ligne fournis à l</w:t>
      </w:r>
      <w:r w:rsidR="00BA618E">
        <w:rPr>
          <w:rFonts w:cs="Tahoma"/>
          <w:szCs w:val="18"/>
          <w:lang w:val="fr-FR"/>
        </w:rPr>
        <w:t>’</w:t>
      </w:r>
      <w:r w:rsidRPr="00EA43F5">
        <w:rPr>
          <w:rFonts w:cs="Tahoma"/>
          <w:szCs w:val="18"/>
          <w:lang w:val="fr-FR"/>
        </w:rPr>
        <w:t>achat de Windows Intune (par Dispositif)</w:t>
      </w:r>
    </w:p>
    <w:p w:rsidR="00F30075" w:rsidRPr="00EA43F5" w:rsidRDefault="00F30075" w:rsidP="00346F4B">
      <w:pPr>
        <w:numPr>
          <w:ilvl w:val="0"/>
          <w:numId w:val="39"/>
        </w:numPr>
        <w:spacing w:after="60" w:line="276" w:lineRule="auto"/>
        <w:ind w:left="1440"/>
        <w:jc w:val="both"/>
        <w:rPr>
          <w:rFonts w:cs="Tahoma"/>
          <w:lang w:val="fr-FR"/>
        </w:rPr>
      </w:pPr>
      <w:r w:rsidRPr="00EA43F5">
        <w:rPr>
          <w:rFonts w:cs="Tahoma"/>
          <w:szCs w:val="18"/>
          <w:lang w:val="fr-FR"/>
        </w:rPr>
        <w:t>Abonnements actifs pour Windows Intune (par Dispositif)</w:t>
      </w:r>
    </w:p>
    <w:p w:rsidR="00F30075" w:rsidRPr="00EA43F5" w:rsidRDefault="00F30075" w:rsidP="008C0608">
      <w:pPr>
        <w:rPr>
          <w:rFonts w:cs="Tahoma"/>
          <w:lang w:val="fr-FR"/>
        </w:rPr>
      </w:pPr>
    </w:p>
    <w:p w:rsidR="002D7B73" w:rsidRPr="00EA43F5" w:rsidRDefault="002D7B73" w:rsidP="008C0608">
      <w:pPr>
        <w:rPr>
          <w:rFonts w:cs="Tahoma"/>
          <w:lang w:val="fr-FR"/>
        </w:rPr>
      </w:pPr>
      <w:r w:rsidRPr="00EA43F5">
        <w:rPr>
          <w:rFonts w:cs="Tahoma"/>
          <w:color w:val="000000"/>
          <w:szCs w:val="18"/>
          <w:lang w:val="fr-FR"/>
        </w:rPr>
        <w:t>Ces droits d</w:t>
      </w:r>
      <w:r w:rsidR="00BA618E">
        <w:rPr>
          <w:rFonts w:cs="Tahoma"/>
          <w:color w:val="000000"/>
          <w:szCs w:val="18"/>
          <w:lang w:val="fr-FR"/>
        </w:rPr>
        <w:t>’</w:t>
      </w:r>
      <w:r w:rsidRPr="00EA43F5">
        <w:rPr>
          <w:rFonts w:cs="Tahoma"/>
          <w:color w:val="000000"/>
          <w:szCs w:val="18"/>
          <w:lang w:val="fr-FR"/>
        </w:rPr>
        <w:t>utilisation permettent l</w:t>
      </w:r>
      <w:r w:rsidR="00BA618E">
        <w:rPr>
          <w:rFonts w:cs="Tahoma"/>
          <w:color w:val="000000"/>
          <w:szCs w:val="18"/>
          <w:lang w:val="fr-FR"/>
        </w:rPr>
        <w:t>’</w:t>
      </w:r>
      <w:r w:rsidRPr="00EA43F5">
        <w:rPr>
          <w:rFonts w:cs="Tahoma"/>
          <w:color w:val="000000"/>
          <w:szCs w:val="18"/>
          <w:lang w:val="fr-FR"/>
        </w:rPr>
        <w:t>exécution du logiciel sur quatre (4) machines virtuelles locales maximum.</w:t>
      </w:r>
      <w:r w:rsidR="00D11B28">
        <w:rPr>
          <w:rFonts w:cs="Tahoma"/>
          <w:color w:val="000000"/>
          <w:szCs w:val="18"/>
          <w:lang w:val="fr-FR"/>
        </w:rPr>
        <w:t xml:space="preserve"> </w:t>
      </w:r>
      <w:r w:rsidRPr="00EA43F5">
        <w:rPr>
          <w:rFonts w:cs="Tahoma"/>
          <w:color w:val="000000"/>
          <w:szCs w:val="18"/>
          <w:lang w:val="fr-FR"/>
        </w:rPr>
        <w:t>Le client conservera le droit d</w:t>
      </w:r>
      <w:r w:rsidR="00BA618E">
        <w:rPr>
          <w:rFonts w:cs="Tahoma"/>
          <w:color w:val="000000"/>
          <w:szCs w:val="18"/>
          <w:lang w:val="fr-FR"/>
        </w:rPr>
        <w:t>’</w:t>
      </w:r>
      <w:r w:rsidRPr="00EA43F5">
        <w:rPr>
          <w:rFonts w:cs="Tahoma"/>
          <w:color w:val="000000"/>
          <w:szCs w:val="18"/>
          <w:lang w:val="fr-FR"/>
        </w:rPr>
        <w:t>utiliser Windows 8 Entreprise à l</w:t>
      </w:r>
      <w:r w:rsidR="00BA618E">
        <w:rPr>
          <w:rFonts w:cs="Tahoma"/>
          <w:color w:val="000000"/>
          <w:szCs w:val="18"/>
          <w:lang w:val="fr-FR"/>
        </w:rPr>
        <w:t>’</w:t>
      </w:r>
      <w:r w:rsidRPr="00EA43F5">
        <w:rPr>
          <w:rFonts w:cs="Tahoma"/>
          <w:color w:val="000000"/>
          <w:szCs w:val="18"/>
          <w:lang w:val="fr-FR"/>
        </w:rPr>
        <w:t>expiration de sa Software Assurance, mais pas le Droit d</w:t>
      </w:r>
      <w:r w:rsidR="00BA618E">
        <w:rPr>
          <w:rFonts w:cs="Tahoma"/>
          <w:color w:val="000000"/>
          <w:szCs w:val="18"/>
          <w:lang w:val="fr-FR"/>
        </w:rPr>
        <w:t>’</w:t>
      </w:r>
      <w:r w:rsidRPr="00EA43F5">
        <w:rPr>
          <w:rFonts w:cs="Tahoma"/>
          <w:color w:val="000000"/>
          <w:szCs w:val="18"/>
          <w:lang w:val="fr-FR"/>
        </w:rPr>
        <w:t>Utilisation de la Virtualisation.</w:t>
      </w:r>
      <w:r w:rsidR="00D11B28">
        <w:rPr>
          <w:rFonts w:cs="Tahoma"/>
          <w:color w:val="000000"/>
          <w:szCs w:val="18"/>
          <w:lang w:val="fr-FR"/>
        </w:rPr>
        <w:t xml:space="preserve"> </w:t>
      </w:r>
      <w:r w:rsidRPr="00EA43F5">
        <w:rPr>
          <w:rFonts w:cs="Tahoma"/>
          <w:color w:val="000000"/>
          <w:szCs w:val="18"/>
          <w:lang w:val="fr-FR"/>
        </w:rPr>
        <w:t>Pour plus d</w:t>
      </w:r>
      <w:r w:rsidR="00BA618E">
        <w:rPr>
          <w:rFonts w:cs="Tahoma"/>
          <w:color w:val="000000"/>
          <w:szCs w:val="18"/>
          <w:lang w:val="fr-FR"/>
        </w:rPr>
        <w:t>’</w:t>
      </w:r>
      <w:r w:rsidRPr="00EA43F5">
        <w:rPr>
          <w:rFonts w:cs="Tahoma"/>
          <w:color w:val="000000"/>
          <w:szCs w:val="18"/>
          <w:lang w:val="fr-FR"/>
        </w:rPr>
        <w:t>informations concernant les droits d</w:t>
      </w:r>
      <w:r w:rsidR="00BA618E">
        <w:rPr>
          <w:rFonts w:cs="Tahoma"/>
          <w:color w:val="000000"/>
          <w:szCs w:val="18"/>
          <w:lang w:val="fr-FR"/>
        </w:rPr>
        <w:t>’</w:t>
      </w:r>
      <w:r w:rsidRPr="00EA43F5">
        <w:rPr>
          <w:rFonts w:cs="Tahoma"/>
          <w:color w:val="000000"/>
          <w:szCs w:val="18"/>
          <w:lang w:val="fr-FR"/>
        </w:rPr>
        <w:t xml:space="preserve">utilisation, </w:t>
      </w:r>
      <w:r w:rsidR="00B14639">
        <w:rPr>
          <w:rFonts w:cs="Tahoma"/>
          <w:color w:val="000000"/>
          <w:szCs w:val="18"/>
          <w:lang w:val="fr-FR"/>
        </w:rPr>
        <w:t>reportez-vous</w:t>
      </w:r>
      <w:r w:rsidRPr="00EA43F5">
        <w:rPr>
          <w:rFonts w:cs="Tahoma"/>
          <w:color w:val="000000"/>
          <w:szCs w:val="18"/>
          <w:lang w:val="fr-FR"/>
        </w:rPr>
        <w:t xml:space="preserve"> aux Droits d</w:t>
      </w:r>
      <w:r w:rsidR="00BA618E">
        <w:rPr>
          <w:rFonts w:cs="Tahoma"/>
          <w:color w:val="000000"/>
          <w:szCs w:val="18"/>
          <w:lang w:val="fr-FR"/>
        </w:rPr>
        <w:t>’</w:t>
      </w:r>
      <w:r w:rsidRPr="00EA43F5">
        <w:rPr>
          <w:rFonts w:cs="Tahoma"/>
          <w:color w:val="000000"/>
          <w:szCs w:val="18"/>
          <w:lang w:val="fr-FR"/>
        </w:rPr>
        <w:t>Utilisation des Logiciels.</w:t>
      </w:r>
    </w:p>
    <w:p w:rsidR="00C831EC" w:rsidRPr="00EA43F5" w:rsidRDefault="00C831EC" w:rsidP="002D7B73">
      <w:pPr>
        <w:pStyle w:val="Heading3"/>
        <w:rPr>
          <w:rFonts w:ascii="Tahoma" w:hAnsi="Tahoma" w:cs="Tahoma"/>
          <w:lang w:val="fr-FR"/>
        </w:rPr>
      </w:pPr>
      <w:bookmarkStart w:id="912" w:name="_Toc257907651"/>
      <w:bookmarkStart w:id="913" w:name="_Toc233026785"/>
    </w:p>
    <w:p w:rsidR="002D7B73" w:rsidRPr="00EA43F5" w:rsidRDefault="002D7B73" w:rsidP="002D7B73">
      <w:pPr>
        <w:pStyle w:val="Heading3"/>
        <w:rPr>
          <w:rFonts w:ascii="Tahoma" w:hAnsi="Tahoma" w:cs="Tahoma"/>
        </w:rPr>
      </w:pPr>
      <w:bookmarkStart w:id="914" w:name="_Toc364943435"/>
      <w:bookmarkStart w:id="915" w:name="_Toc336338245"/>
      <w:r w:rsidRPr="00EA43F5">
        <w:rPr>
          <w:rFonts w:ascii="Tahoma" w:hAnsi="Tahoma" w:cs="Tahoma"/>
          <w:color w:val="000000"/>
          <w:sz w:val="24"/>
        </w:rPr>
        <w:t>Droits Windows Virtual Desktop Access (VDA)</w:t>
      </w:r>
      <w:bookmarkEnd w:id="912"/>
      <w:bookmarkEnd w:id="914"/>
      <w:r w:rsidRPr="00EA43F5">
        <w:rPr>
          <w:rFonts w:ascii="Tahoma" w:hAnsi="Tahoma" w:cs="Tahoma"/>
          <w:color w:val="000000"/>
          <w:sz w:val="24"/>
        </w:rPr>
        <w:t xml:space="preserve"> </w:t>
      </w:r>
      <w:bookmarkEnd w:id="915"/>
    </w:p>
    <w:p w:rsidR="002D7B73" w:rsidRPr="00EA43F5" w:rsidRDefault="002D7B73" w:rsidP="002D7B73">
      <w:pPr>
        <w:rPr>
          <w:rFonts w:cs="Tahoma"/>
        </w:rPr>
      </w:pPr>
    </w:p>
    <w:p w:rsidR="00EC5C9D" w:rsidRPr="00EA43F5" w:rsidRDefault="00EC5C9D" w:rsidP="00EC5C9D">
      <w:pPr>
        <w:rPr>
          <w:rFonts w:cs="Tahoma"/>
          <w:lang w:val="fr-FR"/>
        </w:rPr>
      </w:pPr>
      <w:r w:rsidRPr="00EA43F5">
        <w:rPr>
          <w:rFonts w:eastAsia="Calibri" w:cs="Tahoma"/>
          <w:color w:val="000000"/>
          <w:szCs w:val="18"/>
          <w:lang w:val="fr-FR"/>
        </w:rPr>
        <w:t>Windows VDA est disponible pour les clients détenteurs d</w:t>
      </w:r>
      <w:r w:rsidR="00BA618E">
        <w:rPr>
          <w:rFonts w:eastAsia="Calibri" w:cs="Tahoma"/>
          <w:color w:val="000000"/>
          <w:szCs w:val="18"/>
          <w:lang w:val="fr-FR"/>
        </w:rPr>
        <w:t>’</w:t>
      </w:r>
      <w:r w:rsidRPr="00EA43F5">
        <w:rPr>
          <w:rFonts w:eastAsia="Calibri" w:cs="Tahoma"/>
          <w:color w:val="000000"/>
          <w:szCs w:val="18"/>
          <w:lang w:val="fr-FR"/>
        </w:rPr>
        <w:t>une Software Assurance pour le système d</w:t>
      </w:r>
      <w:r w:rsidR="00BA618E">
        <w:rPr>
          <w:rFonts w:eastAsia="Calibri" w:cs="Tahoma"/>
          <w:color w:val="000000"/>
          <w:szCs w:val="18"/>
          <w:lang w:val="fr-FR"/>
        </w:rPr>
        <w:t>’</w:t>
      </w:r>
      <w:r w:rsidRPr="00EA43F5">
        <w:rPr>
          <w:rFonts w:eastAsia="Calibri" w:cs="Tahoma"/>
          <w:color w:val="000000"/>
          <w:szCs w:val="18"/>
          <w:lang w:val="fr-FR"/>
        </w:rPr>
        <w:t>exploitation d</w:t>
      </w:r>
      <w:r w:rsidR="00BA618E">
        <w:rPr>
          <w:rFonts w:eastAsia="Calibri" w:cs="Tahoma"/>
          <w:color w:val="000000"/>
          <w:szCs w:val="18"/>
          <w:lang w:val="fr-FR"/>
        </w:rPr>
        <w:t>’</w:t>
      </w:r>
      <w:r w:rsidRPr="00EA43F5">
        <w:rPr>
          <w:rFonts w:eastAsia="Calibri" w:cs="Tahoma"/>
          <w:color w:val="000000"/>
          <w:szCs w:val="18"/>
          <w:lang w:val="fr-FR"/>
        </w:rPr>
        <w:t xml:space="preserve">ordinateur Windows ou de licences pour Windows Intune </w:t>
      </w:r>
      <w:r w:rsidRPr="00EA43F5">
        <w:rPr>
          <w:rFonts w:cs="Tahoma"/>
          <w:szCs w:val="18"/>
          <w:lang w:val="fr-FR"/>
        </w:rPr>
        <w:t>(par Dispositif)</w:t>
      </w:r>
      <w:r w:rsidRPr="00EA43F5">
        <w:rPr>
          <w:rFonts w:eastAsia="Calibri" w:cs="Tahoma"/>
          <w:color w:val="000000"/>
          <w:szCs w:val="18"/>
          <w:lang w:val="fr-FR"/>
        </w:rPr>
        <w:t>.</w:t>
      </w:r>
      <w:r w:rsidR="00D11B28">
        <w:rPr>
          <w:rFonts w:eastAsia="Calibri" w:cs="Tahoma"/>
          <w:color w:val="000000"/>
          <w:szCs w:val="18"/>
          <w:lang w:val="fr-FR"/>
        </w:rPr>
        <w:t xml:space="preserve"> </w:t>
      </w:r>
      <w:r w:rsidRPr="00EA43F5">
        <w:rPr>
          <w:rFonts w:eastAsia="Calibri" w:cs="Tahoma"/>
          <w:color w:val="000000"/>
          <w:szCs w:val="18"/>
          <w:lang w:val="fr-FR"/>
        </w:rPr>
        <w:t>Il est également disponible sous licence d</w:t>
      </w:r>
      <w:r w:rsidR="00BA618E">
        <w:rPr>
          <w:rFonts w:eastAsia="Calibri" w:cs="Tahoma"/>
          <w:color w:val="000000"/>
          <w:szCs w:val="18"/>
          <w:lang w:val="fr-FR"/>
        </w:rPr>
        <w:t>’</w:t>
      </w:r>
      <w:r w:rsidRPr="00EA43F5">
        <w:rPr>
          <w:rFonts w:eastAsia="Calibri" w:cs="Tahoma"/>
          <w:color w:val="000000"/>
          <w:szCs w:val="18"/>
          <w:lang w:val="fr-FR"/>
        </w:rPr>
        <w:t>abonnement distincte. Windows VDA est destinée aux clients qui souhaitent déployer Windows en utilisant des dispositifs clients légers (habituellement préinstallés avec un système d</w:t>
      </w:r>
      <w:r w:rsidR="00BA618E">
        <w:rPr>
          <w:rFonts w:eastAsia="Calibri" w:cs="Tahoma"/>
          <w:color w:val="000000"/>
          <w:szCs w:val="18"/>
          <w:lang w:val="fr-FR"/>
        </w:rPr>
        <w:t>’</w:t>
      </w:r>
      <w:r w:rsidRPr="00EA43F5">
        <w:rPr>
          <w:rFonts w:eastAsia="Calibri" w:cs="Tahoma"/>
          <w:color w:val="000000"/>
          <w:szCs w:val="18"/>
          <w:lang w:val="fr-FR"/>
        </w:rPr>
        <w:t>exploitation embarqué). La licence d</w:t>
      </w:r>
      <w:r w:rsidR="00BA618E">
        <w:rPr>
          <w:rFonts w:eastAsia="Calibri" w:cs="Tahoma"/>
          <w:color w:val="000000"/>
          <w:szCs w:val="18"/>
          <w:lang w:val="fr-FR"/>
        </w:rPr>
        <w:t>’</w:t>
      </w:r>
      <w:r w:rsidRPr="00EA43F5">
        <w:rPr>
          <w:rFonts w:eastAsia="Calibri" w:cs="Tahoma"/>
          <w:color w:val="000000"/>
          <w:szCs w:val="18"/>
          <w:lang w:val="fr-FR"/>
        </w:rPr>
        <w:t>abonnement VDA donne aux clients le droit d</w:t>
      </w:r>
      <w:r w:rsidR="00BA618E">
        <w:rPr>
          <w:rFonts w:eastAsia="Calibri" w:cs="Tahoma"/>
          <w:color w:val="000000"/>
          <w:szCs w:val="18"/>
          <w:lang w:val="fr-FR"/>
        </w:rPr>
        <w:t>’</w:t>
      </w:r>
      <w:r w:rsidRPr="00EA43F5">
        <w:rPr>
          <w:rFonts w:eastAsia="Calibri" w:cs="Tahoma"/>
          <w:color w:val="000000"/>
          <w:szCs w:val="18"/>
          <w:lang w:val="fr-FR"/>
        </w:rPr>
        <w:t>exécuter la dernière version disponible du système d</w:t>
      </w:r>
      <w:r w:rsidR="00BA618E">
        <w:rPr>
          <w:rFonts w:eastAsia="Calibri" w:cs="Tahoma"/>
          <w:color w:val="000000"/>
          <w:szCs w:val="18"/>
          <w:lang w:val="fr-FR"/>
        </w:rPr>
        <w:t>’</w:t>
      </w:r>
      <w:r w:rsidRPr="00EA43F5">
        <w:rPr>
          <w:rFonts w:eastAsia="Calibri" w:cs="Tahoma"/>
          <w:color w:val="000000"/>
          <w:szCs w:val="18"/>
          <w:lang w:val="fr-FR"/>
        </w:rPr>
        <w:t>exploitation d</w:t>
      </w:r>
      <w:r w:rsidR="00BA618E">
        <w:rPr>
          <w:rFonts w:eastAsia="Calibri" w:cs="Tahoma"/>
          <w:color w:val="000000"/>
          <w:szCs w:val="18"/>
          <w:lang w:val="fr-FR"/>
        </w:rPr>
        <w:t>’</w:t>
      </w:r>
      <w:r w:rsidRPr="00EA43F5">
        <w:rPr>
          <w:rFonts w:eastAsia="Calibri" w:cs="Tahoma"/>
          <w:color w:val="000000"/>
          <w:szCs w:val="18"/>
          <w:lang w:val="fr-FR"/>
        </w:rPr>
        <w:t>ordinateur Windows pendant la durée de leur souscription.</w:t>
      </w:r>
    </w:p>
    <w:p w:rsidR="00EC5C9D" w:rsidRPr="00EA43F5" w:rsidRDefault="00EC5C9D" w:rsidP="00EC5C9D">
      <w:pPr>
        <w:rPr>
          <w:rFonts w:cs="Tahoma"/>
          <w:lang w:val="fr-FR"/>
        </w:rPr>
      </w:pPr>
    </w:p>
    <w:p w:rsidR="00EC5C9D" w:rsidRPr="00EA43F5" w:rsidRDefault="00EC5C9D" w:rsidP="00EC5C9D">
      <w:pPr>
        <w:rPr>
          <w:rFonts w:cs="Tahoma"/>
          <w:lang w:val="fr-FR"/>
        </w:rPr>
      </w:pPr>
      <w:r w:rsidRPr="00EA43F5">
        <w:rPr>
          <w:rFonts w:eastAsia="Calibri" w:cs="Tahoma"/>
          <w:color w:val="000000"/>
          <w:szCs w:val="18"/>
          <w:lang w:val="fr-FR"/>
        </w:rPr>
        <w:t>Pour plus d</w:t>
      </w:r>
      <w:r w:rsidR="00BA618E">
        <w:rPr>
          <w:rFonts w:eastAsia="Calibri" w:cs="Tahoma"/>
          <w:color w:val="000000"/>
          <w:szCs w:val="18"/>
          <w:lang w:val="fr-FR"/>
        </w:rPr>
        <w:t>’</w:t>
      </w:r>
      <w:r w:rsidRPr="00EA43F5">
        <w:rPr>
          <w:rFonts w:eastAsia="Calibri" w:cs="Tahoma"/>
          <w:color w:val="000000"/>
          <w:szCs w:val="18"/>
          <w:lang w:val="fr-FR"/>
        </w:rPr>
        <w:t xml:space="preserve">informations sur VDA, </w:t>
      </w:r>
      <w:r w:rsidR="00B14639">
        <w:rPr>
          <w:rFonts w:eastAsia="Calibri" w:cs="Tahoma"/>
          <w:color w:val="000000"/>
          <w:szCs w:val="18"/>
          <w:lang w:val="fr-FR"/>
        </w:rPr>
        <w:t>reportez-vous</w:t>
      </w:r>
      <w:r w:rsidRPr="00EA43F5">
        <w:rPr>
          <w:rFonts w:eastAsia="Calibri" w:cs="Tahoma"/>
          <w:color w:val="000000"/>
          <w:szCs w:val="18"/>
          <w:lang w:val="fr-FR"/>
        </w:rPr>
        <w:t xml:space="preserve"> aux Droits d</w:t>
      </w:r>
      <w:r w:rsidR="00BA618E">
        <w:rPr>
          <w:rFonts w:eastAsia="Calibri" w:cs="Tahoma"/>
          <w:color w:val="000000"/>
          <w:szCs w:val="18"/>
          <w:lang w:val="fr-FR"/>
        </w:rPr>
        <w:t>’</w:t>
      </w:r>
      <w:r w:rsidRPr="00EA43F5">
        <w:rPr>
          <w:rFonts w:eastAsia="Calibri" w:cs="Tahoma"/>
          <w:color w:val="000000"/>
          <w:szCs w:val="18"/>
          <w:lang w:val="fr-FR"/>
        </w:rPr>
        <w:t>Utilisation des Logiciels.</w:t>
      </w:r>
    </w:p>
    <w:bookmarkEnd w:id="913"/>
    <w:p w:rsidR="00023FE7" w:rsidRPr="00EA43F5" w:rsidRDefault="00023FE7">
      <w:pPr>
        <w:rPr>
          <w:rFonts w:cs="Tahoma"/>
          <w:lang w:val="fr-FR"/>
        </w:rPr>
      </w:pPr>
    </w:p>
    <w:p w:rsidR="00023FE7" w:rsidRPr="00EA43F5" w:rsidRDefault="00023FE7">
      <w:pPr>
        <w:rPr>
          <w:rFonts w:cs="Tahoma"/>
          <w:lang w:val="fr-FR"/>
        </w:rPr>
      </w:pPr>
      <w:bookmarkStart w:id="916" w:name="_Toc336338246"/>
      <w:bookmarkStart w:id="917" w:name="_Toc364943436"/>
      <w:r w:rsidRPr="00EA43F5">
        <w:rPr>
          <w:rStyle w:val="Heading3Char"/>
          <w:rFonts w:ascii="Tahoma" w:hAnsi="Tahoma" w:cs="Tahoma"/>
          <w:sz w:val="24"/>
          <w:lang w:val="fr-FR"/>
        </w:rPr>
        <w:t>Disponibilité des Licences de Passage à l</w:t>
      </w:r>
      <w:r w:rsidR="00BA618E">
        <w:rPr>
          <w:rStyle w:val="Heading3Char"/>
          <w:rFonts w:ascii="Tahoma" w:hAnsi="Tahoma" w:cs="Tahoma"/>
          <w:sz w:val="24"/>
          <w:lang w:val="fr-FR"/>
        </w:rPr>
        <w:t>’</w:t>
      </w:r>
      <w:r w:rsidRPr="00EA43F5">
        <w:rPr>
          <w:rStyle w:val="Heading3Char"/>
          <w:rFonts w:ascii="Tahoma" w:hAnsi="Tahoma" w:cs="Tahoma"/>
          <w:sz w:val="24"/>
          <w:lang w:val="fr-FR"/>
        </w:rPr>
        <w:t>Édition Supérieure</w:t>
      </w:r>
      <w:bookmarkEnd w:id="916"/>
      <w:bookmarkEnd w:id="917"/>
      <w:r w:rsidRPr="00EA43F5">
        <w:rPr>
          <w:rFonts w:cs="Tahoma"/>
          <w:b/>
          <w:sz w:val="24"/>
          <w:szCs w:val="20"/>
          <w:lang w:val="fr-FR"/>
        </w:rPr>
        <w:t>*</w:t>
      </w:r>
    </w:p>
    <w:p w:rsidR="00023FE7" w:rsidRPr="00EA43F5" w:rsidRDefault="00023FE7">
      <w:pPr>
        <w:rPr>
          <w:rFonts w:cs="Tahoma"/>
          <w:lang w:val="fr-FR"/>
        </w:rPr>
      </w:pPr>
    </w:p>
    <w:p w:rsidR="00023FE7" w:rsidRPr="00EA43F5" w:rsidRDefault="00AD6AD6">
      <w:pPr>
        <w:rPr>
          <w:rFonts w:cs="Tahoma"/>
          <w:lang w:val="fr-FR"/>
        </w:rPr>
      </w:pPr>
      <w:r w:rsidRPr="00EA43F5">
        <w:rPr>
          <w:rFonts w:cs="Tahoma"/>
          <w:szCs w:val="18"/>
          <w:lang w:val="fr-FR"/>
        </w:rPr>
        <w:t>Les clients qui souhaitent migrer d</w:t>
      </w:r>
      <w:r w:rsidR="00BA618E">
        <w:rPr>
          <w:rFonts w:cs="Tahoma"/>
          <w:szCs w:val="18"/>
          <w:lang w:val="fr-FR"/>
        </w:rPr>
        <w:t>’</w:t>
      </w:r>
      <w:r w:rsidRPr="00EA43F5">
        <w:rPr>
          <w:rFonts w:cs="Tahoma"/>
          <w:szCs w:val="18"/>
          <w:lang w:val="fr-FR"/>
        </w:rPr>
        <w:t>une édition de niveau inférieur à une édition de niveau supérieur de certains produits peuvent le faire en faisant l</w:t>
      </w:r>
      <w:r w:rsidR="00BA618E">
        <w:rPr>
          <w:rFonts w:cs="Tahoma"/>
          <w:szCs w:val="18"/>
          <w:lang w:val="fr-FR"/>
        </w:rPr>
        <w:t>’</w:t>
      </w:r>
      <w:r w:rsidRPr="00EA43F5">
        <w:rPr>
          <w:rFonts w:cs="Tahoma"/>
          <w:szCs w:val="18"/>
          <w:lang w:val="fr-FR"/>
        </w:rPr>
        <w:t>acquisition d</w:t>
      </w:r>
      <w:r w:rsidR="00BA618E">
        <w:rPr>
          <w:rFonts w:cs="Tahoma"/>
          <w:szCs w:val="18"/>
          <w:lang w:val="fr-FR"/>
        </w:rPr>
        <w:t>’</w:t>
      </w:r>
      <w:r w:rsidRPr="00EA43F5">
        <w:rPr>
          <w:rFonts w:cs="Tahoma"/>
          <w:szCs w:val="18"/>
          <w:lang w:val="fr-FR"/>
        </w:rPr>
        <w:t>une Licence de Passage à une Édition Supérieure.</w:t>
      </w:r>
      <w:r w:rsidR="00D11B28">
        <w:rPr>
          <w:rFonts w:cs="Tahoma"/>
          <w:szCs w:val="18"/>
          <w:lang w:val="fr-FR"/>
        </w:rPr>
        <w:t xml:space="preserve"> </w:t>
      </w:r>
      <w:r w:rsidRPr="00EA43F5">
        <w:rPr>
          <w:rFonts w:cs="Tahoma"/>
          <w:szCs w:val="18"/>
          <w:lang w:val="fr-FR"/>
        </w:rPr>
        <w:t>Pour acheter ladite Licence de Passage à une Édition Supérieure, ils doivent disposer d</w:t>
      </w:r>
      <w:r w:rsidR="00BA618E">
        <w:rPr>
          <w:rFonts w:cs="Tahoma"/>
          <w:szCs w:val="18"/>
          <w:lang w:val="fr-FR"/>
        </w:rPr>
        <w:t>’</w:t>
      </w:r>
      <w:r w:rsidRPr="00EA43F5">
        <w:rPr>
          <w:rFonts w:cs="Tahoma"/>
          <w:szCs w:val="18"/>
          <w:lang w:val="fr-FR"/>
        </w:rPr>
        <w:t xml:space="preserve">une Software Assurance active </w:t>
      </w:r>
      <w:r w:rsidRPr="00EA43F5">
        <w:rPr>
          <w:rFonts w:cs="Tahoma"/>
          <w:color w:val="000000"/>
          <w:szCs w:val="18"/>
          <w:lang w:val="fr-FR"/>
        </w:rPr>
        <w:t>pour le Produit éligible.</w:t>
      </w:r>
      <w:r w:rsidR="00D11B28">
        <w:rPr>
          <w:rFonts w:cs="Tahoma"/>
          <w:color w:val="000000"/>
          <w:szCs w:val="18"/>
          <w:lang w:val="fr-FR"/>
        </w:rPr>
        <w:t xml:space="preserve"> </w:t>
      </w:r>
      <w:r w:rsidRPr="00EA43F5">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EA43F5">
        <w:rPr>
          <w:rFonts w:cs="Tahoma"/>
          <w:szCs w:val="18"/>
          <w:lang w:val="fr-FR"/>
        </w:rPr>
        <w:t>produit éligible a été initialement acquise.</w:t>
      </w:r>
      <w:r w:rsidR="00D11B28">
        <w:rPr>
          <w:rFonts w:cs="Tahoma"/>
          <w:szCs w:val="18"/>
          <w:lang w:val="fr-FR"/>
        </w:rPr>
        <w:t xml:space="preserve"> </w:t>
      </w:r>
      <w:r w:rsidRPr="00EA43F5">
        <w:rPr>
          <w:rFonts w:cs="Tahoma"/>
          <w:szCs w:val="18"/>
          <w:lang w:val="fr-FR"/>
        </w:rPr>
        <w:t>Le droit d</w:t>
      </w:r>
      <w:r w:rsidR="00BA618E">
        <w:rPr>
          <w:rFonts w:cs="Tahoma"/>
          <w:szCs w:val="18"/>
          <w:lang w:val="fr-FR"/>
        </w:rPr>
        <w:t>’</w:t>
      </w:r>
      <w:r w:rsidRPr="00EA43F5">
        <w:rPr>
          <w:rFonts w:cs="Tahoma"/>
          <w:szCs w:val="18"/>
          <w:lang w:val="fr-FR"/>
        </w:rPr>
        <w:t>utiliser le logiciel qui est concédé au client au titre d</w:t>
      </w:r>
      <w:r w:rsidR="00BA618E">
        <w:rPr>
          <w:rFonts w:cs="Tahoma"/>
          <w:szCs w:val="18"/>
          <w:lang w:val="fr-FR"/>
        </w:rPr>
        <w:t>’</w:t>
      </w:r>
      <w:r w:rsidRPr="00EA43F5">
        <w:rPr>
          <w:rFonts w:cs="Tahoma"/>
          <w:szCs w:val="18"/>
          <w:lang w:val="fr-FR"/>
        </w:rPr>
        <w:t>une Licence de Passage à une Édition Supérieure est assujetti à la possession et à la conservation d</w:t>
      </w:r>
      <w:r w:rsidR="00BA618E">
        <w:rPr>
          <w:rFonts w:cs="Tahoma"/>
          <w:szCs w:val="18"/>
          <w:lang w:val="fr-FR"/>
        </w:rPr>
        <w:t>’</w:t>
      </w:r>
      <w:r w:rsidRPr="00EA43F5">
        <w:rPr>
          <w:rFonts w:cs="Tahoma"/>
          <w:szCs w:val="18"/>
          <w:lang w:val="fr-FR"/>
        </w:rPr>
        <w:t>une Licence pour le produit éligible.</w:t>
      </w:r>
      <w:r w:rsidR="00D11B28">
        <w:rPr>
          <w:rFonts w:cs="Tahoma"/>
          <w:szCs w:val="18"/>
          <w:lang w:val="fr-FR"/>
        </w:rPr>
        <w:t xml:space="preserve"> </w:t>
      </w:r>
      <w:r w:rsidRPr="00EA43F5">
        <w:rPr>
          <w:rFonts w:cs="Tahoma"/>
          <w:szCs w:val="18"/>
          <w:lang w:val="fr-FR"/>
        </w:rPr>
        <w:t>Les clients ne sont pas autorisés à transférer la Licence du produit éligible séparément de la Licence de Passage à une Édition Supérieure.</w:t>
      </w:r>
      <w:r w:rsidR="00D11B28">
        <w:rPr>
          <w:rFonts w:cs="Tahoma"/>
          <w:szCs w:val="18"/>
          <w:lang w:val="fr-FR"/>
        </w:rPr>
        <w:t xml:space="preserve"> </w:t>
      </w:r>
      <w:r w:rsidRPr="00EA43F5">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D11B28">
        <w:rPr>
          <w:rFonts w:cs="Tahoma"/>
          <w:szCs w:val="18"/>
          <w:lang w:val="fr-FR"/>
        </w:rPr>
        <w:t xml:space="preserve"> </w:t>
      </w:r>
      <w:r w:rsidRPr="00EA43F5">
        <w:rPr>
          <w:rFonts w:cs="Tahoma"/>
          <w:szCs w:val="18"/>
          <w:lang w:val="fr-FR"/>
        </w:rPr>
        <w:t>Pour plus d</w:t>
      </w:r>
      <w:r w:rsidR="00BA618E">
        <w:rPr>
          <w:rFonts w:cs="Tahoma"/>
          <w:szCs w:val="18"/>
          <w:lang w:val="fr-FR"/>
        </w:rPr>
        <w:t>’</w:t>
      </w:r>
      <w:r w:rsidRPr="00EA43F5">
        <w:rPr>
          <w:rFonts w:cs="Tahoma"/>
          <w:szCs w:val="18"/>
          <w:lang w:val="fr-FR"/>
        </w:rPr>
        <w:t>informations, consultez le récapitulatif répertoriant les Licences en Volume de Passage à une Édition Entreprise Supérieure disponible à l</w:t>
      </w:r>
      <w:r w:rsidR="00BA618E">
        <w:rPr>
          <w:rFonts w:cs="Tahoma"/>
          <w:szCs w:val="18"/>
          <w:lang w:val="fr-FR"/>
        </w:rPr>
        <w:t>’</w:t>
      </w:r>
      <w:r w:rsidRPr="00EA43F5">
        <w:rPr>
          <w:rFonts w:cs="Tahoma"/>
          <w:szCs w:val="18"/>
          <w:lang w:val="fr-FR"/>
        </w:rPr>
        <w:t>adresse : http://</w:t>
      </w:r>
      <w:hyperlink r:id="rId30" w:history="1">
        <w:r w:rsidRPr="00EA43F5">
          <w:rPr>
            <w:rStyle w:val="Hyperlink"/>
            <w:rFonts w:cs="Tahoma"/>
            <w:szCs w:val="18"/>
            <w:lang w:val="fr-FR"/>
          </w:rPr>
          <w:t>www.microsoft.com/licensing</w:t>
        </w:r>
      </w:hyperlink>
      <w:r w:rsidRPr="00EA43F5">
        <w:rPr>
          <w:rFonts w:cs="Tahoma"/>
          <w:szCs w:val="18"/>
          <w:lang w:val="fr-FR"/>
        </w:rPr>
        <w:t xml:space="preserve"> </w:t>
      </w:r>
    </w:p>
    <w:p w:rsidR="00023FE7" w:rsidRPr="00EA43F5" w:rsidRDefault="00023FE7">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A43F5" w:rsidTr="001E3F7D">
        <w:trPr>
          <w:tblHeader/>
        </w:trPr>
        <w:tc>
          <w:tcPr>
            <w:tcW w:w="4230" w:type="dxa"/>
            <w:shd w:val="clear" w:color="auto" w:fill="FABF8F"/>
            <w:tcMar>
              <w:top w:w="0" w:type="dxa"/>
              <w:left w:w="108" w:type="dxa"/>
              <w:bottom w:w="0" w:type="dxa"/>
              <w:right w:w="108" w:type="dxa"/>
            </w:tcMar>
            <w:hideMark/>
          </w:tcPr>
          <w:p w:rsidR="003573CD" w:rsidRPr="00EA43F5" w:rsidRDefault="003573CD" w:rsidP="00554A35">
            <w:pPr>
              <w:jc w:val="center"/>
              <w:rPr>
                <w:rFonts w:eastAsia="Calibri" w:cs="Tahoma"/>
                <w:b/>
                <w:sz w:val="20"/>
                <w:szCs w:val="20"/>
              </w:rPr>
            </w:pPr>
            <w:r w:rsidRPr="00EA43F5">
              <w:rPr>
                <w:rFonts w:cs="Tahoma"/>
                <w:b/>
                <w:sz w:val="20"/>
                <w:szCs w:val="20"/>
              </w:rPr>
              <w:t>Version inférieure</w:t>
            </w:r>
          </w:p>
        </w:tc>
        <w:tc>
          <w:tcPr>
            <w:tcW w:w="4230" w:type="dxa"/>
            <w:shd w:val="clear" w:color="auto" w:fill="FABF8F"/>
            <w:tcMar>
              <w:top w:w="0" w:type="dxa"/>
              <w:left w:w="108" w:type="dxa"/>
              <w:bottom w:w="0" w:type="dxa"/>
              <w:right w:w="108" w:type="dxa"/>
            </w:tcMar>
            <w:hideMark/>
          </w:tcPr>
          <w:p w:rsidR="003573CD" w:rsidRPr="00EA43F5" w:rsidRDefault="003573CD" w:rsidP="00554A35">
            <w:pPr>
              <w:jc w:val="center"/>
              <w:rPr>
                <w:rFonts w:eastAsia="Calibri" w:cs="Tahoma"/>
                <w:b/>
                <w:sz w:val="20"/>
                <w:szCs w:val="20"/>
              </w:rPr>
            </w:pPr>
            <w:r w:rsidRPr="00EA43F5">
              <w:rPr>
                <w:rFonts w:cs="Tahoma"/>
                <w:b/>
                <w:sz w:val="20"/>
                <w:szCs w:val="20"/>
              </w:rPr>
              <w:t>Version supérieure</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Édition Agence</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Standard</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Édition Agence</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Édition Entreprise</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Standard</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BizTalk</w:t>
            </w:r>
            <w:r w:rsidR="00D11B28" w:rsidRPr="00D11B28">
              <w:rPr>
                <w:rFonts w:cs="Tahoma"/>
                <w:szCs w:val="18"/>
                <w:vertAlign w:val="superscript"/>
              </w:rPr>
              <w:t>®</w:t>
            </w:r>
            <w:r w:rsidRPr="00EA43F5">
              <w:rPr>
                <w:rFonts w:cs="Tahoma"/>
                <w:szCs w:val="18"/>
              </w:rPr>
              <w:t xml:space="preserve"> Server Édition Entreprise</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Commerce Server Standard</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Commerce Server Enterprise</w:t>
            </w:r>
          </w:p>
        </w:tc>
      </w:tr>
      <w:tr w:rsidR="003573CD" w:rsidRPr="00EA43F5" w:rsidTr="001E3F7D">
        <w:trPr>
          <w:trHeight w:val="238"/>
        </w:trPr>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Core CAL Suite</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Enterprise CAL Suite</w:t>
            </w:r>
          </w:p>
        </w:tc>
      </w:tr>
      <w:tr w:rsidR="00E87953" w:rsidRPr="00667043" w:rsidTr="001E3F7D">
        <w:trPr>
          <w:trHeight w:val="247"/>
        </w:trPr>
        <w:tc>
          <w:tcPr>
            <w:tcW w:w="4230" w:type="dxa"/>
            <w:tcMar>
              <w:top w:w="0" w:type="dxa"/>
              <w:left w:w="108" w:type="dxa"/>
              <w:bottom w:w="0" w:type="dxa"/>
              <w:right w:w="108" w:type="dxa"/>
            </w:tcMar>
          </w:tcPr>
          <w:p w:rsidR="00E87953" w:rsidRPr="00EA43F5" w:rsidRDefault="00E87953" w:rsidP="00734CF4">
            <w:pPr>
              <w:rPr>
                <w:rFonts w:cs="Tahoma"/>
                <w:color w:val="000000"/>
                <w:szCs w:val="18"/>
                <w:lang w:val="fr-FR"/>
              </w:rPr>
            </w:pPr>
            <w:r w:rsidRPr="00EA43F5">
              <w:rPr>
                <w:rFonts w:cs="Tahoma"/>
                <w:color w:val="000000"/>
                <w:szCs w:val="18"/>
                <w:lang w:val="fr-FR"/>
              </w:rPr>
              <w:t>CAL Core Suite Bridge pour Office 365</w:t>
            </w:r>
          </w:p>
        </w:tc>
        <w:tc>
          <w:tcPr>
            <w:tcW w:w="4230" w:type="dxa"/>
            <w:tcMar>
              <w:top w:w="0" w:type="dxa"/>
              <w:left w:w="108" w:type="dxa"/>
              <w:bottom w:w="0" w:type="dxa"/>
              <w:right w:w="108" w:type="dxa"/>
            </w:tcMar>
          </w:tcPr>
          <w:p w:rsidR="00E87953" w:rsidRPr="00EA43F5" w:rsidRDefault="00E87953" w:rsidP="00734CF4">
            <w:pPr>
              <w:rPr>
                <w:rFonts w:cs="Tahoma"/>
                <w:color w:val="000000"/>
                <w:szCs w:val="18"/>
                <w:lang w:val="fr-FR"/>
              </w:rPr>
            </w:pPr>
            <w:r w:rsidRPr="00EA43F5">
              <w:rPr>
                <w:rFonts w:cs="Tahoma"/>
                <w:color w:val="000000"/>
                <w:szCs w:val="18"/>
                <w:lang w:val="fr-FR"/>
              </w:rPr>
              <w:t>CAL Entreprise Suite Bridge pour Office 365</w:t>
            </w:r>
          </w:p>
        </w:tc>
      </w:tr>
      <w:tr w:rsidR="00E87953" w:rsidRPr="00667043" w:rsidTr="001E3F7D">
        <w:trPr>
          <w:trHeight w:val="247"/>
        </w:trPr>
        <w:tc>
          <w:tcPr>
            <w:tcW w:w="4230" w:type="dxa"/>
            <w:tcMar>
              <w:top w:w="0" w:type="dxa"/>
              <w:left w:w="108" w:type="dxa"/>
              <w:bottom w:w="0" w:type="dxa"/>
              <w:right w:w="108" w:type="dxa"/>
            </w:tcMar>
          </w:tcPr>
          <w:p w:rsidR="00E87953" w:rsidRPr="00EA43F5" w:rsidRDefault="00E87953" w:rsidP="007C6582">
            <w:pPr>
              <w:rPr>
                <w:rFonts w:cs="Tahoma"/>
                <w:color w:val="000000"/>
                <w:szCs w:val="18"/>
                <w:lang w:val="fr-FR"/>
              </w:rPr>
            </w:pPr>
            <w:r w:rsidRPr="00EA43F5">
              <w:rPr>
                <w:rFonts w:cs="Tahoma"/>
                <w:color w:val="000000"/>
                <w:szCs w:val="18"/>
                <w:lang w:val="fr-FR"/>
              </w:rPr>
              <w:t>CAL Core Suite Bridge pour Windows</w:t>
            </w:r>
            <w:r w:rsidR="00D11B28" w:rsidRPr="00D11B28">
              <w:rPr>
                <w:rFonts w:cs="Tahoma"/>
                <w:color w:val="000000"/>
                <w:szCs w:val="18"/>
                <w:vertAlign w:val="superscript"/>
                <w:lang w:val="fr-FR"/>
              </w:rPr>
              <w:t>®</w:t>
            </w:r>
            <w:r w:rsidRPr="00EA43F5">
              <w:rPr>
                <w:rFonts w:cs="Tahoma"/>
                <w:color w:val="000000"/>
                <w:szCs w:val="18"/>
                <w:lang w:val="fr-FR"/>
              </w:rPr>
              <w:t xml:space="preserve"> Intune</w:t>
            </w:r>
          </w:p>
        </w:tc>
        <w:tc>
          <w:tcPr>
            <w:tcW w:w="4230" w:type="dxa"/>
            <w:tcMar>
              <w:top w:w="0" w:type="dxa"/>
              <w:left w:w="108" w:type="dxa"/>
              <w:bottom w:w="0" w:type="dxa"/>
              <w:right w:w="108" w:type="dxa"/>
            </w:tcMar>
          </w:tcPr>
          <w:p w:rsidR="00E87953" w:rsidRPr="00EA43F5" w:rsidRDefault="00E87953" w:rsidP="00B672F3">
            <w:pPr>
              <w:rPr>
                <w:rFonts w:cs="Tahoma"/>
                <w:color w:val="000000"/>
                <w:szCs w:val="18"/>
                <w:lang w:val="fr-FR"/>
              </w:rPr>
            </w:pPr>
            <w:r w:rsidRPr="00EA43F5">
              <w:rPr>
                <w:rFonts w:cs="Tahoma"/>
                <w:color w:val="000000"/>
                <w:szCs w:val="18"/>
                <w:lang w:val="fr-FR"/>
              </w:rPr>
              <w:t>CAL Entreprise Suite Bridge pour Windows</w:t>
            </w:r>
            <w:r w:rsidR="00D11B28" w:rsidRPr="00D11B28">
              <w:rPr>
                <w:rFonts w:cs="Tahoma"/>
                <w:color w:val="000000"/>
                <w:szCs w:val="18"/>
                <w:vertAlign w:val="superscript"/>
                <w:lang w:val="fr-FR"/>
              </w:rPr>
              <w:t>®</w:t>
            </w:r>
            <w:r w:rsidR="00B672F3">
              <w:rPr>
                <w:rFonts w:cs="Tahoma"/>
                <w:color w:val="000000"/>
                <w:szCs w:val="18"/>
                <w:lang w:val="fr-FR"/>
              </w:rPr>
              <w:t> </w:t>
            </w:r>
            <w:r w:rsidRPr="00EA43F5">
              <w:rPr>
                <w:rFonts w:cs="Tahoma"/>
                <w:color w:val="000000"/>
                <w:szCs w:val="18"/>
                <w:lang w:val="fr-FR"/>
              </w:rPr>
              <w:t>Intune</w:t>
            </w:r>
          </w:p>
        </w:tc>
      </w:tr>
      <w:tr w:rsidR="000466E8" w:rsidRPr="00667043" w:rsidTr="001E3F7D">
        <w:trPr>
          <w:trHeight w:val="247"/>
        </w:trPr>
        <w:tc>
          <w:tcPr>
            <w:tcW w:w="4230" w:type="dxa"/>
            <w:tcMar>
              <w:top w:w="0" w:type="dxa"/>
              <w:left w:w="108" w:type="dxa"/>
              <w:bottom w:w="0" w:type="dxa"/>
              <w:right w:w="108" w:type="dxa"/>
            </w:tcMar>
          </w:tcPr>
          <w:p w:rsidR="000466E8" w:rsidRPr="00EA43F5" w:rsidRDefault="0054507B" w:rsidP="007C6582">
            <w:pPr>
              <w:rPr>
                <w:rFonts w:cs="Tahoma"/>
                <w:color w:val="000000"/>
                <w:szCs w:val="18"/>
                <w:lang w:val="fr-FR"/>
              </w:rPr>
            </w:pPr>
            <w:r w:rsidRPr="00EA43F5">
              <w:rPr>
                <w:rFonts w:cs="Tahoma"/>
                <w:color w:val="000000"/>
                <w:szCs w:val="18"/>
                <w:lang w:val="fr-FR"/>
              </w:rPr>
              <w:t>CAL Core Suite Bridge pour Office 365 et Windows</w:t>
            </w:r>
            <w:r w:rsidR="00D11B28" w:rsidRPr="00D11B28">
              <w:rPr>
                <w:rFonts w:cs="Tahoma"/>
                <w:color w:val="000000"/>
                <w:szCs w:val="18"/>
                <w:vertAlign w:val="superscript"/>
                <w:lang w:val="fr-FR"/>
              </w:rPr>
              <w:t>®</w:t>
            </w:r>
            <w:r w:rsidRPr="00EA43F5">
              <w:rPr>
                <w:rFonts w:cs="Tahoma"/>
                <w:color w:val="000000"/>
                <w:szCs w:val="18"/>
                <w:lang w:val="fr-FR"/>
              </w:rPr>
              <w:t xml:space="preserve"> Intune</w:t>
            </w:r>
          </w:p>
        </w:tc>
        <w:tc>
          <w:tcPr>
            <w:tcW w:w="4230" w:type="dxa"/>
            <w:tcMar>
              <w:top w:w="0" w:type="dxa"/>
              <w:left w:w="108" w:type="dxa"/>
              <w:bottom w:w="0" w:type="dxa"/>
              <w:right w:w="108" w:type="dxa"/>
            </w:tcMar>
          </w:tcPr>
          <w:p w:rsidR="000466E8" w:rsidRPr="00EA43F5" w:rsidRDefault="00C3058D" w:rsidP="007C6582">
            <w:pPr>
              <w:rPr>
                <w:rFonts w:cs="Tahoma"/>
                <w:color w:val="000000"/>
                <w:szCs w:val="18"/>
                <w:lang w:val="fr-FR"/>
              </w:rPr>
            </w:pPr>
            <w:r w:rsidRPr="00EA43F5">
              <w:rPr>
                <w:rFonts w:eastAsia="Calibri" w:cs="Tahoma"/>
                <w:szCs w:val="18"/>
                <w:lang w:val="fr-FR"/>
              </w:rPr>
              <w:t>CAL Entreprise Suite Bridge pour Office 365 et Windows</w:t>
            </w:r>
            <w:r w:rsidR="00D11B28" w:rsidRPr="00D11B28">
              <w:rPr>
                <w:rFonts w:cs="Tahoma"/>
                <w:color w:val="000000"/>
                <w:szCs w:val="18"/>
                <w:vertAlign w:val="superscript"/>
                <w:lang w:val="fr-FR"/>
              </w:rPr>
              <w:t>®</w:t>
            </w:r>
            <w:r w:rsidRPr="00EA43F5">
              <w:rPr>
                <w:rFonts w:cs="Tahoma"/>
                <w:color w:val="000000"/>
                <w:szCs w:val="18"/>
                <w:vertAlign w:val="superscript"/>
                <w:lang w:val="fr-FR"/>
              </w:rPr>
              <w:t xml:space="preserve"> </w:t>
            </w:r>
            <w:r w:rsidRPr="00EA43F5">
              <w:rPr>
                <w:rFonts w:eastAsia="Calibri" w:cs="Tahoma"/>
                <w:szCs w:val="18"/>
                <w:lang w:val="fr-FR"/>
              </w:rPr>
              <w:t>Intune</w:t>
            </w:r>
          </w:p>
        </w:tc>
      </w:tr>
      <w:tr w:rsidR="004C6855" w:rsidRPr="00667043" w:rsidTr="001E3F7D">
        <w:trPr>
          <w:trHeight w:val="247"/>
        </w:trPr>
        <w:tc>
          <w:tcPr>
            <w:tcW w:w="4230" w:type="dxa"/>
            <w:tcMar>
              <w:top w:w="0" w:type="dxa"/>
              <w:left w:w="108" w:type="dxa"/>
              <w:bottom w:w="0" w:type="dxa"/>
              <w:right w:w="108" w:type="dxa"/>
            </w:tcMar>
            <w:hideMark/>
          </w:tcPr>
          <w:p w:rsidR="004C6855" w:rsidRPr="00EA43F5" w:rsidRDefault="004C6855" w:rsidP="00554A35">
            <w:pPr>
              <w:rPr>
                <w:rFonts w:cs="Tahoma"/>
                <w:szCs w:val="18"/>
                <w:lang w:val="fr-FR"/>
              </w:rPr>
            </w:pPr>
            <w:r w:rsidRPr="00EA43F5">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EA43F5" w:rsidRDefault="004C6855" w:rsidP="00933674">
            <w:pPr>
              <w:rPr>
                <w:rFonts w:cs="Tahoma"/>
                <w:szCs w:val="18"/>
                <w:lang w:val="fr-FR"/>
              </w:rPr>
            </w:pPr>
            <w:r w:rsidRPr="00EA43F5">
              <w:rPr>
                <w:rFonts w:cs="Tahoma"/>
                <w:color w:val="000000"/>
                <w:szCs w:val="18"/>
                <w:lang w:val="fr-FR"/>
              </w:rPr>
              <w:t>Core Infrastructure Server Suite Datacenter</w:t>
            </w:r>
          </w:p>
        </w:tc>
      </w:tr>
      <w:tr w:rsidR="003573CD" w:rsidRPr="00667043" w:rsidTr="001E3F7D">
        <w:tc>
          <w:tcPr>
            <w:tcW w:w="4230" w:type="dxa"/>
            <w:tcMar>
              <w:top w:w="0" w:type="dxa"/>
              <w:left w:w="108" w:type="dxa"/>
              <w:bottom w:w="0" w:type="dxa"/>
              <w:right w:w="108" w:type="dxa"/>
            </w:tcMar>
            <w:hideMark/>
          </w:tcPr>
          <w:p w:rsidR="003573CD" w:rsidRPr="00EA43F5" w:rsidRDefault="003573CD" w:rsidP="00394D2B">
            <w:pPr>
              <w:rPr>
                <w:rFonts w:eastAsia="Calibri" w:cs="Tahoma"/>
                <w:szCs w:val="18"/>
              </w:rPr>
            </w:pPr>
            <w:r w:rsidRPr="00EA43F5">
              <w:rPr>
                <w:rFonts w:cs="Tahoma"/>
                <w:szCs w:val="18"/>
              </w:rPr>
              <w:t>Desktop Education avec CAL Core</w:t>
            </w:r>
          </w:p>
        </w:tc>
        <w:tc>
          <w:tcPr>
            <w:tcW w:w="4230" w:type="dxa"/>
            <w:tcMar>
              <w:top w:w="0" w:type="dxa"/>
              <w:left w:w="108" w:type="dxa"/>
              <w:bottom w:w="0" w:type="dxa"/>
              <w:right w:w="108" w:type="dxa"/>
            </w:tcMar>
            <w:hideMark/>
          </w:tcPr>
          <w:p w:rsidR="003573CD" w:rsidRPr="00EA43F5" w:rsidRDefault="003573CD" w:rsidP="00394D2B">
            <w:pPr>
              <w:rPr>
                <w:rFonts w:eastAsia="Calibri" w:cs="Tahoma"/>
                <w:szCs w:val="18"/>
                <w:lang w:val="fr-FR"/>
              </w:rPr>
            </w:pPr>
            <w:r w:rsidRPr="00EA43F5">
              <w:rPr>
                <w:rFonts w:cs="Tahoma"/>
                <w:szCs w:val="18"/>
                <w:lang w:val="fr-FR"/>
              </w:rPr>
              <w:t>Desktop Education avec CAL Entreprise Suite</w:t>
            </w:r>
          </w:p>
        </w:tc>
      </w:tr>
      <w:tr w:rsidR="003573CD" w:rsidRPr="00667043"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Desktop School avec CAL Core</w:t>
            </w:r>
          </w:p>
        </w:tc>
        <w:tc>
          <w:tcPr>
            <w:tcW w:w="4230" w:type="dxa"/>
            <w:tcMar>
              <w:top w:w="0" w:type="dxa"/>
              <w:left w:w="108" w:type="dxa"/>
              <w:bottom w:w="0" w:type="dxa"/>
              <w:right w:w="108" w:type="dxa"/>
            </w:tcMar>
            <w:hideMark/>
          </w:tcPr>
          <w:p w:rsidR="003573CD" w:rsidRPr="00EA43F5" w:rsidRDefault="00ED0F02" w:rsidP="00554A35">
            <w:pPr>
              <w:rPr>
                <w:rFonts w:eastAsia="Calibri" w:cs="Tahoma"/>
                <w:szCs w:val="18"/>
                <w:lang w:val="fr-FR"/>
              </w:rPr>
            </w:pPr>
            <w:r w:rsidRPr="00EA43F5">
              <w:rPr>
                <w:rFonts w:cs="Tahoma"/>
                <w:szCs w:val="18"/>
                <w:lang w:val="fr-FR"/>
              </w:rPr>
              <w:t>Desktop School avec CAL Entreprise Suite</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lang w:val="fr-FR"/>
              </w:rPr>
            </w:pPr>
            <w:r w:rsidRPr="00EA43F5">
              <w:rPr>
                <w:rFonts w:cs="Tahoma"/>
                <w:szCs w:val="18"/>
              </w:rPr>
              <w:t>Exchange Server Standard</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Exchange Server Entreprise</w:t>
            </w:r>
          </w:p>
        </w:tc>
      </w:tr>
      <w:tr w:rsidR="004D4D43" w:rsidRPr="00EA43F5" w:rsidTr="001E3F7D">
        <w:tc>
          <w:tcPr>
            <w:tcW w:w="4230" w:type="dxa"/>
            <w:tcMar>
              <w:top w:w="0" w:type="dxa"/>
              <w:left w:w="108" w:type="dxa"/>
              <w:bottom w:w="0" w:type="dxa"/>
              <w:right w:w="108" w:type="dxa"/>
            </w:tcMar>
          </w:tcPr>
          <w:p w:rsidR="004D4D43" w:rsidRPr="00EA43F5" w:rsidRDefault="004D4D43" w:rsidP="00AB4C80">
            <w:pPr>
              <w:rPr>
                <w:rFonts w:cs="Tahoma"/>
                <w:szCs w:val="18"/>
              </w:rPr>
            </w:pPr>
            <w:r w:rsidRPr="00EA43F5">
              <w:rPr>
                <w:rFonts w:cs="Tahoma"/>
                <w:szCs w:val="18"/>
              </w:rPr>
              <w:t>Forefront TMG Standard</w:t>
            </w:r>
          </w:p>
        </w:tc>
        <w:tc>
          <w:tcPr>
            <w:tcW w:w="4230" w:type="dxa"/>
            <w:tcMar>
              <w:top w:w="0" w:type="dxa"/>
              <w:left w:w="108" w:type="dxa"/>
              <w:bottom w:w="0" w:type="dxa"/>
              <w:right w:w="108" w:type="dxa"/>
            </w:tcMar>
          </w:tcPr>
          <w:p w:rsidR="004D4D43" w:rsidRPr="00EA43F5" w:rsidRDefault="004D4D43" w:rsidP="00AB4C80">
            <w:pPr>
              <w:rPr>
                <w:rFonts w:cs="Tahoma"/>
                <w:szCs w:val="18"/>
              </w:rPr>
            </w:pPr>
            <w:r w:rsidRPr="00EA43F5">
              <w:rPr>
                <w:rFonts w:cs="Tahoma"/>
                <w:szCs w:val="18"/>
              </w:rPr>
              <w:t>Forefront TMG Enterprise</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Internet Security &amp; Acceleration (ISA) Standard</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Internet Security &amp; Acceleration (ISA) Enterprise</w:t>
            </w:r>
          </w:p>
        </w:tc>
      </w:tr>
      <w:tr w:rsidR="00781A60" w:rsidRPr="00EA43F5" w:rsidTr="001E3F7D">
        <w:tc>
          <w:tcPr>
            <w:tcW w:w="4230" w:type="dxa"/>
            <w:tcMar>
              <w:top w:w="0" w:type="dxa"/>
              <w:left w:w="108" w:type="dxa"/>
              <w:bottom w:w="0" w:type="dxa"/>
              <w:right w:w="108" w:type="dxa"/>
            </w:tcMar>
          </w:tcPr>
          <w:p w:rsidR="00781A60" w:rsidRPr="00EA43F5" w:rsidRDefault="00781A60" w:rsidP="00554A35">
            <w:pPr>
              <w:rPr>
                <w:rFonts w:cs="Tahoma"/>
                <w:szCs w:val="18"/>
              </w:rPr>
            </w:pPr>
            <w:r w:rsidRPr="00EA43F5">
              <w:rPr>
                <w:rFonts w:cs="Tahoma"/>
                <w:szCs w:val="18"/>
              </w:rPr>
              <w:t>Microsoft Dynamics CRM Workgroup Server 2011</w:t>
            </w:r>
          </w:p>
        </w:tc>
        <w:tc>
          <w:tcPr>
            <w:tcW w:w="4230" w:type="dxa"/>
            <w:tcMar>
              <w:top w:w="0" w:type="dxa"/>
              <w:left w:w="108" w:type="dxa"/>
              <w:bottom w:w="0" w:type="dxa"/>
              <w:right w:w="108" w:type="dxa"/>
            </w:tcMar>
          </w:tcPr>
          <w:p w:rsidR="00781A60" w:rsidRPr="00EA43F5" w:rsidRDefault="00781A60" w:rsidP="00554A35">
            <w:pPr>
              <w:rPr>
                <w:rFonts w:cs="Tahoma"/>
                <w:szCs w:val="18"/>
              </w:rPr>
            </w:pPr>
            <w:r w:rsidRPr="00EA43F5">
              <w:rPr>
                <w:rFonts w:cs="Tahoma"/>
                <w:szCs w:val="18"/>
              </w:rPr>
              <w:t>Microsoft Dynamics CRM Server 2011</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 xml:space="preserve">Office Standard </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lang w:val="fr-FR"/>
              </w:rPr>
            </w:pPr>
            <w:r w:rsidRPr="00EA43F5">
              <w:rPr>
                <w:rFonts w:cs="Tahoma"/>
                <w:szCs w:val="18"/>
              </w:rPr>
              <w:t xml:space="preserve">Office Professionnel Plus </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Desktop Professionnel</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Enterprise Desktop</w:t>
            </w:r>
          </w:p>
        </w:tc>
      </w:tr>
      <w:tr w:rsidR="008925CF" w:rsidRPr="00667043" w:rsidTr="001E3F7D">
        <w:tc>
          <w:tcPr>
            <w:tcW w:w="4230" w:type="dxa"/>
            <w:tcMar>
              <w:top w:w="0" w:type="dxa"/>
              <w:left w:w="108" w:type="dxa"/>
              <w:bottom w:w="0" w:type="dxa"/>
              <w:right w:w="108" w:type="dxa"/>
            </w:tcMar>
            <w:hideMark/>
          </w:tcPr>
          <w:p w:rsidR="008925CF" w:rsidRPr="00A841ED" w:rsidRDefault="008925CF" w:rsidP="008925CF">
            <w:pPr>
              <w:rPr>
                <w:rFonts w:cs="Tahoma"/>
                <w:color w:val="000000"/>
                <w:szCs w:val="18"/>
                <w:lang w:val="fr-FR"/>
              </w:rPr>
            </w:pPr>
            <w:r w:rsidRPr="00A841ED">
              <w:rPr>
                <w:rFonts w:cs="Tahoma"/>
                <w:color w:val="000000"/>
                <w:szCs w:val="18"/>
                <w:lang w:val="fr-FR"/>
              </w:rPr>
              <w:t>Desktop Professionnel avec Microsoft</w:t>
            </w:r>
            <w:bookmarkStart w:id="918" w:name="_Toc236810936"/>
            <w:r w:rsidRPr="00A841ED">
              <w:rPr>
                <w:rFonts w:cs="Tahoma"/>
                <w:color w:val="000000"/>
                <w:szCs w:val="18"/>
                <w:lang w:val="fr-FR"/>
              </w:rPr>
              <w:t xml:space="preserve"> Desktop Optimization Pack </w:t>
            </w:r>
            <w:bookmarkEnd w:id="918"/>
          </w:p>
        </w:tc>
        <w:tc>
          <w:tcPr>
            <w:tcW w:w="4230" w:type="dxa"/>
            <w:tcMar>
              <w:top w:w="0" w:type="dxa"/>
              <w:left w:w="108" w:type="dxa"/>
              <w:bottom w:w="0" w:type="dxa"/>
              <w:right w:w="108" w:type="dxa"/>
            </w:tcMar>
            <w:hideMark/>
          </w:tcPr>
          <w:p w:rsidR="008925CF" w:rsidRPr="00EA43F5" w:rsidRDefault="008925CF" w:rsidP="00554A35">
            <w:pPr>
              <w:rPr>
                <w:rFonts w:cs="Tahoma"/>
                <w:color w:val="000000"/>
                <w:szCs w:val="18"/>
                <w:lang w:val="fr-FR"/>
              </w:rPr>
            </w:pPr>
            <w:r w:rsidRPr="00EA43F5">
              <w:rPr>
                <w:rFonts w:cs="Tahoma"/>
                <w:color w:val="000000"/>
                <w:szCs w:val="18"/>
                <w:lang w:val="fr-FR"/>
              </w:rPr>
              <w:t>Desktop Entreprise avec Microsoft Desktop Optimization Pack</w:t>
            </w:r>
          </w:p>
        </w:tc>
      </w:tr>
      <w:tr w:rsidR="009F254F" w:rsidRPr="00EA43F5" w:rsidTr="001E3F7D">
        <w:tc>
          <w:tcPr>
            <w:tcW w:w="4230" w:type="dxa"/>
            <w:tcMar>
              <w:top w:w="0" w:type="dxa"/>
              <w:left w:w="108" w:type="dxa"/>
              <w:bottom w:w="0" w:type="dxa"/>
              <w:right w:w="108" w:type="dxa"/>
            </w:tcMar>
            <w:hideMark/>
          </w:tcPr>
          <w:p w:rsidR="009F254F" w:rsidRPr="00EA43F5" w:rsidRDefault="009F254F" w:rsidP="00CA4488">
            <w:pPr>
              <w:rPr>
                <w:rFonts w:eastAsia="Calibri" w:cs="Tahoma"/>
                <w:color w:val="000000"/>
                <w:szCs w:val="18"/>
              </w:rPr>
            </w:pPr>
            <w:r w:rsidRPr="00EA43F5">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EA43F5" w:rsidRDefault="009F254F" w:rsidP="00CA4488">
            <w:pPr>
              <w:rPr>
                <w:rFonts w:eastAsia="Calibri" w:cs="Tahoma"/>
                <w:color w:val="000000"/>
                <w:szCs w:val="18"/>
              </w:rPr>
            </w:pPr>
            <w:r w:rsidRPr="00EA43F5">
              <w:rPr>
                <w:rFonts w:cs="Tahoma"/>
                <w:color w:val="000000"/>
                <w:szCs w:val="18"/>
              </w:rPr>
              <w:t xml:space="preserve">Project Professionnel </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color w:val="000000"/>
                <w:szCs w:val="18"/>
              </w:rPr>
            </w:pPr>
            <w:r w:rsidRPr="00EA43F5">
              <w:rPr>
                <w:rFonts w:cs="Tahoma"/>
                <w:color w:val="000000"/>
                <w:szCs w:val="18"/>
              </w:rPr>
              <w:t>SQL Server™ Standard Core</w:t>
            </w:r>
          </w:p>
        </w:tc>
        <w:tc>
          <w:tcPr>
            <w:tcW w:w="4230" w:type="dxa"/>
            <w:tcMar>
              <w:top w:w="0" w:type="dxa"/>
              <w:left w:w="108" w:type="dxa"/>
              <w:bottom w:w="0" w:type="dxa"/>
              <w:right w:w="108" w:type="dxa"/>
            </w:tcMar>
            <w:hideMark/>
          </w:tcPr>
          <w:p w:rsidR="003573CD" w:rsidRPr="00EA43F5" w:rsidRDefault="003573CD" w:rsidP="00554A35">
            <w:pPr>
              <w:rPr>
                <w:rFonts w:eastAsia="Calibri" w:cs="Tahoma"/>
                <w:color w:val="000000"/>
                <w:szCs w:val="18"/>
              </w:rPr>
            </w:pPr>
            <w:r w:rsidRPr="00EA43F5">
              <w:rPr>
                <w:rFonts w:cs="Tahoma"/>
                <w:color w:val="000000"/>
                <w:szCs w:val="18"/>
              </w:rPr>
              <w:t>SQL Server™ Enterprise Core</w:t>
            </w:r>
          </w:p>
        </w:tc>
      </w:tr>
      <w:tr w:rsidR="00270F92" w:rsidRPr="00EA43F5" w:rsidTr="001E3F7D">
        <w:tc>
          <w:tcPr>
            <w:tcW w:w="4230" w:type="dxa"/>
            <w:tcMar>
              <w:top w:w="0" w:type="dxa"/>
              <w:left w:w="108" w:type="dxa"/>
              <w:bottom w:w="0" w:type="dxa"/>
              <w:right w:w="108" w:type="dxa"/>
            </w:tcMar>
            <w:hideMark/>
          </w:tcPr>
          <w:p w:rsidR="00270F92" w:rsidRPr="00EA43F5" w:rsidRDefault="00270F92" w:rsidP="00270F92">
            <w:pPr>
              <w:rPr>
                <w:rFonts w:eastAsia="Calibri" w:cs="Tahoma"/>
                <w:szCs w:val="18"/>
              </w:rPr>
            </w:pPr>
            <w:r w:rsidRPr="00EA43F5">
              <w:rPr>
                <w:rFonts w:cs="Tahoma"/>
                <w:szCs w:val="18"/>
              </w:rPr>
              <w:t xml:space="preserve">SQL Server™ </w:t>
            </w:r>
            <w:r w:rsidRPr="00EA43F5">
              <w:rPr>
                <w:rFonts w:cs="Tahoma"/>
                <w:color w:val="000000"/>
                <w:szCs w:val="18"/>
              </w:rPr>
              <w:t>Standard</w:t>
            </w:r>
          </w:p>
        </w:tc>
        <w:tc>
          <w:tcPr>
            <w:tcW w:w="4230" w:type="dxa"/>
            <w:tcMar>
              <w:top w:w="0" w:type="dxa"/>
              <w:left w:w="108" w:type="dxa"/>
              <w:bottom w:w="0" w:type="dxa"/>
              <w:right w:w="108" w:type="dxa"/>
            </w:tcMar>
            <w:hideMark/>
          </w:tcPr>
          <w:p w:rsidR="00270F92" w:rsidRPr="00EA43F5" w:rsidRDefault="00270F92" w:rsidP="00BB516F">
            <w:pPr>
              <w:rPr>
                <w:rFonts w:eastAsia="Calibri" w:cs="Tahoma"/>
                <w:szCs w:val="18"/>
              </w:rPr>
            </w:pPr>
            <w:r w:rsidRPr="00EA43F5">
              <w:rPr>
                <w:rFonts w:cs="Tahoma"/>
                <w:szCs w:val="18"/>
              </w:rPr>
              <w:t>SQL Server™ Business Intelligence</w:t>
            </w:r>
          </w:p>
        </w:tc>
      </w:tr>
      <w:tr w:rsidR="003573CD" w:rsidRPr="00EA43F5" w:rsidTr="001E3F7D">
        <w:tc>
          <w:tcPr>
            <w:tcW w:w="4230" w:type="dxa"/>
            <w:tcMar>
              <w:top w:w="0" w:type="dxa"/>
              <w:left w:w="108" w:type="dxa"/>
              <w:bottom w:w="0" w:type="dxa"/>
              <w:right w:w="108" w:type="dxa"/>
            </w:tcMar>
            <w:hideMark/>
          </w:tcPr>
          <w:p w:rsidR="003573CD" w:rsidRPr="00EA43F5" w:rsidRDefault="00D04131" w:rsidP="00554A35">
            <w:pPr>
              <w:rPr>
                <w:rFonts w:eastAsia="Calibri" w:cs="Tahoma"/>
                <w:szCs w:val="18"/>
              </w:rPr>
            </w:pPr>
            <w:r w:rsidRPr="00EA43F5">
              <w:rPr>
                <w:rFonts w:cs="Tahoma"/>
                <w:szCs w:val="18"/>
              </w:rPr>
              <w:t>System Center 2012 Standard</w:t>
            </w:r>
          </w:p>
        </w:tc>
        <w:tc>
          <w:tcPr>
            <w:tcW w:w="4230" w:type="dxa"/>
            <w:tcMar>
              <w:top w:w="0" w:type="dxa"/>
              <w:left w:w="108" w:type="dxa"/>
              <w:bottom w:w="0" w:type="dxa"/>
              <w:right w:w="108" w:type="dxa"/>
            </w:tcMar>
            <w:hideMark/>
          </w:tcPr>
          <w:p w:rsidR="003573CD" w:rsidRPr="00EA43F5" w:rsidRDefault="00D04131" w:rsidP="00554A35">
            <w:pPr>
              <w:rPr>
                <w:rFonts w:eastAsia="Calibri" w:cs="Tahoma"/>
                <w:szCs w:val="18"/>
              </w:rPr>
            </w:pPr>
            <w:r w:rsidRPr="00EA43F5">
              <w:rPr>
                <w:rFonts w:cs="Tahoma"/>
                <w:szCs w:val="18"/>
              </w:rPr>
              <w:t>System Center 2012 Datacenter</w:t>
            </w:r>
          </w:p>
        </w:tc>
      </w:tr>
      <w:tr w:rsidR="009F254F" w:rsidRPr="00EA43F5" w:rsidTr="001E3F7D">
        <w:tc>
          <w:tcPr>
            <w:tcW w:w="4230" w:type="dxa"/>
            <w:tcMar>
              <w:top w:w="0" w:type="dxa"/>
              <w:left w:w="108" w:type="dxa"/>
              <w:bottom w:w="0" w:type="dxa"/>
              <w:right w:w="108" w:type="dxa"/>
            </w:tcMar>
            <w:hideMark/>
          </w:tcPr>
          <w:p w:rsidR="009F254F" w:rsidRPr="00EA43F5" w:rsidRDefault="009F254F" w:rsidP="00CA4488">
            <w:pPr>
              <w:rPr>
                <w:rFonts w:eastAsia="Calibri" w:cs="Tahoma"/>
                <w:color w:val="000000"/>
                <w:szCs w:val="18"/>
              </w:rPr>
            </w:pPr>
            <w:r w:rsidRPr="00EA43F5">
              <w:rPr>
                <w:rFonts w:cs="Tahoma"/>
                <w:color w:val="000000"/>
                <w:szCs w:val="18"/>
              </w:rPr>
              <w:t>Visio</w:t>
            </w:r>
            <w:r w:rsidR="00D11B28" w:rsidRPr="00D11B28">
              <w:rPr>
                <w:rFonts w:cs="Tahoma"/>
                <w:color w:val="000000"/>
                <w:szCs w:val="18"/>
                <w:vertAlign w:val="superscript"/>
              </w:rPr>
              <w:t>®</w:t>
            </w:r>
            <w:r w:rsidRPr="00EA43F5">
              <w:rPr>
                <w:rFonts w:cs="Tahoma"/>
                <w:color w:val="000000"/>
                <w:szCs w:val="18"/>
              </w:rPr>
              <w:t xml:space="preserve"> Standard</w:t>
            </w:r>
          </w:p>
        </w:tc>
        <w:tc>
          <w:tcPr>
            <w:tcW w:w="4230" w:type="dxa"/>
            <w:tcMar>
              <w:top w:w="0" w:type="dxa"/>
              <w:left w:w="108" w:type="dxa"/>
              <w:bottom w:w="0" w:type="dxa"/>
              <w:right w:w="108" w:type="dxa"/>
            </w:tcMar>
            <w:hideMark/>
          </w:tcPr>
          <w:p w:rsidR="009F254F" w:rsidRPr="00EA43F5" w:rsidRDefault="009F254F" w:rsidP="00CA4488">
            <w:pPr>
              <w:rPr>
                <w:rFonts w:eastAsia="Calibri" w:cs="Tahoma"/>
                <w:color w:val="000000"/>
                <w:szCs w:val="18"/>
              </w:rPr>
            </w:pPr>
            <w:r w:rsidRPr="00EA43F5">
              <w:rPr>
                <w:rFonts w:cs="Tahoma"/>
                <w:color w:val="000000"/>
                <w:szCs w:val="18"/>
              </w:rPr>
              <w:t>Visio</w:t>
            </w:r>
            <w:r w:rsidR="00D11B28" w:rsidRPr="00D11B28">
              <w:rPr>
                <w:rFonts w:cs="Tahoma"/>
                <w:color w:val="000000"/>
                <w:szCs w:val="18"/>
                <w:vertAlign w:val="superscript"/>
              </w:rPr>
              <w:t>®</w:t>
            </w:r>
            <w:r w:rsidRPr="00EA43F5">
              <w:rPr>
                <w:rFonts w:cs="Tahoma"/>
                <w:color w:val="000000"/>
                <w:szCs w:val="18"/>
              </w:rPr>
              <w:t xml:space="preserve"> Professionnel</w:t>
            </w:r>
          </w:p>
        </w:tc>
      </w:tr>
      <w:tr w:rsidR="009F254F" w:rsidRPr="00667043" w:rsidTr="001E3F7D">
        <w:tc>
          <w:tcPr>
            <w:tcW w:w="4230" w:type="dxa"/>
            <w:tcMar>
              <w:top w:w="0" w:type="dxa"/>
              <w:left w:w="108" w:type="dxa"/>
              <w:bottom w:w="0" w:type="dxa"/>
              <w:right w:w="108" w:type="dxa"/>
            </w:tcMar>
            <w:hideMark/>
          </w:tcPr>
          <w:p w:rsidR="009F254F" w:rsidRPr="00EA43F5" w:rsidRDefault="009F254F" w:rsidP="00CA4488">
            <w:pPr>
              <w:rPr>
                <w:rFonts w:eastAsia="Calibri" w:cs="Tahoma"/>
                <w:color w:val="000000"/>
                <w:szCs w:val="18"/>
              </w:rPr>
            </w:pPr>
            <w:r w:rsidRPr="00EA43F5">
              <w:rPr>
                <w:rFonts w:cs="Tahoma"/>
                <w:color w:val="000000"/>
                <w:szCs w:val="18"/>
              </w:rPr>
              <w:t>Visual Studio Professional avec MSDN</w:t>
            </w:r>
          </w:p>
        </w:tc>
        <w:tc>
          <w:tcPr>
            <w:tcW w:w="4230" w:type="dxa"/>
            <w:tcMar>
              <w:top w:w="0" w:type="dxa"/>
              <w:left w:w="108" w:type="dxa"/>
              <w:bottom w:w="0" w:type="dxa"/>
              <w:right w:w="108" w:type="dxa"/>
            </w:tcMar>
            <w:hideMark/>
          </w:tcPr>
          <w:p w:rsidR="009F254F" w:rsidRPr="00191A55" w:rsidRDefault="009F254F" w:rsidP="00CA4488">
            <w:pPr>
              <w:rPr>
                <w:rFonts w:eastAsia="Calibri" w:cs="Tahoma"/>
                <w:color w:val="000000"/>
                <w:szCs w:val="18"/>
                <w:lang w:val="pt-BR"/>
              </w:rPr>
            </w:pPr>
            <w:r w:rsidRPr="00191A55">
              <w:rPr>
                <w:rFonts w:cs="Tahoma"/>
                <w:color w:val="000000"/>
                <w:szCs w:val="18"/>
                <w:lang w:val="pt-BR"/>
              </w:rPr>
              <w:t>Visual Studio Premium avec MSDN</w:t>
            </w:r>
          </w:p>
        </w:tc>
      </w:tr>
      <w:tr w:rsidR="009F254F" w:rsidRPr="00EA43F5" w:rsidTr="001E3F7D">
        <w:tc>
          <w:tcPr>
            <w:tcW w:w="4230" w:type="dxa"/>
            <w:tcMar>
              <w:top w:w="0" w:type="dxa"/>
              <w:left w:w="108" w:type="dxa"/>
              <w:bottom w:w="0" w:type="dxa"/>
              <w:right w:w="108" w:type="dxa"/>
            </w:tcMar>
            <w:hideMark/>
          </w:tcPr>
          <w:p w:rsidR="009F254F" w:rsidRPr="00191A55" w:rsidRDefault="009F254F" w:rsidP="00CA4488">
            <w:pPr>
              <w:rPr>
                <w:rFonts w:eastAsia="Calibri" w:cs="Tahoma"/>
                <w:szCs w:val="18"/>
                <w:lang w:val="pt-BR"/>
              </w:rPr>
            </w:pPr>
            <w:r w:rsidRPr="00191A55">
              <w:rPr>
                <w:rFonts w:cs="Tahoma"/>
                <w:szCs w:val="18"/>
                <w:lang w:val="pt-BR"/>
              </w:rPr>
              <w:t>Visual Studio Premium avec MSDN</w:t>
            </w:r>
          </w:p>
        </w:tc>
        <w:tc>
          <w:tcPr>
            <w:tcW w:w="4230" w:type="dxa"/>
            <w:tcMar>
              <w:top w:w="0" w:type="dxa"/>
              <w:left w:w="108" w:type="dxa"/>
              <w:bottom w:w="0" w:type="dxa"/>
              <w:right w:w="108" w:type="dxa"/>
            </w:tcMar>
            <w:hideMark/>
          </w:tcPr>
          <w:p w:rsidR="009F254F" w:rsidRPr="00EA43F5" w:rsidRDefault="009F254F" w:rsidP="00CA4488">
            <w:pPr>
              <w:rPr>
                <w:rFonts w:eastAsia="Calibri" w:cs="Tahoma"/>
                <w:szCs w:val="18"/>
              </w:rPr>
            </w:pPr>
            <w:r w:rsidRPr="00EA43F5">
              <w:rPr>
                <w:rFonts w:cs="Tahoma"/>
                <w:szCs w:val="18"/>
              </w:rPr>
              <w:t>Visual Studio Ultimate avec MSDN</w:t>
            </w:r>
          </w:p>
        </w:tc>
      </w:tr>
      <w:tr w:rsidR="009F254F" w:rsidRPr="00667043" w:rsidTr="001E3F7D">
        <w:tc>
          <w:tcPr>
            <w:tcW w:w="4230" w:type="dxa"/>
            <w:tcMar>
              <w:top w:w="0" w:type="dxa"/>
              <w:left w:w="108" w:type="dxa"/>
              <w:bottom w:w="0" w:type="dxa"/>
              <w:right w:w="108" w:type="dxa"/>
            </w:tcMar>
            <w:hideMark/>
          </w:tcPr>
          <w:p w:rsidR="009F254F" w:rsidRPr="00EA43F5" w:rsidRDefault="009F254F" w:rsidP="00CA4488">
            <w:pPr>
              <w:rPr>
                <w:rFonts w:eastAsia="Calibri" w:cs="Tahoma"/>
                <w:szCs w:val="18"/>
              </w:rPr>
            </w:pPr>
            <w:r w:rsidRPr="00EA43F5">
              <w:rPr>
                <w:rFonts w:cs="Tahoma"/>
                <w:szCs w:val="18"/>
              </w:rPr>
              <w:t>Visual Studio Test Professional avec MSDN</w:t>
            </w:r>
          </w:p>
        </w:tc>
        <w:tc>
          <w:tcPr>
            <w:tcW w:w="4230" w:type="dxa"/>
            <w:tcMar>
              <w:top w:w="0" w:type="dxa"/>
              <w:left w:w="108" w:type="dxa"/>
              <w:bottom w:w="0" w:type="dxa"/>
              <w:right w:w="108" w:type="dxa"/>
            </w:tcMar>
            <w:hideMark/>
          </w:tcPr>
          <w:p w:rsidR="009F254F" w:rsidRPr="00191A55" w:rsidRDefault="009F254F" w:rsidP="007E710C">
            <w:pPr>
              <w:rPr>
                <w:rFonts w:eastAsia="Calibri" w:cs="Tahoma"/>
                <w:szCs w:val="18"/>
                <w:lang w:val="pt-BR"/>
              </w:rPr>
            </w:pPr>
            <w:r w:rsidRPr="00191A55">
              <w:rPr>
                <w:rFonts w:cs="Tahoma"/>
                <w:szCs w:val="18"/>
                <w:lang w:val="pt-BR"/>
              </w:rPr>
              <w:t>Visual Studio Premium avec MSDN</w:t>
            </w:r>
          </w:p>
        </w:tc>
      </w:tr>
      <w:tr w:rsidR="003573CD" w:rsidRPr="00EA43F5" w:rsidTr="001E3F7D">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Windows</w:t>
            </w:r>
            <w:r w:rsidR="00D11B28" w:rsidRPr="00D11B28">
              <w:rPr>
                <w:rFonts w:cs="Tahoma"/>
                <w:szCs w:val="18"/>
                <w:vertAlign w:val="superscript"/>
              </w:rPr>
              <w:t>®</w:t>
            </w:r>
            <w:r w:rsidRPr="00EA43F5">
              <w:rPr>
                <w:rFonts w:cs="Tahoma"/>
                <w:szCs w:val="18"/>
              </w:rPr>
              <w:t xml:space="preserve"> Server™ Standard</w:t>
            </w:r>
          </w:p>
        </w:tc>
        <w:tc>
          <w:tcPr>
            <w:tcW w:w="4230" w:type="dxa"/>
            <w:tcMar>
              <w:top w:w="0" w:type="dxa"/>
              <w:left w:w="108" w:type="dxa"/>
              <w:bottom w:w="0" w:type="dxa"/>
              <w:right w:w="108" w:type="dxa"/>
            </w:tcMar>
            <w:hideMark/>
          </w:tcPr>
          <w:p w:rsidR="003573CD" w:rsidRPr="00EA43F5" w:rsidRDefault="003573CD" w:rsidP="00554A35">
            <w:pPr>
              <w:rPr>
                <w:rFonts w:eastAsia="Calibri" w:cs="Tahoma"/>
                <w:szCs w:val="18"/>
              </w:rPr>
            </w:pPr>
            <w:r w:rsidRPr="00EA43F5">
              <w:rPr>
                <w:rFonts w:cs="Tahoma"/>
                <w:szCs w:val="18"/>
              </w:rPr>
              <w:t>Windows</w:t>
            </w:r>
            <w:r w:rsidR="00D11B28" w:rsidRPr="00D11B28">
              <w:rPr>
                <w:rFonts w:cs="Tahoma"/>
                <w:szCs w:val="18"/>
                <w:vertAlign w:val="superscript"/>
              </w:rPr>
              <w:t>®</w:t>
            </w:r>
            <w:r w:rsidRPr="00EA43F5">
              <w:rPr>
                <w:rFonts w:cs="Tahoma"/>
                <w:szCs w:val="18"/>
              </w:rPr>
              <w:t xml:space="preserve"> Server™ Datacenter</w:t>
            </w:r>
          </w:p>
        </w:tc>
      </w:tr>
    </w:tbl>
    <w:p w:rsidR="003573CD" w:rsidRPr="00EA43F5" w:rsidRDefault="003573CD" w:rsidP="005D2AA2">
      <w:pPr>
        <w:pStyle w:val="AppendixBodyText"/>
        <w:rPr>
          <w:rFonts w:ascii="Tahoma" w:hAnsi="Tahoma" w:cs="Tahoma"/>
          <w:lang w:val="fr-FR"/>
        </w:rPr>
      </w:pPr>
      <w:r w:rsidRPr="00EA43F5">
        <w:rPr>
          <w:rFonts w:ascii="Tahoma" w:hAnsi="Tahoma" w:cs="Tahoma"/>
          <w:b/>
          <w:i/>
          <w:sz w:val="16"/>
          <w:szCs w:val="16"/>
          <w:lang w:val="fr-FR"/>
        </w:rPr>
        <w:t>*Remarque :</w:t>
      </w:r>
      <w:r w:rsidRPr="00EA43F5">
        <w:rPr>
          <w:rFonts w:ascii="Tahoma" w:hAnsi="Tahoma" w:cs="Tahoma"/>
          <w:i/>
          <w:sz w:val="16"/>
          <w:szCs w:val="16"/>
          <w:lang w:val="fr-FR"/>
        </w:rPr>
        <w:t xml:space="preserve"> </w:t>
      </w:r>
      <w:r w:rsidR="005D2AA2">
        <w:rPr>
          <w:rFonts w:ascii="Tahoma" w:hAnsi="Tahoma" w:cs="Tahoma"/>
          <w:i/>
          <w:sz w:val="16"/>
          <w:szCs w:val="16"/>
          <w:lang w:val="fr-FR"/>
        </w:rPr>
        <w:t>L</w:t>
      </w:r>
      <w:r w:rsidRPr="00EA43F5">
        <w:rPr>
          <w:rFonts w:ascii="Tahoma" w:hAnsi="Tahoma" w:cs="Tahoma"/>
          <w:i/>
          <w:sz w:val="16"/>
          <w:szCs w:val="16"/>
          <w:lang w:val="fr-FR"/>
        </w:rPr>
        <w:t>a liste des produits pour lesquels des Licences de Passage à une Édition Supérieure sont disponibles peut faire l</w:t>
      </w:r>
      <w:r w:rsidR="00BA618E">
        <w:rPr>
          <w:rFonts w:ascii="Tahoma" w:hAnsi="Tahoma" w:cs="Tahoma"/>
          <w:i/>
          <w:sz w:val="16"/>
          <w:szCs w:val="16"/>
          <w:lang w:val="fr-FR"/>
        </w:rPr>
        <w:t>’</w:t>
      </w:r>
      <w:r w:rsidRPr="00EA43F5">
        <w:rPr>
          <w:rFonts w:ascii="Tahoma" w:hAnsi="Tahoma" w:cs="Tahoma"/>
          <w:i/>
          <w:sz w:val="16"/>
          <w:szCs w:val="16"/>
          <w:lang w:val="fr-FR"/>
        </w:rPr>
        <w:t>objet de modifications.</w:t>
      </w:r>
    </w:p>
    <w:p w:rsidR="003573CD" w:rsidRPr="00EA43F5" w:rsidRDefault="003573CD">
      <w:pPr>
        <w:rPr>
          <w:rFonts w:cs="Tahoma"/>
          <w:lang w:val="fr-FR"/>
        </w:rPr>
      </w:pPr>
    </w:p>
    <w:p w:rsidR="00023FE7" w:rsidRPr="00EA43F5" w:rsidRDefault="00023FE7">
      <w:pPr>
        <w:pStyle w:val="AppendixBodyText"/>
        <w:ind w:left="1710" w:hanging="1260"/>
        <w:rPr>
          <w:rFonts w:ascii="Tahoma" w:hAnsi="Tahoma" w:cs="Tahoma"/>
          <w:lang w:val="fr-FR"/>
        </w:rPr>
      </w:pPr>
      <w:r w:rsidRPr="00EA43F5">
        <w:rPr>
          <w:rFonts w:ascii="Tahoma" w:hAnsi="Tahoma" w:cs="Tahoma"/>
          <w:b/>
          <w:i/>
          <w:lang w:val="fr-FR"/>
        </w:rPr>
        <w:t xml:space="preserve"> </w:t>
      </w:r>
    </w:p>
    <w:p w:rsidR="00023FE7" w:rsidRPr="00EA43F5" w:rsidRDefault="00CA395A" w:rsidP="00B672F3">
      <w:pPr>
        <w:pStyle w:val="Heading1"/>
        <w:spacing w:before="0"/>
        <w:rPr>
          <w:rFonts w:cs="Tahoma"/>
          <w:lang w:val="fr-FR"/>
        </w:rPr>
      </w:pPr>
      <w:r w:rsidRPr="00EA43F5">
        <w:rPr>
          <w:rFonts w:cs="Tahoma"/>
          <w:lang w:val="fr-FR"/>
        </w:rPr>
        <w:br w:type="page"/>
      </w:r>
      <w:bookmarkStart w:id="919" w:name="_Toc317591256"/>
      <w:bookmarkStart w:id="920" w:name="_Toc336338247"/>
      <w:bookmarkStart w:id="921" w:name="_Toc364943437"/>
      <w:r w:rsidRPr="00EA43F5">
        <w:rPr>
          <w:rFonts w:cs="Tahoma"/>
          <w:lang w:val="fr-FR"/>
        </w:rPr>
        <w:t>SECTION 8</w:t>
      </w:r>
      <w:r w:rsidR="00ED3C1C">
        <w:rPr>
          <w:rFonts w:cs="Tahoma"/>
          <w:lang w:val="fr-FR"/>
        </w:rPr>
        <w:t xml:space="preserve"> </w:t>
      </w:r>
      <w:r w:rsidR="00B672F3" w:rsidRPr="00FC412B">
        <w:rPr>
          <w:rStyle w:val="Heading1Char"/>
          <w:rFonts w:cs="Tahoma"/>
          <w:b/>
          <w:lang w:val="fr-FR"/>
        </w:rPr>
        <w:t>–</w:t>
      </w:r>
      <w:r w:rsidR="00ED3C1C">
        <w:rPr>
          <w:rFonts w:cs="Tahoma"/>
          <w:lang w:val="fr-FR"/>
        </w:rPr>
        <w:t xml:space="preserve"> </w:t>
      </w:r>
      <w:r w:rsidRPr="00EA43F5">
        <w:rPr>
          <w:rFonts w:cs="Tahoma"/>
          <w:lang w:val="fr-FR"/>
        </w:rPr>
        <w:t>SERVICES</w:t>
      </w:r>
      <w:bookmarkEnd w:id="919"/>
      <w:bookmarkEnd w:id="920"/>
      <w:bookmarkEnd w:id="921"/>
    </w:p>
    <w:p w:rsidR="00023FE7" w:rsidRPr="00EA43F5" w:rsidRDefault="00023FE7">
      <w:pPr>
        <w:rPr>
          <w:rFonts w:cs="Tahoma"/>
          <w:lang w:val="fr-FR"/>
        </w:rPr>
      </w:pPr>
    </w:p>
    <w:p w:rsidR="00DD7F8E" w:rsidRPr="00EA43F5" w:rsidRDefault="00DD7F8E" w:rsidP="00607FE8">
      <w:pPr>
        <w:jc w:val="both"/>
        <w:rPr>
          <w:rFonts w:cs="Tahoma"/>
          <w:lang w:val="fr-FR"/>
        </w:rPr>
      </w:pPr>
      <w:r w:rsidRPr="00EA43F5">
        <w:rPr>
          <w:rFonts w:eastAsia="Times New Roman" w:cs="Tahoma"/>
          <w:szCs w:val="20"/>
          <w:lang w:val="fr-FR"/>
        </w:rPr>
        <w:t>Les droits du client d</w:t>
      </w:r>
      <w:r w:rsidR="00BA618E">
        <w:rPr>
          <w:rFonts w:eastAsia="Times New Roman" w:cs="Tahoma"/>
          <w:szCs w:val="20"/>
          <w:lang w:val="fr-FR"/>
        </w:rPr>
        <w:t>’</w:t>
      </w:r>
      <w:r w:rsidRPr="00EA43F5">
        <w:rPr>
          <w:rFonts w:eastAsia="Times New Roman" w:cs="Tahoma"/>
          <w:szCs w:val="20"/>
          <w:lang w:val="fr-FR"/>
        </w:rPr>
        <w:t>utiliser tout Service de cette Liste de Produits sont régis par (1) son contrat de Licence en Volume, et (2) tout autre contrat de Prestations de Services de base Microsoft conclu par le client et en vigueur à la date d</w:t>
      </w:r>
      <w:r w:rsidR="00BA618E">
        <w:rPr>
          <w:rFonts w:eastAsia="Times New Roman" w:cs="Tahoma"/>
          <w:szCs w:val="20"/>
          <w:lang w:val="fr-FR"/>
        </w:rPr>
        <w:t>’</w:t>
      </w:r>
      <w:r w:rsidRPr="00EA43F5">
        <w:rPr>
          <w:rFonts w:eastAsia="Times New Roman" w:cs="Tahoma"/>
          <w:szCs w:val="20"/>
          <w:lang w:val="fr-FR"/>
        </w:rPr>
        <w:t>achat. En cas de conflit, le contrat de Prestations de Services le plus actuel prévaut.</w:t>
      </w:r>
      <w:r w:rsidR="00D11B28">
        <w:rPr>
          <w:rFonts w:eastAsia="Times New Roman" w:cs="Tahoma"/>
          <w:szCs w:val="20"/>
          <w:lang w:val="fr-FR"/>
        </w:rPr>
        <w:t xml:space="preserve"> </w:t>
      </w:r>
      <w:r w:rsidRPr="00EA43F5">
        <w:rPr>
          <w:rFonts w:cs="Tahoma"/>
          <w:color w:val="000000"/>
          <w:szCs w:val="18"/>
          <w:lang w:val="fr-FR"/>
        </w:rPr>
        <w:t>Si les termes du contrat de licence en volume ou des Services de base du client ne précisent pas la Propriété des Services et la langue de la Licence, les droits d</w:t>
      </w:r>
      <w:r w:rsidR="00BA618E">
        <w:rPr>
          <w:rFonts w:cs="Tahoma"/>
          <w:color w:val="000000"/>
          <w:szCs w:val="18"/>
          <w:lang w:val="fr-FR"/>
        </w:rPr>
        <w:t>’</w:t>
      </w:r>
      <w:r w:rsidRPr="00EA43F5">
        <w:rPr>
          <w:rFonts w:cs="Tahoma"/>
          <w:color w:val="000000"/>
          <w:szCs w:val="18"/>
          <w:lang w:val="fr-FR"/>
        </w:rPr>
        <w:t>utilisation, de propriété et de licence stipulés à la section « Conditions générales supplémentaires » suivante s</w:t>
      </w:r>
      <w:r w:rsidR="00BA618E">
        <w:rPr>
          <w:rFonts w:cs="Tahoma"/>
          <w:color w:val="000000"/>
          <w:szCs w:val="18"/>
          <w:lang w:val="fr-FR"/>
        </w:rPr>
        <w:t>’</w:t>
      </w:r>
      <w:r w:rsidRPr="00EA43F5">
        <w:rPr>
          <w:rFonts w:cs="Tahoma"/>
          <w:color w:val="000000"/>
          <w:szCs w:val="18"/>
          <w:lang w:val="fr-FR"/>
        </w:rPr>
        <w:t>appliquent.</w:t>
      </w:r>
      <w:r w:rsidR="00D11B28">
        <w:rPr>
          <w:rFonts w:cs="Tahoma"/>
          <w:color w:val="000000"/>
          <w:szCs w:val="18"/>
          <w:lang w:val="fr-FR"/>
        </w:rPr>
        <w:t xml:space="preserve"> </w:t>
      </w:r>
      <w:r w:rsidRPr="00EA43F5">
        <w:rPr>
          <w:rFonts w:eastAsia="Times New Roman" w:cs="Tahoma"/>
          <w:szCs w:val="20"/>
          <w:lang w:val="fr-FR"/>
        </w:rPr>
        <w:t>Si le client n</w:t>
      </w:r>
      <w:r w:rsidR="00BA618E">
        <w:rPr>
          <w:rFonts w:eastAsia="Times New Roman" w:cs="Tahoma"/>
          <w:szCs w:val="20"/>
          <w:lang w:val="fr-FR"/>
        </w:rPr>
        <w:t>’</w:t>
      </w:r>
      <w:r w:rsidRPr="00EA43F5">
        <w:rPr>
          <w:rFonts w:eastAsia="Times New Roman" w:cs="Tahoma"/>
          <w:szCs w:val="20"/>
          <w:lang w:val="fr-FR"/>
        </w:rPr>
        <w:t>a pas de contrat de Prestations de Services de base en cours, toutes les dispositions de la section « Conditions générales supplémentaires » suivante s</w:t>
      </w:r>
      <w:r w:rsidR="00BA618E">
        <w:rPr>
          <w:rFonts w:eastAsia="Times New Roman" w:cs="Tahoma"/>
          <w:szCs w:val="20"/>
          <w:lang w:val="fr-FR"/>
        </w:rPr>
        <w:t>’</w:t>
      </w:r>
      <w:r w:rsidRPr="00EA43F5">
        <w:rPr>
          <w:rFonts w:eastAsia="Times New Roman" w:cs="Tahoma"/>
          <w:szCs w:val="20"/>
          <w:lang w:val="fr-FR"/>
        </w:rPr>
        <w:t>appliquent.</w:t>
      </w:r>
    </w:p>
    <w:p w:rsidR="00DD7F8E" w:rsidRPr="00EA43F5" w:rsidRDefault="00DD7F8E" w:rsidP="00607FE8">
      <w:pPr>
        <w:jc w:val="both"/>
        <w:rPr>
          <w:rFonts w:cs="Tahoma"/>
          <w:lang w:val="fr-FR"/>
        </w:rPr>
      </w:pPr>
    </w:p>
    <w:p w:rsidR="00DD7F8E" w:rsidRPr="00EA43F5" w:rsidRDefault="00DD7F8E" w:rsidP="00607FE8">
      <w:pPr>
        <w:spacing w:after="75"/>
        <w:rPr>
          <w:rFonts w:cs="Tahoma"/>
          <w:lang w:val="fr-FR"/>
        </w:rPr>
      </w:pPr>
      <w:r w:rsidRPr="00EA43F5">
        <w:rPr>
          <w:rFonts w:eastAsia="Times New Roman" w:cs="Tahoma"/>
          <w:szCs w:val="20"/>
          <w:lang w:val="fr-FR"/>
        </w:rPr>
        <w:t xml:space="preserve">Les sections suivantes décrivent dans le détail tous les Services pour lesquels les clients peuvent acheter les droits. </w:t>
      </w:r>
    </w:p>
    <w:p w:rsidR="00DD7F8E" w:rsidRPr="00EA43F5" w:rsidRDefault="00DD7F8E" w:rsidP="00607FE8">
      <w:pPr>
        <w:spacing w:after="75"/>
        <w:rPr>
          <w:rFonts w:cs="Tahoma"/>
          <w:lang w:val="fr-FR"/>
        </w:rPr>
      </w:pPr>
      <w:r w:rsidRPr="00EA43F5">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BA618E">
        <w:rPr>
          <w:rFonts w:eastAsia="Times New Roman" w:cs="Tahoma"/>
          <w:szCs w:val="20"/>
          <w:lang w:val="fr-FR"/>
        </w:rPr>
        <w:t>’</w:t>
      </w:r>
      <w:r w:rsidRPr="00EA43F5">
        <w:rPr>
          <w:rFonts w:eastAsia="Times New Roman" w:cs="Tahoma"/>
          <w:szCs w:val="20"/>
          <w:lang w:val="fr-FR"/>
        </w:rPr>
        <w:t>informer sur la disponibilité d</w:t>
      </w:r>
      <w:r w:rsidR="00BA618E">
        <w:rPr>
          <w:rFonts w:eastAsia="Times New Roman" w:cs="Tahoma"/>
          <w:szCs w:val="20"/>
          <w:lang w:val="fr-FR"/>
        </w:rPr>
        <w:t>’</w:t>
      </w:r>
      <w:r w:rsidRPr="00EA43F5">
        <w:rPr>
          <w:rFonts w:eastAsia="Times New Roman" w:cs="Tahoma"/>
          <w:szCs w:val="20"/>
          <w:lang w:val="fr-FR"/>
        </w:rPr>
        <w:t>une offre spécifique auprès de leur revendeur ou Responsable de Compte Microsoft.</w:t>
      </w:r>
    </w:p>
    <w:p w:rsidR="00F42FB8" w:rsidRPr="00EA43F5" w:rsidRDefault="00F42FB8" w:rsidP="00DD7F8E">
      <w:pPr>
        <w:rPr>
          <w:rFonts w:cs="Tahoma"/>
          <w:lang w:val="fr-FR"/>
        </w:rPr>
      </w:pPr>
    </w:p>
    <w:p w:rsidR="00DD7F8E" w:rsidRPr="00EA43F5" w:rsidRDefault="00DD7F8E" w:rsidP="00DD7F8E">
      <w:pPr>
        <w:rPr>
          <w:rFonts w:cs="Tahoma"/>
        </w:rPr>
      </w:pPr>
      <w:r w:rsidRPr="00EA43F5">
        <w:rPr>
          <w:rFonts w:cs="Tahoma"/>
          <w:b/>
          <w:sz w:val="24"/>
          <w:szCs w:val="24"/>
        </w:rPr>
        <w:t>Offres Support Premier de Microsoft</w:t>
      </w:r>
    </w:p>
    <w:p w:rsidR="00DB2D1E" w:rsidRPr="00EA43F5"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EA43F5" w:rsidTr="002A6416">
        <w:tc>
          <w:tcPr>
            <w:tcW w:w="3168" w:type="dxa"/>
            <w:shd w:val="clear" w:color="auto" w:fill="FABF8F"/>
            <w:vAlign w:val="center"/>
          </w:tcPr>
          <w:p w:rsidR="00DB2D1E" w:rsidRPr="00EA43F5" w:rsidRDefault="00DB2D1E" w:rsidP="00DE73D4">
            <w:pPr>
              <w:jc w:val="center"/>
              <w:rPr>
                <w:rFonts w:cs="Tahoma"/>
                <w:color w:val="000000"/>
                <w:szCs w:val="18"/>
              </w:rPr>
            </w:pPr>
            <w:r w:rsidRPr="00EA43F5">
              <w:rPr>
                <w:rFonts w:cs="Tahoma"/>
                <w:b/>
                <w:bCs/>
                <w:color w:val="000000"/>
                <w:sz w:val="20"/>
                <w:szCs w:val="18"/>
              </w:rPr>
              <w:t>Objet </w:t>
            </w:r>
            <w:r w:rsidRPr="00EA43F5">
              <w:rPr>
                <w:rFonts w:cs="Tahoma"/>
                <w:b/>
                <w:bCs/>
                <w:color w:val="000000"/>
                <w:sz w:val="20"/>
                <w:szCs w:val="18"/>
                <w:vertAlign w:val="superscript"/>
              </w:rPr>
              <w:t>1</w:t>
            </w:r>
          </w:p>
        </w:tc>
        <w:tc>
          <w:tcPr>
            <w:tcW w:w="1580" w:type="dxa"/>
            <w:shd w:val="clear" w:color="auto" w:fill="FABF8F"/>
            <w:vAlign w:val="center"/>
          </w:tcPr>
          <w:p w:rsidR="00DB2D1E" w:rsidRPr="00EA43F5" w:rsidRDefault="00DB2D1E" w:rsidP="00DE73D4">
            <w:pPr>
              <w:jc w:val="center"/>
              <w:rPr>
                <w:rFonts w:cs="Tahoma"/>
                <w:color w:val="000000"/>
                <w:sz w:val="20"/>
                <w:szCs w:val="20"/>
              </w:rPr>
            </w:pPr>
            <w:r w:rsidRPr="00EA43F5">
              <w:rPr>
                <w:rFonts w:cs="Tahoma"/>
                <w:b/>
                <w:bCs/>
                <w:color w:val="000000"/>
                <w:sz w:val="20"/>
                <w:szCs w:val="20"/>
              </w:rPr>
              <w:t>Premier Core</w:t>
            </w:r>
          </w:p>
        </w:tc>
        <w:tc>
          <w:tcPr>
            <w:tcW w:w="1444" w:type="dxa"/>
            <w:shd w:val="clear" w:color="auto" w:fill="FABF8F"/>
          </w:tcPr>
          <w:p w:rsidR="00DB2D1E" w:rsidRPr="00EA43F5" w:rsidRDefault="00DB2D1E" w:rsidP="00DE73D4">
            <w:pPr>
              <w:jc w:val="center"/>
              <w:rPr>
                <w:rFonts w:cs="Tahoma"/>
                <w:b/>
                <w:bCs/>
                <w:color w:val="000000"/>
                <w:sz w:val="20"/>
                <w:szCs w:val="18"/>
              </w:rPr>
            </w:pPr>
            <w:r w:rsidRPr="00EA43F5">
              <w:rPr>
                <w:rFonts w:cs="Tahoma"/>
                <w:b/>
                <w:bCs/>
                <w:color w:val="000000"/>
                <w:sz w:val="20"/>
                <w:szCs w:val="18"/>
              </w:rPr>
              <w:t>Premier Foundation</w:t>
            </w:r>
          </w:p>
        </w:tc>
        <w:tc>
          <w:tcPr>
            <w:tcW w:w="1687" w:type="dxa"/>
            <w:shd w:val="clear" w:color="auto" w:fill="FABF8F"/>
            <w:vAlign w:val="center"/>
          </w:tcPr>
          <w:p w:rsidR="00DB2D1E" w:rsidRPr="00EA43F5" w:rsidRDefault="00DB2D1E" w:rsidP="00DE73D4">
            <w:pPr>
              <w:jc w:val="center"/>
              <w:rPr>
                <w:rFonts w:cs="Tahoma"/>
                <w:color w:val="000000"/>
                <w:szCs w:val="18"/>
              </w:rPr>
            </w:pPr>
            <w:r w:rsidRPr="00EA43F5">
              <w:rPr>
                <w:rFonts w:cs="Tahoma"/>
                <w:b/>
                <w:bCs/>
                <w:color w:val="000000"/>
                <w:sz w:val="20"/>
                <w:szCs w:val="18"/>
              </w:rPr>
              <w:t>Premier Standard</w:t>
            </w:r>
          </w:p>
        </w:tc>
        <w:tc>
          <w:tcPr>
            <w:tcW w:w="1589" w:type="dxa"/>
            <w:shd w:val="clear" w:color="auto" w:fill="FABF8F"/>
            <w:vAlign w:val="center"/>
          </w:tcPr>
          <w:p w:rsidR="00DB2D1E" w:rsidRPr="00EA43F5" w:rsidRDefault="00DB2D1E" w:rsidP="00DE73D4">
            <w:pPr>
              <w:jc w:val="center"/>
              <w:rPr>
                <w:rFonts w:cs="Tahoma"/>
                <w:color w:val="000000"/>
                <w:szCs w:val="18"/>
              </w:rPr>
            </w:pPr>
            <w:r w:rsidRPr="00EA43F5">
              <w:rPr>
                <w:rFonts w:cs="Tahoma"/>
                <w:b/>
                <w:bCs/>
                <w:color w:val="000000"/>
                <w:sz w:val="20"/>
                <w:szCs w:val="18"/>
              </w:rPr>
              <w:t>Premier Plus</w:t>
            </w:r>
          </w:p>
        </w:tc>
      </w:tr>
      <w:tr w:rsidR="00DB2D1E" w:rsidRPr="00EA43F5" w:rsidTr="002A6416">
        <w:tc>
          <w:tcPr>
            <w:tcW w:w="3168" w:type="dxa"/>
            <w:vAlign w:val="center"/>
          </w:tcPr>
          <w:p w:rsidR="00DB2D1E" w:rsidRPr="00EA43F5" w:rsidRDefault="00DB2D1E" w:rsidP="00DE73D4">
            <w:pPr>
              <w:rPr>
                <w:rFonts w:cs="Tahoma"/>
                <w:color w:val="000000"/>
                <w:szCs w:val="18"/>
              </w:rPr>
            </w:pPr>
            <w:r w:rsidRPr="00EA43F5">
              <w:rPr>
                <w:rFonts w:cs="Tahoma"/>
                <w:color w:val="000000"/>
                <w:szCs w:val="18"/>
              </w:rPr>
              <w:t xml:space="preserve">Gestion de Compte Support </w:t>
            </w:r>
          </w:p>
        </w:tc>
        <w:tc>
          <w:tcPr>
            <w:tcW w:w="1580"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444"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r>
      <w:tr w:rsidR="00DB2D1E" w:rsidRPr="00EA43F5" w:rsidTr="002A6416">
        <w:tc>
          <w:tcPr>
            <w:tcW w:w="3168" w:type="dxa"/>
            <w:vAlign w:val="center"/>
          </w:tcPr>
          <w:p w:rsidR="00DB2D1E" w:rsidRPr="00EA43F5" w:rsidRDefault="00DB2D1E" w:rsidP="00DE73D4">
            <w:pPr>
              <w:rPr>
                <w:rFonts w:cs="Tahoma"/>
                <w:color w:val="000000"/>
                <w:szCs w:val="18"/>
                <w:lang w:val="fr-FR"/>
              </w:rPr>
            </w:pPr>
            <w:r w:rsidRPr="00EA43F5">
              <w:rPr>
                <w:rFonts w:cs="Tahoma"/>
                <w:color w:val="000000"/>
                <w:szCs w:val="18"/>
                <w:lang w:val="fr-FR"/>
              </w:rPr>
              <w:t>Profilage de compte et rapports</w:t>
            </w:r>
          </w:p>
        </w:tc>
        <w:tc>
          <w:tcPr>
            <w:tcW w:w="1580" w:type="dxa"/>
            <w:vAlign w:val="center"/>
          </w:tcPr>
          <w:p w:rsidR="00DB2D1E" w:rsidRPr="00EA43F5" w:rsidRDefault="00DB2D1E" w:rsidP="00DE73D4">
            <w:pPr>
              <w:jc w:val="center"/>
              <w:rPr>
                <w:rFonts w:cs="Tahoma"/>
                <w:color w:val="000000"/>
                <w:szCs w:val="18"/>
              </w:rPr>
            </w:pPr>
            <w:r w:rsidRPr="00EA43F5">
              <w:rPr>
                <w:rFonts w:cs="Tahoma"/>
                <w:color w:val="000000"/>
                <w:szCs w:val="18"/>
              </w:rPr>
              <w:t>Mensuel</w:t>
            </w:r>
          </w:p>
        </w:tc>
        <w:tc>
          <w:tcPr>
            <w:tcW w:w="1444" w:type="dxa"/>
            <w:vAlign w:val="center"/>
          </w:tcPr>
          <w:p w:rsidR="00DB2D1E" w:rsidRPr="00EA43F5" w:rsidRDefault="00DB2D1E" w:rsidP="00DE73D4">
            <w:pPr>
              <w:jc w:val="center"/>
              <w:rPr>
                <w:rFonts w:cs="Tahoma"/>
                <w:color w:val="000000"/>
                <w:szCs w:val="18"/>
              </w:rPr>
            </w:pPr>
            <w:r w:rsidRPr="00EA43F5">
              <w:rPr>
                <w:rFonts w:cs="Tahoma"/>
                <w:color w:val="000000"/>
                <w:szCs w:val="18"/>
              </w:rPr>
              <w:t>Mensuel</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Mensuel</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Mensuel</w:t>
            </w:r>
          </w:p>
        </w:tc>
      </w:tr>
      <w:tr w:rsidR="00DB2D1E" w:rsidRPr="00EA43F5" w:rsidTr="002A6416">
        <w:tc>
          <w:tcPr>
            <w:tcW w:w="3168" w:type="dxa"/>
            <w:vAlign w:val="center"/>
          </w:tcPr>
          <w:p w:rsidR="00DB2D1E" w:rsidRPr="00EA43F5" w:rsidRDefault="00DB2D1E" w:rsidP="00F547BE">
            <w:pPr>
              <w:rPr>
                <w:rFonts w:cs="Tahoma"/>
                <w:color w:val="000000"/>
                <w:szCs w:val="18"/>
                <w:lang w:val="fr-FR"/>
              </w:rPr>
            </w:pPr>
            <w:r w:rsidRPr="00EA43F5">
              <w:rPr>
                <w:rFonts w:cs="Tahoma"/>
                <w:color w:val="000000"/>
                <w:szCs w:val="18"/>
                <w:lang w:val="fr-FR"/>
              </w:rPr>
              <w:t>Assistance Technique (Heures</w:t>
            </w:r>
            <w:r w:rsidR="00F547BE">
              <w:rPr>
                <w:rFonts w:cs="Tahoma"/>
                <w:color w:val="000000"/>
                <w:szCs w:val="18"/>
                <w:lang w:val="fr-FR"/>
              </w:rPr>
              <w:t> </w:t>
            </w:r>
            <w:r w:rsidRPr="00EA43F5">
              <w:rPr>
                <w:rFonts w:cs="Tahoma"/>
                <w:color w:val="000000"/>
                <w:szCs w:val="18"/>
                <w:lang w:val="fr-FR"/>
              </w:rPr>
              <w:t>attribuées par an)</w:t>
            </w:r>
          </w:p>
        </w:tc>
        <w:tc>
          <w:tcPr>
            <w:tcW w:w="1580" w:type="dxa"/>
            <w:vAlign w:val="center"/>
          </w:tcPr>
          <w:p w:rsidR="00DB2D1E" w:rsidRPr="00EA43F5" w:rsidRDefault="00DB2D1E" w:rsidP="00F547BE">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10</w:t>
            </w:r>
            <w:r w:rsidR="00F547BE">
              <w:rPr>
                <w:rFonts w:cs="Tahoma"/>
                <w:color w:val="000000"/>
                <w:szCs w:val="18"/>
              </w:rPr>
              <w:t> </w:t>
            </w:r>
            <w:r w:rsidRPr="00EA43F5">
              <w:rPr>
                <w:rFonts w:cs="Tahoma"/>
                <w:color w:val="000000"/>
                <w:szCs w:val="18"/>
              </w:rPr>
              <w:t>heures</w:t>
            </w:r>
          </w:p>
        </w:tc>
        <w:tc>
          <w:tcPr>
            <w:tcW w:w="1444" w:type="dxa"/>
          </w:tcPr>
          <w:p w:rsidR="00DB2D1E" w:rsidRPr="00EA43F5" w:rsidRDefault="00DB2D1E" w:rsidP="00DE73D4">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10 heures</w:t>
            </w:r>
            <w:r w:rsidRPr="00EA43F5">
              <w:rPr>
                <w:rFonts w:cs="Tahoma"/>
                <w:color w:val="000000"/>
                <w:szCs w:val="18"/>
                <w:lang w:val="fr-FR"/>
              </w:rPr>
              <w:br/>
              <w:t>+ 1 Contrôle d</w:t>
            </w:r>
            <w:r w:rsidR="00BA618E">
              <w:rPr>
                <w:rFonts w:cs="Tahoma"/>
                <w:color w:val="000000"/>
                <w:szCs w:val="18"/>
                <w:lang w:val="fr-FR"/>
              </w:rPr>
              <w:t>’</w:t>
            </w:r>
            <w:r w:rsidRPr="00EA43F5">
              <w:rPr>
                <w:rFonts w:cs="Tahoma"/>
                <w:color w:val="000000"/>
                <w:szCs w:val="18"/>
                <w:lang w:val="fr-FR"/>
              </w:rPr>
              <w:t>Intégrité</w:t>
            </w:r>
            <w:r w:rsidRPr="00EA43F5">
              <w:rPr>
                <w:rFonts w:cs="Tahoma"/>
                <w:color w:val="000000"/>
                <w:szCs w:val="18"/>
                <w:lang w:val="fr-FR"/>
              </w:rPr>
              <w:br/>
              <w:t>+ 1 Atelier</w:t>
            </w:r>
          </w:p>
        </w:tc>
        <w:tc>
          <w:tcPr>
            <w:tcW w:w="1687" w:type="dxa"/>
            <w:vAlign w:val="center"/>
          </w:tcPr>
          <w:p w:rsidR="00DB2D1E" w:rsidRPr="00EA43F5" w:rsidRDefault="00DB2D1E" w:rsidP="00F547BE">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120</w:t>
            </w:r>
            <w:r w:rsidR="00F547BE">
              <w:rPr>
                <w:rFonts w:cs="Tahoma"/>
                <w:color w:val="000000"/>
                <w:szCs w:val="18"/>
              </w:rPr>
              <w:t> </w:t>
            </w:r>
            <w:r w:rsidRPr="00EA43F5">
              <w:rPr>
                <w:rFonts w:cs="Tahoma"/>
                <w:color w:val="000000"/>
                <w:szCs w:val="18"/>
              </w:rPr>
              <w:t>heures</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160 heures</w:t>
            </w:r>
          </w:p>
        </w:tc>
      </w:tr>
      <w:tr w:rsidR="00DB2D1E" w:rsidRPr="00EA43F5" w:rsidTr="002A6416">
        <w:tc>
          <w:tcPr>
            <w:tcW w:w="3168" w:type="dxa"/>
            <w:vAlign w:val="center"/>
          </w:tcPr>
          <w:p w:rsidR="00DB2D1E" w:rsidRPr="00EA43F5" w:rsidRDefault="00DB2D1E" w:rsidP="00DE73D4">
            <w:pPr>
              <w:rPr>
                <w:rFonts w:cs="Tahoma"/>
                <w:color w:val="000000"/>
                <w:szCs w:val="18"/>
                <w:lang w:val="fr-FR"/>
              </w:rPr>
            </w:pPr>
            <w:r w:rsidRPr="00EA43F5">
              <w:rPr>
                <w:rFonts w:cs="Tahoma"/>
                <w:color w:val="000000"/>
                <w:szCs w:val="18"/>
                <w:lang w:val="fr-FR"/>
              </w:rPr>
              <w:t>Support Technique (PRS) (attribution annuelle)</w:t>
            </w:r>
          </w:p>
        </w:tc>
        <w:tc>
          <w:tcPr>
            <w:tcW w:w="1580" w:type="dxa"/>
            <w:vAlign w:val="center"/>
          </w:tcPr>
          <w:p w:rsidR="00DB2D1E" w:rsidRPr="00EA43F5" w:rsidRDefault="00DB2D1E" w:rsidP="00F547BE">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40</w:t>
            </w:r>
            <w:r w:rsidR="00F547BE">
              <w:rPr>
                <w:rFonts w:cs="Tahoma"/>
                <w:color w:val="000000"/>
                <w:szCs w:val="18"/>
              </w:rPr>
              <w:t> </w:t>
            </w:r>
            <w:r w:rsidRPr="00EA43F5">
              <w:rPr>
                <w:rFonts w:cs="Tahoma"/>
                <w:color w:val="000000"/>
                <w:szCs w:val="18"/>
              </w:rPr>
              <w:t>heures</w:t>
            </w:r>
          </w:p>
        </w:tc>
        <w:tc>
          <w:tcPr>
            <w:tcW w:w="1444" w:type="dxa"/>
          </w:tcPr>
          <w:p w:rsidR="00DB2D1E" w:rsidRPr="00EA43F5" w:rsidRDefault="00DB2D1E" w:rsidP="00F547BE">
            <w:pPr>
              <w:spacing w:before="120"/>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30</w:t>
            </w:r>
            <w:r w:rsidR="00F547BE">
              <w:rPr>
                <w:rFonts w:cs="Tahoma"/>
                <w:color w:val="000000"/>
                <w:szCs w:val="18"/>
              </w:rPr>
              <w:t> </w:t>
            </w:r>
            <w:r w:rsidRPr="00EA43F5">
              <w:rPr>
                <w:rFonts w:cs="Tahoma"/>
                <w:color w:val="000000"/>
                <w:szCs w:val="18"/>
              </w:rPr>
              <w:t>heures</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80 heures</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140 heures</w:t>
            </w:r>
          </w:p>
        </w:tc>
      </w:tr>
      <w:tr w:rsidR="00DB2D1E" w:rsidRPr="00EA43F5" w:rsidTr="002A6416">
        <w:tc>
          <w:tcPr>
            <w:tcW w:w="3168" w:type="dxa"/>
            <w:vAlign w:val="center"/>
          </w:tcPr>
          <w:p w:rsidR="00DB2D1E" w:rsidRPr="00EA43F5" w:rsidRDefault="00DB2D1E" w:rsidP="00DE73D4">
            <w:pPr>
              <w:rPr>
                <w:rFonts w:cs="Tahoma"/>
                <w:color w:val="000000"/>
                <w:szCs w:val="18"/>
                <w:lang w:val="fr-FR"/>
              </w:rPr>
            </w:pPr>
            <w:r w:rsidRPr="00EA43F5">
              <w:rPr>
                <w:rFonts w:cs="Tahoma"/>
                <w:color w:val="000000"/>
                <w:szCs w:val="18"/>
                <w:lang w:val="fr-FR"/>
              </w:rPr>
              <w:t>Gestion de la Procédure d</w:t>
            </w:r>
            <w:r w:rsidR="00BA618E">
              <w:rPr>
                <w:rFonts w:cs="Tahoma"/>
                <w:color w:val="000000"/>
                <w:szCs w:val="18"/>
                <w:lang w:val="fr-FR"/>
              </w:rPr>
              <w:t>’</w:t>
            </w:r>
            <w:r w:rsidRPr="00EA43F5">
              <w:rPr>
                <w:rFonts w:cs="Tahoma"/>
                <w:color w:val="000000"/>
                <w:szCs w:val="18"/>
                <w:lang w:val="fr-FR"/>
              </w:rPr>
              <w:t>Escalade de Situation Critique 24x7 (Niveau de Gravité 1)</w:t>
            </w:r>
          </w:p>
        </w:tc>
        <w:tc>
          <w:tcPr>
            <w:tcW w:w="1580"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444"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r>
      <w:tr w:rsidR="00DB2D1E" w:rsidRPr="00EA43F5" w:rsidTr="002A6416">
        <w:tc>
          <w:tcPr>
            <w:tcW w:w="3168" w:type="dxa"/>
            <w:vAlign w:val="center"/>
          </w:tcPr>
          <w:p w:rsidR="00DB2D1E" w:rsidRPr="00EA43F5" w:rsidRDefault="00DB2D1E" w:rsidP="00DE73D4">
            <w:pPr>
              <w:rPr>
                <w:rFonts w:cs="Tahoma"/>
                <w:color w:val="000000"/>
                <w:szCs w:val="18"/>
              </w:rPr>
            </w:pPr>
            <w:r w:rsidRPr="00EA43F5">
              <w:rPr>
                <w:rFonts w:cs="Tahoma"/>
                <w:color w:val="000000"/>
                <w:szCs w:val="18"/>
              </w:rPr>
              <w:t>Support Rapide sur Site</w:t>
            </w:r>
          </w:p>
        </w:tc>
        <w:tc>
          <w:tcPr>
            <w:tcW w:w="1580"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444"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r>
      <w:tr w:rsidR="00DB2D1E" w:rsidRPr="00EA43F5" w:rsidTr="002A6416">
        <w:tc>
          <w:tcPr>
            <w:tcW w:w="3168" w:type="dxa"/>
            <w:vAlign w:val="center"/>
          </w:tcPr>
          <w:p w:rsidR="00DB2D1E" w:rsidRPr="00EA43F5" w:rsidRDefault="00DB2D1E" w:rsidP="00DE73D4">
            <w:pPr>
              <w:rPr>
                <w:rFonts w:cs="Tahoma"/>
                <w:color w:val="000000"/>
                <w:szCs w:val="18"/>
              </w:rPr>
            </w:pPr>
            <w:r w:rsidRPr="00EA43F5">
              <w:rPr>
                <w:rFonts w:cs="Tahoma"/>
                <w:color w:val="000000"/>
                <w:szCs w:val="18"/>
              </w:rPr>
              <w:t>Services d</w:t>
            </w:r>
            <w:r w:rsidR="00BA618E">
              <w:rPr>
                <w:rFonts w:cs="Tahoma"/>
                <w:color w:val="000000"/>
                <w:szCs w:val="18"/>
              </w:rPr>
              <w:t>’</w:t>
            </w:r>
            <w:r w:rsidRPr="00EA43F5">
              <w:rPr>
                <w:rFonts w:cs="Tahoma"/>
                <w:color w:val="000000"/>
                <w:szCs w:val="18"/>
              </w:rPr>
              <w:t>Informations Proactifs</w:t>
            </w:r>
          </w:p>
        </w:tc>
        <w:tc>
          <w:tcPr>
            <w:tcW w:w="1580"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444"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r>
      <w:tr w:rsidR="00DB2D1E" w:rsidRPr="00EA43F5" w:rsidTr="002A6416">
        <w:tc>
          <w:tcPr>
            <w:tcW w:w="3168" w:type="dxa"/>
            <w:vAlign w:val="center"/>
          </w:tcPr>
          <w:p w:rsidR="00DB2D1E" w:rsidRPr="00EA43F5" w:rsidRDefault="00DB2D1E" w:rsidP="00DE73D4">
            <w:pPr>
              <w:rPr>
                <w:rFonts w:cs="Tahoma"/>
                <w:color w:val="000000"/>
                <w:szCs w:val="18"/>
              </w:rPr>
            </w:pPr>
            <w:r w:rsidRPr="00EA43F5">
              <w:rPr>
                <w:rFonts w:cs="Tahoma"/>
                <w:color w:val="000000"/>
                <w:szCs w:val="18"/>
              </w:rPr>
              <w:t>Microsoft Premier en Ligne</w:t>
            </w:r>
          </w:p>
        </w:tc>
        <w:tc>
          <w:tcPr>
            <w:tcW w:w="1580"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444" w:type="dxa"/>
            <w:vAlign w:val="center"/>
          </w:tcPr>
          <w:p w:rsidR="00DB2D1E" w:rsidRPr="00EA43F5" w:rsidRDefault="00DB2D1E" w:rsidP="00DE73D4">
            <w:pPr>
              <w:jc w:val="center"/>
              <w:rPr>
                <w:rFonts w:cs="Tahoma"/>
                <w:color w:val="000000"/>
                <w:szCs w:val="18"/>
              </w:rPr>
            </w:pPr>
            <w:r w:rsidRPr="00EA43F5">
              <w:rPr>
                <w:rFonts w:ascii="MS UI Gothic" w:eastAsia="MS UI Gothic" w:hAnsi="MS UI Gothic" w:cs="MS UI Gothic" w:hint="eastAsia"/>
                <w:color w:val="000000"/>
                <w:szCs w:val="18"/>
              </w:rPr>
              <w:t>✓</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w:t>
            </w:r>
          </w:p>
        </w:tc>
      </w:tr>
      <w:tr w:rsidR="00DB2D1E" w:rsidRPr="00EA43F5" w:rsidTr="002A6416">
        <w:tc>
          <w:tcPr>
            <w:tcW w:w="3168" w:type="dxa"/>
            <w:vAlign w:val="center"/>
          </w:tcPr>
          <w:p w:rsidR="00DB2D1E" w:rsidRPr="00EA43F5" w:rsidRDefault="00DB2D1E" w:rsidP="00DE73D4">
            <w:pPr>
              <w:rPr>
                <w:rFonts w:cs="Tahoma"/>
                <w:color w:val="000000"/>
                <w:szCs w:val="18"/>
              </w:rPr>
            </w:pPr>
            <w:r w:rsidRPr="00EA43F5">
              <w:rPr>
                <w:rFonts w:cs="Tahoma"/>
                <w:color w:val="000000"/>
                <w:szCs w:val="18"/>
              </w:rPr>
              <w:t xml:space="preserve">Heures Complémentaires </w:t>
            </w:r>
          </w:p>
        </w:tc>
        <w:tc>
          <w:tcPr>
            <w:tcW w:w="1580" w:type="dxa"/>
            <w:vAlign w:val="center"/>
          </w:tcPr>
          <w:p w:rsidR="00DB2D1E" w:rsidRPr="00EA43F5" w:rsidRDefault="00DB2D1E" w:rsidP="00DE73D4">
            <w:pPr>
              <w:jc w:val="center"/>
              <w:rPr>
                <w:rFonts w:cs="Tahoma"/>
                <w:color w:val="000000"/>
                <w:szCs w:val="18"/>
              </w:rPr>
            </w:pPr>
            <w:r w:rsidRPr="00EA43F5">
              <w:rPr>
                <w:rFonts w:cs="Tahoma"/>
                <w:color w:val="000000"/>
                <w:szCs w:val="18"/>
              </w:rPr>
              <w:t>Packs de 20</w:t>
            </w:r>
          </w:p>
        </w:tc>
        <w:tc>
          <w:tcPr>
            <w:tcW w:w="1444" w:type="dxa"/>
            <w:vAlign w:val="center"/>
          </w:tcPr>
          <w:p w:rsidR="00DB2D1E" w:rsidRPr="00EA43F5" w:rsidRDefault="00DB2D1E" w:rsidP="00DE73D4">
            <w:pPr>
              <w:jc w:val="center"/>
              <w:rPr>
                <w:rFonts w:cs="Tahoma"/>
                <w:color w:val="000000"/>
                <w:szCs w:val="18"/>
              </w:rPr>
            </w:pPr>
            <w:r w:rsidRPr="00EA43F5">
              <w:rPr>
                <w:rFonts w:cs="Tahoma"/>
                <w:color w:val="000000"/>
                <w:szCs w:val="18"/>
              </w:rPr>
              <w:t>Packs de 20</w:t>
            </w:r>
          </w:p>
        </w:tc>
        <w:tc>
          <w:tcPr>
            <w:tcW w:w="1687" w:type="dxa"/>
            <w:vAlign w:val="center"/>
          </w:tcPr>
          <w:p w:rsidR="00DB2D1E" w:rsidRPr="00EA43F5" w:rsidRDefault="00DB2D1E" w:rsidP="00DE73D4">
            <w:pPr>
              <w:jc w:val="center"/>
              <w:rPr>
                <w:rFonts w:cs="Tahoma"/>
                <w:color w:val="000000"/>
                <w:szCs w:val="18"/>
              </w:rPr>
            </w:pPr>
            <w:r w:rsidRPr="00EA43F5">
              <w:rPr>
                <w:rFonts w:cs="Tahoma"/>
                <w:color w:val="000000"/>
                <w:szCs w:val="18"/>
              </w:rPr>
              <w:t>Packs de 20</w:t>
            </w:r>
          </w:p>
        </w:tc>
        <w:tc>
          <w:tcPr>
            <w:tcW w:w="1589" w:type="dxa"/>
            <w:vAlign w:val="center"/>
          </w:tcPr>
          <w:p w:rsidR="00DB2D1E" w:rsidRPr="00EA43F5" w:rsidRDefault="00DB2D1E" w:rsidP="00DE73D4">
            <w:pPr>
              <w:jc w:val="center"/>
              <w:rPr>
                <w:rFonts w:cs="Tahoma"/>
                <w:color w:val="000000"/>
                <w:szCs w:val="18"/>
              </w:rPr>
            </w:pPr>
            <w:r w:rsidRPr="00EA43F5">
              <w:rPr>
                <w:rFonts w:cs="Tahoma"/>
                <w:color w:val="000000"/>
                <w:szCs w:val="18"/>
              </w:rPr>
              <w:t>Packs de 20</w:t>
            </w:r>
          </w:p>
        </w:tc>
      </w:tr>
    </w:tbl>
    <w:p w:rsidR="00DB2D1E" w:rsidRPr="00EA43F5" w:rsidRDefault="00DB2D1E" w:rsidP="00DB2D1E">
      <w:pPr>
        <w:pStyle w:val="tableclose"/>
        <w:tabs>
          <w:tab w:val="left" w:pos="810"/>
        </w:tabs>
        <w:ind w:left="810" w:hanging="720"/>
        <w:rPr>
          <w:rFonts w:ascii="Tahoma" w:hAnsi="Tahoma" w:cs="Tahoma"/>
          <w:lang w:val="fr-FR"/>
        </w:rPr>
      </w:pPr>
      <w:r w:rsidRPr="00EA43F5">
        <w:rPr>
          <w:rFonts w:ascii="Tahoma" w:hAnsi="Tahoma" w:cs="Tahoma"/>
          <w:i/>
          <w:color w:val="000000"/>
          <w:sz w:val="16"/>
          <w:szCs w:val="16"/>
          <w:vertAlign w:val="superscript"/>
          <w:lang w:val="fr-FR"/>
        </w:rPr>
        <w:t xml:space="preserve"> 1</w:t>
      </w:r>
      <w:r w:rsidRPr="00EA43F5">
        <w:rPr>
          <w:rFonts w:ascii="Tahoma" w:hAnsi="Tahoma" w:cs="Tahoma"/>
          <w:i/>
          <w:color w:val="000000"/>
          <w:sz w:val="16"/>
          <w:szCs w:val="16"/>
          <w:lang w:val="fr-FR"/>
        </w:rPr>
        <w:t xml:space="preserve"> Les Heures Ouvrées varient selon le pays.</w:t>
      </w:r>
    </w:p>
    <w:p w:rsidR="00DB2D1E" w:rsidRPr="00EA43F5" w:rsidRDefault="00DB2D1E" w:rsidP="00F42FB8">
      <w:pPr>
        <w:pStyle w:val="BodyText2"/>
        <w:spacing w:after="0" w:line="240" w:lineRule="auto"/>
        <w:rPr>
          <w:rFonts w:ascii="Tahoma" w:hAnsi="Tahoma" w:cs="Tahoma"/>
          <w:lang w:val="fr-FR"/>
        </w:rPr>
      </w:pPr>
    </w:p>
    <w:p w:rsidR="00DB2D1E" w:rsidRPr="00EA43F5" w:rsidRDefault="00DB2D1E" w:rsidP="00CA52FE">
      <w:pPr>
        <w:pStyle w:val="BodyText2"/>
        <w:spacing w:after="0" w:line="240" w:lineRule="auto"/>
        <w:rPr>
          <w:rFonts w:ascii="Tahoma" w:hAnsi="Tahoma" w:cs="Tahoma"/>
          <w:lang w:val="fr-FR"/>
        </w:rPr>
      </w:pPr>
      <w:r w:rsidRPr="00EA43F5">
        <w:rPr>
          <w:rFonts w:ascii="Tahoma" w:hAnsi="Tahoma" w:cs="Tahoma"/>
          <w:b/>
          <w:bCs/>
          <w:color w:val="000000"/>
          <w:sz w:val="18"/>
          <w:szCs w:val="18"/>
          <w:lang w:val="fr-FR"/>
        </w:rPr>
        <w:t>La Gestion de Compte Support</w:t>
      </w:r>
      <w:r w:rsidRPr="00EA43F5">
        <w:rPr>
          <w:rFonts w:ascii="Tahoma" w:hAnsi="Tahoma" w:cs="Tahoma"/>
          <w:color w:val="000000"/>
          <w:sz w:val="18"/>
          <w:szCs w:val="18"/>
          <w:lang w:val="fr-FR"/>
        </w:rPr>
        <w:t xml:space="preserve"> aide à établir et à asseoir des relations avec l</w:t>
      </w:r>
      <w:r w:rsidR="00BA618E">
        <w:rPr>
          <w:rFonts w:ascii="Tahoma" w:hAnsi="Tahoma" w:cs="Tahoma"/>
          <w:color w:val="000000"/>
          <w:sz w:val="18"/>
          <w:szCs w:val="18"/>
          <w:lang w:val="fr-FR"/>
        </w:rPr>
        <w:t>’</w:t>
      </w:r>
      <w:r w:rsidRPr="00EA43F5">
        <w:rPr>
          <w:rFonts w:ascii="Tahoma" w:hAnsi="Tahoma" w:cs="Tahoma"/>
          <w:color w:val="000000"/>
          <w:sz w:val="18"/>
          <w:szCs w:val="18"/>
          <w:lang w:val="fr-FR"/>
        </w:rPr>
        <w:t>équipe de gestion et de réception des services du client et permet de mettre en place les divers éléments du plan de service de manière à répondre aux besoins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entreprise. </w:t>
      </w:r>
    </w:p>
    <w:p w:rsidR="00CA52FE" w:rsidRPr="00EA43F5" w:rsidRDefault="00CA52FE" w:rsidP="00CA52FE">
      <w:pPr>
        <w:pStyle w:val="BodyText2"/>
        <w:spacing w:after="0" w:line="240" w:lineRule="auto"/>
        <w:rPr>
          <w:rFonts w:ascii="Tahoma" w:hAnsi="Tahoma" w:cs="Tahoma"/>
          <w:lang w:val="fr-FR"/>
        </w:rPr>
      </w:pPr>
    </w:p>
    <w:p w:rsidR="00DB2D1E" w:rsidRPr="00EA43F5" w:rsidRDefault="00DB2D1E" w:rsidP="00CA52FE">
      <w:pPr>
        <w:jc w:val="both"/>
        <w:rPr>
          <w:rFonts w:cs="Tahoma"/>
          <w:lang w:val="fr-FR"/>
        </w:rPr>
      </w:pPr>
      <w:r w:rsidRPr="00EA43F5">
        <w:rPr>
          <w:rFonts w:cs="Tahoma"/>
          <w:b/>
          <w:bCs/>
          <w:color w:val="000000"/>
          <w:szCs w:val="18"/>
          <w:lang w:val="fr-FR"/>
        </w:rPr>
        <w:t>L</w:t>
      </w:r>
      <w:r w:rsidR="00BA618E">
        <w:rPr>
          <w:rFonts w:cs="Tahoma"/>
          <w:b/>
          <w:bCs/>
          <w:color w:val="000000"/>
          <w:szCs w:val="18"/>
          <w:lang w:val="fr-FR"/>
        </w:rPr>
        <w:t>’</w:t>
      </w:r>
      <w:r w:rsidRPr="00EA43F5">
        <w:rPr>
          <w:rFonts w:cs="Tahoma"/>
          <w:b/>
          <w:bCs/>
          <w:color w:val="000000"/>
          <w:szCs w:val="18"/>
          <w:lang w:val="fr-FR"/>
        </w:rPr>
        <w:t>Assistance Technique</w:t>
      </w:r>
      <w:r w:rsidRPr="00EA43F5">
        <w:rPr>
          <w:rFonts w:cs="Tahoma"/>
          <w:color w:val="000000"/>
          <w:szCs w:val="18"/>
          <w:lang w:val="fr-FR"/>
        </w:rPr>
        <w:t xml:space="preserve"> permet d</w:t>
      </w:r>
      <w:r w:rsidR="00BA618E">
        <w:rPr>
          <w:rFonts w:cs="Tahoma"/>
          <w:color w:val="000000"/>
          <w:szCs w:val="18"/>
          <w:lang w:val="fr-FR"/>
        </w:rPr>
        <w:t>’</w:t>
      </w:r>
      <w:r w:rsidRPr="00EA43F5">
        <w:rPr>
          <w:rFonts w:cs="Tahoma"/>
          <w:color w:val="000000"/>
          <w:szCs w:val="18"/>
          <w:lang w:val="fr-FR"/>
        </w:rPr>
        <w:t>apporter des conseils provisoires sur des problèmes qui ne sont pas couverts par le Support Technique (en fonction des ressources Microsoft disponibles), et répond aux demandes d</w:t>
      </w:r>
      <w:r w:rsidR="00BA618E">
        <w:rPr>
          <w:rFonts w:cs="Tahoma"/>
          <w:color w:val="000000"/>
          <w:szCs w:val="18"/>
          <w:lang w:val="fr-FR"/>
        </w:rPr>
        <w:t>’</w:t>
      </w:r>
      <w:r w:rsidRPr="00EA43F5">
        <w:rPr>
          <w:rFonts w:cs="Tahoma"/>
          <w:color w:val="000000"/>
          <w:szCs w:val="18"/>
          <w:lang w:val="fr-FR"/>
        </w:rPr>
        <w:t>assistance pour résoudre des problèmes liés à la conception, au développement et au déploiement.</w:t>
      </w:r>
    </w:p>
    <w:p w:rsidR="00CA52FE" w:rsidRPr="00EA43F5" w:rsidRDefault="00CA52FE" w:rsidP="00CA52FE">
      <w:pPr>
        <w:jc w:val="both"/>
        <w:rPr>
          <w:rFonts w:cs="Tahoma"/>
          <w:lang w:val="fr-FR"/>
        </w:rPr>
      </w:pPr>
    </w:p>
    <w:p w:rsidR="00676723" w:rsidRPr="00EA43F5" w:rsidRDefault="00DB2D1E" w:rsidP="00CA52FE">
      <w:pPr>
        <w:rPr>
          <w:rFonts w:cs="Tahoma"/>
          <w:lang w:val="fr-FR"/>
        </w:rPr>
      </w:pPr>
      <w:r w:rsidRPr="00EA43F5">
        <w:rPr>
          <w:rFonts w:cs="Tahoma"/>
          <w:b/>
          <w:bCs/>
          <w:color w:val="000000"/>
          <w:szCs w:val="18"/>
          <w:lang w:val="fr-FR"/>
        </w:rPr>
        <w:t>Le Support Technique</w:t>
      </w:r>
      <w:r w:rsidRPr="00EA43F5">
        <w:rPr>
          <w:rFonts w:cs="Tahoma"/>
          <w:color w:val="000000"/>
          <w:szCs w:val="18"/>
          <w:lang w:val="fr-FR"/>
        </w:rPr>
        <w:t xml:space="preserve"> propose une assistance pour la résolution de problèmes présentant des signes spécifiques, rencontrés lors de l</w:t>
      </w:r>
      <w:r w:rsidR="00BA618E">
        <w:rPr>
          <w:rFonts w:cs="Tahoma"/>
          <w:color w:val="000000"/>
          <w:szCs w:val="18"/>
          <w:lang w:val="fr-FR"/>
        </w:rPr>
        <w:t>’</w:t>
      </w:r>
      <w:r w:rsidRPr="00EA43F5">
        <w:rPr>
          <w:rFonts w:cs="Tahoma"/>
          <w:color w:val="000000"/>
          <w:szCs w:val="18"/>
          <w:lang w:val="fr-FR"/>
        </w:rPr>
        <w:t>utilisation de produits Microsoft et dont on peut raisonnablement penser qu</w:t>
      </w:r>
      <w:r w:rsidR="00BA618E">
        <w:rPr>
          <w:rFonts w:cs="Tahoma"/>
          <w:color w:val="000000"/>
          <w:szCs w:val="18"/>
          <w:lang w:val="fr-FR"/>
        </w:rPr>
        <w:t>’</w:t>
      </w:r>
      <w:r w:rsidRPr="00EA43F5">
        <w:rPr>
          <w:rFonts w:cs="Tahoma"/>
          <w:color w:val="000000"/>
          <w:szCs w:val="18"/>
          <w:lang w:val="fr-FR"/>
        </w:rPr>
        <w:t>ils sont causés par des produits Microsoft.</w:t>
      </w:r>
    </w:p>
    <w:p w:rsidR="00676723" w:rsidRDefault="00676723">
      <w:pPr>
        <w:rPr>
          <w:rFonts w:cs="Tahoma"/>
          <w:lang w:val="fr-FR"/>
        </w:rPr>
      </w:pPr>
    </w:p>
    <w:p w:rsidR="00F547BE" w:rsidRDefault="00F547BE">
      <w:pPr>
        <w:rPr>
          <w:rFonts w:cs="Tahoma"/>
          <w:lang w:val="fr-FR"/>
        </w:rPr>
      </w:pPr>
    </w:p>
    <w:p w:rsidR="00F547BE" w:rsidRPr="00EA43F5" w:rsidRDefault="00F547BE">
      <w:pPr>
        <w:rPr>
          <w:rFonts w:cs="Tahoma"/>
          <w:lang w:val="fr-FR"/>
        </w:rPr>
      </w:pPr>
    </w:p>
    <w:p w:rsidR="00DB2D1E" w:rsidRPr="00EA43F5" w:rsidRDefault="00DB2D1E" w:rsidP="00CA52FE">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520"/>
        <w:gridCol w:w="2700"/>
        <w:gridCol w:w="2430"/>
      </w:tblGrid>
      <w:tr w:rsidR="00DB2D1E" w:rsidRPr="00667043" w:rsidTr="00F547BE">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EA43F5" w:rsidRDefault="001C1727" w:rsidP="00DE73D4">
            <w:pPr>
              <w:pStyle w:val="tableclose"/>
              <w:spacing w:line="276" w:lineRule="auto"/>
              <w:rPr>
                <w:rFonts w:ascii="Tahoma" w:hAnsi="Tahoma" w:cs="Tahoma"/>
                <w:b/>
                <w:color w:val="000000"/>
              </w:rPr>
            </w:pPr>
            <w:r w:rsidRPr="00EA43F5">
              <w:rPr>
                <w:rFonts w:ascii="Tahoma" w:hAnsi="Tahoma" w:cs="Tahoma"/>
                <w:color w:val="000000"/>
                <w:sz w:val="6"/>
                <w:lang w:val="fr-FR"/>
              </w:rPr>
              <w:br w:type="page"/>
            </w:r>
            <w:r w:rsidRPr="00EA43F5">
              <w:rPr>
                <w:rFonts w:ascii="Tahoma" w:hAnsi="Tahoma" w:cs="Tahoma"/>
                <w:b/>
                <w:color w:val="000000"/>
              </w:rPr>
              <w:t>Gravité</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b/>
                <w:color w:val="000000"/>
              </w:rPr>
            </w:pPr>
            <w:r w:rsidRPr="00EA43F5">
              <w:rPr>
                <w:rFonts w:ascii="Tahoma" w:hAnsi="Tahoma" w:cs="Tahoma"/>
                <w:b/>
                <w:color w:val="000000"/>
              </w:rPr>
              <w:t>Situation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b/>
                <w:color w:val="000000"/>
                <w:lang w:val="fr-FR"/>
              </w:rPr>
            </w:pPr>
            <w:r w:rsidRPr="00EA43F5">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b/>
                <w:color w:val="000000"/>
                <w:lang w:val="fr-FR"/>
              </w:rPr>
            </w:pPr>
            <w:r w:rsidRPr="00EA43F5">
              <w:rPr>
                <w:rFonts w:ascii="Tahoma" w:hAnsi="Tahoma" w:cs="Tahoma"/>
                <w:b/>
                <w:color w:val="000000"/>
                <w:lang w:val="fr-FR"/>
              </w:rPr>
              <w:t>Réponse attendue de la part du client</w:t>
            </w:r>
          </w:p>
        </w:tc>
      </w:tr>
      <w:tr w:rsidR="00DB2D1E" w:rsidRPr="00667043" w:rsidTr="00F547BE">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color w:val="000000"/>
                <w:sz w:val="18"/>
                <w:szCs w:val="18"/>
              </w:rPr>
            </w:pPr>
            <w:r w:rsidRPr="00EA43F5">
              <w:rPr>
                <w:rFonts w:ascii="Tahoma" w:hAnsi="Tahoma" w:cs="Tahoma"/>
                <w:color w:val="000000"/>
                <w:sz w:val="18"/>
                <w:szCs w:val="18"/>
              </w:rPr>
              <w:t>1. Communication par téléphone seulement</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F547BE">
            <w:pPr>
              <w:pStyle w:val="ListBullet3"/>
              <w:numPr>
                <w:ilvl w:val="0"/>
                <w:numId w:val="60"/>
              </w:numPr>
              <w:spacing w:line="276" w:lineRule="auto"/>
              <w:rPr>
                <w:rFonts w:ascii="Tahoma" w:hAnsi="Tahoma" w:cs="Tahoma"/>
              </w:rPr>
            </w:pPr>
            <w:r w:rsidRPr="00EA43F5">
              <w:rPr>
                <w:rFonts w:ascii="Tahoma" w:hAnsi="Tahoma" w:cs="Tahoma"/>
                <w:color w:val="000000"/>
                <w:sz w:val="18"/>
                <w:szCs w:val="18"/>
              </w:rPr>
              <w:t>Impact catastrophique sur</w:t>
            </w:r>
            <w:r w:rsidR="00F547BE">
              <w:rPr>
                <w:rFonts w:ascii="Tahoma" w:hAnsi="Tahoma" w:cs="Tahoma"/>
                <w:color w:val="000000"/>
                <w:sz w:val="18"/>
                <w:szCs w:val="18"/>
              </w:rPr>
              <w:t> </w:t>
            </w:r>
            <w:r w:rsidRPr="00EA43F5">
              <w:rPr>
                <w:rFonts w:ascii="Tahoma" w:hAnsi="Tahoma" w:cs="Tahoma"/>
                <w:color w:val="000000"/>
                <w:sz w:val="18"/>
                <w:szCs w:val="18"/>
              </w:rPr>
              <w:t>l</w:t>
            </w:r>
            <w:r w:rsidR="00BA618E">
              <w:rPr>
                <w:rFonts w:ascii="Tahoma" w:hAnsi="Tahoma" w:cs="Tahoma"/>
                <w:color w:val="000000"/>
                <w:sz w:val="18"/>
                <w:szCs w:val="18"/>
              </w:rPr>
              <w:t>’</w:t>
            </w:r>
            <w:r w:rsidRPr="00EA43F5">
              <w:rPr>
                <w:rFonts w:ascii="Tahoma" w:hAnsi="Tahoma" w:cs="Tahoma"/>
                <w:color w:val="000000"/>
                <w:sz w:val="18"/>
                <w:szCs w:val="18"/>
              </w:rPr>
              <w:t xml:space="preserve">activité : </w:t>
            </w:r>
          </w:p>
          <w:p w:rsidR="00DB2D1E" w:rsidRPr="00EA43F5" w:rsidRDefault="00DB2D1E" w:rsidP="00346F4B">
            <w:pPr>
              <w:pStyle w:val="ListBullet3"/>
              <w:numPr>
                <w:ilvl w:val="0"/>
                <w:numId w:val="60"/>
              </w:numPr>
              <w:spacing w:line="276" w:lineRule="auto"/>
              <w:rPr>
                <w:rFonts w:ascii="Tahoma" w:hAnsi="Tahoma" w:cs="Tahoma"/>
                <w:lang w:val="fr-FR"/>
              </w:rPr>
            </w:pPr>
            <w:r w:rsidRPr="00EA43F5">
              <w:rPr>
                <w:rFonts w:ascii="Tahoma" w:hAnsi="Tahoma" w:cs="Tahoma"/>
                <w:color w:val="000000"/>
                <w:sz w:val="18"/>
                <w:szCs w:val="18"/>
                <w:lang w:val="fr-FR"/>
              </w:rPr>
              <w:t>Le client subit la perte totale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 procédé commercial essentiel (vital pour l</w:t>
            </w:r>
            <w:r w:rsidR="00BA618E">
              <w:rPr>
                <w:rFonts w:ascii="Tahoma" w:hAnsi="Tahoma" w:cs="Tahoma"/>
                <w:color w:val="000000"/>
                <w:sz w:val="18"/>
                <w:szCs w:val="18"/>
                <w:lang w:val="fr-FR"/>
              </w:rPr>
              <w:t>’</w:t>
            </w:r>
            <w:r w:rsidRPr="00EA43F5">
              <w:rPr>
                <w:rFonts w:ascii="Tahoma" w:hAnsi="Tahoma" w:cs="Tahoma"/>
                <w:color w:val="000000"/>
                <w:sz w:val="18"/>
                <w:szCs w:val="18"/>
                <w:lang w:val="fr-FR"/>
              </w:rPr>
              <w:t>entreprise) et il n</w:t>
            </w:r>
            <w:r w:rsidR="00BA618E">
              <w:rPr>
                <w:rFonts w:ascii="Tahoma" w:hAnsi="Tahoma" w:cs="Tahoma"/>
                <w:color w:val="000000"/>
                <w:sz w:val="18"/>
                <w:szCs w:val="18"/>
                <w:lang w:val="fr-FR"/>
              </w:rPr>
              <w:t>’</w:t>
            </w:r>
            <w:r w:rsidRPr="00EA43F5">
              <w:rPr>
                <w:rFonts w:ascii="Tahoma" w:hAnsi="Tahoma" w:cs="Tahoma"/>
                <w:color w:val="000000"/>
                <w:sz w:val="18"/>
                <w:szCs w:val="18"/>
                <w:lang w:val="fr-FR"/>
              </w:rPr>
              <w:t>est pas raisonnable de poursuivre l</w:t>
            </w:r>
            <w:r w:rsidR="00BA618E">
              <w:rPr>
                <w:rFonts w:ascii="Tahoma" w:hAnsi="Tahoma" w:cs="Tahoma"/>
                <w:color w:val="000000"/>
                <w:sz w:val="18"/>
                <w:szCs w:val="18"/>
                <w:lang w:val="fr-FR"/>
              </w:rPr>
              <w:t>’</w:t>
            </w:r>
            <w:r w:rsidRPr="00EA43F5">
              <w:rPr>
                <w:rFonts w:ascii="Tahoma" w:hAnsi="Tahoma" w:cs="Tahoma"/>
                <w:color w:val="000000"/>
                <w:sz w:val="18"/>
                <w:szCs w:val="18"/>
                <w:lang w:val="fr-FR"/>
              </w:rPr>
              <w:t>activité.</w:t>
            </w:r>
          </w:p>
          <w:p w:rsidR="00DB2D1E" w:rsidRPr="00EA43F5" w:rsidRDefault="00DB2D1E" w:rsidP="00346F4B">
            <w:pPr>
              <w:pStyle w:val="ListBullet3"/>
              <w:numPr>
                <w:ilvl w:val="0"/>
                <w:numId w:val="60"/>
              </w:numPr>
              <w:spacing w:line="276" w:lineRule="auto"/>
              <w:rPr>
                <w:rFonts w:ascii="Tahoma" w:hAnsi="Tahoma" w:cs="Tahoma"/>
                <w:color w:val="000000"/>
                <w:sz w:val="18"/>
                <w:szCs w:val="18"/>
              </w:rPr>
            </w:pPr>
            <w:r w:rsidRPr="00EA43F5">
              <w:rPr>
                <w:rFonts w:ascii="Tahoma" w:hAnsi="Tahoma" w:cs="Tahoma"/>
                <w:color w:val="000000"/>
                <w:sz w:val="18"/>
                <w:szCs w:val="18"/>
              </w:rPr>
              <w:t>Nécessite une attention immédiate.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1</w:t>
            </w:r>
            <w:r w:rsidRPr="00EA43F5">
              <w:rPr>
                <w:rFonts w:ascii="Tahoma" w:hAnsi="Tahoma" w:cs="Tahoma"/>
                <w:color w:val="000000"/>
                <w:sz w:val="18"/>
                <w:szCs w:val="18"/>
                <w:vertAlign w:val="superscript"/>
                <w:lang w:val="fr-FR"/>
              </w:rPr>
              <w:t>ère</w:t>
            </w:r>
            <w:r w:rsidRPr="00EA43F5">
              <w:rPr>
                <w:rFonts w:ascii="Tahoma" w:hAnsi="Tahoma" w:cs="Tahoma"/>
                <w:color w:val="000000"/>
                <w:sz w:val="18"/>
                <w:szCs w:val="18"/>
                <w:lang w:val="fr-FR"/>
              </w:rPr>
              <w:t xml:space="preserve"> réponse par téléphone en une (1) heure maximum</w:t>
            </w:r>
          </w:p>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Nos ressources sur le site du client dès que possible</w:t>
            </w:r>
          </w:p>
          <w:p w:rsidR="00DB2D1E" w:rsidRPr="00F547BE" w:rsidRDefault="00DB2D1E" w:rsidP="00346F4B">
            <w:pPr>
              <w:pStyle w:val="ListBullet3"/>
              <w:numPr>
                <w:ilvl w:val="0"/>
                <w:numId w:val="61"/>
              </w:numPr>
              <w:spacing w:line="276" w:lineRule="auto"/>
              <w:rPr>
                <w:rFonts w:ascii="Tahoma" w:hAnsi="Tahoma" w:cs="Tahoma"/>
                <w:lang w:val="fr-FR"/>
              </w:rPr>
            </w:pPr>
            <w:r w:rsidRPr="00F547BE">
              <w:rPr>
                <w:rFonts w:ascii="Tahoma" w:hAnsi="Tahoma" w:cs="Tahoma"/>
                <w:color w:val="000000"/>
                <w:sz w:val="18"/>
                <w:szCs w:val="18"/>
                <w:lang w:val="fr-FR"/>
              </w:rPr>
              <w:t xml:space="preserve">Effort continu </w:t>
            </w:r>
            <w:r w:rsidR="00F547BE" w:rsidRPr="00F547BE">
              <w:rPr>
                <w:rFonts w:ascii="Tahoma" w:hAnsi="Tahoma" w:cs="Tahoma"/>
                <w:color w:val="000000"/>
                <w:sz w:val="18"/>
                <w:szCs w:val="18"/>
                <w:lang w:val="fr-FR"/>
              </w:rPr>
              <w:br/>
            </w:r>
            <w:r w:rsidRPr="00F547BE">
              <w:rPr>
                <w:rFonts w:ascii="Tahoma" w:hAnsi="Tahoma" w:cs="Tahoma"/>
                <w:color w:val="000000"/>
                <w:sz w:val="18"/>
                <w:szCs w:val="18"/>
                <w:lang w:val="fr-FR"/>
              </w:rPr>
              <w:t>24 h</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24, 7 j</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7</w:t>
            </w:r>
          </w:p>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Escalade Rapide aux équipes Produit Microsoft</w:t>
            </w:r>
          </w:p>
          <w:p w:rsidR="00DB2D1E" w:rsidRPr="00EA43F5" w:rsidRDefault="00DB2D1E" w:rsidP="00346F4B">
            <w:pPr>
              <w:pStyle w:val="ListBullet3"/>
              <w:numPr>
                <w:ilvl w:val="0"/>
                <w:numId w:val="61"/>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 xml:space="preserve">Notification des cadres supérieurs du client </w:t>
            </w:r>
          </w:p>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Allocation des ressources appropriées pour un suivi continu 24 h</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24, 7 j</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7</w:t>
            </w:r>
            <w:r w:rsidRPr="00EA43F5">
              <w:rPr>
                <w:rFonts w:ascii="Tahoma" w:hAnsi="Tahoma" w:cs="Tahoma"/>
                <w:color w:val="000000"/>
                <w:sz w:val="18"/>
                <w:szCs w:val="18"/>
                <w:vertAlign w:val="superscript"/>
                <w:lang w:val="fr-FR"/>
              </w:rPr>
              <w:t>2</w:t>
            </w:r>
          </w:p>
          <w:p w:rsidR="00DB2D1E" w:rsidRPr="00EA43F5" w:rsidRDefault="00DB2D1E" w:rsidP="00346F4B">
            <w:pPr>
              <w:pStyle w:val="ListBullet3"/>
              <w:numPr>
                <w:ilvl w:val="0"/>
                <w:numId w:val="62"/>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Disponibilité et réponse rapide de la part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autorité chargée de valider les modifications</w:t>
            </w:r>
          </w:p>
        </w:tc>
      </w:tr>
      <w:tr w:rsidR="00DB2D1E" w:rsidRPr="00EA43F5" w:rsidTr="00F547BE">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A Communication par téléphone seulement</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0"/>
              </w:numPr>
              <w:spacing w:line="276" w:lineRule="auto"/>
              <w:rPr>
                <w:rFonts w:ascii="Tahoma" w:hAnsi="Tahoma" w:cs="Tahoma"/>
              </w:rPr>
            </w:pPr>
            <w:r w:rsidRPr="00EA43F5">
              <w:rPr>
                <w:rFonts w:ascii="Tahoma" w:hAnsi="Tahoma" w:cs="Tahoma"/>
                <w:color w:val="000000"/>
                <w:sz w:val="18"/>
                <w:szCs w:val="18"/>
              </w:rPr>
              <w:t>Impact critique sur l</w:t>
            </w:r>
            <w:r w:rsidR="00BA618E">
              <w:rPr>
                <w:rFonts w:ascii="Tahoma" w:hAnsi="Tahoma" w:cs="Tahoma"/>
                <w:color w:val="000000"/>
                <w:sz w:val="18"/>
                <w:szCs w:val="18"/>
              </w:rPr>
              <w:t>’</w:t>
            </w:r>
            <w:r w:rsidRPr="00EA43F5">
              <w:rPr>
                <w:rFonts w:ascii="Tahoma" w:hAnsi="Tahoma" w:cs="Tahoma"/>
                <w:color w:val="000000"/>
                <w:sz w:val="18"/>
                <w:szCs w:val="18"/>
              </w:rPr>
              <w:t xml:space="preserve">activité : </w:t>
            </w:r>
          </w:p>
          <w:p w:rsidR="00DB2D1E" w:rsidRPr="00EA43F5" w:rsidRDefault="00DB2D1E" w:rsidP="00346F4B">
            <w:pPr>
              <w:pStyle w:val="ListBullet3"/>
              <w:numPr>
                <w:ilvl w:val="0"/>
                <w:numId w:val="60"/>
              </w:numPr>
              <w:spacing w:line="276" w:lineRule="auto"/>
              <w:rPr>
                <w:rFonts w:ascii="Tahoma" w:hAnsi="Tahoma" w:cs="Tahoma"/>
                <w:lang w:val="fr-FR"/>
              </w:rPr>
            </w:pPr>
            <w:r w:rsidRPr="00EA43F5">
              <w:rPr>
                <w:rFonts w:ascii="Tahoma" w:hAnsi="Tahoma" w:cs="Tahoma"/>
                <w:color w:val="000000"/>
                <w:sz w:val="18"/>
                <w:szCs w:val="18"/>
                <w:lang w:val="fr-FR"/>
              </w:rPr>
              <w:t>Pertes ou dégradations des services importantes</w:t>
            </w:r>
          </w:p>
          <w:p w:rsidR="00DB2D1E" w:rsidRPr="00EA43F5" w:rsidRDefault="00DB2D1E" w:rsidP="00346F4B">
            <w:pPr>
              <w:pStyle w:val="ListBullet3"/>
              <w:numPr>
                <w:ilvl w:val="0"/>
                <w:numId w:val="60"/>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Nécessite une attention dans l</w:t>
            </w:r>
            <w:r w:rsidR="00BA618E">
              <w:rPr>
                <w:rFonts w:ascii="Tahoma" w:hAnsi="Tahoma" w:cs="Tahoma"/>
                <w:color w:val="000000"/>
                <w:sz w:val="18"/>
                <w:szCs w:val="18"/>
                <w:lang w:val="fr-FR"/>
              </w:rPr>
              <w:t>’</w:t>
            </w:r>
            <w:r w:rsidRPr="00EA43F5">
              <w:rPr>
                <w:rFonts w:ascii="Tahoma" w:hAnsi="Tahoma" w:cs="Tahoma"/>
                <w:color w:val="000000"/>
                <w:sz w:val="18"/>
                <w:szCs w:val="18"/>
                <w:lang w:val="fr-FR"/>
              </w:rPr>
              <w:t>heure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1</w:t>
            </w:r>
            <w:r w:rsidRPr="00EA43F5">
              <w:rPr>
                <w:rFonts w:ascii="Tahoma" w:hAnsi="Tahoma" w:cs="Tahoma"/>
                <w:color w:val="000000"/>
                <w:sz w:val="18"/>
                <w:szCs w:val="18"/>
                <w:vertAlign w:val="superscript"/>
                <w:lang w:val="fr-FR"/>
              </w:rPr>
              <w:t>ère</w:t>
            </w:r>
            <w:r w:rsidRPr="00EA43F5">
              <w:rPr>
                <w:rFonts w:ascii="Tahoma" w:hAnsi="Tahoma" w:cs="Tahoma"/>
                <w:color w:val="000000"/>
                <w:sz w:val="18"/>
                <w:szCs w:val="18"/>
                <w:lang w:val="fr-FR"/>
              </w:rPr>
              <w:t xml:space="preserve"> réponse par téléphone en une (1) heure maximum</w:t>
            </w:r>
          </w:p>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Nos ressources sur le site du client si requises</w:t>
            </w:r>
          </w:p>
          <w:p w:rsidR="00DB2D1E" w:rsidRPr="00F547BE" w:rsidRDefault="00DB2D1E" w:rsidP="00346F4B">
            <w:pPr>
              <w:pStyle w:val="ListBullet3"/>
              <w:numPr>
                <w:ilvl w:val="0"/>
                <w:numId w:val="61"/>
              </w:numPr>
              <w:spacing w:line="276" w:lineRule="auto"/>
              <w:rPr>
                <w:rFonts w:ascii="Tahoma" w:hAnsi="Tahoma" w:cs="Tahoma"/>
                <w:lang w:val="fr-FR"/>
              </w:rPr>
            </w:pPr>
            <w:r w:rsidRPr="00F547BE">
              <w:rPr>
                <w:rFonts w:ascii="Tahoma" w:hAnsi="Tahoma" w:cs="Tahoma"/>
                <w:color w:val="000000"/>
                <w:sz w:val="18"/>
                <w:szCs w:val="18"/>
                <w:lang w:val="fr-FR"/>
              </w:rPr>
              <w:t xml:space="preserve">Effort continu </w:t>
            </w:r>
            <w:r w:rsidR="00F547BE" w:rsidRPr="00F547BE">
              <w:rPr>
                <w:rFonts w:ascii="Tahoma" w:hAnsi="Tahoma" w:cs="Tahoma"/>
                <w:color w:val="000000"/>
                <w:sz w:val="18"/>
                <w:szCs w:val="18"/>
                <w:lang w:val="fr-FR"/>
              </w:rPr>
              <w:br/>
            </w:r>
            <w:r w:rsidRPr="00F547BE">
              <w:rPr>
                <w:rFonts w:ascii="Tahoma" w:hAnsi="Tahoma" w:cs="Tahoma"/>
                <w:color w:val="000000"/>
                <w:sz w:val="18"/>
                <w:szCs w:val="18"/>
                <w:lang w:val="fr-FR"/>
              </w:rPr>
              <w:t>24 h</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24, 7 j</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w:t>
            </w:r>
            <w:r w:rsidR="00DB1F3D" w:rsidRPr="00F547BE">
              <w:rPr>
                <w:rFonts w:ascii="Tahoma" w:hAnsi="Tahoma" w:cs="Tahoma"/>
                <w:color w:val="000000"/>
                <w:sz w:val="18"/>
                <w:szCs w:val="18"/>
                <w:lang w:val="fr-FR"/>
              </w:rPr>
              <w:t xml:space="preserve"> </w:t>
            </w:r>
            <w:r w:rsidRPr="00F547BE">
              <w:rPr>
                <w:rFonts w:ascii="Tahoma" w:hAnsi="Tahoma" w:cs="Tahoma"/>
                <w:color w:val="000000"/>
                <w:sz w:val="18"/>
                <w:szCs w:val="18"/>
                <w:lang w:val="fr-FR"/>
              </w:rPr>
              <w:t>7</w:t>
            </w:r>
          </w:p>
          <w:p w:rsidR="00DB2D1E" w:rsidRPr="00EA43F5" w:rsidRDefault="00DB2D1E" w:rsidP="00346F4B">
            <w:pPr>
              <w:pStyle w:val="ListBullet3"/>
              <w:numPr>
                <w:ilvl w:val="0"/>
                <w:numId w:val="61"/>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Allocation des ressources appropriées pour un suivi continu 24 h</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24, 7 j</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7</w:t>
            </w:r>
            <w:r w:rsidRPr="00EA43F5">
              <w:rPr>
                <w:rFonts w:ascii="Tahoma" w:hAnsi="Tahoma" w:cs="Tahoma"/>
                <w:color w:val="000000"/>
                <w:sz w:val="18"/>
                <w:szCs w:val="18"/>
                <w:vertAlign w:val="superscript"/>
                <w:lang w:val="fr-FR"/>
              </w:rPr>
              <w:t>2</w:t>
            </w:r>
          </w:p>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Disponibilité et réponse rapide de la part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autorité chargée de valider les modifications</w:t>
            </w:r>
          </w:p>
          <w:p w:rsidR="00DB2D1E" w:rsidRPr="00EA43F5" w:rsidRDefault="00DB2D1E" w:rsidP="00346F4B">
            <w:pPr>
              <w:pStyle w:val="ListBullet3"/>
              <w:numPr>
                <w:ilvl w:val="0"/>
                <w:numId w:val="62"/>
              </w:numPr>
              <w:spacing w:line="276" w:lineRule="auto"/>
              <w:rPr>
                <w:rFonts w:ascii="Tahoma" w:hAnsi="Tahoma" w:cs="Tahoma"/>
                <w:color w:val="000000"/>
                <w:sz w:val="18"/>
                <w:szCs w:val="18"/>
              </w:rPr>
            </w:pPr>
            <w:r w:rsidRPr="00EA43F5">
              <w:rPr>
                <w:rFonts w:ascii="Tahoma" w:hAnsi="Tahoma" w:cs="Tahoma"/>
                <w:color w:val="000000"/>
                <w:sz w:val="18"/>
                <w:szCs w:val="18"/>
              </w:rPr>
              <w:t>Notification des cadres</w:t>
            </w:r>
          </w:p>
        </w:tc>
      </w:tr>
      <w:tr w:rsidR="00DB2D1E" w:rsidRPr="00667043" w:rsidTr="00F547BE">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B Communication par téléphone ou par le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0"/>
              </w:numPr>
              <w:spacing w:line="276" w:lineRule="auto"/>
              <w:rPr>
                <w:rFonts w:ascii="Tahoma" w:hAnsi="Tahoma" w:cs="Tahoma"/>
              </w:rPr>
            </w:pPr>
            <w:r w:rsidRPr="00EA43F5">
              <w:rPr>
                <w:rFonts w:ascii="Tahoma" w:hAnsi="Tahoma" w:cs="Tahoma"/>
                <w:color w:val="000000"/>
                <w:sz w:val="18"/>
                <w:szCs w:val="18"/>
              </w:rPr>
              <w:t>Impact modéré sur l</w:t>
            </w:r>
            <w:r w:rsidR="00BA618E">
              <w:rPr>
                <w:rFonts w:ascii="Tahoma" w:hAnsi="Tahoma" w:cs="Tahoma"/>
                <w:color w:val="000000"/>
                <w:sz w:val="18"/>
                <w:szCs w:val="18"/>
              </w:rPr>
              <w:t>’</w:t>
            </w:r>
            <w:r w:rsidRPr="00EA43F5">
              <w:rPr>
                <w:rFonts w:ascii="Tahoma" w:hAnsi="Tahoma" w:cs="Tahoma"/>
                <w:color w:val="000000"/>
                <w:sz w:val="18"/>
                <w:szCs w:val="18"/>
              </w:rPr>
              <w:t xml:space="preserve">activité : </w:t>
            </w:r>
          </w:p>
          <w:p w:rsidR="00DB2D1E" w:rsidRPr="00EA43F5" w:rsidRDefault="00DB2D1E" w:rsidP="00346F4B">
            <w:pPr>
              <w:pStyle w:val="ListBullet3"/>
              <w:numPr>
                <w:ilvl w:val="0"/>
                <w:numId w:val="60"/>
              </w:numPr>
              <w:spacing w:line="276" w:lineRule="auto"/>
              <w:rPr>
                <w:rFonts w:ascii="Tahoma" w:hAnsi="Tahoma" w:cs="Tahoma"/>
                <w:lang w:val="fr-FR"/>
              </w:rPr>
            </w:pPr>
            <w:r w:rsidRPr="00EA43F5">
              <w:rPr>
                <w:rFonts w:ascii="Tahoma" w:hAnsi="Tahoma" w:cs="Tahoma"/>
                <w:color w:val="000000"/>
                <w:sz w:val="18"/>
                <w:szCs w:val="18"/>
                <w:lang w:val="fr-FR"/>
              </w:rPr>
              <w:t>L</w:t>
            </w:r>
            <w:r w:rsidR="00BA618E">
              <w:rPr>
                <w:rFonts w:ascii="Tahoma" w:hAnsi="Tahoma" w:cs="Tahoma"/>
                <w:color w:val="000000"/>
                <w:sz w:val="18"/>
                <w:szCs w:val="18"/>
                <w:lang w:val="fr-FR"/>
              </w:rPr>
              <w:t>’</w:t>
            </w:r>
            <w:r w:rsidRPr="00EA43F5">
              <w:rPr>
                <w:rFonts w:ascii="Tahoma" w:hAnsi="Tahoma" w:cs="Tahoma"/>
                <w:color w:val="000000"/>
                <w:sz w:val="18"/>
                <w:szCs w:val="18"/>
                <w:lang w:val="fr-FR"/>
              </w:rPr>
              <w:t>activité du client subit une perte modérée ou la dégradation des services mais l</w:t>
            </w:r>
            <w:r w:rsidR="00BA618E">
              <w:rPr>
                <w:rFonts w:ascii="Tahoma" w:hAnsi="Tahoma" w:cs="Tahoma"/>
                <w:color w:val="000000"/>
                <w:sz w:val="18"/>
                <w:szCs w:val="18"/>
                <w:lang w:val="fr-FR"/>
              </w:rPr>
              <w:t>’</w:t>
            </w:r>
            <w:r w:rsidRPr="00EA43F5">
              <w:rPr>
                <w:rFonts w:ascii="Tahoma" w:hAnsi="Tahoma" w:cs="Tahoma"/>
                <w:color w:val="000000"/>
                <w:sz w:val="18"/>
                <w:szCs w:val="18"/>
                <w:lang w:val="fr-FR"/>
              </w:rPr>
              <w:t>activité peut se poursuivre même si elle est perturbée</w:t>
            </w:r>
          </w:p>
          <w:p w:rsidR="00DB2D1E" w:rsidRPr="00EA43F5" w:rsidRDefault="00DB2D1E" w:rsidP="00346F4B">
            <w:pPr>
              <w:pStyle w:val="ListBullet3"/>
              <w:numPr>
                <w:ilvl w:val="0"/>
                <w:numId w:val="60"/>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Nécessite une attention dans un délai de deux (2) Heures Ouvrées</w:t>
            </w:r>
            <w:r w:rsidRPr="00EA43F5">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1</w:t>
            </w:r>
            <w:r w:rsidRPr="00EA43F5">
              <w:rPr>
                <w:rFonts w:ascii="Tahoma" w:hAnsi="Tahoma" w:cs="Tahoma"/>
                <w:color w:val="000000"/>
                <w:sz w:val="18"/>
                <w:szCs w:val="18"/>
                <w:vertAlign w:val="superscript"/>
                <w:lang w:val="fr-FR"/>
              </w:rPr>
              <w:t>ère</w:t>
            </w:r>
            <w:r w:rsidRPr="00EA43F5">
              <w:rPr>
                <w:rFonts w:ascii="Tahoma" w:hAnsi="Tahoma" w:cs="Tahoma"/>
                <w:color w:val="000000"/>
                <w:sz w:val="18"/>
                <w:szCs w:val="18"/>
                <w:lang w:val="fr-FR"/>
              </w:rPr>
              <w:t xml:space="preserve"> réponse par téléphone en deux (2) heures maximum</w:t>
            </w:r>
          </w:p>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Suivi pendant les Heures Ouvrées</w:t>
            </w:r>
            <w:r w:rsidRPr="00EA43F5">
              <w:rPr>
                <w:rFonts w:ascii="Tahoma" w:hAnsi="Tahoma" w:cs="Tahoma"/>
                <w:color w:val="000000"/>
                <w:sz w:val="18"/>
                <w:szCs w:val="18"/>
                <w:vertAlign w:val="superscript"/>
                <w:lang w:val="fr-FR"/>
              </w:rPr>
              <w:t>1</w:t>
            </w:r>
            <w:r w:rsidRPr="00EA43F5">
              <w:rPr>
                <w:rFonts w:ascii="Tahoma" w:hAnsi="Tahoma" w:cs="Tahoma"/>
                <w:color w:val="000000"/>
                <w:sz w:val="18"/>
                <w:szCs w:val="18"/>
                <w:lang w:val="fr-FR"/>
              </w:rPr>
              <w:t xml:space="preserve"> uniquement</w:t>
            </w:r>
          </w:p>
          <w:p w:rsidR="00DB2D1E" w:rsidRPr="00EA43F5"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Allocation des ressources appropriées pour un suivi continu pendant les Heures Ouvrées</w:t>
            </w:r>
            <w:r w:rsidRPr="00EA43F5">
              <w:rPr>
                <w:rFonts w:ascii="Tahoma" w:hAnsi="Tahoma" w:cs="Tahoma"/>
                <w:color w:val="000000"/>
                <w:sz w:val="18"/>
                <w:szCs w:val="18"/>
                <w:vertAlign w:val="superscript"/>
                <w:lang w:val="fr-FR"/>
              </w:rPr>
              <w:t>1</w:t>
            </w:r>
          </w:p>
          <w:p w:rsidR="00DB2D1E" w:rsidRPr="00EA43F5" w:rsidRDefault="00DB2D1E" w:rsidP="00346F4B">
            <w:pPr>
              <w:pStyle w:val="ListBullet3"/>
              <w:numPr>
                <w:ilvl w:val="0"/>
                <w:numId w:val="62"/>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Disponibilité et réponse de la part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autorité chargée de valider les modifications sous quatre (4) Heures Ouvrées</w:t>
            </w:r>
            <w:r w:rsidRPr="00EA43F5">
              <w:rPr>
                <w:rFonts w:ascii="Tahoma" w:hAnsi="Tahoma" w:cs="Tahoma"/>
                <w:color w:val="000000"/>
                <w:sz w:val="18"/>
                <w:szCs w:val="18"/>
                <w:vertAlign w:val="superscript"/>
                <w:lang w:val="fr-FR"/>
              </w:rPr>
              <w:t>1</w:t>
            </w:r>
          </w:p>
        </w:tc>
      </w:tr>
      <w:tr w:rsidR="00DB2D1E" w:rsidRPr="00667043" w:rsidTr="00F547BE">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A43F5" w:rsidRDefault="00DB2D1E" w:rsidP="00DE73D4">
            <w:pPr>
              <w:pStyle w:val="tableclose"/>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C Communication par téléphone ou par le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0"/>
              </w:numPr>
              <w:spacing w:line="276" w:lineRule="auto"/>
              <w:rPr>
                <w:rFonts w:ascii="Tahoma" w:hAnsi="Tahoma" w:cs="Tahoma"/>
              </w:rPr>
            </w:pPr>
            <w:r w:rsidRPr="00EA43F5">
              <w:rPr>
                <w:rFonts w:ascii="Tahoma" w:hAnsi="Tahoma" w:cs="Tahoma"/>
                <w:color w:val="000000"/>
                <w:sz w:val="18"/>
                <w:szCs w:val="18"/>
              </w:rPr>
              <w:t>Impact minimum sur l</w:t>
            </w:r>
            <w:r w:rsidR="00BA618E">
              <w:rPr>
                <w:rFonts w:ascii="Tahoma" w:hAnsi="Tahoma" w:cs="Tahoma"/>
                <w:color w:val="000000"/>
                <w:sz w:val="18"/>
                <w:szCs w:val="18"/>
              </w:rPr>
              <w:t>’</w:t>
            </w:r>
            <w:r w:rsidRPr="00EA43F5">
              <w:rPr>
                <w:rFonts w:ascii="Tahoma" w:hAnsi="Tahoma" w:cs="Tahoma"/>
                <w:color w:val="000000"/>
                <w:sz w:val="18"/>
                <w:szCs w:val="18"/>
              </w:rPr>
              <w:t xml:space="preserve">activité : </w:t>
            </w:r>
          </w:p>
          <w:p w:rsidR="00DB2D1E" w:rsidRPr="00EA43F5" w:rsidRDefault="00DB2D1E" w:rsidP="00346F4B">
            <w:pPr>
              <w:pStyle w:val="ListBullet3"/>
              <w:numPr>
                <w:ilvl w:val="0"/>
                <w:numId w:val="60"/>
              </w:numPr>
              <w:spacing w:line="276" w:lineRule="auto"/>
              <w:rPr>
                <w:rFonts w:ascii="Tahoma" w:hAnsi="Tahoma" w:cs="Tahoma"/>
                <w:lang w:val="fr-FR"/>
              </w:rPr>
            </w:pPr>
            <w:r w:rsidRPr="00EA43F5">
              <w:rPr>
                <w:rFonts w:ascii="Tahoma" w:hAnsi="Tahoma" w:cs="Tahoma"/>
                <w:color w:val="000000"/>
                <w:sz w:val="18"/>
                <w:szCs w:val="18"/>
                <w:lang w:val="fr-FR"/>
              </w:rPr>
              <w:t>L</w:t>
            </w:r>
            <w:r w:rsidR="00BA618E">
              <w:rPr>
                <w:rFonts w:ascii="Tahoma" w:hAnsi="Tahoma" w:cs="Tahoma"/>
                <w:color w:val="000000"/>
                <w:sz w:val="18"/>
                <w:szCs w:val="18"/>
                <w:lang w:val="fr-FR"/>
              </w:rPr>
              <w:t>’</w:t>
            </w:r>
            <w:r w:rsidRPr="00EA43F5">
              <w:rPr>
                <w:rFonts w:ascii="Tahoma" w:hAnsi="Tahoma" w:cs="Tahoma"/>
                <w:color w:val="000000"/>
                <w:sz w:val="18"/>
                <w:szCs w:val="18"/>
                <w:lang w:val="fr-FR"/>
              </w:rPr>
              <w:t>activité se poursuit pour l</w:t>
            </w:r>
            <w:r w:rsidR="00BA618E">
              <w:rPr>
                <w:rFonts w:ascii="Tahoma" w:hAnsi="Tahoma" w:cs="Tahoma"/>
                <w:color w:val="000000"/>
                <w:sz w:val="18"/>
                <w:szCs w:val="18"/>
                <w:lang w:val="fr-FR"/>
              </w:rPr>
              <w:t>’</w:t>
            </w:r>
            <w:r w:rsidRPr="00EA43F5">
              <w:rPr>
                <w:rFonts w:ascii="Tahoma" w:hAnsi="Tahoma" w:cs="Tahoma"/>
                <w:color w:val="000000"/>
                <w:sz w:val="18"/>
                <w:szCs w:val="18"/>
                <w:lang w:val="fr-FR"/>
              </w:rPr>
              <w:t>essentiel malgré des gênes minimes ou inexistantes pour les services</w:t>
            </w:r>
          </w:p>
          <w:p w:rsidR="00DB2D1E" w:rsidRPr="00EA43F5" w:rsidRDefault="00DB2D1E" w:rsidP="00346F4B">
            <w:pPr>
              <w:pStyle w:val="ListBullet3"/>
              <w:numPr>
                <w:ilvl w:val="0"/>
                <w:numId w:val="60"/>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Nécessite une attention dans un délai de quatre (4) Heures Ouvrées</w:t>
            </w:r>
            <w:r w:rsidRPr="00EA43F5">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1</w:t>
            </w:r>
            <w:r w:rsidRPr="00EA43F5">
              <w:rPr>
                <w:rFonts w:ascii="Tahoma" w:hAnsi="Tahoma" w:cs="Tahoma"/>
                <w:color w:val="000000"/>
                <w:sz w:val="18"/>
                <w:szCs w:val="18"/>
                <w:vertAlign w:val="superscript"/>
                <w:lang w:val="fr-FR"/>
              </w:rPr>
              <w:t>ère</w:t>
            </w:r>
            <w:r w:rsidRPr="00EA43F5">
              <w:rPr>
                <w:rFonts w:ascii="Tahoma" w:hAnsi="Tahoma" w:cs="Tahoma"/>
                <w:color w:val="000000"/>
                <w:sz w:val="18"/>
                <w:szCs w:val="18"/>
                <w:lang w:val="fr-FR"/>
              </w:rPr>
              <w:t xml:space="preserve"> réponse par téléphone en quatre (4) heures maximum</w:t>
            </w:r>
          </w:p>
          <w:p w:rsidR="00DB2D1E" w:rsidRPr="00EA43F5" w:rsidRDefault="00DB2D1E" w:rsidP="00346F4B">
            <w:pPr>
              <w:pStyle w:val="ListBullet3"/>
              <w:numPr>
                <w:ilvl w:val="0"/>
                <w:numId w:val="61"/>
              </w:numPr>
              <w:spacing w:line="276" w:lineRule="auto"/>
              <w:rPr>
                <w:rFonts w:ascii="Tahoma" w:hAnsi="Tahoma" w:cs="Tahoma"/>
                <w:lang w:val="fr-FR"/>
              </w:rPr>
            </w:pPr>
            <w:r w:rsidRPr="00EA43F5">
              <w:rPr>
                <w:rFonts w:ascii="Tahoma" w:hAnsi="Tahoma" w:cs="Tahoma"/>
                <w:color w:val="000000"/>
                <w:sz w:val="18"/>
                <w:szCs w:val="18"/>
                <w:lang w:val="fr-FR"/>
              </w:rPr>
              <w:t>Suivi pendant les Heures Ouvrées</w:t>
            </w:r>
            <w:r w:rsidRPr="00EA43F5">
              <w:rPr>
                <w:rFonts w:ascii="Tahoma" w:hAnsi="Tahoma" w:cs="Tahoma"/>
                <w:color w:val="000000"/>
                <w:sz w:val="18"/>
                <w:szCs w:val="18"/>
                <w:vertAlign w:val="superscript"/>
                <w:lang w:val="fr-FR"/>
              </w:rPr>
              <w:t>1</w:t>
            </w:r>
            <w:r w:rsidRPr="00EA43F5">
              <w:rPr>
                <w:rFonts w:ascii="Tahoma" w:hAnsi="Tahoma" w:cs="Tahoma"/>
                <w:color w:val="000000"/>
                <w:sz w:val="18"/>
                <w:szCs w:val="18"/>
                <w:lang w:val="fr-FR"/>
              </w:rPr>
              <w:t xml:space="preserve"> uniquement</w:t>
            </w:r>
          </w:p>
          <w:p w:rsidR="00DB2D1E" w:rsidRPr="00EA43F5" w:rsidRDefault="00DB2D1E" w:rsidP="00DE73D4">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A43F5" w:rsidRDefault="00DB2D1E" w:rsidP="00346F4B">
            <w:pPr>
              <w:pStyle w:val="ListBullet3"/>
              <w:numPr>
                <w:ilvl w:val="0"/>
                <w:numId w:val="62"/>
              </w:numPr>
              <w:spacing w:line="276" w:lineRule="auto"/>
              <w:rPr>
                <w:rFonts w:ascii="Tahoma" w:hAnsi="Tahoma" w:cs="Tahoma"/>
                <w:lang w:val="fr-FR"/>
              </w:rPr>
            </w:pPr>
            <w:r w:rsidRPr="00EA43F5">
              <w:rPr>
                <w:rFonts w:ascii="Tahoma" w:hAnsi="Tahoma" w:cs="Tahoma"/>
                <w:color w:val="000000"/>
                <w:sz w:val="18"/>
                <w:szCs w:val="18"/>
                <w:lang w:val="fr-FR"/>
              </w:rPr>
              <w:t>Coordonnées exactes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interlocuteur chargé du cas</w:t>
            </w:r>
          </w:p>
          <w:p w:rsidR="00DB2D1E" w:rsidRPr="00EA43F5" w:rsidRDefault="00DB2D1E" w:rsidP="00F547BE">
            <w:pPr>
              <w:pStyle w:val="ListBullet3"/>
              <w:numPr>
                <w:ilvl w:val="0"/>
                <w:numId w:val="62"/>
              </w:numPr>
              <w:spacing w:line="276" w:lineRule="auto"/>
              <w:rPr>
                <w:rFonts w:ascii="Tahoma" w:hAnsi="Tahoma" w:cs="Tahoma"/>
                <w:color w:val="000000"/>
                <w:sz w:val="18"/>
                <w:szCs w:val="18"/>
                <w:lang w:val="fr-FR"/>
              </w:rPr>
            </w:pPr>
            <w:r w:rsidRPr="00EA43F5">
              <w:rPr>
                <w:rFonts w:ascii="Tahoma" w:hAnsi="Tahoma" w:cs="Tahoma"/>
                <w:color w:val="000000"/>
                <w:sz w:val="18"/>
                <w:szCs w:val="18"/>
                <w:lang w:val="fr-FR"/>
              </w:rPr>
              <w:t>Réponse dans un délai</w:t>
            </w:r>
            <w:r w:rsidR="00F547BE">
              <w:rPr>
                <w:rFonts w:ascii="Tahoma" w:hAnsi="Tahoma" w:cs="Tahoma"/>
                <w:color w:val="000000"/>
                <w:sz w:val="18"/>
                <w:szCs w:val="18"/>
                <w:lang w:val="fr-FR"/>
              </w:rPr>
              <w:t> </w:t>
            </w:r>
            <w:r w:rsidRPr="00EA43F5">
              <w:rPr>
                <w:rFonts w:ascii="Tahoma" w:hAnsi="Tahoma" w:cs="Tahoma"/>
                <w:color w:val="000000"/>
                <w:sz w:val="18"/>
                <w:szCs w:val="18"/>
                <w:lang w:val="fr-FR"/>
              </w:rPr>
              <w:t xml:space="preserve">de </w:t>
            </w:r>
            <w:r w:rsidR="00B14639">
              <w:rPr>
                <w:rFonts w:ascii="Tahoma" w:hAnsi="Tahoma" w:cs="Tahoma"/>
                <w:color w:val="000000"/>
                <w:sz w:val="18"/>
                <w:szCs w:val="18"/>
                <w:lang w:val="fr-FR"/>
              </w:rPr>
              <w:t>vingt-quatre</w:t>
            </w:r>
            <w:r w:rsidRPr="00EA43F5">
              <w:rPr>
                <w:rFonts w:ascii="Tahoma" w:hAnsi="Tahoma" w:cs="Tahoma"/>
                <w:color w:val="000000"/>
                <w:sz w:val="18"/>
                <w:szCs w:val="18"/>
                <w:lang w:val="fr-FR"/>
              </w:rPr>
              <w:t xml:space="preserve"> (24) heures</w:t>
            </w:r>
          </w:p>
        </w:tc>
      </w:tr>
    </w:tbl>
    <w:p w:rsidR="00DB2D1E" w:rsidRPr="00EA43F5" w:rsidRDefault="00DB2D1E" w:rsidP="00DB2D1E">
      <w:pPr>
        <w:pStyle w:val="tableclose"/>
        <w:rPr>
          <w:rFonts w:ascii="Tahoma" w:hAnsi="Tahoma" w:cs="Tahoma"/>
          <w:lang w:val="fr-FR"/>
        </w:rPr>
      </w:pPr>
      <w:r w:rsidRPr="00EA43F5">
        <w:rPr>
          <w:rFonts w:ascii="Tahoma" w:hAnsi="Tahoma" w:cs="Tahoma"/>
          <w:i/>
          <w:color w:val="000000"/>
          <w:sz w:val="16"/>
          <w:szCs w:val="16"/>
          <w:vertAlign w:val="superscript"/>
          <w:lang w:val="fr-FR"/>
        </w:rPr>
        <w:t>1</w:t>
      </w:r>
      <w:r w:rsidRPr="00EA43F5">
        <w:rPr>
          <w:rFonts w:ascii="Tahoma" w:hAnsi="Tahoma" w:cs="Tahoma"/>
          <w:i/>
          <w:color w:val="000000"/>
          <w:sz w:val="16"/>
          <w:szCs w:val="16"/>
          <w:lang w:val="fr-FR"/>
        </w:rPr>
        <w:t xml:space="preserve"> Les Heures Ouvrées varient selon le pays.</w:t>
      </w:r>
    </w:p>
    <w:p w:rsidR="00DB2D1E" w:rsidRPr="00EA43F5" w:rsidRDefault="00DB2D1E" w:rsidP="00F42FB8">
      <w:pPr>
        <w:pStyle w:val="tableclose"/>
        <w:rPr>
          <w:rFonts w:ascii="Tahoma" w:hAnsi="Tahoma" w:cs="Tahoma"/>
          <w:lang w:val="fr-FR"/>
        </w:rPr>
      </w:pPr>
      <w:r w:rsidRPr="00EA43F5">
        <w:rPr>
          <w:rFonts w:ascii="Tahoma" w:hAnsi="Tahoma" w:cs="Tahoma"/>
          <w:i/>
          <w:color w:val="000000"/>
          <w:sz w:val="16"/>
          <w:szCs w:val="16"/>
          <w:vertAlign w:val="superscript"/>
          <w:lang w:val="fr-FR"/>
        </w:rPr>
        <w:t>2</w:t>
      </w:r>
      <w:r w:rsidRPr="00EA43F5">
        <w:rPr>
          <w:rFonts w:ascii="Tahoma" w:hAnsi="Tahoma" w:cs="Tahoma"/>
          <w:i/>
          <w:color w:val="000000"/>
          <w:sz w:val="16"/>
          <w:szCs w:val="16"/>
          <w:lang w:val="fr-FR"/>
        </w:rPr>
        <w:t xml:space="preserve"> Nous pouvons être amenés à rétrograder le niveau de gravité d</w:t>
      </w:r>
      <w:r w:rsidR="00BA618E">
        <w:rPr>
          <w:rFonts w:ascii="Tahoma" w:hAnsi="Tahoma" w:cs="Tahoma"/>
          <w:i/>
          <w:color w:val="000000"/>
          <w:sz w:val="16"/>
          <w:szCs w:val="16"/>
          <w:lang w:val="fr-FR"/>
        </w:rPr>
        <w:t>’</w:t>
      </w:r>
      <w:r w:rsidRPr="00EA43F5">
        <w:rPr>
          <w:rFonts w:ascii="Tahoma" w:hAnsi="Tahoma" w:cs="Tahoma"/>
          <w:i/>
          <w:color w:val="000000"/>
          <w:sz w:val="16"/>
          <w:szCs w:val="16"/>
          <w:lang w:val="fr-FR"/>
        </w:rPr>
        <w:t>une demande si le client ne peut pas fournir les ressources ou réponses adéquates pour nous permettre de poursuivre nos efforts de résolution du problème.</w:t>
      </w:r>
    </w:p>
    <w:p w:rsidR="00DB2D1E" w:rsidRPr="00EA43F5" w:rsidRDefault="00DB2D1E" w:rsidP="00F42FB8">
      <w:pPr>
        <w:rPr>
          <w:rFonts w:cs="Tahoma"/>
          <w:lang w:val="fr-FR"/>
        </w:rPr>
      </w:pPr>
    </w:p>
    <w:p w:rsidR="00DB2D1E" w:rsidRPr="00EA43F5" w:rsidRDefault="00DB2D1E" w:rsidP="00DB2D1E">
      <w:pPr>
        <w:spacing w:after="120"/>
        <w:rPr>
          <w:rFonts w:cs="Tahoma"/>
          <w:lang w:val="fr-FR"/>
        </w:rPr>
      </w:pPr>
      <w:r w:rsidRPr="00EA43F5">
        <w:rPr>
          <w:rFonts w:cs="Tahoma"/>
          <w:b/>
          <w:bCs/>
          <w:color w:val="000000"/>
          <w:szCs w:val="18"/>
          <w:lang w:val="fr-FR"/>
        </w:rPr>
        <w:t>Les Services d</w:t>
      </w:r>
      <w:r w:rsidR="00BA618E">
        <w:rPr>
          <w:rFonts w:cs="Tahoma"/>
          <w:b/>
          <w:bCs/>
          <w:color w:val="000000"/>
          <w:szCs w:val="18"/>
          <w:lang w:val="fr-FR"/>
        </w:rPr>
        <w:t>’</w:t>
      </w:r>
      <w:r w:rsidRPr="00EA43F5">
        <w:rPr>
          <w:rFonts w:cs="Tahoma"/>
          <w:b/>
          <w:bCs/>
          <w:color w:val="000000"/>
          <w:szCs w:val="18"/>
          <w:lang w:val="fr-FR"/>
        </w:rPr>
        <w:t>Informations</w:t>
      </w:r>
      <w:r w:rsidRPr="00EA43F5">
        <w:rPr>
          <w:rFonts w:cs="Tahoma"/>
          <w:color w:val="000000"/>
          <w:szCs w:val="18"/>
          <w:lang w:val="fr-FR"/>
        </w:rPr>
        <w:t xml:space="preserve"> incluent l</w:t>
      </w:r>
      <w:r w:rsidR="00BA618E">
        <w:rPr>
          <w:rFonts w:cs="Tahoma"/>
          <w:color w:val="000000"/>
          <w:szCs w:val="18"/>
          <w:lang w:val="fr-FR"/>
        </w:rPr>
        <w:t>’</w:t>
      </w:r>
      <w:r w:rsidRPr="00EA43F5">
        <w:rPr>
          <w:rFonts w:cs="Tahoma"/>
          <w:color w:val="000000"/>
          <w:szCs w:val="18"/>
          <w:lang w:val="fr-FR"/>
        </w:rPr>
        <w:t>accès au site Web Premier Online et des webcasts de support périodiques dirigés par les gestionnaires de programmes, les développeurs et les professionnels Microsoft sur des sujets clés concernant la technologie Microsoft.</w:t>
      </w:r>
    </w:p>
    <w:p w:rsidR="00DB2D1E" w:rsidRPr="00EA43F5" w:rsidRDefault="00DB2D1E" w:rsidP="00DB2D1E">
      <w:pPr>
        <w:rPr>
          <w:rFonts w:cs="Tahoma"/>
          <w:lang w:val="fr-FR"/>
        </w:rPr>
      </w:pPr>
      <w:r w:rsidRPr="00EA43F5">
        <w:rPr>
          <w:rFonts w:cs="Tahoma"/>
          <w:b/>
          <w:bCs/>
          <w:color w:val="000000"/>
          <w:szCs w:val="18"/>
          <w:lang w:val="fr-FR"/>
        </w:rPr>
        <w:t xml:space="preserve">Les Heures Complémentaires </w:t>
      </w:r>
      <w:r w:rsidRPr="00EA43F5">
        <w:rPr>
          <w:rFonts w:cs="Tahoma"/>
          <w:color w:val="000000"/>
          <w:szCs w:val="18"/>
          <w:lang w:val="fr-FR"/>
        </w:rPr>
        <w:t>peuvent être utilisées pour l</w:t>
      </w:r>
      <w:r w:rsidR="00BA618E">
        <w:rPr>
          <w:rFonts w:cs="Tahoma"/>
          <w:color w:val="000000"/>
          <w:szCs w:val="18"/>
          <w:lang w:val="fr-FR"/>
        </w:rPr>
        <w:t>’</w:t>
      </w:r>
      <w:r w:rsidRPr="00EA43F5">
        <w:rPr>
          <w:rFonts w:cs="Tahoma"/>
          <w:color w:val="000000"/>
          <w:szCs w:val="18"/>
          <w:lang w:val="fr-FR"/>
        </w:rPr>
        <w:t xml:space="preserve">Assistance Technique ou le Support Technique. </w:t>
      </w:r>
    </w:p>
    <w:p w:rsidR="00DB2D1E" w:rsidRPr="00EA43F5" w:rsidRDefault="00DB2D1E" w:rsidP="00DB2D1E">
      <w:pPr>
        <w:jc w:val="both"/>
        <w:rPr>
          <w:rFonts w:cs="Tahoma"/>
          <w:lang w:val="fr-FR"/>
        </w:rPr>
      </w:pPr>
    </w:p>
    <w:p w:rsidR="00DC0853" w:rsidRPr="00EA43F5" w:rsidRDefault="00DC0853" w:rsidP="00DC0853">
      <w:pPr>
        <w:spacing w:after="60"/>
        <w:rPr>
          <w:rFonts w:cs="Tahoma"/>
          <w:lang w:val="fr-FR"/>
        </w:rPr>
      </w:pPr>
      <w:r w:rsidRPr="00EA43F5">
        <w:rPr>
          <w:rFonts w:cs="Tahoma"/>
          <w:b/>
          <w:bCs/>
          <w:color w:val="000000"/>
          <w:szCs w:val="18"/>
          <w:lang w:val="fr-FR"/>
        </w:rPr>
        <w:t>Règles Métier associées</w:t>
      </w:r>
    </w:p>
    <w:p w:rsidR="00DB2D1E" w:rsidRPr="00EA43F5" w:rsidRDefault="00DB2D1E" w:rsidP="00FD27BC">
      <w:pPr>
        <w:rPr>
          <w:rFonts w:cs="Tahoma"/>
          <w:lang w:val="fr-FR"/>
        </w:rPr>
      </w:pPr>
      <w:r w:rsidRPr="00EA43F5">
        <w:rPr>
          <w:rFonts w:cs="Tahoma"/>
          <w:color w:val="000000"/>
          <w:szCs w:val="18"/>
          <w:lang w:val="fr-FR"/>
        </w:rPr>
        <w:t>Tous les Services incluent le support des Produits Microsoft commercialisés généralement disponibles (sauf s</w:t>
      </w:r>
      <w:r w:rsidR="00BA618E">
        <w:rPr>
          <w:rFonts w:cs="Tahoma"/>
          <w:color w:val="000000"/>
          <w:szCs w:val="18"/>
          <w:lang w:val="fr-FR"/>
        </w:rPr>
        <w:t>’</w:t>
      </w:r>
      <w:r w:rsidRPr="00EA43F5">
        <w:rPr>
          <w:rFonts w:cs="Tahoma"/>
          <w:color w:val="000000"/>
          <w:szCs w:val="18"/>
          <w:lang w:val="fr-FR"/>
        </w:rPr>
        <w:t>ils sont spécifiquement exclus sur le site Web Microsoft Premier Online ou le site Web Microsoft Support Lifecycle).</w:t>
      </w:r>
      <w:r w:rsidR="00D11B28">
        <w:rPr>
          <w:rFonts w:cs="Tahoma"/>
          <w:color w:val="000000"/>
          <w:szCs w:val="18"/>
          <w:lang w:val="fr-FR"/>
        </w:rPr>
        <w:t xml:space="preserve"> </w:t>
      </w:r>
      <w:r w:rsidRPr="00EA43F5">
        <w:rPr>
          <w:rFonts w:cs="Tahoma"/>
          <w:color w:val="000000"/>
          <w:szCs w:val="18"/>
          <w:lang w:val="fr-FR"/>
        </w:rPr>
        <w:t>Les Services sont généralement facturés à l</w:t>
      </w:r>
      <w:r w:rsidR="00BA618E">
        <w:rPr>
          <w:rFonts w:cs="Tahoma"/>
          <w:color w:val="000000"/>
          <w:szCs w:val="18"/>
          <w:lang w:val="fr-FR"/>
        </w:rPr>
        <w:t>’</w:t>
      </w:r>
      <w:r w:rsidRPr="00EA43F5">
        <w:rPr>
          <w:rFonts w:cs="Tahoma"/>
          <w:color w:val="000000"/>
          <w:szCs w:val="18"/>
          <w:lang w:val="fr-FR"/>
        </w:rPr>
        <w:t>heure, fournis à distance et en anglais (sauf disponibilité d</w:t>
      </w:r>
      <w:r w:rsidR="00BA618E">
        <w:rPr>
          <w:rFonts w:cs="Tahoma"/>
          <w:color w:val="000000"/>
          <w:szCs w:val="18"/>
          <w:lang w:val="fr-FR"/>
        </w:rPr>
        <w:t>’</w:t>
      </w:r>
      <w:r w:rsidRPr="00EA43F5">
        <w:rPr>
          <w:rFonts w:cs="Tahoma"/>
          <w:color w:val="000000"/>
          <w:szCs w:val="18"/>
          <w:lang w:val="fr-FR"/>
        </w:rPr>
        <w:t>une autre langue).</w:t>
      </w:r>
      <w:r w:rsidR="00D11B28">
        <w:rPr>
          <w:rFonts w:cs="Tahoma"/>
          <w:color w:val="000000"/>
          <w:szCs w:val="18"/>
          <w:lang w:val="fr-FR"/>
        </w:rPr>
        <w:t xml:space="preserve"> </w:t>
      </w:r>
      <w:r w:rsidRPr="00EA43F5">
        <w:rPr>
          <w:rFonts w:cs="Tahoma"/>
          <w:color w:val="000000"/>
          <w:szCs w:val="18"/>
          <w:lang w:val="fr-FR"/>
        </w:rPr>
        <w:t>Ils sont fournis dans le pays dans lequel le contrat de Licences en Volume a été signé. Les visites sur site ne sont pas prépayées et sont assujetties à la disponibilité des ressources.</w:t>
      </w:r>
      <w:r w:rsidR="00D11B28">
        <w:rPr>
          <w:rFonts w:cs="Tahoma"/>
          <w:color w:val="000000"/>
          <w:szCs w:val="18"/>
          <w:lang w:val="fr-FR"/>
        </w:rPr>
        <w:t xml:space="preserve"> </w:t>
      </w:r>
      <w:r w:rsidRPr="00EA43F5">
        <w:rPr>
          <w:rFonts w:cs="Tahoma"/>
          <w:color w:val="000000"/>
          <w:szCs w:val="18"/>
          <w:lang w:val="fr-FR"/>
        </w:rPr>
        <w:t>Tous les services non consommés dans l</w:t>
      </w:r>
      <w:r w:rsidR="00BA618E">
        <w:rPr>
          <w:rFonts w:cs="Tahoma"/>
          <w:color w:val="000000"/>
          <w:szCs w:val="18"/>
          <w:lang w:val="fr-FR"/>
        </w:rPr>
        <w:t>’</w:t>
      </w:r>
      <w:r w:rsidRPr="00EA43F5">
        <w:rPr>
          <w:rFonts w:cs="Tahoma"/>
          <w:color w:val="000000"/>
          <w:szCs w:val="18"/>
          <w:lang w:val="fr-FR"/>
        </w:rPr>
        <w:t>année sont perdus.</w:t>
      </w:r>
      <w:r w:rsidR="00D11B28">
        <w:rPr>
          <w:rFonts w:cs="Tahoma"/>
          <w:color w:val="000000"/>
          <w:szCs w:val="18"/>
          <w:lang w:val="fr-FR"/>
        </w:rPr>
        <w:t xml:space="preserve"> </w:t>
      </w:r>
      <w:r w:rsidRPr="00EA43F5">
        <w:rPr>
          <w:rFonts w:cs="Tahoma"/>
          <w:color w:val="000000"/>
          <w:szCs w:val="18"/>
          <w:lang w:val="fr-FR"/>
        </w:rPr>
        <w:t>Nous pouvons être amenés à accéder au système du client par un accès commuté à distance pour analyser les problèmes, à sa demande.</w:t>
      </w:r>
      <w:r w:rsidR="00D11B28">
        <w:rPr>
          <w:rFonts w:cs="Tahoma"/>
          <w:color w:val="000000"/>
          <w:szCs w:val="18"/>
          <w:lang w:val="fr-FR"/>
        </w:rPr>
        <w:t xml:space="preserve"> </w:t>
      </w:r>
      <w:r w:rsidRPr="00EA43F5">
        <w:rPr>
          <w:rFonts w:cs="Tahoma"/>
          <w:color w:val="000000"/>
          <w:szCs w:val="18"/>
          <w:lang w:val="fr-FR"/>
        </w:rPr>
        <w:t>Le client doit disposer d</w:t>
      </w:r>
      <w:r w:rsidR="00BA618E">
        <w:rPr>
          <w:rFonts w:cs="Tahoma"/>
          <w:color w:val="000000"/>
          <w:szCs w:val="18"/>
          <w:lang w:val="fr-FR"/>
        </w:rPr>
        <w:t>’</w:t>
      </w:r>
      <w:r w:rsidRPr="00EA43F5">
        <w:rPr>
          <w:rFonts w:cs="Tahoma"/>
          <w:color w:val="000000"/>
          <w:szCs w:val="18"/>
          <w:lang w:val="fr-FR"/>
        </w:rPr>
        <w:t>une connexion à Internet pour pouvoir bénéficier de nos services sur Internet.</w:t>
      </w:r>
    </w:p>
    <w:p w:rsidR="00DB2D1E" w:rsidRPr="00EA43F5" w:rsidRDefault="00DB2D1E" w:rsidP="00DB2D1E">
      <w:pPr>
        <w:jc w:val="both"/>
        <w:rPr>
          <w:rFonts w:cs="Tahoma"/>
          <w:lang w:val="fr-FR"/>
        </w:rPr>
      </w:pPr>
    </w:p>
    <w:p w:rsidR="00596386" w:rsidRPr="00EA43F5" w:rsidRDefault="00596386" w:rsidP="00596386">
      <w:pPr>
        <w:rPr>
          <w:rFonts w:cs="Tahoma"/>
          <w:lang w:val="fr-FR"/>
        </w:rPr>
      </w:pPr>
      <w:r w:rsidRPr="00EA43F5">
        <w:rPr>
          <w:rFonts w:cs="Tahoma"/>
          <w:b/>
          <w:sz w:val="24"/>
          <w:szCs w:val="24"/>
          <w:lang w:val="fr-FR"/>
        </w:rPr>
        <w:t>Offres de support Microsoft Windows Azure</w:t>
      </w:r>
    </w:p>
    <w:p w:rsidR="00596386" w:rsidRPr="00EA43F5" w:rsidRDefault="00596386" w:rsidP="00596386">
      <w:pPr>
        <w:rPr>
          <w:rFonts w:cs="Tahoma"/>
          <w:lang w:val="fr-FR"/>
        </w:rPr>
      </w:pPr>
    </w:p>
    <w:p w:rsidR="00596386" w:rsidRPr="00EA43F5" w:rsidRDefault="00596386" w:rsidP="00596386">
      <w:pPr>
        <w:jc w:val="both"/>
        <w:rPr>
          <w:rFonts w:cs="Tahoma"/>
          <w:lang w:val="fr-FR"/>
        </w:rPr>
      </w:pPr>
      <w:r w:rsidRPr="00EA43F5">
        <w:rPr>
          <w:rFonts w:cs="Tahoma"/>
          <w:color w:val="000000"/>
          <w:szCs w:val="18"/>
          <w:lang w:val="fr-FR"/>
        </w:rPr>
        <w:t xml:space="preserve">Sauf mention contraire </w:t>
      </w:r>
      <w:r w:rsidR="00B14639">
        <w:rPr>
          <w:rFonts w:cs="Tahoma"/>
          <w:color w:val="000000"/>
          <w:szCs w:val="18"/>
          <w:lang w:val="fr-FR"/>
        </w:rPr>
        <w:t>ci-après</w:t>
      </w:r>
      <w:r w:rsidRPr="00EA43F5">
        <w:rPr>
          <w:rFonts w:cs="Tahoma"/>
          <w:color w:val="000000"/>
          <w:szCs w:val="18"/>
          <w:lang w:val="fr-FR"/>
        </w:rPr>
        <w:t xml:space="preserve">, les Services de support Windows Azure sont réservés à Windows Azure. </w:t>
      </w:r>
    </w:p>
    <w:p w:rsidR="00596386" w:rsidRPr="00EA43F5" w:rsidRDefault="00596386" w:rsidP="00596386">
      <w:pPr>
        <w:tabs>
          <w:tab w:val="left" w:pos="360"/>
        </w:tabs>
        <w:jc w:val="both"/>
        <w:rPr>
          <w:rFonts w:cs="Tahoma"/>
          <w:lang w:val="fr-FR"/>
        </w:rPr>
      </w:pPr>
    </w:p>
    <w:p w:rsidR="00596386" w:rsidRPr="00EA43F5" w:rsidRDefault="00596386" w:rsidP="00596386">
      <w:pPr>
        <w:tabs>
          <w:tab w:val="left" w:pos="360"/>
        </w:tabs>
        <w:jc w:val="both"/>
        <w:rPr>
          <w:rFonts w:cs="Tahoma"/>
          <w:lang w:val="fr-FR"/>
        </w:rPr>
      </w:pPr>
      <w:r w:rsidRPr="00EA43F5">
        <w:rPr>
          <w:rFonts w:cs="Tahoma"/>
          <w:szCs w:val="18"/>
          <w:lang w:val="fr-FR"/>
        </w:rPr>
        <w:t>Les Services sont assurés par l</w:t>
      </w:r>
      <w:r w:rsidR="00BA618E">
        <w:rPr>
          <w:rFonts w:cs="Tahoma"/>
          <w:szCs w:val="18"/>
          <w:lang w:val="fr-FR"/>
        </w:rPr>
        <w:t>’</w:t>
      </w:r>
      <w:r w:rsidRPr="00EA43F5">
        <w:rPr>
          <w:rFonts w:cs="Tahoma"/>
          <w:szCs w:val="18"/>
          <w:lang w:val="fr-FR"/>
        </w:rPr>
        <w:t>équipe de Support Windows Azure, composée de spécialistes de Windows Azure</w:t>
      </w:r>
      <w:r w:rsidRPr="00EA43F5">
        <w:rPr>
          <w:rFonts w:cs="Tahoma"/>
          <w:snapToGrid w:val="0"/>
          <w:szCs w:val="18"/>
          <w:lang w:val="fr-FR"/>
        </w:rPr>
        <w:t xml:space="preserve">. Les clients bénéficient ainsi de prestations optimales, disponibles </w:t>
      </w:r>
      <w:r w:rsidRPr="00EA43F5">
        <w:rPr>
          <w:rFonts w:cs="Tahoma"/>
          <w:szCs w:val="18"/>
          <w:lang w:val="fr-FR"/>
        </w:rPr>
        <w:t>24 h</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24 et 7 jours</w:t>
      </w:r>
      <w:r w:rsidR="00DB1F3D">
        <w:rPr>
          <w:rFonts w:cs="Tahoma"/>
          <w:szCs w:val="18"/>
          <w:lang w:val="fr-FR"/>
        </w:rPr>
        <w:t xml:space="preserve"> </w:t>
      </w:r>
      <w:r w:rsidRPr="00EA43F5">
        <w:rPr>
          <w:rFonts w:cs="Tahoma"/>
          <w:szCs w:val="18"/>
          <w:lang w:val="fr-FR"/>
        </w:rPr>
        <w:t>/</w:t>
      </w:r>
      <w:r w:rsidR="00DB1F3D">
        <w:rPr>
          <w:rFonts w:cs="Tahoma"/>
          <w:szCs w:val="18"/>
          <w:lang w:val="fr-FR"/>
        </w:rPr>
        <w:t xml:space="preserve"> </w:t>
      </w:r>
      <w:r w:rsidRPr="00EA43F5">
        <w:rPr>
          <w:rFonts w:cs="Tahoma"/>
          <w:szCs w:val="18"/>
          <w:lang w:val="fr-FR"/>
        </w:rPr>
        <w:t>7, en anglais uniquement.</w:t>
      </w:r>
      <w:r w:rsidR="00D11B28">
        <w:rPr>
          <w:rFonts w:cs="Tahoma"/>
          <w:szCs w:val="18"/>
          <w:lang w:val="fr-FR"/>
        </w:rPr>
        <w:t xml:space="preserve"> </w:t>
      </w:r>
      <w:r w:rsidRPr="00EA43F5">
        <w:rPr>
          <w:rFonts w:cs="Tahoma"/>
          <w:szCs w:val="18"/>
          <w:lang w:val="fr-FR"/>
        </w:rPr>
        <w:t>Le support est disponible dans d</w:t>
      </w:r>
      <w:r w:rsidR="00BA618E">
        <w:rPr>
          <w:rFonts w:cs="Tahoma"/>
          <w:szCs w:val="18"/>
          <w:lang w:val="fr-FR"/>
        </w:rPr>
        <w:t>’</w:t>
      </w:r>
      <w:r w:rsidRPr="00EA43F5">
        <w:rPr>
          <w:rFonts w:cs="Tahoma"/>
          <w:szCs w:val="18"/>
          <w:lang w:val="fr-FR"/>
        </w:rPr>
        <w:t>autres langues (</w:t>
      </w:r>
      <w:hyperlink r:id="rId31" w:history="1">
        <w:r w:rsidR="00547AFB" w:rsidRPr="00156622">
          <w:rPr>
            <w:rStyle w:val="Hyperlink"/>
            <w:rFonts w:cs="Tahoma"/>
            <w:szCs w:val="18"/>
            <w:lang w:val="fr-FR"/>
          </w:rPr>
          <w:t>http://www.windowsazure.com/en-us/support/plans/</w:t>
        </w:r>
      </w:hyperlink>
      <w:r w:rsidRPr="00EA43F5">
        <w:rPr>
          <w:rFonts w:cs="Tahoma"/>
          <w:szCs w:val="18"/>
          <w:lang w:val="fr-FR"/>
        </w:rPr>
        <w:t>) pendant les heures ouvrées uniquement.</w:t>
      </w:r>
      <w:r w:rsidR="00D11B28">
        <w:rPr>
          <w:rFonts w:cs="Tahoma"/>
          <w:szCs w:val="18"/>
          <w:lang w:val="fr-FR"/>
        </w:rPr>
        <w:t xml:space="preserve"> </w:t>
      </w:r>
      <w:r w:rsidRPr="00EA43F5">
        <w:rPr>
          <w:rFonts w:cs="Tahoma"/>
          <w:szCs w:val="18"/>
          <w:lang w:val="fr-FR"/>
        </w:rPr>
        <w:t>.</w:t>
      </w:r>
      <w:r w:rsidR="00D11B28">
        <w:rPr>
          <w:rFonts w:cs="Tahoma"/>
          <w:szCs w:val="18"/>
          <w:lang w:val="fr-FR"/>
        </w:rPr>
        <w:t xml:space="preserve"> </w:t>
      </w:r>
    </w:p>
    <w:p w:rsidR="00596386" w:rsidRPr="00EA43F5" w:rsidRDefault="00596386" w:rsidP="00596386">
      <w:pPr>
        <w:tabs>
          <w:tab w:val="left" w:pos="360"/>
        </w:tabs>
        <w:jc w:val="both"/>
        <w:rPr>
          <w:rFonts w:cs="Tahoma"/>
          <w:lang w:val="fr-FR"/>
        </w:rPr>
      </w:pPr>
    </w:p>
    <w:p w:rsidR="00596386" w:rsidRPr="00EA43F5" w:rsidRDefault="00596386" w:rsidP="00596386">
      <w:pPr>
        <w:tabs>
          <w:tab w:val="left" w:pos="360"/>
        </w:tabs>
        <w:jc w:val="both"/>
        <w:rPr>
          <w:rFonts w:cs="Tahoma"/>
          <w:lang w:val="fr-FR"/>
        </w:rPr>
      </w:pPr>
      <w:r w:rsidRPr="00EA43F5">
        <w:rPr>
          <w:rFonts w:cs="Tahoma"/>
          <w:szCs w:val="18"/>
          <w:lang w:val="fr-FR"/>
        </w:rPr>
        <w:t>« Incident » désigne une demande de support assisté pour une Requête d</w:t>
      </w:r>
      <w:r w:rsidR="00BA618E">
        <w:rPr>
          <w:rFonts w:cs="Tahoma"/>
          <w:szCs w:val="18"/>
          <w:lang w:val="fr-FR"/>
        </w:rPr>
        <w:t>’</w:t>
      </w:r>
      <w:r w:rsidRPr="00EA43F5">
        <w:rPr>
          <w:rFonts w:cs="Tahoma"/>
          <w:szCs w:val="18"/>
          <w:lang w:val="fr-FR"/>
        </w:rPr>
        <w:t>Assistance Unique.</w:t>
      </w:r>
      <w:r w:rsidR="00D11B28">
        <w:rPr>
          <w:rFonts w:cs="Tahoma"/>
          <w:szCs w:val="18"/>
          <w:lang w:val="fr-FR"/>
        </w:rPr>
        <w:t xml:space="preserve"> </w:t>
      </w:r>
      <w:r w:rsidRPr="00EA43F5">
        <w:rPr>
          <w:rFonts w:cs="Tahoma"/>
          <w:szCs w:val="18"/>
          <w:lang w:val="fr-FR"/>
        </w:rPr>
        <w:t>« Requête d</w:t>
      </w:r>
      <w:r w:rsidR="00BA618E">
        <w:rPr>
          <w:rFonts w:cs="Tahoma"/>
          <w:szCs w:val="18"/>
          <w:lang w:val="fr-FR"/>
        </w:rPr>
        <w:t>’</w:t>
      </w:r>
      <w:r w:rsidRPr="00EA43F5">
        <w:rPr>
          <w:rFonts w:cs="Tahoma"/>
          <w:szCs w:val="18"/>
          <w:lang w:val="fr-FR"/>
        </w:rPr>
        <w:t>Assistance Unique » désigne un problème qui ne peut pas être divisé en requêtes secondaires.</w:t>
      </w:r>
      <w:r w:rsidR="00D11B28">
        <w:rPr>
          <w:rFonts w:cs="Tahoma"/>
          <w:szCs w:val="18"/>
          <w:lang w:val="fr-FR"/>
        </w:rPr>
        <w:t xml:space="preserve"> </w:t>
      </w:r>
      <w:r w:rsidRPr="00EA43F5">
        <w:rPr>
          <w:rFonts w:cs="Tahoma"/>
          <w:szCs w:val="18"/>
          <w:lang w:val="fr-FR"/>
        </w:rPr>
        <w:t>Si un problème comporte des requêtes secondaires, chacune d</w:t>
      </w:r>
      <w:r w:rsidR="00BA618E">
        <w:rPr>
          <w:rFonts w:cs="Tahoma"/>
          <w:szCs w:val="18"/>
          <w:lang w:val="fr-FR"/>
        </w:rPr>
        <w:t>’</w:t>
      </w:r>
      <w:r w:rsidRPr="00EA43F5">
        <w:rPr>
          <w:rFonts w:cs="Tahoma"/>
          <w:szCs w:val="18"/>
          <w:lang w:val="fr-FR"/>
        </w:rPr>
        <w:t>entre elles sera considérée comme un Incident distinct.</w:t>
      </w:r>
      <w:r w:rsidR="00D11B28">
        <w:rPr>
          <w:rFonts w:cs="Tahoma"/>
          <w:szCs w:val="18"/>
          <w:lang w:val="fr-FR"/>
        </w:rPr>
        <w:t xml:space="preserve"> </w:t>
      </w:r>
      <w:r w:rsidRPr="00EA43F5">
        <w:rPr>
          <w:rFonts w:cs="Tahoma"/>
          <w:szCs w:val="18"/>
          <w:lang w:val="fr-FR"/>
        </w:rPr>
        <w:t>Les Incidents comprennent la quantité commercialement raisonnable de services nécessaires pour le dépannage et la résolution du problème technique.</w:t>
      </w:r>
      <w:r w:rsidR="00D11B28">
        <w:rPr>
          <w:rFonts w:cs="Tahoma"/>
          <w:szCs w:val="18"/>
          <w:lang w:val="fr-FR"/>
        </w:rPr>
        <w:t xml:space="preserve"> </w:t>
      </w:r>
      <w:r w:rsidRPr="00EA43F5">
        <w:rPr>
          <w:rFonts w:cs="Tahoma"/>
          <w:szCs w:val="18"/>
          <w:lang w:val="fr-FR"/>
        </w:rPr>
        <w:t>Les demandes de support peuvent être soumises via le site Web de support assisté accessible à l</w:t>
      </w:r>
      <w:r w:rsidR="00BA618E">
        <w:rPr>
          <w:rFonts w:cs="Tahoma"/>
          <w:szCs w:val="18"/>
          <w:lang w:val="fr-FR"/>
        </w:rPr>
        <w:t>’</w:t>
      </w:r>
      <w:r w:rsidRPr="00EA43F5">
        <w:rPr>
          <w:rFonts w:cs="Tahoma"/>
          <w:szCs w:val="18"/>
          <w:lang w:val="fr-FR"/>
        </w:rPr>
        <w:t xml:space="preserve">adresse </w:t>
      </w:r>
      <w:hyperlink r:id="rId32" w:history="1">
        <w:r w:rsidRPr="00EA43F5">
          <w:rPr>
            <w:rStyle w:val="Hyperlink"/>
            <w:rFonts w:cs="Tahoma"/>
            <w:szCs w:val="18"/>
            <w:lang w:val="fr-FR"/>
          </w:rPr>
          <w:t>www.windowsazure.com</w:t>
        </w:r>
      </w:hyperlink>
      <w:r w:rsidRPr="00EA43F5">
        <w:rPr>
          <w:rFonts w:cs="Tahoma"/>
          <w:szCs w:val="18"/>
          <w:lang w:val="fr-FR"/>
        </w:rPr>
        <w:t>.</w:t>
      </w:r>
      <w:r w:rsidR="00D11B28">
        <w:rPr>
          <w:rFonts w:cs="Tahoma"/>
          <w:szCs w:val="18"/>
          <w:lang w:val="fr-FR"/>
        </w:rPr>
        <w:t xml:space="preserve"> </w:t>
      </w:r>
    </w:p>
    <w:p w:rsidR="00596386" w:rsidRPr="00EA43F5" w:rsidRDefault="00596386" w:rsidP="00596386">
      <w:pPr>
        <w:tabs>
          <w:tab w:val="left" w:pos="360"/>
        </w:tabs>
        <w:jc w:val="both"/>
        <w:rPr>
          <w:rFonts w:cs="Tahoma"/>
          <w:lang w:val="fr-FR"/>
        </w:rPr>
      </w:pPr>
    </w:p>
    <w:p w:rsidR="00596386" w:rsidRPr="00EA43F5" w:rsidRDefault="00596386" w:rsidP="00596386">
      <w:pPr>
        <w:tabs>
          <w:tab w:val="left" w:pos="360"/>
        </w:tabs>
        <w:jc w:val="both"/>
        <w:rPr>
          <w:rFonts w:cs="Tahoma"/>
          <w:lang w:val="fr-FR"/>
        </w:rPr>
      </w:pPr>
      <w:r w:rsidRPr="00EA43F5">
        <w:rPr>
          <w:rFonts w:cs="Tahoma"/>
          <w:szCs w:val="18"/>
          <w:lang w:val="fr-FR"/>
        </w:rPr>
        <w:t>Les Services sont fournis en anglais, sauf si le client et Microsoft en conviennent autrement par écrit. Des services supplémentaires, notamment de support technique, peuvent être fournis pour Windows Azure au titre d</w:t>
      </w:r>
      <w:r w:rsidR="00BA618E">
        <w:rPr>
          <w:rFonts w:cs="Tahoma"/>
          <w:szCs w:val="18"/>
          <w:lang w:val="fr-FR"/>
        </w:rPr>
        <w:t>’</w:t>
      </w:r>
      <w:r w:rsidRPr="00EA43F5">
        <w:rPr>
          <w:rFonts w:cs="Tahoma"/>
          <w:szCs w:val="18"/>
          <w:lang w:val="fr-FR"/>
        </w:rPr>
        <w:t>un contrat distinct conclu entre les parties.</w:t>
      </w:r>
      <w:r w:rsidR="00D11B28">
        <w:rPr>
          <w:rFonts w:cs="Tahoma"/>
          <w:szCs w:val="18"/>
          <w:lang w:val="fr-FR"/>
        </w:rPr>
        <w:t xml:space="preserve"> </w:t>
      </w:r>
      <w:r w:rsidRPr="00EA43F5">
        <w:rPr>
          <w:rFonts w:cs="Tahoma"/>
          <w:szCs w:val="18"/>
          <w:lang w:val="fr-FR"/>
        </w:rPr>
        <w:t>Lesdits services supplémentaires seront régis par les conditions dudit contrat distinct.</w:t>
      </w:r>
    </w:p>
    <w:p w:rsidR="00596386" w:rsidRPr="00EA43F5" w:rsidRDefault="00596386" w:rsidP="00596386">
      <w:pPr>
        <w:pStyle w:val="normal1"/>
        <w:jc w:val="both"/>
        <w:rPr>
          <w:rFonts w:ascii="Tahoma" w:hAnsi="Tahoma" w:cs="Tahoma"/>
          <w:lang w:val="fr-FR"/>
        </w:rPr>
      </w:pPr>
    </w:p>
    <w:p w:rsidR="00596386" w:rsidRPr="00EA43F5" w:rsidRDefault="00596386" w:rsidP="00596386">
      <w:pPr>
        <w:widowControl w:val="0"/>
        <w:tabs>
          <w:tab w:val="left" w:pos="720"/>
          <w:tab w:val="left" w:pos="1170"/>
        </w:tabs>
        <w:rPr>
          <w:rFonts w:cs="Tahoma"/>
          <w:lang w:val="fr-FR"/>
        </w:rPr>
      </w:pPr>
      <w:r w:rsidRPr="00EA43F5">
        <w:rPr>
          <w:rFonts w:cs="Tahoma"/>
          <w:b/>
          <w:bCs/>
          <w:sz w:val="24"/>
          <w:szCs w:val="18"/>
          <w:lang w:val="fr-FR"/>
        </w:rPr>
        <w:t>Support professionnel direct pour Windows Azure</w:t>
      </w:r>
    </w:p>
    <w:p w:rsidR="001B7453" w:rsidRPr="00EA43F5" w:rsidRDefault="001B7453" w:rsidP="006E7D7A">
      <w:pPr>
        <w:tabs>
          <w:tab w:val="left" w:pos="360"/>
        </w:tabs>
        <w:jc w:val="both"/>
        <w:rPr>
          <w:rFonts w:cs="Tahoma"/>
          <w:lang w:val="fr-FR"/>
        </w:rPr>
      </w:pPr>
    </w:p>
    <w:p w:rsidR="00596386" w:rsidRPr="00EA43F5" w:rsidRDefault="00596386" w:rsidP="00596386">
      <w:pPr>
        <w:tabs>
          <w:tab w:val="left" w:pos="360"/>
        </w:tabs>
        <w:jc w:val="both"/>
        <w:rPr>
          <w:rFonts w:cs="Tahoma"/>
          <w:lang w:val="fr-FR"/>
        </w:rPr>
      </w:pPr>
      <w:r w:rsidRPr="00EA43F5">
        <w:rPr>
          <w:rFonts w:cs="Tahoma"/>
          <w:color w:val="000000"/>
          <w:szCs w:val="18"/>
          <w:lang w:val="fr-FR"/>
        </w:rPr>
        <w:t xml:space="preserve">Il incombe aux clients de définir le niveau de gravité initial en utilisant le processus de soumission en ligne conformément aux directives sur le niveau de gravité fournies </w:t>
      </w:r>
      <w:r w:rsidR="00B14639">
        <w:rPr>
          <w:rFonts w:cs="Tahoma"/>
          <w:color w:val="000000"/>
          <w:szCs w:val="18"/>
          <w:lang w:val="fr-FR"/>
        </w:rPr>
        <w:t>ci-dessous</w:t>
      </w:r>
      <w:r w:rsidRPr="00EA43F5">
        <w:rPr>
          <w:rFonts w:cs="Tahoma"/>
          <w:color w:val="000000"/>
          <w:szCs w:val="18"/>
          <w:lang w:val="fr-FR"/>
        </w:rPr>
        <w:t>. Microsoft peut être amenée à rétrograder le niveau de gravité d</w:t>
      </w:r>
      <w:r w:rsidR="00BA618E">
        <w:rPr>
          <w:rFonts w:cs="Tahoma"/>
          <w:color w:val="000000"/>
          <w:szCs w:val="18"/>
          <w:lang w:val="fr-FR"/>
        </w:rPr>
        <w:t>’</w:t>
      </w:r>
      <w:r w:rsidRPr="00EA43F5">
        <w:rPr>
          <w:rFonts w:cs="Tahoma"/>
          <w:color w:val="000000"/>
          <w:szCs w:val="18"/>
          <w:lang w:val="fr-FR"/>
        </w:rPr>
        <w:t>une demande, notamment lorsque le client ne peut pas fournir les ressources ou réponses adéquates pour permettre à Microsoft de poursuivre ses efforts de résolution du problème.</w:t>
      </w:r>
      <w:r w:rsidR="00D11B28">
        <w:rPr>
          <w:rFonts w:cs="Tahoma"/>
          <w:color w:val="000000"/>
          <w:szCs w:val="18"/>
          <w:lang w:val="fr-FR"/>
        </w:rPr>
        <w:t xml:space="preserve"> </w:t>
      </w:r>
      <w:r w:rsidRPr="00EA43F5">
        <w:rPr>
          <w:rFonts w:cs="Tahoma"/>
          <w:color w:val="000000"/>
          <w:szCs w:val="18"/>
          <w:lang w:val="fr-FR"/>
        </w:rPr>
        <w:t>La gravité de l</w:t>
      </w:r>
      <w:r w:rsidR="00BA618E">
        <w:rPr>
          <w:rFonts w:cs="Tahoma"/>
          <w:color w:val="000000"/>
          <w:szCs w:val="18"/>
          <w:lang w:val="fr-FR"/>
        </w:rPr>
        <w:t>’</w:t>
      </w:r>
      <w:r w:rsidRPr="00EA43F5">
        <w:rPr>
          <w:rFonts w:cs="Tahoma"/>
          <w:color w:val="000000"/>
          <w:szCs w:val="18"/>
          <w:lang w:val="fr-FR"/>
        </w:rPr>
        <w:t xml:space="preserve">Incident détermine le niveau de réponse au sein de Microsoft et les temps de réponse estimés, tel que défini dans le tableau </w:t>
      </w:r>
      <w:r w:rsidR="00B14639">
        <w:rPr>
          <w:rFonts w:cs="Tahoma"/>
          <w:color w:val="000000"/>
          <w:szCs w:val="18"/>
          <w:lang w:val="fr-FR"/>
        </w:rPr>
        <w:t>ci-après</w:t>
      </w:r>
      <w:r w:rsidRPr="00EA43F5">
        <w:rPr>
          <w:rFonts w:cs="Tahoma"/>
          <w:color w:val="000000"/>
          <w:szCs w:val="18"/>
          <w:lang w:val="fr-FR"/>
        </w:rPr>
        <w:t>.</w:t>
      </w:r>
      <w:r w:rsidR="00D11B28">
        <w:rPr>
          <w:rFonts w:cs="Tahoma"/>
          <w:color w:val="000000"/>
          <w:szCs w:val="18"/>
          <w:lang w:val="fr-FR"/>
        </w:rPr>
        <w:t xml:space="preserve"> </w:t>
      </w:r>
      <w:r w:rsidRPr="00EA43F5">
        <w:rPr>
          <w:rFonts w:cs="Tahoma"/>
          <w:color w:val="000000"/>
          <w:szCs w:val="18"/>
          <w:lang w:val="fr-FR"/>
        </w:rPr>
        <w:t>La capacité de Microsoft à fournir les Services est conditionnée par la coopération en temps et en heure des clients, ainsi que par l</w:t>
      </w:r>
      <w:r w:rsidR="00BA618E">
        <w:rPr>
          <w:rFonts w:cs="Tahoma"/>
          <w:color w:val="000000"/>
          <w:szCs w:val="18"/>
          <w:lang w:val="fr-FR"/>
        </w:rPr>
        <w:t>’</w:t>
      </w:r>
      <w:r w:rsidRPr="00EA43F5">
        <w:rPr>
          <w:rFonts w:cs="Tahoma"/>
          <w:color w:val="000000"/>
          <w:szCs w:val="18"/>
          <w:lang w:val="fr-FR"/>
        </w:rPr>
        <w:t>exactitude et l</w:t>
      </w:r>
      <w:r w:rsidR="00BA618E">
        <w:rPr>
          <w:rFonts w:cs="Tahoma"/>
          <w:color w:val="000000"/>
          <w:szCs w:val="18"/>
          <w:lang w:val="fr-FR"/>
        </w:rPr>
        <w:t>’</w:t>
      </w:r>
      <w:r w:rsidRPr="00EA43F5">
        <w:rPr>
          <w:rFonts w:cs="Tahoma"/>
          <w:color w:val="000000"/>
          <w:szCs w:val="18"/>
          <w:lang w:val="fr-FR"/>
        </w:rPr>
        <w:t>exhaustivité de toutes les informations fournies par ces derniers.</w:t>
      </w:r>
    </w:p>
    <w:p w:rsidR="000D747C" w:rsidRPr="00EA43F5" w:rsidRDefault="000D747C" w:rsidP="00596386">
      <w:pPr>
        <w:tabs>
          <w:tab w:val="left" w:pos="360"/>
        </w:tabs>
        <w:jc w:val="both"/>
        <w:rPr>
          <w:rFonts w:cs="Tahoma"/>
          <w:lang w:val="fr-FR"/>
        </w:rPr>
      </w:pPr>
    </w:p>
    <w:p w:rsidR="00381B33" w:rsidRPr="00EA43F5" w:rsidRDefault="00381B33" w:rsidP="00DD7F8E">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667043" w:rsidTr="00F547BE">
        <w:trPr>
          <w:tblHeader/>
        </w:trPr>
        <w:tc>
          <w:tcPr>
            <w:tcW w:w="1347" w:type="dxa"/>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Gravité</w:t>
            </w:r>
          </w:p>
        </w:tc>
        <w:tc>
          <w:tcPr>
            <w:tcW w:w="1800" w:type="dxa"/>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Interlocuteur</w:t>
            </w:r>
          </w:p>
        </w:tc>
        <w:tc>
          <w:tcPr>
            <w:tcW w:w="3079" w:type="dxa"/>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Situation du client</w:t>
            </w:r>
          </w:p>
        </w:tc>
        <w:tc>
          <w:tcPr>
            <w:tcW w:w="3314" w:type="dxa"/>
            <w:shd w:val="clear" w:color="auto" w:fill="FABF8F"/>
          </w:tcPr>
          <w:p w:rsidR="00596386" w:rsidRPr="00EA43F5" w:rsidRDefault="00596386" w:rsidP="00F547BE">
            <w:pPr>
              <w:jc w:val="center"/>
              <w:rPr>
                <w:rFonts w:cs="Tahoma"/>
                <w:b/>
                <w:bCs/>
                <w:color w:val="000000"/>
                <w:sz w:val="20"/>
                <w:szCs w:val="18"/>
                <w:lang w:val="fr-FR"/>
              </w:rPr>
            </w:pPr>
            <w:r w:rsidRPr="00EA43F5">
              <w:rPr>
                <w:rFonts w:cs="Tahoma"/>
                <w:b/>
                <w:bCs/>
                <w:color w:val="000000"/>
                <w:sz w:val="20"/>
                <w:szCs w:val="18"/>
                <w:lang w:val="fr-FR"/>
              </w:rPr>
              <w:t>Délai de réponse estimé de</w:t>
            </w:r>
            <w:r w:rsidR="00F547BE">
              <w:rPr>
                <w:rFonts w:cs="Tahoma"/>
                <w:b/>
                <w:bCs/>
                <w:color w:val="000000"/>
                <w:sz w:val="20"/>
                <w:szCs w:val="18"/>
                <w:lang w:val="fr-FR"/>
              </w:rPr>
              <w:t> </w:t>
            </w:r>
            <w:r w:rsidRPr="00EA43F5">
              <w:rPr>
                <w:rFonts w:cs="Tahoma"/>
                <w:b/>
                <w:bCs/>
                <w:color w:val="000000"/>
                <w:sz w:val="20"/>
                <w:szCs w:val="18"/>
                <w:lang w:val="fr-FR"/>
              </w:rPr>
              <w:t>Microsoft</w:t>
            </w:r>
          </w:p>
        </w:tc>
      </w:tr>
      <w:tr w:rsidR="00596386" w:rsidRPr="00667043" w:rsidTr="002A6416">
        <w:tc>
          <w:tcPr>
            <w:tcW w:w="1347" w:type="dxa"/>
          </w:tcPr>
          <w:p w:rsidR="00596386" w:rsidRPr="00EA43F5" w:rsidRDefault="00596386" w:rsidP="00647923">
            <w:pPr>
              <w:spacing w:after="60" w:line="240" w:lineRule="atLeast"/>
              <w:jc w:val="center"/>
              <w:rPr>
                <w:rFonts w:cs="Tahoma"/>
                <w:szCs w:val="18"/>
              </w:rPr>
            </w:pPr>
            <w:r w:rsidRPr="00EA43F5">
              <w:rPr>
                <w:rFonts w:cs="Tahoma"/>
                <w:szCs w:val="18"/>
              </w:rPr>
              <w:t>A</w:t>
            </w:r>
          </w:p>
        </w:tc>
        <w:tc>
          <w:tcPr>
            <w:tcW w:w="1800" w:type="dxa"/>
          </w:tcPr>
          <w:p w:rsidR="00596386" w:rsidRPr="00EA43F5" w:rsidRDefault="00596386" w:rsidP="00647923">
            <w:pPr>
              <w:spacing w:after="60" w:line="240" w:lineRule="atLeast"/>
              <w:jc w:val="center"/>
              <w:rPr>
                <w:rFonts w:cs="Tahoma"/>
                <w:szCs w:val="18"/>
              </w:rPr>
            </w:pPr>
            <w:r w:rsidRPr="00EA43F5">
              <w:rPr>
                <w:rFonts w:cs="Tahoma"/>
                <w:szCs w:val="18"/>
              </w:rPr>
              <w:t>Communication par le Web</w:t>
            </w:r>
          </w:p>
        </w:tc>
        <w:tc>
          <w:tcPr>
            <w:tcW w:w="3079" w:type="dxa"/>
          </w:tcPr>
          <w:p w:rsidR="00596386" w:rsidRPr="00EA43F5" w:rsidRDefault="00596386" w:rsidP="00647923">
            <w:pPr>
              <w:spacing w:after="60" w:line="240" w:lineRule="atLeast"/>
              <w:rPr>
                <w:rFonts w:cs="Tahoma"/>
                <w:lang w:val="fr-FR"/>
              </w:rPr>
            </w:pPr>
            <w:r w:rsidRPr="00EA43F5">
              <w:rPr>
                <w:rFonts w:cs="Tahoma"/>
                <w:szCs w:val="18"/>
                <w:lang w:val="fr-FR"/>
              </w:rPr>
              <w:t>Impact critique sur l</w:t>
            </w:r>
            <w:r w:rsidR="00BA618E">
              <w:rPr>
                <w:rFonts w:cs="Tahoma"/>
                <w:szCs w:val="18"/>
                <w:lang w:val="fr-FR"/>
              </w:rPr>
              <w:t>’</w:t>
            </w:r>
            <w:r w:rsidRPr="00EA43F5">
              <w:rPr>
                <w:rFonts w:cs="Tahoma"/>
                <w:szCs w:val="18"/>
                <w:lang w:val="fr-FR"/>
              </w:rPr>
              <w:t>activité :</w:t>
            </w:r>
          </w:p>
          <w:p w:rsidR="00596386" w:rsidRPr="00EA43F5" w:rsidRDefault="00596386" w:rsidP="00647923">
            <w:pPr>
              <w:spacing w:after="60" w:line="240" w:lineRule="atLeast"/>
              <w:rPr>
                <w:rFonts w:cs="Tahoma"/>
                <w:lang w:val="fr-FR"/>
              </w:rPr>
            </w:pPr>
            <w:r w:rsidRPr="00EA43F5">
              <w:rPr>
                <w:rFonts w:cs="Tahoma"/>
                <w:szCs w:val="18"/>
                <w:lang w:val="fr-FR"/>
              </w:rPr>
              <w:t>Pertes ou dégradations des services importantes (application en panne)</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w:t>
            </w:r>
            <w:r w:rsidR="00BA618E">
              <w:rPr>
                <w:rFonts w:cs="Tahoma"/>
                <w:szCs w:val="18"/>
                <w:lang w:val="fr-FR"/>
              </w:rPr>
              <w:t>’</w:t>
            </w:r>
            <w:r w:rsidRPr="00EA43F5">
              <w:rPr>
                <w:rFonts w:cs="Tahoma"/>
                <w:szCs w:val="18"/>
                <w:lang w:val="fr-FR"/>
              </w:rPr>
              <w:t>heure</w:t>
            </w:r>
          </w:p>
        </w:tc>
        <w:tc>
          <w:tcPr>
            <w:tcW w:w="3314" w:type="dxa"/>
          </w:tcPr>
          <w:p w:rsidR="00596386" w:rsidRPr="00EA43F5" w:rsidRDefault="00596386" w:rsidP="00647923">
            <w:pPr>
              <w:spacing w:after="60" w:line="240" w:lineRule="atLeast"/>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une (1) heure maximum</w:t>
            </w:r>
          </w:p>
          <w:p w:rsidR="00596386" w:rsidRPr="00EA43F5" w:rsidRDefault="00596386" w:rsidP="00647923">
            <w:pPr>
              <w:spacing w:after="60" w:line="240" w:lineRule="atLeast"/>
              <w:rPr>
                <w:rFonts w:cs="Tahoma"/>
                <w:szCs w:val="18"/>
                <w:lang w:val="fr-FR"/>
              </w:rPr>
            </w:pPr>
          </w:p>
        </w:tc>
      </w:tr>
      <w:tr w:rsidR="00596386" w:rsidRPr="00667043" w:rsidTr="00F547BE">
        <w:trPr>
          <w:cantSplit/>
        </w:trPr>
        <w:tc>
          <w:tcPr>
            <w:tcW w:w="1347" w:type="dxa"/>
          </w:tcPr>
          <w:p w:rsidR="00596386" w:rsidRPr="00EA43F5" w:rsidRDefault="00596386" w:rsidP="00647923">
            <w:pPr>
              <w:spacing w:after="60" w:line="240" w:lineRule="atLeast"/>
              <w:jc w:val="center"/>
              <w:rPr>
                <w:rFonts w:cs="Tahoma"/>
                <w:szCs w:val="18"/>
              </w:rPr>
            </w:pPr>
            <w:r w:rsidRPr="00EA43F5">
              <w:rPr>
                <w:rFonts w:cs="Tahoma"/>
                <w:szCs w:val="18"/>
              </w:rPr>
              <w:t>B</w:t>
            </w:r>
          </w:p>
        </w:tc>
        <w:tc>
          <w:tcPr>
            <w:tcW w:w="1800" w:type="dxa"/>
          </w:tcPr>
          <w:p w:rsidR="00596386" w:rsidRPr="00EA43F5" w:rsidRDefault="00596386" w:rsidP="00647923">
            <w:pPr>
              <w:spacing w:after="60" w:line="240" w:lineRule="atLeast"/>
              <w:jc w:val="center"/>
              <w:rPr>
                <w:rFonts w:cs="Tahoma"/>
                <w:szCs w:val="18"/>
              </w:rPr>
            </w:pPr>
            <w:r w:rsidRPr="00EA43F5">
              <w:rPr>
                <w:rFonts w:cs="Tahoma"/>
                <w:szCs w:val="18"/>
              </w:rPr>
              <w:t>Communication par le Web</w:t>
            </w:r>
          </w:p>
        </w:tc>
        <w:tc>
          <w:tcPr>
            <w:tcW w:w="3079" w:type="dxa"/>
          </w:tcPr>
          <w:p w:rsidR="00596386" w:rsidRPr="00EA43F5" w:rsidRDefault="00596386" w:rsidP="00647923">
            <w:pPr>
              <w:spacing w:after="60" w:line="240" w:lineRule="atLeast"/>
              <w:rPr>
                <w:rFonts w:cs="Tahoma"/>
                <w:lang w:val="fr-FR"/>
              </w:rPr>
            </w:pPr>
            <w:r w:rsidRPr="00EA43F5">
              <w:rPr>
                <w:rFonts w:cs="Tahoma"/>
                <w:szCs w:val="18"/>
                <w:lang w:val="fr-FR"/>
              </w:rPr>
              <w:t>Impact modéré sur l</w:t>
            </w:r>
            <w:r w:rsidR="00BA618E">
              <w:rPr>
                <w:rFonts w:cs="Tahoma"/>
                <w:szCs w:val="18"/>
                <w:lang w:val="fr-FR"/>
              </w:rPr>
              <w:t>’</w:t>
            </w:r>
            <w:r w:rsidRPr="00EA43F5">
              <w:rPr>
                <w:rFonts w:cs="Tahoma"/>
                <w:szCs w:val="18"/>
                <w:lang w:val="fr-FR"/>
              </w:rPr>
              <w:t xml:space="preserve">activité : </w:t>
            </w:r>
          </w:p>
          <w:p w:rsidR="00596386" w:rsidRPr="00EA43F5" w:rsidRDefault="00596386" w:rsidP="00647923">
            <w:pPr>
              <w:spacing w:line="240" w:lineRule="atLeast"/>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activité du client subit une perte modérée ou la dégradation des services mais l</w:t>
            </w:r>
            <w:r w:rsidR="00BA618E">
              <w:rPr>
                <w:rFonts w:cs="Tahoma"/>
                <w:szCs w:val="18"/>
                <w:lang w:val="fr-FR"/>
              </w:rPr>
              <w:t>’</w:t>
            </w:r>
            <w:r w:rsidRPr="00EA43F5">
              <w:rPr>
                <w:rFonts w:cs="Tahoma"/>
                <w:szCs w:val="18"/>
                <w:lang w:val="fr-FR"/>
              </w:rPr>
              <w:t>activité peut se poursuivre même si elle est perturbée</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les deux (2) heures</w:t>
            </w:r>
          </w:p>
        </w:tc>
        <w:tc>
          <w:tcPr>
            <w:tcW w:w="3314" w:type="dxa"/>
          </w:tcPr>
          <w:p w:rsidR="00596386" w:rsidRPr="00EA43F5" w:rsidRDefault="00596386" w:rsidP="00647923">
            <w:pPr>
              <w:spacing w:line="240" w:lineRule="atLeast"/>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deux (2) heures maximum</w:t>
            </w:r>
          </w:p>
          <w:p w:rsidR="00596386" w:rsidRPr="00EA43F5" w:rsidRDefault="00596386" w:rsidP="00647923">
            <w:pPr>
              <w:spacing w:after="60" w:line="240" w:lineRule="atLeast"/>
              <w:rPr>
                <w:rFonts w:cs="Tahoma"/>
                <w:szCs w:val="18"/>
                <w:lang w:val="fr-FR"/>
              </w:rPr>
            </w:pPr>
          </w:p>
        </w:tc>
      </w:tr>
      <w:tr w:rsidR="00596386" w:rsidRPr="00667043" w:rsidTr="002A6416">
        <w:tc>
          <w:tcPr>
            <w:tcW w:w="1347" w:type="dxa"/>
          </w:tcPr>
          <w:p w:rsidR="00596386" w:rsidRPr="00EA43F5" w:rsidRDefault="00596386" w:rsidP="00647923">
            <w:pPr>
              <w:spacing w:after="60" w:line="240" w:lineRule="atLeast"/>
              <w:jc w:val="center"/>
              <w:rPr>
                <w:rFonts w:cs="Tahoma"/>
                <w:szCs w:val="18"/>
              </w:rPr>
            </w:pPr>
            <w:r w:rsidRPr="00EA43F5">
              <w:rPr>
                <w:rFonts w:cs="Tahoma"/>
                <w:szCs w:val="18"/>
              </w:rPr>
              <w:t>C</w:t>
            </w:r>
          </w:p>
        </w:tc>
        <w:tc>
          <w:tcPr>
            <w:tcW w:w="1800" w:type="dxa"/>
          </w:tcPr>
          <w:p w:rsidR="00596386" w:rsidRPr="00EA43F5" w:rsidRDefault="00596386" w:rsidP="00647923">
            <w:pPr>
              <w:spacing w:after="60" w:line="240" w:lineRule="atLeast"/>
              <w:jc w:val="center"/>
              <w:rPr>
                <w:rFonts w:cs="Tahoma"/>
                <w:szCs w:val="18"/>
              </w:rPr>
            </w:pPr>
            <w:r w:rsidRPr="00EA43F5">
              <w:rPr>
                <w:rFonts w:cs="Tahoma"/>
                <w:szCs w:val="18"/>
              </w:rPr>
              <w:t>Communication par le Web</w:t>
            </w:r>
          </w:p>
        </w:tc>
        <w:tc>
          <w:tcPr>
            <w:tcW w:w="3079" w:type="dxa"/>
          </w:tcPr>
          <w:p w:rsidR="00596386" w:rsidRPr="00EA43F5" w:rsidRDefault="00596386" w:rsidP="00647923">
            <w:pPr>
              <w:rPr>
                <w:rFonts w:cs="Tahoma"/>
                <w:lang w:val="fr-FR"/>
              </w:rPr>
            </w:pPr>
            <w:r w:rsidRPr="00EA43F5">
              <w:rPr>
                <w:rFonts w:cs="Tahoma"/>
                <w:szCs w:val="18"/>
                <w:lang w:val="fr-FR"/>
              </w:rPr>
              <w:t>Impact minimum sur l</w:t>
            </w:r>
            <w:r w:rsidR="00BA618E">
              <w:rPr>
                <w:rFonts w:cs="Tahoma"/>
                <w:szCs w:val="18"/>
                <w:lang w:val="fr-FR"/>
              </w:rPr>
              <w:t>’</w:t>
            </w:r>
            <w:r w:rsidRPr="00EA43F5">
              <w:rPr>
                <w:rFonts w:cs="Tahoma"/>
                <w:szCs w:val="18"/>
                <w:lang w:val="fr-FR"/>
              </w:rPr>
              <w:t>activité :</w:t>
            </w:r>
          </w:p>
          <w:p w:rsidR="00596386" w:rsidRPr="00EA43F5" w:rsidRDefault="00596386" w:rsidP="00647923">
            <w:pPr>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activité se poursuit pour l</w:t>
            </w:r>
            <w:r w:rsidR="00BA618E">
              <w:rPr>
                <w:rFonts w:cs="Tahoma"/>
                <w:szCs w:val="18"/>
                <w:lang w:val="fr-FR"/>
              </w:rPr>
              <w:t>’</w:t>
            </w:r>
            <w:r w:rsidRPr="00EA43F5">
              <w:rPr>
                <w:rFonts w:cs="Tahoma"/>
                <w:szCs w:val="18"/>
                <w:lang w:val="fr-FR"/>
              </w:rPr>
              <w:t>essentiel malgré des gênes minimes ou inexistantes pour les services</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les deux (4) heures</w:t>
            </w:r>
          </w:p>
        </w:tc>
        <w:tc>
          <w:tcPr>
            <w:tcW w:w="3314" w:type="dxa"/>
          </w:tcPr>
          <w:p w:rsidR="00596386" w:rsidRPr="00EA43F5" w:rsidRDefault="00596386" w:rsidP="00647923">
            <w:pPr>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quatre (4) heures maximum</w:t>
            </w:r>
          </w:p>
          <w:p w:rsidR="00596386" w:rsidRPr="00EA43F5" w:rsidRDefault="00596386" w:rsidP="00647923">
            <w:pPr>
              <w:spacing w:line="240" w:lineRule="atLeast"/>
              <w:rPr>
                <w:rFonts w:cs="Tahoma"/>
                <w:szCs w:val="18"/>
                <w:lang w:val="fr-FR"/>
              </w:rPr>
            </w:pPr>
          </w:p>
        </w:tc>
      </w:tr>
    </w:tbl>
    <w:p w:rsidR="00596386" w:rsidRPr="00EA43F5" w:rsidRDefault="00596386" w:rsidP="00DD7F8E">
      <w:pPr>
        <w:rPr>
          <w:rFonts w:cs="Tahoma"/>
          <w:lang w:val="fr-FR"/>
        </w:rPr>
      </w:pPr>
    </w:p>
    <w:p w:rsidR="000D747C" w:rsidRPr="00EA43F5" w:rsidRDefault="000D747C" w:rsidP="000D747C">
      <w:pPr>
        <w:rPr>
          <w:rFonts w:cs="Tahoma"/>
          <w:lang w:val="fr-FR"/>
        </w:rPr>
      </w:pPr>
      <w:r w:rsidRPr="00EA43F5">
        <w:rPr>
          <w:rFonts w:cs="Tahoma"/>
          <w:snapToGrid w:val="0"/>
          <w:color w:val="000000"/>
          <w:szCs w:val="18"/>
          <w:lang w:val="fr-FR"/>
        </w:rPr>
        <w:t>Les clients peuvent opter pour un service de support téléphonique.</w:t>
      </w:r>
      <w:r w:rsidR="00D11B28">
        <w:rPr>
          <w:rFonts w:cs="Tahoma"/>
          <w:snapToGrid w:val="0"/>
          <w:color w:val="000000"/>
          <w:szCs w:val="18"/>
          <w:lang w:val="fr-FR"/>
        </w:rPr>
        <w:t xml:space="preserve"> </w:t>
      </w:r>
      <w:r w:rsidRPr="00EA43F5">
        <w:rPr>
          <w:rFonts w:cs="Tahoma"/>
          <w:snapToGrid w:val="0"/>
          <w:color w:val="000000"/>
          <w:szCs w:val="18"/>
          <w:lang w:val="fr-FR"/>
        </w:rPr>
        <w:t xml:space="preserve">Par défaut, le support est assuré en ligne (par </w:t>
      </w:r>
      <w:r w:rsidR="00B14639">
        <w:rPr>
          <w:rFonts w:cs="Tahoma"/>
          <w:snapToGrid w:val="0"/>
          <w:color w:val="000000"/>
          <w:szCs w:val="18"/>
          <w:lang w:val="fr-FR"/>
        </w:rPr>
        <w:t>e-mail</w:t>
      </w:r>
      <w:r w:rsidRPr="00EA43F5">
        <w:rPr>
          <w:rFonts w:cs="Tahoma"/>
          <w:snapToGrid w:val="0"/>
          <w:color w:val="000000"/>
          <w:szCs w:val="18"/>
          <w:lang w:val="fr-FR"/>
        </w:rPr>
        <w:t xml:space="preserve"> ou via le portail Windows Azure, par exemple).</w:t>
      </w:r>
    </w:p>
    <w:p w:rsidR="001C1727" w:rsidRPr="00EA43F5" w:rsidRDefault="001C1727">
      <w:pPr>
        <w:rPr>
          <w:rFonts w:cs="Tahoma"/>
          <w:lang w:val="fr-FR"/>
        </w:rPr>
      </w:pPr>
    </w:p>
    <w:p w:rsidR="00DC0853" w:rsidRPr="00EA43F5" w:rsidRDefault="00CB228A" w:rsidP="00DC0853">
      <w:pPr>
        <w:tabs>
          <w:tab w:val="left" w:pos="360"/>
        </w:tabs>
        <w:spacing w:after="60"/>
        <w:jc w:val="both"/>
        <w:rPr>
          <w:rFonts w:cs="Tahoma"/>
          <w:lang w:val="fr-FR"/>
        </w:rPr>
      </w:pPr>
      <w:r w:rsidRPr="00EA43F5">
        <w:rPr>
          <w:rFonts w:cs="Tahoma"/>
          <w:b/>
          <w:color w:val="000000"/>
          <w:szCs w:val="18"/>
          <w:lang w:val="fr-FR"/>
        </w:rPr>
        <w:t>Gestion de Prestation de Services</w:t>
      </w:r>
    </w:p>
    <w:p w:rsidR="00596386" w:rsidRPr="00EA43F5" w:rsidRDefault="00596386" w:rsidP="00596386">
      <w:pPr>
        <w:tabs>
          <w:tab w:val="left" w:pos="360"/>
        </w:tabs>
        <w:jc w:val="both"/>
        <w:rPr>
          <w:rFonts w:cs="Tahoma"/>
        </w:rPr>
      </w:pPr>
      <w:r w:rsidRPr="00EA43F5">
        <w:rPr>
          <w:rFonts w:cs="Tahoma"/>
          <w:color w:val="000000"/>
          <w:szCs w:val="18"/>
          <w:lang w:val="fr-FR"/>
        </w:rPr>
        <w:t>Outre</w:t>
      </w:r>
      <w:r w:rsidRPr="00EA43F5">
        <w:rPr>
          <w:rFonts w:cs="Tahoma"/>
          <w:snapToGrid w:val="0"/>
          <w:szCs w:val="18"/>
          <w:lang w:val="fr-FR"/>
        </w:rPr>
        <w:t xml:space="preserve"> les Services décrits </w:t>
      </w:r>
      <w:r w:rsidR="00B14639">
        <w:rPr>
          <w:rFonts w:cs="Tahoma"/>
          <w:snapToGrid w:val="0"/>
          <w:szCs w:val="18"/>
          <w:lang w:val="fr-FR"/>
        </w:rPr>
        <w:t>ci-avant</w:t>
      </w:r>
      <w:r w:rsidRPr="00EA43F5">
        <w:rPr>
          <w:rFonts w:cs="Tahoma"/>
          <w:snapToGrid w:val="0"/>
          <w:szCs w:val="18"/>
          <w:lang w:val="fr-FR"/>
        </w:rPr>
        <w:t>, les clients du Support professionnel direct pour Windows Azure bénéficient d</w:t>
      </w:r>
      <w:r w:rsidR="00BA618E">
        <w:rPr>
          <w:rFonts w:cs="Tahoma"/>
          <w:snapToGrid w:val="0"/>
          <w:szCs w:val="18"/>
          <w:lang w:val="fr-FR"/>
        </w:rPr>
        <w:t>’</w:t>
      </w:r>
      <w:r w:rsidRPr="00EA43F5">
        <w:rPr>
          <w:rFonts w:cs="Tahoma"/>
          <w:snapToGrid w:val="0"/>
          <w:szCs w:val="18"/>
          <w:lang w:val="fr-FR"/>
        </w:rPr>
        <w:t xml:space="preserve">une </w:t>
      </w:r>
      <w:r w:rsidRPr="00EA43F5">
        <w:rPr>
          <w:rFonts w:cs="Tahoma"/>
          <w:snapToGrid w:val="0"/>
          <w:color w:val="000000"/>
          <w:szCs w:val="18"/>
          <w:lang w:val="fr-FR"/>
        </w:rPr>
        <w:t>assistance à la coordination des services de support et d</w:t>
      </w:r>
      <w:r w:rsidR="00BA618E">
        <w:rPr>
          <w:rFonts w:cs="Tahoma"/>
          <w:snapToGrid w:val="0"/>
          <w:color w:val="000000"/>
          <w:szCs w:val="18"/>
          <w:lang w:val="fr-FR"/>
        </w:rPr>
        <w:t>’</w:t>
      </w:r>
      <w:r w:rsidRPr="00EA43F5">
        <w:rPr>
          <w:rFonts w:cs="Tahoma"/>
          <w:snapToGrid w:val="0"/>
          <w:color w:val="000000"/>
          <w:szCs w:val="18"/>
          <w:lang w:val="fr-FR"/>
        </w:rPr>
        <w:t>assistance pour Windows Azure.</w:t>
      </w:r>
      <w:r w:rsidR="00D11B28">
        <w:rPr>
          <w:rFonts w:cs="Tahoma"/>
          <w:snapToGrid w:val="0"/>
          <w:color w:val="000000"/>
          <w:szCs w:val="18"/>
          <w:lang w:val="fr-FR"/>
        </w:rPr>
        <w:t xml:space="preserve"> </w:t>
      </w:r>
      <w:r w:rsidRPr="00EA43F5">
        <w:rPr>
          <w:rFonts w:cs="Tahoma"/>
          <w:snapToGrid w:val="0"/>
          <w:color w:val="000000"/>
          <w:szCs w:val="18"/>
          <w:lang w:val="fr-FR"/>
        </w:rPr>
        <w:t>Ces services sont assurés par une équipe de techniciens d</w:t>
      </w:r>
      <w:r w:rsidR="00BA618E">
        <w:rPr>
          <w:rFonts w:cs="Tahoma"/>
          <w:snapToGrid w:val="0"/>
          <w:color w:val="000000"/>
          <w:szCs w:val="18"/>
          <w:lang w:val="fr-FR"/>
        </w:rPr>
        <w:t>’</w:t>
      </w:r>
      <w:r w:rsidRPr="00EA43F5">
        <w:rPr>
          <w:rFonts w:cs="Tahoma"/>
          <w:snapToGrid w:val="0"/>
          <w:color w:val="000000"/>
          <w:szCs w:val="18"/>
          <w:lang w:val="fr-FR"/>
        </w:rPr>
        <w:t>assistance (les « Responsables de la Prestation Professionnelle Directe »).</w:t>
      </w:r>
      <w:r w:rsidR="00D11B28">
        <w:rPr>
          <w:rFonts w:cs="Tahoma"/>
          <w:snapToGrid w:val="0"/>
          <w:color w:val="000000"/>
          <w:szCs w:val="18"/>
          <w:lang w:val="fr-FR"/>
        </w:rPr>
        <w:t xml:space="preserve"> </w:t>
      </w:r>
      <w:r w:rsidRPr="00EA43F5">
        <w:rPr>
          <w:rFonts w:cs="Tahoma"/>
          <w:snapToGrid w:val="0"/>
          <w:color w:val="000000"/>
          <w:szCs w:val="18"/>
          <w:lang w:val="fr-FR"/>
        </w:rPr>
        <w:t xml:space="preserve">Les Responsables de la Prestation Professionnelle Directe représentent </w:t>
      </w:r>
      <w:r w:rsidRPr="00EA43F5">
        <w:rPr>
          <w:rFonts w:cs="Tahoma"/>
          <w:szCs w:val="18"/>
          <w:lang w:val="fr-FR"/>
        </w:rPr>
        <w:t xml:space="preserve">les intérêts des clients </w:t>
      </w:r>
      <w:r w:rsidRPr="00EA43F5">
        <w:rPr>
          <w:rFonts w:cs="Tahoma"/>
          <w:snapToGrid w:val="0"/>
          <w:color w:val="000000"/>
          <w:szCs w:val="18"/>
          <w:lang w:val="fr-FR"/>
        </w:rPr>
        <w:t>auprès de Microsoft et se chargent de coordonner le travail des équipes de support technique des Services en Ligne.</w:t>
      </w:r>
      <w:r w:rsidR="00D11B28">
        <w:rPr>
          <w:rFonts w:cs="Tahoma"/>
          <w:snapToGrid w:val="0"/>
          <w:color w:val="000000"/>
          <w:szCs w:val="18"/>
          <w:lang w:val="fr-FR"/>
        </w:rPr>
        <w:t xml:space="preserve"> </w:t>
      </w:r>
      <w:r w:rsidRPr="00EA43F5">
        <w:rPr>
          <w:rFonts w:cs="Tahoma"/>
          <w:snapToGrid w:val="0"/>
          <w:color w:val="000000"/>
          <w:szCs w:val="18"/>
          <w:lang w:val="fr-FR"/>
        </w:rPr>
        <w:t>Ils servent aussi de source d</w:t>
      </w:r>
      <w:r w:rsidR="00BA618E">
        <w:rPr>
          <w:rFonts w:cs="Tahoma"/>
          <w:snapToGrid w:val="0"/>
          <w:color w:val="000000"/>
          <w:szCs w:val="18"/>
          <w:lang w:val="fr-FR"/>
        </w:rPr>
        <w:t>’</w:t>
      </w:r>
      <w:r w:rsidRPr="00EA43F5">
        <w:rPr>
          <w:rFonts w:cs="Tahoma"/>
          <w:snapToGrid w:val="0"/>
          <w:color w:val="000000"/>
          <w:szCs w:val="18"/>
          <w:lang w:val="fr-FR"/>
        </w:rPr>
        <w:t xml:space="preserve">informations et communiquent les commentaires des </w:t>
      </w:r>
      <w:r w:rsidRPr="00EA43F5">
        <w:rPr>
          <w:rFonts w:cs="Tahoma"/>
          <w:szCs w:val="18"/>
          <w:lang w:val="fr-FR"/>
        </w:rPr>
        <w:t xml:space="preserve">clients </w:t>
      </w:r>
      <w:r w:rsidRPr="00EA43F5">
        <w:rPr>
          <w:rFonts w:cs="Tahoma"/>
          <w:snapToGrid w:val="0"/>
          <w:color w:val="000000"/>
          <w:szCs w:val="18"/>
          <w:lang w:val="fr-FR"/>
        </w:rPr>
        <w:t>au sujet des Services aux autres groupes Microsoft.</w:t>
      </w:r>
      <w:r w:rsidR="00D11B28">
        <w:rPr>
          <w:rFonts w:cs="Tahoma"/>
          <w:snapToGrid w:val="0"/>
          <w:color w:val="000000"/>
          <w:szCs w:val="18"/>
          <w:lang w:val="fr-FR"/>
        </w:rPr>
        <w:t xml:space="preserve"> </w:t>
      </w:r>
      <w:r w:rsidRPr="00EA43F5">
        <w:rPr>
          <w:rFonts w:cs="Tahoma"/>
          <w:snapToGrid w:val="0"/>
          <w:color w:val="000000"/>
          <w:szCs w:val="18"/>
        </w:rPr>
        <w:t>Ils peuvent également proposer les Services supplémentaires suivants :</w:t>
      </w:r>
    </w:p>
    <w:p w:rsidR="00596386" w:rsidRPr="00EA43F5" w:rsidRDefault="00596386" w:rsidP="00596386">
      <w:pPr>
        <w:tabs>
          <w:tab w:val="left" w:pos="360"/>
        </w:tabs>
        <w:jc w:val="both"/>
        <w:rPr>
          <w:rFonts w:cs="Tahoma"/>
        </w:rPr>
      </w:pPr>
    </w:p>
    <w:p w:rsidR="00596386" w:rsidRPr="00EA43F5" w:rsidRDefault="00596386" w:rsidP="00346F4B">
      <w:pPr>
        <w:numPr>
          <w:ilvl w:val="0"/>
          <w:numId w:val="112"/>
        </w:numPr>
        <w:tabs>
          <w:tab w:val="clear" w:pos="720"/>
        </w:tabs>
        <w:spacing w:after="60"/>
        <w:ind w:left="1440"/>
        <w:jc w:val="both"/>
        <w:rPr>
          <w:rFonts w:cs="Tahoma"/>
          <w:lang w:val="fr-FR"/>
        </w:rPr>
      </w:pPr>
      <w:r w:rsidRPr="00EA43F5">
        <w:rPr>
          <w:rFonts w:cs="Tahoma"/>
          <w:b/>
          <w:color w:val="000000"/>
          <w:szCs w:val="18"/>
          <w:lang w:val="fr-FR"/>
        </w:rPr>
        <w:t>Planification des prestations et mise à disposition des ressources.</w:t>
      </w:r>
      <w:r w:rsidRPr="00EA43F5">
        <w:rPr>
          <w:rFonts w:cs="Tahoma"/>
          <w:szCs w:val="18"/>
          <w:lang w:val="fr-FR"/>
        </w:rPr>
        <w:t xml:space="preserve"> Microsoft organise une réunion de lancement conjointement avec la direction et les salariés du client dès le début du contrat.</w:t>
      </w:r>
      <w:r w:rsidR="00D11B28">
        <w:rPr>
          <w:rFonts w:cs="Tahoma"/>
          <w:szCs w:val="18"/>
          <w:lang w:val="fr-FR"/>
        </w:rPr>
        <w:t xml:space="preserve"> </w:t>
      </w:r>
      <w:r w:rsidRPr="00EA43F5">
        <w:rPr>
          <w:rFonts w:cs="Tahoma"/>
          <w:szCs w:val="18"/>
          <w:lang w:val="fr-FR"/>
        </w:rPr>
        <w:t>Cette réunion a pour but de discuter des Services de support disponibles et de répondre aux éventuelles questions de manière à permettre au client de planifier son utilisation des Services.</w:t>
      </w:r>
    </w:p>
    <w:p w:rsidR="00596386" w:rsidRPr="00EA43F5" w:rsidRDefault="00596386" w:rsidP="00346F4B">
      <w:pPr>
        <w:numPr>
          <w:ilvl w:val="0"/>
          <w:numId w:val="112"/>
        </w:numPr>
        <w:tabs>
          <w:tab w:val="clear" w:pos="720"/>
        </w:tabs>
        <w:spacing w:after="60"/>
        <w:ind w:left="1440"/>
        <w:jc w:val="both"/>
        <w:rPr>
          <w:rFonts w:cs="Tahoma"/>
          <w:lang w:val="fr-FR"/>
        </w:rPr>
      </w:pPr>
      <w:r w:rsidRPr="00EA43F5">
        <w:rPr>
          <w:rFonts w:cs="Tahoma"/>
          <w:b/>
          <w:color w:val="000000"/>
          <w:szCs w:val="18"/>
          <w:lang w:val="fr-FR"/>
        </w:rPr>
        <w:t>Gestion de la remontée d</w:t>
      </w:r>
      <w:r w:rsidR="00BA618E">
        <w:rPr>
          <w:rFonts w:cs="Tahoma"/>
          <w:b/>
          <w:color w:val="000000"/>
          <w:szCs w:val="18"/>
          <w:lang w:val="fr-FR"/>
        </w:rPr>
        <w:t>’</w:t>
      </w:r>
      <w:r w:rsidRPr="00EA43F5">
        <w:rPr>
          <w:rFonts w:cs="Tahoma"/>
          <w:b/>
          <w:color w:val="000000"/>
          <w:szCs w:val="18"/>
          <w:lang w:val="fr-FR"/>
        </w:rPr>
        <w:t>informations.</w:t>
      </w:r>
      <w:r w:rsidRPr="00EA43F5">
        <w:rPr>
          <w:rFonts w:cs="Tahoma"/>
          <w:szCs w:val="18"/>
          <w:lang w:val="fr-FR"/>
        </w:rPr>
        <w:t xml:space="preserve"> Un Responsable de la Prestation Professionnelle Directe</w:t>
      </w:r>
      <w:r w:rsidRPr="00EA43F5">
        <w:rPr>
          <w:rFonts w:cs="Tahoma"/>
          <w:snapToGrid w:val="0"/>
          <w:szCs w:val="18"/>
          <w:lang w:val="fr-FR"/>
        </w:rPr>
        <w:t xml:space="preserve"> fournit au client des services de gestion de la remontée des informations de support technique pour Windows Azure.</w:t>
      </w:r>
    </w:p>
    <w:p w:rsidR="00596386" w:rsidRPr="00EA43F5" w:rsidRDefault="00596386" w:rsidP="00596386">
      <w:pPr>
        <w:tabs>
          <w:tab w:val="left" w:pos="360"/>
        </w:tabs>
        <w:jc w:val="both"/>
        <w:rPr>
          <w:rFonts w:cs="Tahoma"/>
          <w:lang w:val="fr-FR"/>
        </w:rPr>
      </w:pPr>
    </w:p>
    <w:p w:rsidR="00596386" w:rsidRPr="00EA43F5" w:rsidRDefault="00CB228A" w:rsidP="00E03856">
      <w:pPr>
        <w:pStyle w:val="normal1"/>
        <w:jc w:val="both"/>
        <w:rPr>
          <w:rFonts w:ascii="Tahoma" w:hAnsi="Tahoma" w:cs="Tahoma"/>
          <w:lang w:val="fr-FR"/>
        </w:rPr>
      </w:pPr>
      <w:r w:rsidRPr="00EA43F5">
        <w:rPr>
          <w:rFonts w:ascii="Tahoma" w:hAnsi="Tahoma" w:cs="Tahoma"/>
          <w:color w:val="000000"/>
          <w:sz w:val="18"/>
          <w:szCs w:val="18"/>
          <w:lang w:val="fr-FR"/>
        </w:rPr>
        <w:t>Les services de Gestion de Prestation de Services sont disponibles en anglais uniquement, de 9 h 00 à 17 h 00 (heure locale),</w:t>
      </w:r>
      <w:r w:rsidRPr="00EA43F5">
        <w:rPr>
          <w:rFonts w:ascii="Tahoma" w:hAnsi="Tahoma" w:cs="Tahoma"/>
          <w:color w:val="FF3399"/>
          <w:sz w:val="18"/>
          <w:szCs w:val="18"/>
          <w:lang w:val="fr-FR"/>
        </w:rPr>
        <w:t xml:space="preserve"> </w:t>
      </w:r>
      <w:r w:rsidRPr="00EA43F5">
        <w:rPr>
          <w:rFonts w:ascii="Tahoma" w:hAnsi="Tahoma" w:cs="Tahoma"/>
          <w:sz w:val="18"/>
          <w:szCs w:val="18"/>
          <w:lang w:val="fr-FR"/>
        </w:rPr>
        <w:t>du lundi au vendredi, hors week</w:t>
      </w:r>
      <w:r w:rsidR="00A841ED">
        <w:rPr>
          <w:rFonts w:ascii="Tahoma" w:hAnsi="Tahoma" w:cs="Tahoma"/>
          <w:sz w:val="18"/>
          <w:szCs w:val="18"/>
          <w:lang w:val="fr-FR"/>
        </w:rPr>
        <w:t>-</w:t>
      </w:r>
      <w:r w:rsidRPr="00EA43F5">
        <w:rPr>
          <w:rFonts w:ascii="Tahoma" w:hAnsi="Tahoma" w:cs="Tahoma"/>
          <w:sz w:val="18"/>
          <w:szCs w:val="18"/>
          <w:lang w:val="fr-FR"/>
        </w:rPr>
        <w:t>ends et jours fériés.</w:t>
      </w:r>
    </w:p>
    <w:p w:rsidR="00596386" w:rsidRPr="00EA43F5" w:rsidRDefault="00596386" w:rsidP="00596386">
      <w:pPr>
        <w:pStyle w:val="normal1"/>
        <w:jc w:val="both"/>
        <w:rPr>
          <w:rFonts w:ascii="Tahoma" w:hAnsi="Tahoma" w:cs="Tahoma"/>
          <w:lang w:val="fr-FR"/>
        </w:rPr>
      </w:pPr>
    </w:p>
    <w:p w:rsidR="00DC0853" w:rsidRPr="00EA43F5" w:rsidRDefault="00596386" w:rsidP="00DC0853">
      <w:pPr>
        <w:tabs>
          <w:tab w:val="left" w:pos="360"/>
        </w:tabs>
        <w:spacing w:after="60"/>
        <w:jc w:val="both"/>
        <w:rPr>
          <w:rFonts w:cs="Tahoma"/>
          <w:lang w:val="fr-FR"/>
        </w:rPr>
      </w:pPr>
      <w:r w:rsidRPr="00EA43F5">
        <w:rPr>
          <w:rFonts w:cs="Tahoma"/>
          <w:b/>
          <w:szCs w:val="18"/>
          <w:lang w:val="fr-FR"/>
        </w:rPr>
        <w:t>Autres Services d</w:t>
      </w:r>
      <w:r w:rsidR="00BA618E">
        <w:rPr>
          <w:rFonts w:cs="Tahoma"/>
          <w:b/>
          <w:szCs w:val="18"/>
          <w:lang w:val="fr-FR"/>
        </w:rPr>
        <w:t>’</w:t>
      </w:r>
      <w:r w:rsidRPr="00EA43F5">
        <w:rPr>
          <w:rFonts w:cs="Tahoma"/>
          <w:b/>
          <w:szCs w:val="18"/>
          <w:lang w:val="fr-FR"/>
        </w:rPr>
        <w:t>Information et avantages</w:t>
      </w:r>
    </w:p>
    <w:p w:rsidR="00596386" w:rsidRPr="00EA43F5" w:rsidRDefault="00596386" w:rsidP="00596386">
      <w:pPr>
        <w:tabs>
          <w:tab w:val="left" w:pos="360"/>
        </w:tabs>
        <w:jc w:val="both"/>
        <w:rPr>
          <w:rFonts w:cs="Tahoma"/>
          <w:lang w:val="fr-FR"/>
        </w:rPr>
      </w:pPr>
      <w:r w:rsidRPr="00EA43F5">
        <w:rPr>
          <w:rFonts w:cs="Tahoma"/>
          <w:szCs w:val="18"/>
          <w:lang w:val="fr-FR"/>
        </w:rPr>
        <w:t>Les Services d</w:t>
      </w:r>
      <w:r w:rsidR="00BA618E">
        <w:rPr>
          <w:rFonts w:cs="Tahoma"/>
          <w:szCs w:val="18"/>
          <w:lang w:val="fr-FR"/>
        </w:rPr>
        <w:t>’</w:t>
      </w:r>
      <w:r w:rsidRPr="00EA43F5">
        <w:rPr>
          <w:rFonts w:cs="Tahoma"/>
          <w:szCs w:val="18"/>
          <w:lang w:val="fr-FR"/>
        </w:rPr>
        <w:t>Information fournissent des informations techniques sur Windows Azure et des outils de support qui aident les clients à déployer et utiliser Windows Azure de manière plus efficace et performante.</w:t>
      </w:r>
      <w:r w:rsidR="00D11B28">
        <w:rPr>
          <w:rFonts w:cs="Tahoma"/>
          <w:szCs w:val="18"/>
          <w:lang w:val="fr-FR"/>
        </w:rPr>
        <w:t xml:space="preserve"> </w:t>
      </w:r>
      <w:r w:rsidRPr="00EA43F5">
        <w:rPr>
          <w:rFonts w:cs="Tahoma"/>
          <w:szCs w:val="18"/>
          <w:lang w:val="fr-FR"/>
        </w:rPr>
        <w:t>Les Services d</w:t>
      </w:r>
      <w:r w:rsidR="00BA618E">
        <w:rPr>
          <w:rFonts w:cs="Tahoma"/>
          <w:szCs w:val="18"/>
          <w:lang w:val="fr-FR"/>
        </w:rPr>
        <w:t>’</w:t>
      </w:r>
      <w:r w:rsidRPr="00EA43F5">
        <w:rPr>
          <w:rFonts w:cs="Tahoma"/>
          <w:szCs w:val="18"/>
          <w:lang w:val="fr-FR"/>
        </w:rPr>
        <w:t>Information sont disponibles en anglais uniquement et recouvrent les éléments suivants :</w:t>
      </w:r>
    </w:p>
    <w:p w:rsidR="00596386" w:rsidRPr="00EA43F5" w:rsidRDefault="00596386" w:rsidP="00596386">
      <w:pPr>
        <w:tabs>
          <w:tab w:val="left" w:pos="360"/>
        </w:tabs>
        <w:jc w:val="both"/>
        <w:rPr>
          <w:rFonts w:cs="Tahoma"/>
          <w:lang w:val="fr-FR"/>
        </w:rPr>
      </w:pPr>
    </w:p>
    <w:p w:rsidR="00596386" w:rsidRPr="00EA43F5" w:rsidRDefault="00596386" w:rsidP="00346F4B">
      <w:pPr>
        <w:pStyle w:val="ListParagraph"/>
        <w:numPr>
          <w:ilvl w:val="0"/>
          <w:numId w:val="113"/>
        </w:numPr>
        <w:tabs>
          <w:tab w:val="left" w:pos="360"/>
        </w:tabs>
        <w:spacing w:after="60"/>
        <w:ind w:left="1440"/>
        <w:contextualSpacing w:val="0"/>
        <w:jc w:val="both"/>
        <w:rPr>
          <w:rFonts w:ascii="Tahoma" w:hAnsi="Tahoma" w:cs="Tahoma"/>
          <w:lang w:val="fr-FR"/>
        </w:rPr>
      </w:pPr>
      <w:r w:rsidRPr="00EA43F5">
        <w:rPr>
          <w:rFonts w:ascii="Tahoma" w:hAnsi="Tahoma" w:cs="Tahoma"/>
          <w:b/>
          <w:color w:val="000000"/>
          <w:sz w:val="18"/>
          <w:szCs w:val="18"/>
          <w:lang w:val="fr-FR"/>
        </w:rPr>
        <w:t xml:space="preserve">Contenus exclusifs au support professionnel direct pour Windows Azure. </w:t>
      </w:r>
      <w:r w:rsidRPr="00EA43F5">
        <w:rPr>
          <w:rFonts w:ascii="Tahoma" w:hAnsi="Tahoma" w:cs="Tahoma"/>
          <w:snapToGrid w:val="0"/>
          <w:sz w:val="18"/>
          <w:szCs w:val="18"/>
          <w:lang w:val="fr-FR"/>
        </w:rPr>
        <w:t>Les clients peuvent accéder à des contenus Windows Azure exclusifs, notamment, sans limitation, à des publications en ligne relatives aux meilleures pratiques d</w:t>
      </w:r>
      <w:r w:rsidR="00BA618E">
        <w:rPr>
          <w:rFonts w:ascii="Tahoma" w:hAnsi="Tahoma" w:cs="Tahoma"/>
          <w:snapToGrid w:val="0"/>
          <w:sz w:val="18"/>
          <w:szCs w:val="18"/>
          <w:lang w:val="fr-FR"/>
        </w:rPr>
        <w:t>’</w:t>
      </w:r>
      <w:r w:rsidRPr="00EA43F5">
        <w:rPr>
          <w:rFonts w:ascii="Tahoma" w:hAnsi="Tahoma" w:cs="Tahoma"/>
          <w:snapToGrid w:val="0"/>
          <w:sz w:val="18"/>
          <w:szCs w:val="18"/>
          <w:lang w:val="fr-FR"/>
        </w:rPr>
        <w:t>architecture et de déploiement, à des supports de formation archivés, à des annonces sur les séminaires Web à venir et à quantité d</w:t>
      </w:r>
      <w:r w:rsidR="00BA618E">
        <w:rPr>
          <w:rFonts w:ascii="Tahoma" w:hAnsi="Tahoma" w:cs="Tahoma"/>
          <w:snapToGrid w:val="0"/>
          <w:sz w:val="18"/>
          <w:szCs w:val="18"/>
          <w:lang w:val="fr-FR"/>
        </w:rPr>
        <w:t>’</w:t>
      </w:r>
      <w:r w:rsidRPr="00EA43F5">
        <w:rPr>
          <w:rFonts w:ascii="Tahoma" w:hAnsi="Tahoma" w:cs="Tahoma"/>
          <w:snapToGrid w:val="0"/>
          <w:sz w:val="18"/>
          <w:szCs w:val="18"/>
          <w:lang w:val="fr-FR"/>
        </w:rPr>
        <w:t>autres informations générales sur Windows Azure.</w:t>
      </w:r>
    </w:p>
    <w:p w:rsidR="00596386" w:rsidRPr="00EA43F5" w:rsidRDefault="00596386" w:rsidP="00346F4B">
      <w:pPr>
        <w:numPr>
          <w:ilvl w:val="0"/>
          <w:numId w:val="113"/>
        </w:numPr>
        <w:tabs>
          <w:tab w:val="left" w:pos="360"/>
        </w:tabs>
        <w:spacing w:after="60"/>
        <w:ind w:left="1440"/>
        <w:jc w:val="both"/>
        <w:rPr>
          <w:rFonts w:cs="Tahoma"/>
          <w:lang w:val="fr-FR"/>
        </w:rPr>
      </w:pPr>
      <w:r w:rsidRPr="00EA43F5">
        <w:rPr>
          <w:rFonts w:cs="Tahoma"/>
          <w:b/>
          <w:color w:val="000000"/>
          <w:szCs w:val="18"/>
          <w:lang w:val="fr-FR"/>
        </w:rPr>
        <w:t>Séminaires Web.</w:t>
      </w:r>
      <w:r w:rsidRPr="00EA43F5">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596386" w:rsidRPr="00EA43F5" w:rsidRDefault="00596386" w:rsidP="00346F4B">
      <w:pPr>
        <w:numPr>
          <w:ilvl w:val="0"/>
          <w:numId w:val="113"/>
        </w:numPr>
        <w:tabs>
          <w:tab w:val="left" w:pos="360"/>
        </w:tabs>
        <w:spacing w:after="60"/>
        <w:ind w:left="1440"/>
        <w:jc w:val="both"/>
        <w:rPr>
          <w:rFonts w:cs="Tahoma"/>
          <w:lang w:val="fr-FR"/>
        </w:rPr>
      </w:pPr>
      <w:r w:rsidRPr="00EA43F5">
        <w:rPr>
          <w:rFonts w:cs="Tahoma"/>
          <w:b/>
          <w:color w:val="000000"/>
          <w:szCs w:val="18"/>
          <w:lang w:val="fr-FR"/>
        </w:rPr>
        <w:t>Services de Conseil Supplémentaires proposés par des Responsables de la Prestation Professionnelle Directe.</w:t>
      </w:r>
    </w:p>
    <w:p w:rsidR="00596386" w:rsidRPr="00EA43F5" w:rsidRDefault="00596386" w:rsidP="00346F4B">
      <w:pPr>
        <w:numPr>
          <w:ilvl w:val="1"/>
          <w:numId w:val="99"/>
        </w:numPr>
        <w:tabs>
          <w:tab w:val="left" w:pos="360"/>
        </w:tabs>
        <w:spacing w:after="60"/>
        <w:ind w:left="1980"/>
        <w:jc w:val="both"/>
        <w:rPr>
          <w:rFonts w:cs="Tahoma"/>
          <w:lang w:val="fr-FR"/>
        </w:rPr>
      </w:pPr>
      <w:r w:rsidRPr="00EA43F5">
        <w:rPr>
          <w:rFonts w:cs="Tahoma"/>
          <w:snapToGrid w:val="0"/>
          <w:szCs w:val="18"/>
          <w:lang w:val="fr-FR"/>
        </w:rPr>
        <w:t>Recommandation des meilleures ressources en ligne.</w:t>
      </w:r>
      <w:r w:rsidR="00D11B28">
        <w:rPr>
          <w:rFonts w:cs="Tahoma"/>
          <w:snapToGrid w:val="0"/>
          <w:szCs w:val="18"/>
          <w:lang w:val="fr-FR"/>
        </w:rPr>
        <w:t xml:space="preserve"> </w:t>
      </w:r>
      <w:r w:rsidRPr="00EA43F5">
        <w:rPr>
          <w:rFonts w:cs="Tahoma"/>
          <w:snapToGrid w:val="0"/>
          <w:szCs w:val="18"/>
          <w:lang w:val="fr-FR"/>
        </w:rPr>
        <w:t xml:space="preserve">Un Responsable de la Prestation Professionnelle Directe fournit des recommandations au client, notamment des consignes pour accéder aux ressources en </w:t>
      </w:r>
      <w:r w:rsidR="00B14639">
        <w:rPr>
          <w:rFonts w:cs="Tahoma"/>
          <w:snapToGrid w:val="0"/>
          <w:szCs w:val="18"/>
          <w:lang w:val="fr-FR"/>
        </w:rPr>
        <w:t>Libre-service</w:t>
      </w:r>
      <w:r w:rsidRPr="00EA43F5">
        <w:rPr>
          <w:rFonts w:cs="Tahoma"/>
          <w:snapToGrid w:val="0"/>
          <w:szCs w:val="18"/>
          <w:lang w:val="fr-FR"/>
        </w:rPr>
        <w:t xml:space="preserve"> disponibles qui répondront à ses questions sur les fonctionnalités et principaux services de Windows Azure.</w:t>
      </w:r>
    </w:p>
    <w:p w:rsidR="00596386" w:rsidRPr="00EA43F5" w:rsidRDefault="00596386" w:rsidP="00346F4B">
      <w:pPr>
        <w:numPr>
          <w:ilvl w:val="1"/>
          <w:numId w:val="99"/>
        </w:numPr>
        <w:spacing w:after="60"/>
        <w:ind w:left="1980"/>
        <w:jc w:val="both"/>
        <w:rPr>
          <w:rFonts w:cs="Tahoma"/>
          <w:lang w:val="fr-FR"/>
        </w:rPr>
      </w:pPr>
      <w:r w:rsidRPr="00EA43F5">
        <w:rPr>
          <w:rFonts w:cs="Tahoma"/>
          <w:snapToGrid w:val="0"/>
          <w:szCs w:val="18"/>
          <w:lang w:val="fr-FR"/>
        </w:rPr>
        <w:t>Dégagement de tendances relatives aux incidents.</w:t>
      </w:r>
      <w:r w:rsidR="00D11B28">
        <w:rPr>
          <w:rFonts w:cs="Tahoma"/>
          <w:snapToGrid w:val="0"/>
          <w:szCs w:val="18"/>
          <w:lang w:val="fr-FR"/>
        </w:rPr>
        <w:t xml:space="preserve"> </w:t>
      </w:r>
      <w:r w:rsidRPr="00EA43F5">
        <w:rPr>
          <w:rFonts w:cs="Tahoma"/>
          <w:snapToGrid w:val="0"/>
          <w:szCs w:val="18"/>
          <w:lang w:val="fr-FR"/>
        </w:rPr>
        <w:t>Un Responsable de la Prestation Professionnelle Directe aide le client à détecter et analyser la cause des incidents qu</w:t>
      </w:r>
      <w:r w:rsidR="00BA618E">
        <w:rPr>
          <w:rFonts w:cs="Tahoma"/>
          <w:snapToGrid w:val="0"/>
          <w:szCs w:val="18"/>
          <w:lang w:val="fr-FR"/>
        </w:rPr>
        <w:t>’</w:t>
      </w:r>
      <w:r w:rsidRPr="00EA43F5">
        <w:rPr>
          <w:rFonts w:cs="Tahoma"/>
          <w:snapToGrid w:val="0"/>
          <w:szCs w:val="18"/>
          <w:lang w:val="fr-FR"/>
        </w:rPr>
        <w:t>il signale régulièrement et lui suggère des solutions pour limiter l</w:t>
      </w:r>
      <w:r w:rsidR="00BA618E">
        <w:rPr>
          <w:rFonts w:cs="Tahoma"/>
          <w:snapToGrid w:val="0"/>
          <w:szCs w:val="18"/>
          <w:lang w:val="fr-FR"/>
        </w:rPr>
        <w:t>’</w:t>
      </w:r>
      <w:r w:rsidRPr="00EA43F5">
        <w:rPr>
          <w:rFonts w:cs="Tahoma"/>
          <w:snapToGrid w:val="0"/>
          <w:szCs w:val="18"/>
          <w:lang w:val="fr-FR"/>
        </w:rPr>
        <w:t>occurrence ultérieure de ces incidents.</w:t>
      </w:r>
    </w:p>
    <w:p w:rsidR="00596386" w:rsidRPr="00EA43F5" w:rsidRDefault="00596386" w:rsidP="003F1A34">
      <w:pPr>
        <w:numPr>
          <w:ilvl w:val="0"/>
          <w:numId w:val="113"/>
        </w:numPr>
        <w:tabs>
          <w:tab w:val="left" w:pos="360"/>
        </w:tabs>
        <w:spacing w:after="60"/>
        <w:ind w:left="1440"/>
        <w:jc w:val="both"/>
        <w:rPr>
          <w:rFonts w:cs="Tahoma"/>
          <w:lang w:val="fr-FR"/>
        </w:rPr>
      </w:pPr>
      <w:r w:rsidRPr="00EA43F5">
        <w:rPr>
          <w:rFonts w:cs="Tahoma"/>
          <w:b/>
          <w:color w:val="000000"/>
          <w:szCs w:val="18"/>
          <w:lang w:val="fr-FR"/>
        </w:rPr>
        <w:t>Rapports d</w:t>
      </w:r>
      <w:r w:rsidR="00BA618E">
        <w:rPr>
          <w:rFonts w:cs="Tahoma"/>
          <w:b/>
          <w:color w:val="000000"/>
          <w:szCs w:val="18"/>
          <w:lang w:val="fr-FR"/>
        </w:rPr>
        <w:t>’</w:t>
      </w:r>
      <w:r w:rsidRPr="00EA43F5">
        <w:rPr>
          <w:rFonts w:cs="Tahoma"/>
          <w:b/>
          <w:color w:val="000000"/>
          <w:szCs w:val="18"/>
          <w:lang w:val="fr-FR"/>
        </w:rPr>
        <w:t xml:space="preserve">optimisation Windows Azure. </w:t>
      </w:r>
      <w:r w:rsidRPr="00EA43F5">
        <w:rPr>
          <w:rFonts w:cs="Tahoma"/>
          <w:szCs w:val="18"/>
          <w:lang w:val="fr-FR"/>
        </w:rPr>
        <w:t>Un Responsable de la Prestation Professionnelle Directe fournit régulièrement des rapports qui facilitent l</w:t>
      </w:r>
      <w:r w:rsidR="00BA618E">
        <w:rPr>
          <w:rFonts w:cs="Tahoma"/>
          <w:szCs w:val="18"/>
          <w:lang w:val="fr-FR"/>
        </w:rPr>
        <w:t>’</w:t>
      </w:r>
      <w:r w:rsidRPr="00EA43F5">
        <w:rPr>
          <w:rFonts w:cs="Tahoma"/>
          <w:szCs w:val="18"/>
          <w:lang w:val="fr-FR"/>
        </w:rPr>
        <w:t>identification des économies possibles, optimisent les temps de disponibilité et améliorent l</w:t>
      </w:r>
      <w:r w:rsidR="00BA618E">
        <w:rPr>
          <w:rFonts w:cs="Tahoma"/>
          <w:szCs w:val="18"/>
          <w:lang w:val="fr-FR"/>
        </w:rPr>
        <w:t>’</w:t>
      </w:r>
      <w:r w:rsidRPr="00EA43F5">
        <w:rPr>
          <w:rFonts w:cs="Tahoma"/>
          <w:szCs w:val="18"/>
          <w:lang w:val="fr-FR"/>
        </w:rPr>
        <w:t>expérience utilisateur.</w:t>
      </w:r>
      <w:r w:rsidR="00D11B28">
        <w:rPr>
          <w:rFonts w:cs="Tahoma"/>
          <w:lang w:val="fr-FR"/>
        </w:rPr>
        <w:t xml:space="preserve"> </w:t>
      </w:r>
    </w:p>
    <w:p w:rsidR="00A47BFD" w:rsidRPr="00EA43F5" w:rsidRDefault="00A47BFD" w:rsidP="00596386">
      <w:pPr>
        <w:pStyle w:val="normal1"/>
        <w:jc w:val="both"/>
        <w:rPr>
          <w:rFonts w:ascii="Tahoma" w:hAnsi="Tahoma" w:cs="Tahoma"/>
          <w:lang w:val="fr-FR"/>
        </w:rPr>
      </w:pPr>
    </w:p>
    <w:p w:rsidR="00596386" w:rsidRPr="00EA43F5" w:rsidRDefault="00596386" w:rsidP="00596386">
      <w:pPr>
        <w:tabs>
          <w:tab w:val="left" w:pos="360"/>
        </w:tabs>
        <w:jc w:val="both"/>
        <w:rPr>
          <w:rFonts w:cs="Tahoma"/>
          <w:lang w:val="fr-FR"/>
        </w:rPr>
      </w:pPr>
      <w:r w:rsidRPr="00EA43F5">
        <w:rPr>
          <w:rFonts w:cs="Tahoma"/>
          <w:b/>
          <w:sz w:val="24"/>
          <w:szCs w:val="18"/>
          <w:lang w:val="fr-FR"/>
        </w:rPr>
        <w:t>Support standard pour Windows Azure</w:t>
      </w:r>
    </w:p>
    <w:p w:rsidR="00596386" w:rsidRPr="00EA43F5" w:rsidRDefault="00596386" w:rsidP="00596386">
      <w:pPr>
        <w:tabs>
          <w:tab w:val="left" w:pos="360"/>
        </w:tabs>
        <w:jc w:val="both"/>
        <w:rPr>
          <w:rFonts w:cs="Tahoma"/>
          <w:lang w:val="fr-FR"/>
        </w:rPr>
      </w:pPr>
    </w:p>
    <w:p w:rsidR="00596386" w:rsidRPr="00EA43F5" w:rsidRDefault="00A47BFD" w:rsidP="00596386">
      <w:pPr>
        <w:rPr>
          <w:rFonts w:cs="Tahoma"/>
          <w:lang w:val="fr-FR"/>
        </w:rPr>
      </w:pPr>
      <w:r w:rsidRPr="00EA43F5">
        <w:rPr>
          <w:rFonts w:cs="Tahoma"/>
          <w:color w:val="000000"/>
          <w:szCs w:val="18"/>
          <w:lang w:val="fr-FR"/>
        </w:rPr>
        <w:t>Il incombe aux clients de définir le niveau de gravité initial pendant le processus de soumission en ligne conformément aux directives sur le niveau de gravité fournies.</w:t>
      </w:r>
      <w:r w:rsidR="00D11B28">
        <w:rPr>
          <w:rFonts w:cs="Tahoma"/>
          <w:color w:val="000000"/>
          <w:szCs w:val="18"/>
          <w:lang w:val="fr-FR"/>
        </w:rPr>
        <w:t xml:space="preserve"> </w:t>
      </w:r>
      <w:r w:rsidRPr="00EA43F5">
        <w:rPr>
          <w:rFonts w:cs="Tahoma"/>
          <w:color w:val="000000"/>
          <w:szCs w:val="18"/>
          <w:lang w:val="fr-FR"/>
        </w:rPr>
        <w:t>Microsoft peut être amenée à rétrograder le niveau de gravité d</w:t>
      </w:r>
      <w:r w:rsidR="00BA618E">
        <w:rPr>
          <w:rFonts w:cs="Tahoma"/>
          <w:color w:val="000000"/>
          <w:szCs w:val="18"/>
          <w:lang w:val="fr-FR"/>
        </w:rPr>
        <w:t>’</w:t>
      </w:r>
      <w:r w:rsidRPr="00EA43F5">
        <w:rPr>
          <w:rFonts w:cs="Tahoma"/>
          <w:color w:val="000000"/>
          <w:szCs w:val="18"/>
          <w:lang w:val="fr-FR"/>
        </w:rPr>
        <w:t xml:space="preserve">une demande si le client ne peut pas fournir les ressources ou réponses adéquates pour permettre à Microsoft de poursuivre ses efforts de résolution du problème. </w:t>
      </w:r>
      <w:r w:rsidRPr="00EA43F5">
        <w:rPr>
          <w:rFonts w:cs="Tahoma"/>
          <w:szCs w:val="18"/>
          <w:lang w:val="fr-FR"/>
        </w:rPr>
        <w:t>La gravité de l</w:t>
      </w:r>
      <w:r w:rsidR="00BA618E">
        <w:rPr>
          <w:rFonts w:cs="Tahoma"/>
          <w:szCs w:val="18"/>
          <w:lang w:val="fr-FR"/>
        </w:rPr>
        <w:t>’</w:t>
      </w:r>
      <w:r w:rsidRPr="00EA43F5">
        <w:rPr>
          <w:rFonts w:cs="Tahoma"/>
          <w:szCs w:val="18"/>
          <w:lang w:val="fr-FR"/>
        </w:rPr>
        <w:t xml:space="preserve">Incident détermine le niveau de réponse au sein de Microsoft et les temps de réponse estimés, tel que défini dans le tableau </w:t>
      </w:r>
      <w:r w:rsidR="00B14639">
        <w:rPr>
          <w:rFonts w:cs="Tahoma"/>
          <w:szCs w:val="18"/>
          <w:lang w:val="fr-FR"/>
        </w:rPr>
        <w:t>ci-après</w:t>
      </w:r>
      <w:r w:rsidRPr="00EA43F5">
        <w:rPr>
          <w:rFonts w:cs="Tahoma"/>
          <w:szCs w:val="18"/>
          <w:lang w:val="fr-FR"/>
        </w:rPr>
        <w:t>. La capacité de Microsoft à fournir les Services est conditionnée par la coopération en temps et en heure des clients, ainsi que par l</w:t>
      </w:r>
      <w:r w:rsidR="00BA618E">
        <w:rPr>
          <w:rFonts w:cs="Tahoma"/>
          <w:szCs w:val="18"/>
          <w:lang w:val="fr-FR"/>
        </w:rPr>
        <w:t>’</w:t>
      </w:r>
      <w:r w:rsidRPr="00EA43F5">
        <w:rPr>
          <w:rFonts w:cs="Tahoma"/>
          <w:szCs w:val="18"/>
          <w:lang w:val="fr-FR"/>
        </w:rPr>
        <w:t>exactitude et l</w:t>
      </w:r>
      <w:r w:rsidR="00BA618E">
        <w:rPr>
          <w:rFonts w:cs="Tahoma"/>
          <w:szCs w:val="18"/>
          <w:lang w:val="fr-FR"/>
        </w:rPr>
        <w:t>’</w:t>
      </w:r>
      <w:r w:rsidRPr="00EA43F5">
        <w:rPr>
          <w:rFonts w:cs="Tahoma"/>
          <w:szCs w:val="18"/>
          <w:lang w:val="fr-FR"/>
        </w:rPr>
        <w:t>exhaustivité de toutes les informations fournies par ces derniers.</w:t>
      </w:r>
    </w:p>
    <w:p w:rsidR="00596386" w:rsidRPr="00EA43F5" w:rsidRDefault="00596386" w:rsidP="00596386">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667043" w:rsidTr="002A6416">
        <w:tc>
          <w:tcPr>
            <w:tcW w:w="779" w:type="pct"/>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Gravité</w:t>
            </w:r>
          </w:p>
        </w:tc>
        <w:tc>
          <w:tcPr>
            <w:tcW w:w="1022" w:type="pct"/>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Interlocuteur</w:t>
            </w:r>
          </w:p>
        </w:tc>
        <w:tc>
          <w:tcPr>
            <w:tcW w:w="1571" w:type="pct"/>
            <w:shd w:val="clear" w:color="auto" w:fill="FABF8F"/>
          </w:tcPr>
          <w:p w:rsidR="00596386" w:rsidRPr="00EA43F5" w:rsidRDefault="00596386" w:rsidP="0037031E">
            <w:pPr>
              <w:jc w:val="center"/>
              <w:rPr>
                <w:rFonts w:cs="Tahoma"/>
                <w:b/>
                <w:bCs/>
                <w:color w:val="000000"/>
                <w:sz w:val="20"/>
                <w:szCs w:val="18"/>
              </w:rPr>
            </w:pPr>
            <w:r w:rsidRPr="00EA43F5">
              <w:rPr>
                <w:rFonts w:cs="Tahoma"/>
                <w:b/>
                <w:bCs/>
                <w:color w:val="000000"/>
                <w:sz w:val="20"/>
                <w:szCs w:val="18"/>
              </w:rPr>
              <w:t>Situation du client</w:t>
            </w:r>
          </w:p>
        </w:tc>
        <w:tc>
          <w:tcPr>
            <w:tcW w:w="1628" w:type="pct"/>
            <w:shd w:val="clear" w:color="auto" w:fill="FABF8F"/>
          </w:tcPr>
          <w:p w:rsidR="00596386" w:rsidRPr="00EA43F5" w:rsidRDefault="00596386" w:rsidP="0037031E">
            <w:pPr>
              <w:jc w:val="center"/>
              <w:rPr>
                <w:rFonts w:cs="Tahoma"/>
                <w:b/>
                <w:bCs/>
                <w:color w:val="000000"/>
                <w:sz w:val="20"/>
                <w:szCs w:val="18"/>
                <w:lang w:val="fr-FR"/>
              </w:rPr>
            </w:pPr>
            <w:r w:rsidRPr="00EA43F5">
              <w:rPr>
                <w:rFonts w:cs="Tahoma"/>
                <w:b/>
                <w:bCs/>
                <w:color w:val="000000"/>
                <w:sz w:val="20"/>
                <w:szCs w:val="18"/>
                <w:lang w:val="fr-FR"/>
              </w:rPr>
              <w:t>Délai de réponse estimé de Microsoft</w:t>
            </w:r>
          </w:p>
        </w:tc>
      </w:tr>
      <w:tr w:rsidR="00596386" w:rsidRPr="00667043" w:rsidTr="002A6416">
        <w:tc>
          <w:tcPr>
            <w:tcW w:w="779" w:type="pct"/>
          </w:tcPr>
          <w:p w:rsidR="00596386" w:rsidRPr="00EA43F5" w:rsidRDefault="00596386" w:rsidP="00647923">
            <w:pPr>
              <w:spacing w:after="60" w:line="240" w:lineRule="atLeast"/>
              <w:jc w:val="center"/>
              <w:rPr>
                <w:rFonts w:cs="Tahoma"/>
                <w:szCs w:val="18"/>
              </w:rPr>
            </w:pPr>
            <w:r w:rsidRPr="00EA43F5">
              <w:rPr>
                <w:rFonts w:cs="Tahoma"/>
                <w:szCs w:val="18"/>
              </w:rPr>
              <w:t>A</w:t>
            </w:r>
          </w:p>
        </w:tc>
        <w:tc>
          <w:tcPr>
            <w:tcW w:w="1022" w:type="pct"/>
          </w:tcPr>
          <w:p w:rsidR="00596386" w:rsidRPr="00EA43F5" w:rsidRDefault="00596386" w:rsidP="00087EF4">
            <w:pPr>
              <w:spacing w:after="60" w:line="240" w:lineRule="atLeast"/>
              <w:jc w:val="center"/>
              <w:rPr>
                <w:rFonts w:cs="Tahoma"/>
                <w:szCs w:val="18"/>
              </w:rPr>
            </w:pPr>
            <w:r w:rsidRPr="00EA43F5">
              <w:rPr>
                <w:rFonts w:cs="Tahoma"/>
                <w:szCs w:val="18"/>
              </w:rPr>
              <w:t>Communication par le</w:t>
            </w:r>
            <w:r w:rsidR="00087EF4">
              <w:rPr>
                <w:rFonts w:cs="Tahoma"/>
                <w:szCs w:val="18"/>
              </w:rPr>
              <w:t> </w:t>
            </w:r>
            <w:r w:rsidRPr="00EA43F5">
              <w:rPr>
                <w:rFonts w:cs="Tahoma"/>
                <w:szCs w:val="18"/>
              </w:rPr>
              <w:t>Web</w:t>
            </w:r>
          </w:p>
        </w:tc>
        <w:tc>
          <w:tcPr>
            <w:tcW w:w="1571" w:type="pct"/>
          </w:tcPr>
          <w:p w:rsidR="00596386" w:rsidRPr="00EA43F5" w:rsidRDefault="00596386" w:rsidP="00647923">
            <w:pPr>
              <w:spacing w:after="60" w:line="240" w:lineRule="atLeast"/>
              <w:rPr>
                <w:rFonts w:cs="Tahoma"/>
                <w:lang w:val="fr-FR"/>
              </w:rPr>
            </w:pPr>
            <w:r w:rsidRPr="00EA43F5">
              <w:rPr>
                <w:rFonts w:cs="Tahoma"/>
                <w:szCs w:val="18"/>
                <w:lang w:val="fr-FR"/>
              </w:rPr>
              <w:t>Impact critique sur l</w:t>
            </w:r>
            <w:r w:rsidR="00BA618E">
              <w:rPr>
                <w:rFonts w:cs="Tahoma"/>
                <w:szCs w:val="18"/>
                <w:lang w:val="fr-FR"/>
              </w:rPr>
              <w:t>’</w:t>
            </w:r>
            <w:r w:rsidRPr="00EA43F5">
              <w:rPr>
                <w:rFonts w:cs="Tahoma"/>
                <w:szCs w:val="18"/>
                <w:lang w:val="fr-FR"/>
              </w:rPr>
              <w:t>activité :</w:t>
            </w:r>
          </w:p>
          <w:p w:rsidR="00596386" w:rsidRPr="00EA43F5" w:rsidRDefault="00596386" w:rsidP="00647923">
            <w:pPr>
              <w:spacing w:after="60" w:line="240" w:lineRule="atLeast"/>
              <w:rPr>
                <w:rFonts w:cs="Tahoma"/>
                <w:lang w:val="fr-FR"/>
              </w:rPr>
            </w:pPr>
            <w:r w:rsidRPr="00EA43F5">
              <w:rPr>
                <w:rFonts w:cs="Tahoma"/>
                <w:szCs w:val="18"/>
                <w:lang w:val="fr-FR"/>
              </w:rPr>
              <w:t>Pertes ou dégradations des services importantes (application en panne)</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les deux (2) heures</w:t>
            </w:r>
          </w:p>
        </w:tc>
        <w:tc>
          <w:tcPr>
            <w:tcW w:w="1628" w:type="pct"/>
          </w:tcPr>
          <w:p w:rsidR="00596386" w:rsidRPr="00EA43F5" w:rsidRDefault="00596386" w:rsidP="00647923">
            <w:pPr>
              <w:spacing w:after="60" w:line="240" w:lineRule="atLeast"/>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deux (2) heures maximum</w:t>
            </w:r>
          </w:p>
          <w:p w:rsidR="00596386" w:rsidRPr="00EA43F5" w:rsidRDefault="00596386" w:rsidP="00647923">
            <w:pPr>
              <w:spacing w:after="60" w:line="240" w:lineRule="atLeast"/>
              <w:rPr>
                <w:rFonts w:cs="Tahoma"/>
                <w:szCs w:val="18"/>
                <w:lang w:val="fr-FR"/>
              </w:rPr>
            </w:pPr>
          </w:p>
        </w:tc>
      </w:tr>
      <w:tr w:rsidR="00596386" w:rsidRPr="00667043" w:rsidTr="002A6416">
        <w:tc>
          <w:tcPr>
            <w:tcW w:w="779" w:type="pct"/>
          </w:tcPr>
          <w:p w:rsidR="00596386" w:rsidRPr="00EA43F5" w:rsidRDefault="00596386" w:rsidP="00D824E9">
            <w:pPr>
              <w:keepNext/>
              <w:spacing w:after="60" w:line="240" w:lineRule="atLeast"/>
              <w:jc w:val="center"/>
              <w:rPr>
                <w:rFonts w:cs="Tahoma"/>
                <w:szCs w:val="18"/>
              </w:rPr>
            </w:pPr>
            <w:r w:rsidRPr="00EA43F5">
              <w:rPr>
                <w:rFonts w:cs="Tahoma"/>
                <w:szCs w:val="18"/>
              </w:rPr>
              <w:t>B</w:t>
            </w:r>
          </w:p>
        </w:tc>
        <w:tc>
          <w:tcPr>
            <w:tcW w:w="1022" w:type="pct"/>
          </w:tcPr>
          <w:p w:rsidR="00596386" w:rsidRPr="00EA43F5" w:rsidRDefault="00596386" w:rsidP="00087EF4">
            <w:pPr>
              <w:spacing w:after="60" w:line="240" w:lineRule="atLeast"/>
              <w:jc w:val="center"/>
              <w:rPr>
                <w:rFonts w:cs="Tahoma"/>
                <w:szCs w:val="18"/>
              </w:rPr>
            </w:pPr>
            <w:r w:rsidRPr="00EA43F5">
              <w:rPr>
                <w:rFonts w:cs="Tahoma"/>
                <w:szCs w:val="18"/>
              </w:rPr>
              <w:t>Communication par le</w:t>
            </w:r>
            <w:r w:rsidR="00087EF4">
              <w:rPr>
                <w:rFonts w:cs="Tahoma"/>
                <w:szCs w:val="18"/>
              </w:rPr>
              <w:t> </w:t>
            </w:r>
            <w:r w:rsidRPr="00EA43F5">
              <w:rPr>
                <w:rFonts w:cs="Tahoma"/>
                <w:szCs w:val="18"/>
              </w:rPr>
              <w:t>Web</w:t>
            </w:r>
          </w:p>
        </w:tc>
        <w:tc>
          <w:tcPr>
            <w:tcW w:w="1571" w:type="pct"/>
          </w:tcPr>
          <w:p w:rsidR="00596386" w:rsidRPr="00EA43F5" w:rsidRDefault="00596386" w:rsidP="00647923">
            <w:pPr>
              <w:spacing w:after="60" w:line="240" w:lineRule="atLeast"/>
              <w:rPr>
                <w:rFonts w:cs="Tahoma"/>
                <w:lang w:val="fr-FR"/>
              </w:rPr>
            </w:pPr>
            <w:r w:rsidRPr="00EA43F5">
              <w:rPr>
                <w:rFonts w:cs="Tahoma"/>
                <w:szCs w:val="18"/>
                <w:lang w:val="fr-FR"/>
              </w:rPr>
              <w:t>Impact modéré sur l</w:t>
            </w:r>
            <w:r w:rsidR="00BA618E">
              <w:rPr>
                <w:rFonts w:cs="Tahoma"/>
                <w:szCs w:val="18"/>
                <w:lang w:val="fr-FR"/>
              </w:rPr>
              <w:t>’</w:t>
            </w:r>
            <w:r w:rsidRPr="00EA43F5">
              <w:rPr>
                <w:rFonts w:cs="Tahoma"/>
                <w:szCs w:val="18"/>
                <w:lang w:val="fr-FR"/>
              </w:rPr>
              <w:t xml:space="preserve">activité : </w:t>
            </w:r>
          </w:p>
          <w:p w:rsidR="00596386" w:rsidRPr="00EA43F5" w:rsidRDefault="00596386" w:rsidP="00647923">
            <w:pPr>
              <w:spacing w:line="240" w:lineRule="atLeast"/>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activité du client subit une perte modérée ou la dégradation des services mais l</w:t>
            </w:r>
            <w:r w:rsidR="00BA618E">
              <w:rPr>
                <w:rFonts w:cs="Tahoma"/>
                <w:szCs w:val="18"/>
                <w:lang w:val="fr-FR"/>
              </w:rPr>
              <w:t>’</w:t>
            </w:r>
            <w:r w:rsidRPr="00EA43F5">
              <w:rPr>
                <w:rFonts w:cs="Tahoma"/>
                <w:szCs w:val="18"/>
                <w:lang w:val="fr-FR"/>
              </w:rPr>
              <w:t>activité peut se poursuivre même si elle est perturbée</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les deux (4) heures</w:t>
            </w:r>
          </w:p>
        </w:tc>
        <w:tc>
          <w:tcPr>
            <w:tcW w:w="1628" w:type="pct"/>
          </w:tcPr>
          <w:p w:rsidR="00596386" w:rsidRPr="00EA43F5" w:rsidRDefault="00596386" w:rsidP="00647923">
            <w:pPr>
              <w:spacing w:line="240" w:lineRule="atLeast"/>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quatre (4) heures maximum</w:t>
            </w:r>
          </w:p>
          <w:p w:rsidR="00596386" w:rsidRPr="00EA43F5" w:rsidRDefault="00596386" w:rsidP="00647923">
            <w:pPr>
              <w:spacing w:after="60" w:line="240" w:lineRule="atLeast"/>
              <w:rPr>
                <w:rFonts w:cs="Tahoma"/>
                <w:szCs w:val="18"/>
                <w:lang w:val="fr-FR"/>
              </w:rPr>
            </w:pPr>
          </w:p>
        </w:tc>
      </w:tr>
      <w:tr w:rsidR="00596386" w:rsidRPr="00667043" w:rsidTr="002A6416">
        <w:tc>
          <w:tcPr>
            <w:tcW w:w="779" w:type="pct"/>
          </w:tcPr>
          <w:p w:rsidR="00596386" w:rsidRPr="00EA43F5" w:rsidRDefault="00596386" w:rsidP="00647923">
            <w:pPr>
              <w:spacing w:after="60" w:line="240" w:lineRule="atLeast"/>
              <w:jc w:val="center"/>
              <w:rPr>
                <w:rFonts w:cs="Tahoma"/>
                <w:szCs w:val="18"/>
              </w:rPr>
            </w:pPr>
            <w:r w:rsidRPr="00EA43F5">
              <w:rPr>
                <w:rFonts w:cs="Tahoma"/>
                <w:szCs w:val="18"/>
              </w:rPr>
              <w:t>C</w:t>
            </w:r>
          </w:p>
        </w:tc>
        <w:tc>
          <w:tcPr>
            <w:tcW w:w="1022" w:type="pct"/>
          </w:tcPr>
          <w:p w:rsidR="00596386" w:rsidRPr="00EA43F5" w:rsidRDefault="00596386" w:rsidP="00087EF4">
            <w:pPr>
              <w:spacing w:after="60" w:line="240" w:lineRule="atLeast"/>
              <w:jc w:val="center"/>
              <w:rPr>
                <w:rFonts w:cs="Tahoma"/>
                <w:szCs w:val="18"/>
              </w:rPr>
            </w:pPr>
            <w:r w:rsidRPr="00EA43F5">
              <w:rPr>
                <w:rFonts w:cs="Tahoma"/>
                <w:szCs w:val="18"/>
              </w:rPr>
              <w:t>Communication par le</w:t>
            </w:r>
            <w:r w:rsidR="00087EF4">
              <w:rPr>
                <w:rFonts w:cs="Tahoma"/>
                <w:szCs w:val="18"/>
              </w:rPr>
              <w:t> </w:t>
            </w:r>
            <w:r w:rsidRPr="00EA43F5">
              <w:rPr>
                <w:rFonts w:cs="Tahoma"/>
                <w:szCs w:val="18"/>
              </w:rPr>
              <w:t>Web</w:t>
            </w:r>
          </w:p>
        </w:tc>
        <w:tc>
          <w:tcPr>
            <w:tcW w:w="1571" w:type="pct"/>
          </w:tcPr>
          <w:p w:rsidR="00596386" w:rsidRPr="00EA43F5" w:rsidRDefault="00596386" w:rsidP="00647923">
            <w:pPr>
              <w:rPr>
                <w:rFonts w:cs="Tahoma"/>
                <w:lang w:val="fr-FR"/>
              </w:rPr>
            </w:pPr>
            <w:r w:rsidRPr="00EA43F5">
              <w:rPr>
                <w:rFonts w:cs="Tahoma"/>
                <w:szCs w:val="18"/>
                <w:lang w:val="fr-FR"/>
              </w:rPr>
              <w:t>Impact minimum sur l</w:t>
            </w:r>
            <w:r w:rsidR="00BA618E">
              <w:rPr>
                <w:rFonts w:cs="Tahoma"/>
                <w:szCs w:val="18"/>
                <w:lang w:val="fr-FR"/>
              </w:rPr>
              <w:t>’</w:t>
            </w:r>
            <w:r w:rsidRPr="00EA43F5">
              <w:rPr>
                <w:rFonts w:cs="Tahoma"/>
                <w:szCs w:val="18"/>
                <w:lang w:val="fr-FR"/>
              </w:rPr>
              <w:t>activité :</w:t>
            </w:r>
          </w:p>
          <w:p w:rsidR="00596386" w:rsidRPr="00EA43F5" w:rsidRDefault="00596386" w:rsidP="00647923">
            <w:pPr>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activité se poursuit pour l</w:t>
            </w:r>
            <w:r w:rsidR="00BA618E">
              <w:rPr>
                <w:rFonts w:cs="Tahoma"/>
                <w:szCs w:val="18"/>
                <w:lang w:val="fr-FR"/>
              </w:rPr>
              <w:t>’</w:t>
            </w:r>
            <w:r w:rsidRPr="00EA43F5">
              <w:rPr>
                <w:rFonts w:cs="Tahoma"/>
                <w:szCs w:val="18"/>
                <w:lang w:val="fr-FR"/>
              </w:rPr>
              <w:t>essentiel malgré des gênes minimes ou inexistantes pour les services</w:t>
            </w:r>
          </w:p>
          <w:p w:rsidR="00596386" w:rsidRPr="00EA43F5" w:rsidRDefault="00596386" w:rsidP="00647923">
            <w:pPr>
              <w:spacing w:after="60" w:line="240" w:lineRule="atLeast"/>
              <w:rPr>
                <w:rFonts w:cs="Tahoma"/>
                <w:szCs w:val="18"/>
                <w:lang w:val="fr-FR"/>
              </w:rPr>
            </w:pPr>
            <w:r w:rsidRPr="00EA43F5">
              <w:rPr>
                <w:rFonts w:cs="Tahoma"/>
                <w:szCs w:val="18"/>
                <w:lang w:val="fr-FR"/>
              </w:rPr>
              <w:t>Nécessite une attention dans les deux (8) heures</w:t>
            </w:r>
          </w:p>
        </w:tc>
        <w:tc>
          <w:tcPr>
            <w:tcW w:w="1628" w:type="pct"/>
          </w:tcPr>
          <w:p w:rsidR="00596386" w:rsidRPr="00EA43F5" w:rsidRDefault="00596386" w:rsidP="00647923">
            <w:pPr>
              <w:rPr>
                <w:rFonts w:cs="Tahoma"/>
                <w:lang w:val="fr-FR"/>
              </w:rPr>
            </w:pPr>
            <w:r w:rsidRPr="00EA43F5">
              <w:rPr>
                <w:rFonts w:cs="Tahoma"/>
                <w:szCs w:val="18"/>
                <w:lang w:val="fr-FR"/>
              </w:rPr>
              <w:t>1</w:t>
            </w:r>
            <w:r w:rsidRPr="00EA43F5">
              <w:rPr>
                <w:rFonts w:cs="Tahoma"/>
                <w:szCs w:val="18"/>
                <w:vertAlign w:val="superscript"/>
                <w:lang w:val="fr-FR"/>
              </w:rPr>
              <w:t>ère</w:t>
            </w:r>
            <w:r w:rsidRPr="00EA43F5">
              <w:rPr>
                <w:rFonts w:cs="Tahoma"/>
                <w:szCs w:val="18"/>
                <w:lang w:val="fr-FR"/>
              </w:rPr>
              <w:t xml:space="preserve"> réponse en huit (8) heures maximum</w:t>
            </w:r>
          </w:p>
          <w:p w:rsidR="00596386" w:rsidRPr="00EA43F5" w:rsidRDefault="00596386" w:rsidP="00647923">
            <w:pPr>
              <w:spacing w:line="240" w:lineRule="atLeast"/>
              <w:rPr>
                <w:rFonts w:cs="Tahoma"/>
                <w:szCs w:val="18"/>
                <w:lang w:val="fr-FR"/>
              </w:rPr>
            </w:pPr>
          </w:p>
        </w:tc>
      </w:tr>
    </w:tbl>
    <w:p w:rsidR="00596386" w:rsidRPr="00EA43F5" w:rsidRDefault="00596386" w:rsidP="00596386">
      <w:pPr>
        <w:rPr>
          <w:rFonts w:cs="Tahoma"/>
          <w:lang w:val="fr-FR"/>
        </w:rPr>
      </w:pPr>
    </w:p>
    <w:p w:rsidR="00596386" w:rsidRPr="00EA43F5" w:rsidRDefault="00596386" w:rsidP="00596386">
      <w:pPr>
        <w:tabs>
          <w:tab w:val="left" w:pos="360"/>
        </w:tabs>
        <w:jc w:val="both"/>
        <w:rPr>
          <w:rFonts w:cs="Tahoma"/>
          <w:lang w:val="fr-FR"/>
        </w:rPr>
      </w:pPr>
      <w:r w:rsidRPr="00EA43F5">
        <w:rPr>
          <w:rFonts w:cs="Tahoma"/>
          <w:snapToGrid w:val="0"/>
          <w:color w:val="000000"/>
          <w:szCs w:val="18"/>
          <w:lang w:val="fr-FR"/>
        </w:rPr>
        <w:t>Les clients peuvent opter pour un service de support téléphonique, limité à 3 incidents par mois.</w:t>
      </w:r>
      <w:r w:rsidR="00D11B28">
        <w:rPr>
          <w:rFonts w:cs="Tahoma"/>
          <w:snapToGrid w:val="0"/>
          <w:color w:val="000000"/>
          <w:szCs w:val="18"/>
          <w:lang w:val="fr-FR"/>
        </w:rPr>
        <w:t xml:space="preserve"> </w:t>
      </w:r>
      <w:r w:rsidRPr="00EA43F5">
        <w:rPr>
          <w:rFonts w:cs="Tahoma"/>
          <w:snapToGrid w:val="0"/>
          <w:color w:val="000000"/>
          <w:szCs w:val="18"/>
          <w:lang w:val="fr-FR"/>
        </w:rPr>
        <w:t xml:space="preserve">Par défaut, le support est assuré en ligne (par </w:t>
      </w:r>
      <w:r w:rsidR="00B14639">
        <w:rPr>
          <w:rFonts w:cs="Tahoma"/>
          <w:snapToGrid w:val="0"/>
          <w:color w:val="000000"/>
          <w:szCs w:val="18"/>
          <w:lang w:val="fr-FR"/>
        </w:rPr>
        <w:t>e-mail</w:t>
      </w:r>
      <w:r w:rsidRPr="00EA43F5">
        <w:rPr>
          <w:rFonts w:cs="Tahoma"/>
          <w:snapToGrid w:val="0"/>
          <w:color w:val="000000"/>
          <w:szCs w:val="18"/>
          <w:lang w:val="fr-FR"/>
        </w:rPr>
        <w:t xml:space="preserve"> ou via le portail Windows Azure, par exemple).</w:t>
      </w:r>
      <w:r w:rsidR="00D11B28">
        <w:rPr>
          <w:rFonts w:cs="Tahoma"/>
          <w:snapToGrid w:val="0"/>
          <w:color w:val="000000"/>
          <w:szCs w:val="18"/>
          <w:lang w:val="fr-FR"/>
        </w:rPr>
        <w:t xml:space="preserve"> </w:t>
      </w:r>
    </w:p>
    <w:p w:rsidR="00596386" w:rsidRDefault="00596386" w:rsidP="00DD7F8E">
      <w:pPr>
        <w:rPr>
          <w:rFonts w:cs="Tahoma"/>
          <w:lang w:val="fr-FR"/>
        </w:rPr>
      </w:pPr>
    </w:p>
    <w:p w:rsidR="00F547BE" w:rsidRDefault="00F547BE" w:rsidP="00DD7F8E">
      <w:pPr>
        <w:rPr>
          <w:rFonts w:cs="Tahoma"/>
          <w:lang w:val="fr-FR"/>
        </w:rPr>
      </w:pPr>
    </w:p>
    <w:p w:rsidR="00F547BE" w:rsidRPr="00EA43F5" w:rsidRDefault="00F547BE" w:rsidP="00DD7F8E">
      <w:pPr>
        <w:rPr>
          <w:rFonts w:cs="Tahoma"/>
          <w:lang w:val="fr-FR"/>
        </w:rPr>
      </w:pPr>
    </w:p>
    <w:p w:rsidR="00DD7F8E" w:rsidRPr="00EA43F5" w:rsidRDefault="00DD7F8E" w:rsidP="00DD7F8E">
      <w:pPr>
        <w:rPr>
          <w:rFonts w:cs="Tahoma"/>
          <w:lang w:val="fr-FR"/>
        </w:rPr>
      </w:pPr>
      <w:r w:rsidRPr="00EA43F5">
        <w:rPr>
          <w:rFonts w:cs="Tahoma"/>
          <w:b/>
          <w:sz w:val="24"/>
          <w:szCs w:val="24"/>
          <w:lang w:val="fr-FR"/>
        </w:rPr>
        <w:t>Offres du Programme Enterprise Strategy de Microsoft</w:t>
      </w:r>
    </w:p>
    <w:p w:rsidR="00DD7F8E" w:rsidRPr="00EA43F5" w:rsidRDefault="00DD7F8E" w:rsidP="00DD7F8E">
      <w:pPr>
        <w:rPr>
          <w:rFonts w:cs="Tahoma"/>
          <w:lang w:val="fr-FR"/>
        </w:rPr>
      </w:pPr>
    </w:p>
    <w:p w:rsidR="00DD7F8E" w:rsidRPr="00EA43F5" w:rsidRDefault="00DD7F8E" w:rsidP="006D6BED">
      <w:pPr>
        <w:widowControl w:val="0"/>
        <w:tabs>
          <w:tab w:val="left" w:pos="720"/>
          <w:tab w:val="left" w:pos="1170"/>
        </w:tabs>
        <w:spacing w:after="60"/>
        <w:rPr>
          <w:rFonts w:cs="Tahoma"/>
          <w:lang w:val="fr-FR"/>
        </w:rPr>
      </w:pPr>
      <w:r w:rsidRPr="00EA43F5">
        <w:rPr>
          <w:rFonts w:cs="Tahoma"/>
          <w:b/>
          <w:bCs/>
          <w:szCs w:val="18"/>
          <w:lang w:val="fr-FR"/>
        </w:rPr>
        <w:t>Présentation du Programme Enterprise Strategy</w:t>
      </w:r>
    </w:p>
    <w:p w:rsidR="00DD7F8E" w:rsidRPr="00EA43F5" w:rsidRDefault="00DD7F8E" w:rsidP="006D6BED">
      <w:pPr>
        <w:rPr>
          <w:rFonts w:cs="Tahoma"/>
          <w:lang w:val="fr-FR"/>
        </w:rPr>
      </w:pPr>
      <w:r w:rsidRPr="00EA43F5">
        <w:rPr>
          <w:rFonts w:cs="Tahoma"/>
          <w:lang w:val="fr-FR"/>
        </w:rPr>
        <w:t>Le Programme Enterprise Strategy disponible dans le cadre du Contrat Microsoft Entreprise propose un accompagnement personnalisé, assuré par les Architectes d</w:t>
      </w:r>
      <w:r w:rsidR="00BA618E">
        <w:rPr>
          <w:rFonts w:cs="Tahoma"/>
          <w:lang w:val="fr-FR"/>
        </w:rPr>
        <w:t>’</w:t>
      </w:r>
      <w:r w:rsidRPr="00EA43F5">
        <w:rPr>
          <w:rFonts w:cs="Tahoma"/>
          <w:lang w:val="fr-FR"/>
        </w:rPr>
        <w:t>Entreprise Microsoft, pour accélérer l</w:t>
      </w:r>
      <w:r w:rsidR="00BA618E">
        <w:rPr>
          <w:rFonts w:cs="Tahoma"/>
          <w:lang w:val="fr-FR"/>
        </w:rPr>
        <w:t>’</w:t>
      </w:r>
      <w:r w:rsidRPr="00EA43F5">
        <w:rPr>
          <w:rFonts w:cs="Tahoma"/>
          <w:lang w:val="fr-FR"/>
        </w:rPr>
        <w:t>adoption technologique et planifier des changements mesurables, afin de tirer le meilleur parti des technologies et produits Microsoft. Les délais, dates et calendriers de livraison stipulés dans les présentes sont uniquement fournis à titre indicatif et peuvent faire l</w:t>
      </w:r>
      <w:r w:rsidR="00BA618E">
        <w:rPr>
          <w:rFonts w:cs="Tahoma"/>
          <w:lang w:val="fr-FR"/>
        </w:rPr>
        <w:t>’</w:t>
      </w:r>
      <w:r w:rsidRPr="00EA43F5">
        <w:rPr>
          <w:rFonts w:cs="Tahoma"/>
          <w:lang w:val="fr-FR"/>
        </w:rPr>
        <w:t xml:space="preserve">objet de modifications. </w:t>
      </w:r>
    </w:p>
    <w:p w:rsidR="00DD7F8E" w:rsidRPr="00EA43F5" w:rsidRDefault="00DD7F8E" w:rsidP="006D6BED">
      <w:pPr>
        <w:rPr>
          <w:rFonts w:cs="Tahoma"/>
          <w:lang w:val="fr-FR"/>
        </w:rPr>
      </w:pPr>
    </w:p>
    <w:p w:rsidR="0064651F" w:rsidRPr="00EA43F5" w:rsidRDefault="00DD7F8E" w:rsidP="0064651F">
      <w:pPr>
        <w:rPr>
          <w:rFonts w:cs="Tahoma"/>
          <w:lang w:val="fr-FR"/>
        </w:rPr>
      </w:pPr>
      <w:r w:rsidRPr="00EA43F5">
        <w:rPr>
          <w:rFonts w:cs="Tahoma"/>
          <w:lang w:val="fr-FR"/>
        </w:rPr>
        <w:t>Le tableau suivant décrit les services inclus dans les offres du Programme Enterprise Strategy, disponibles chaque année pendant toute la durée du Contrat Entreprise du Client :</w:t>
      </w:r>
    </w:p>
    <w:p w:rsidR="00FD27BC" w:rsidRPr="00EA43F5" w:rsidRDefault="00FD27BC" w:rsidP="006D6BED">
      <w:pPr>
        <w:rPr>
          <w:rFonts w:cs="Tahoma"/>
          <w:lang w:val="fr-FR"/>
        </w:rPr>
      </w:pPr>
      <w:bookmarkStart w:id="922" w:name="OLE_LINK5"/>
      <w:bookmarkStart w:id="92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EA43F5" w:rsidTr="002A6416">
        <w:tc>
          <w:tcPr>
            <w:tcW w:w="2555" w:type="dxa"/>
            <w:shd w:val="clear" w:color="auto" w:fill="FABF8F"/>
            <w:vAlign w:val="center"/>
          </w:tcPr>
          <w:p w:rsidR="00FD27BC" w:rsidRPr="00EA43F5" w:rsidRDefault="00FD27BC" w:rsidP="00FD27BC">
            <w:pPr>
              <w:jc w:val="center"/>
              <w:rPr>
                <w:rFonts w:cs="Tahoma"/>
                <w:color w:val="000000"/>
                <w:szCs w:val="18"/>
              </w:rPr>
            </w:pPr>
            <w:r w:rsidRPr="00EA43F5">
              <w:rPr>
                <w:rFonts w:cs="Tahoma"/>
                <w:b/>
                <w:bCs/>
                <w:color w:val="000000"/>
                <w:sz w:val="20"/>
                <w:szCs w:val="18"/>
              </w:rPr>
              <w:t>Objet</w:t>
            </w:r>
          </w:p>
        </w:tc>
        <w:tc>
          <w:tcPr>
            <w:tcW w:w="2215" w:type="dxa"/>
            <w:shd w:val="clear" w:color="auto" w:fill="FABF8F"/>
            <w:vAlign w:val="center"/>
          </w:tcPr>
          <w:p w:rsidR="00FD27BC" w:rsidRPr="00EA43F5" w:rsidRDefault="00FD27BC" w:rsidP="00FD27BC">
            <w:pPr>
              <w:jc w:val="center"/>
              <w:rPr>
                <w:rFonts w:cs="Tahoma"/>
                <w:b/>
                <w:bCs/>
                <w:color w:val="000000"/>
                <w:sz w:val="20"/>
                <w:szCs w:val="20"/>
              </w:rPr>
            </w:pPr>
            <w:r w:rsidRPr="00EA43F5">
              <w:rPr>
                <w:rFonts w:cs="Tahoma"/>
                <w:b/>
                <w:bCs/>
                <w:color w:val="000000"/>
                <w:sz w:val="20"/>
                <w:szCs w:val="20"/>
              </w:rPr>
              <w:t>Enterprise Strategy Connect</w:t>
            </w:r>
          </w:p>
        </w:tc>
        <w:tc>
          <w:tcPr>
            <w:tcW w:w="2340" w:type="dxa"/>
            <w:shd w:val="clear" w:color="auto" w:fill="FABF8F"/>
            <w:vAlign w:val="center"/>
          </w:tcPr>
          <w:p w:rsidR="00FD27BC" w:rsidRPr="00EA43F5" w:rsidRDefault="00FD27BC" w:rsidP="00FD27BC">
            <w:pPr>
              <w:jc w:val="center"/>
              <w:rPr>
                <w:rFonts w:cs="Tahoma"/>
                <w:color w:val="000000"/>
                <w:sz w:val="20"/>
                <w:szCs w:val="20"/>
              </w:rPr>
            </w:pPr>
            <w:r w:rsidRPr="00EA43F5">
              <w:rPr>
                <w:rFonts w:cs="Tahoma"/>
                <w:b/>
                <w:bCs/>
                <w:color w:val="000000"/>
                <w:sz w:val="20"/>
                <w:szCs w:val="20"/>
              </w:rPr>
              <w:t>Enterprise Strategy Foundation</w:t>
            </w:r>
          </w:p>
        </w:tc>
        <w:tc>
          <w:tcPr>
            <w:tcW w:w="2250" w:type="dxa"/>
            <w:shd w:val="clear" w:color="auto" w:fill="FABF8F"/>
            <w:vAlign w:val="center"/>
          </w:tcPr>
          <w:p w:rsidR="00FD27BC" w:rsidRPr="00EA43F5" w:rsidRDefault="00FD27BC" w:rsidP="00FD27BC">
            <w:pPr>
              <w:jc w:val="center"/>
              <w:rPr>
                <w:rFonts w:cs="Tahoma"/>
                <w:b/>
                <w:bCs/>
                <w:color w:val="000000"/>
                <w:sz w:val="20"/>
                <w:szCs w:val="18"/>
              </w:rPr>
            </w:pPr>
            <w:r w:rsidRPr="00EA43F5">
              <w:rPr>
                <w:rFonts w:cs="Tahoma"/>
                <w:b/>
                <w:bCs/>
                <w:color w:val="000000"/>
                <w:sz w:val="20"/>
                <w:szCs w:val="18"/>
              </w:rPr>
              <w:t>Portefeuille Enterprise Strategy</w:t>
            </w:r>
          </w:p>
        </w:tc>
      </w:tr>
      <w:tr w:rsidR="00FD27BC" w:rsidRPr="00667043" w:rsidTr="002A6416">
        <w:tc>
          <w:tcPr>
            <w:tcW w:w="2555" w:type="dxa"/>
            <w:vAlign w:val="center"/>
          </w:tcPr>
          <w:p w:rsidR="00FD27BC" w:rsidRPr="00EA43F5" w:rsidRDefault="00FD27BC" w:rsidP="009B78AB">
            <w:pPr>
              <w:rPr>
                <w:rFonts w:cs="Tahoma"/>
                <w:color w:val="000000"/>
                <w:szCs w:val="18"/>
              </w:rPr>
            </w:pPr>
            <w:r w:rsidRPr="00EA43F5">
              <w:rPr>
                <w:rFonts w:cs="Tahoma"/>
                <w:color w:val="000000"/>
                <w:szCs w:val="18"/>
              </w:rPr>
              <w:t>Architecte d</w:t>
            </w:r>
            <w:r w:rsidR="00BA618E">
              <w:rPr>
                <w:rFonts w:cs="Tahoma"/>
                <w:color w:val="000000"/>
                <w:szCs w:val="18"/>
              </w:rPr>
              <w:t>’</w:t>
            </w:r>
            <w:r w:rsidRPr="00EA43F5">
              <w:rPr>
                <w:rFonts w:cs="Tahoma"/>
                <w:color w:val="000000"/>
                <w:szCs w:val="18"/>
              </w:rPr>
              <w:t>Entreprise</w:t>
            </w:r>
          </w:p>
        </w:tc>
        <w:tc>
          <w:tcPr>
            <w:tcW w:w="2215" w:type="dxa"/>
            <w:vAlign w:val="center"/>
          </w:tcPr>
          <w:p w:rsidR="00FD27BC" w:rsidRPr="00EA43F5" w:rsidRDefault="00FD27BC" w:rsidP="00FD27BC">
            <w:pPr>
              <w:jc w:val="center"/>
              <w:rPr>
                <w:rFonts w:eastAsia="MS UI Gothic" w:cs="Tahoma"/>
                <w:color w:val="000000"/>
                <w:szCs w:val="18"/>
                <w:lang w:val="fr-FR"/>
              </w:rPr>
            </w:pPr>
            <w:r w:rsidRPr="00EA43F5">
              <w:rPr>
                <w:rFonts w:eastAsia="MS UI Gothic" w:cs="Tahoma"/>
                <w:color w:val="000000"/>
                <w:szCs w:val="18"/>
                <w:lang w:val="fr-FR"/>
              </w:rPr>
              <w:t>1 Architecte d</w:t>
            </w:r>
            <w:r w:rsidR="00BA618E">
              <w:rPr>
                <w:rFonts w:eastAsia="MS UI Gothic" w:cs="Tahoma"/>
                <w:color w:val="000000"/>
                <w:szCs w:val="18"/>
                <w:lang w:val="fr-FR"/>
              </w:rPr>
              <w:t>’</w:t>
            </w:r>
            <w:r w:rsidRPr="00EA43F5">
              <w:rPr>
                <w:rFonts w:eastAsia="MS UI Gothic" w:cs="Tahoma"/>
                <w:color w:val="000000"/>
                <w:szCs w:val="18"/>
                <w:lang w:val="fr-FR"/>
              </w:rPr>
              <w:t xml:space="preserve">Entreprise Microsoft à </w:t>
            </w:r>
            <w:r w:rsidR="00A841ED">
              <w:rPr>
                <w:rFonts w:eastAsia="MS UI Gothic" w:cs="Tahoma"/>
                <w:color w:val="000000"/>
                <w:szCs w:val="18"/>
                <w:lang w:val="fr-FR"/>
              </w:rPr>
              <w:br/>
            </w:r>
            <w:r w:rsidRPr="00EA43F5">
              <w:rPr>
                <w:rFonts w:eastAsia="MS UI Gothic" w:cs="Tahoma"/>
                <w:color w:val="000000"/>
                <w:szCs w:val="18"/>
                <w:lang w:val="fr-FR"/>
              </w:rPr>
              <w:t>quart</w:t>
            </w:r>
            <w:r w:rsidR="00A841ED">
              <w:rPr>
                <w:rFonts w:eastAsia="MS UI Gothic" w:cs="Tahoma"/>
                <w:color w:val="000000"/>
                <w:szCs w:val="18"/>
                <w:lang w:val="fr-FR"/>
              </w:rPr>
              <w:t>-</w:t>
            </w:r>
            <w:r w:rsidRPr="00EA43F5">
              <w:rPr>
                <w:rFonts w:eastAsia="MS UI Gothic" w:cs="Tahoma"/>
                <w:color w:val="000000"/>
                <w:szCs w:val="18"/>
                <w:lang w:val="fr-FR"/>
              </w:rPr>
              <w:t xml:space="preserve">temps </w:t>
            </w:r>
            <w:r w:rsidRPr="00EA43F5">
              <w:rPr>
                <w:rFonts w:cs="Tahoma"/>
                <w:b/>
                <w:bCs/>
                <w:color w:val="000000"/>
                <w:sz w:val="20"/>
                <w:szCs w:val="18"/>
                <w:vertAlign w:val="superscript"/>
                <w:lang w:val="fr-FR"/>
              </w:rPr>
              <w:t>1</w:t>
            </w:r>
          </w:p>
        </w:tc>
        <w:tc>
          <w:tcPr>
            <w:tcW w:w="2340" w:type="dxa"/>
            <w:vAlign w:val="center"/>
          </w:tcPr>
          <w:p w:rsidR="00FD27BC" w:rsidRPr="00EA43F5" w:rsidRDefault="00FD27BC" w:rsidP="00FD27BC">
            <w:pPr>
              <w:jc w:val="center"/>
              <w:rPr>
                <w:rFonts w:cs="Tahoma"/>
                <w:color w:val="000000"/>
                <w:szCs w:val="18"/>
                <w:lang w:val="fr-FR"/>
              </w:rPr>
            </w:pPr>
            <w:r w:rsidRPr="00EA43F5">
              <w:rPr>
                <w:rFonts w:eastAsia="MS UI Gothic" w:cs="Tahoma"/>
                <w:color w:val="000000"/>
                <w:szCs w:val="18"/>
                <w:lang w:val="fr-FR"/>
              </w:rPr>
              <w:t>1 Architecte d</w:t>
            </w:r>
            <w:r w:rsidR="00BA618E">
              <w:rPr>
                <w:rFonts w:eastAsia="MS UI Gothic" w:cs="Tahoma"/>
                <w:color w:val="000000"/>
                <w:szCs w:val="18"/>
                <w:lang w:val="fr-FR"/>
              </w:rPr>
              <w:t>’</w:t>
            </w:r>
            <w:r w:rsidRPr="00EA43F5">
              <w:rPr>
                <w:rFonts w:eastAsia="MS UI Gothic" w:cs="Tahoma"/>
                <w:color w:val="000000"/>
                <w:szCs w:val="18"/>
                <w:lang w:val="fr-FR"/>
              </w:rPr>
              <w:t>Entreprise Microsoft à mi</w:t>
            </w:r>
            <w:r w:rsidR="00A841ED">
              <w:rPr>
                <w:rFonts w:eastAsia="MS UI Gothic" w:cs="Tahoma"/>
                <w:color w:val="000000"/>
                <w:szCs w:val="18"/>
                <w:lang w:val="fr-FR"/>
              </w:rPr>
              <w:t>-</w:t>
            </w:r>
            <w:r w:rsidRPr="00EA43F5">
              <w:rPr>
                <w:rFonts w:eastAsia="MS UI Gothic" w:cs="Tahoma"/>
                <w:color w:val="000000"/>
                <w:szCs w:val="18"/>
                <w:lang w:val="fr-FR"/>
              </w:rPr>
              <w:t xml:space="preserve">temps </w:t>
            </w:r>
            <w:r w:rsidRPr="00EA43F5">
              <w:rPr>
                <w:rFonts w:cs="Tahoma"/>
                <w:b/>
                <w:bCs/>
                <w:color w:val="000000"/>
                <w:sz w:val="20"/>
                <w:szCs w:val="18"/>
                <w:vertAlign w:val="superscript"/>
                <w:lang w:val="fr-FR"/>
              </w:rPr>
              <w:t>1</w:t>
            </w:r>
          </w:p>
        </w:tc>
        <w:tc>
          <w:tcPr>
            <w:tcW w:w="2250" w:type="dxa"/>
            <w:vAlign w:val="center"/>
          </w:tcPr>
          <w:p w:rsidR="00FD27BC" w:rsidRPr="00EA43F5" w:rsidRDefault="00FD27BC" w:rsidP="00FD27BC">
            <w:pPr>
              <w:jc w:val="center"/>
              <w:rPr>
                <w:rFonts w:cs="Tahoma"/>
                <w:color w:val="000000"/>
                <w:szCs w:val="18"/>
                <w:lang w:val="fr-FR"/>
              </w:rPr>
            </w:pPr>
            <w:r w:rsidRPr="00EA43F5">
              <w:rPr>
                <w:rFonts w:eastAsia="MS UI Gothic" w:cs="Tahoma"/>
                <w:color w:val="000000"/>
                <w:szCs w:val="18"/>
                <w:lang w:val="fr-FR"/>
              </w:rPr>
              <w:t>1 Architecte d</w:t>
            </w:r>
            <w:r w:rsidR="00BA618E">
              <w:rPr>
                <w:rFonts w:eastAsia="MS UI Gothic" w:cs="Tahoma"/>
                <w:color w:val="000000"/>
                <w:szCs w:val="18"/>
                <w:lang w:val="fr-FR"/>
              </w:rPr>
              <w:t>’</w:t>
            </w:r>
            <w:r w:rsidRPr="00EA43F5">
              <w:rPr>
                <w:rFonts w:eastAsia="MS UI Gothic" w:cs="Tahoma"/>
                <w:color w:val="000000"/>
                <w:szCs w:val="18"/>
                <w:lang w:val="fr-FR"/>
              </w:rPr>
              <w:t xml:space="preserve">Entreprise Microsoft à plein temps </w:t>
            </w:r>
            <w:r w:rsidRPr="00EA43F5">
              <w:rPr>
                <w:rFonts w:cs="Tahoma"/>
                <w:b/>
                <w:bCs/>
                <w:color w:val="000000"/>
                <w:sz w:val="20"/>
                <w:szCs w:val="18"/>
                <w:vertAlign w:val="superscript"/>
                <w:lang w:val="fr-FR"/>
              </w:rPr>
              <w:t>1</w:t>
            </w:r>
          </w:p>
        </w:tc>
      </w:tr>
      <w:tr w:rsidR="00FD27BC" w:rsidRPr="00667043" w:rsidTr="002A6416">
        <w:tc>
          <w:tcPr>
            <w:tcW w:w="2555" w:type="dxa"/>
            <w:vAlign w:val="center"/>
          </w:tcPr>
          <w:p w:rsidR="00FD27BC" w:rsidRPr="00A841ED" w:rsidRDefault="00FD27BC" w:rsidP="00FD27BC">
            <w:pPr>
              <w:rPr>
                <w:rFonts w:cs="Tahoma"/>
                <w:color w:val="000000"/>
                <w:szCs w:val="18"/>
                <w:lang w:val="fr-FR"/>
              </w:rPr>
            </w:pPr>
            <w:r w:rsidRPr="00A841ED">
              <w:rPr>
                <w:rFonts w:cs="Tahoma"/>
                <w:color w:val="000000"/>
                <w:szCs w:val="18"/>
                <w:lang w:val="fr-FR"/>
              </w:rPr>
              <w:t>Évaluation</w:t>
            </w:r>
            <w:r w:rsidRPr="00A841ED">
              <w:rPr>
                <w:rFonts w:cs="Tahoma"/>
                <w:b/>
                <w:bCs/>
                <w:color w:val="000000"/>
                <w:sz w:val="20"/>
                <w:szCs w:val="18"/>
                <w:lang w:val="fr-FR"/>
              </w:rPr>
              <w:t> </w:t>
            </w:r>
            <w:r w:rsidRPr="00A841ED">
              <w:rPr>
                <w:rFonts w:cs="Tahoma"/>
                <w:b/>
                <w:bCs/>
                <w:color w:val="000000"/>
                <w:sz w:val="20"/>
                <w:szCs w:val="18"/>
                <w:vertAlign w:val="superscript"/>
                <w:lang w:val="fr-FR"/>
              </w:rPr>
              <w:t>2</w:t>
            </w:r>
          </w:p>
        </w:tc>
        <w:tc>
          <w:tcPr>
            <w:tcW w:w="2215"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25 % du travail de l</w:t>
            </w:r>
            <w:r w:rsidR="00BA618E">
              <w:rPr>
                <w:rFonts w:cs="Tahoma"/>
                <w:color w:val="000000"/>
                <w:szCs w:val="18"/>
                <w:lang w:val="fr-FR"/>
              </w:rPr>
              <w:t>’</w:t>
            </w:r>
            <w:r w:rsidRPr="00EA43F5">
              <w:rPr>
                <w:rFonts w:cs="Tahoma"/>
                <w:color w:val="000000"/>
                <w:szCs w:val="18"/>
                <w:lang w:val="fr-FR"/>
              </w:rPr>
              <w:t>Architecte par an</w:t>
            </w:r>
          </w:p>
        </w:tc>
        <w:tc>
          <w:tcPr>
            <w:tcW w:w="2340"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25 % du travail de l</w:t>
            </w:r>
            <w:r w:rsidR="00BA618E">
              <w:rPr>
                <w:rFonts w:cs="Tahoma"/>
                <w:color w:val="000000"/>
                <w:szCs w:val="18"/>
                <w:lang w:val="fr-FR"/>
              </w:rPr>
              <w:t>’</w:t>
            </w:r>
            <w:r w:rsidRPr="00EA43F5">
              <w:rPr>
                <w:rFonts w:cs="Tahoma"/>
                <w:color w:val="000000"/>
                <w:szCs w:val="18"/>
                <w:lang w:val="fr-FR"/>
              </w:rPr>
              <w:t>Architecte par an</w:t>
            </w:r>
          </w:p>
        </w:tc>
        <w:tc>
          <w:tcPr>
            <w:tcW w:w="2250"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25 % du travail de l</w:t>
            </w:r>
            <w:r w:rsidR="00BA618E">
              <w:rPr>
                <w:rFonts w:cs="Tahoma"/>
                <w:color w:val="000000"/>
                <w:szCs w:val="18"/>
                <w:lang w:val="fr-FR"/>
              </w:rPr>
              <w:t>’</w:t>
            </w:r>
            <w:r w:rsidRPr="00EA43F5">
              <w:rPr>
                <w:rFonts w:cs="Tahoma"/>
                <w:color w:val="000000"/>
                <w:szCs w:val="18"/>
                <w:lang w:val="fr-FR"/>
              </w:rPr>
              <w:t>Architecte par an</w:t>
            </w:r>
          </w:p>
        </w:tc>
      </w:tr>
      <w:tr w:rsidR="00FD27BC" w:rsidRPr="00667043" w:rsidTr="002A6416">
        <w:tc>
          <w:tcPr>
            <w:tcW w:w="2555" w:type="dxa"/>
            <w:vAlign w:val="center"/>
          </w:tcPr>
          <w:p w:rsidR="00FD27BC" w:rsidRPr="00EA43F5" w:rsidRDefault="00FD27BC" w:rsidP="00FD27BC">
            <w:pPr>
              <w:rPr>
                <w:rFonts w:cs="Tahoma"/>
                <w:color w:val="000000"/>
                <w:szCs w:val="18"/>
              </w:rPr>
            </w:pPr>
            <w:r w:rsidRPr="00EA43F5">
              <w:rPr>
                <w:rFonts w:cs="Tahoma"/>
                <w:color w:val="000000"/>
                <w:szCs w:val="18"/>
              </w:rPr>
              <w:t>Projet Enterprise Strategy</w:t>
            </w:r>
            <w:r w:rsidRPr="00EA43F5">
              <w:rPr>
                <w:rFonts w:cs="Tahoma"/>
                <w:b/>
                <w:bCs/>
                <w:color w:val="000000"/>
                <w:sz w:val="20"/>
                <w:szCs w:val="18"/>
              </w:rPr>
              <w:t> </w:t>
            </w:r>
            <w:r w:rsidRPr="00EA43F5">
              <w:rPr>
                <w:rFonts w:cs="Tahoma"/>
                <w:b/>
                <w:bCs/>
                <w:color w:val="000000"/>
                <w:sz w:val="20"/>
                <w:szCs w:val="18"/>
                <w:vertAlign w:val="superscript"/>
              </w:rPr>
              <w:t>2</w:t>
            </w:r>
          </w:p>
        </w:tc>
        <w:tc>
          <w:tcPr>
            <w:tcW w:w="2215"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75 % du travail de l</w:t>
            </w:r>
            <w:r w:rsidR="00BA618E">
              <w:rPr>
                <w:rFonts w:cs="Tahoma"/>
                <w:color w:val="000000"/>
                <w:szCs w:val="18"/>
                <w:lang w:val="fr-FR"/>
              </w:rPr>
              <w:t>’</w:t>
            </w:r>
            <w:r w:rsidRPr="00EA43F5">
              <w:rPr>
                <w:rFonts w:cs="Tahoma"/>
                <w:color w:val="000000"/>
                <w:szCs w:val="18"/>
                <w:lang w:val="fr-FR"/>
              </w:rPr>
              <w:t>Architecte par an</w:t>
            </w:r>
          </w:p>
        </w:tc>
        <w:tc>
          <w:tcPr>
            <w:tcW w:w="2340"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75 % du travail de l</w:t>
            </w:r>
            <w:r w:rsidR="00BA618E">
              <w:rPr>
                <w:rFonts w:cs="Tahoma"/>
                <w:color w:val="000000"/>
                <w:szCs w:val="18"/>
                <w:lang w:val="fr-FR"/>
              </w:rPr>
              <w:t>’</w:t>
            </w:r>
            <w:r w:rsidRPr="00EA43F5">
              <w:rPr>
                <w:rFonts w:cs="Tahoma"/>
                <w:color w:val="000000"/>
                <w:szCs w:val="18"/>
                <w:lang w:val="fr-FR"/>
              </w:rPr>
              <w:t>Architecte par an</w:t>
            </w:r>
          </w:p>
        </w:tc>
        <w:tc>
          <w:tcPr>
            <w:tcW w:w="2250" w:type="dxa"/>
            <w:vAlign w:val="center"/>
          </w:tcPr>
          <w:p w:rsidR="00FD27BC" w:rsidRPr="00EA43F5" w:rsidRDefault="00FD27BC" w:rsidP="00FD27BC">
            <w:pPr>
              <w:jc w:val="center"/>
              <w:rPr>
                <w:rFonts w:cs="Tahoma"/>
                <w:color w:val="000000"/>
                <w:szCs w:val="18"/>
                <w:lang w:val="fr-FR"/>
              </w:rPr>
            </w:pPr>
            <w:r w:rsidRPr="00EA43F5">
              <w:rPr>
                <w:rFonts w:cs="Tahoma"/>
                <w:color w:val="000000"/>
                <w:szCs w:val="18"/>
                <w:lang w:val="fr-FR"/>
              </w:rPr>
              <w:t>Jusqu</w:t>
            </w:r>
            <w:r w:rsidR="00BA618E">
              <w:rPr>
                <w:rFonts w:cs="Tahoma"/>
                <w:color w:val="000000"/>
                <w:szCs w:val="18"/>
                <w:lang w:val="fr-FR"/>
              </w:rPr>
              <w:t>’</w:t>
            </w:r>
            <w:r w:rsidRPr="00EA43F5">
              <w:rPr>
                <w:rFonts w:cs="Tahoma"/>
                <w:color w:val="000000"/>
                <w:szCs w:val="18"/>
                <w:lang w:val="fr-FR"/>
              </w:rPr>
              <w:t>à 75 % du travail de l</w:t>
            </w:r>
            <w:r w:rsidR="00BA618E">
              <w:rPr>
                <w:rFonts w:cs="Tahoma"/>
                <w:color w:val="000000"/>
                <w:szCs w:val="18"/>
                <w:lang w:val="fr-FR"/>
              </w:rPr>
              <w:t>’</w:t>
            </w:r>
            <w:r w:rsidRPr="00EA43F5">
              <w:rPr>
                <w:rFonts w:cs="Tahoma"/>
                <w:color w:val="000000"/>
                <w:szCs w:val="18"/>
                <w:lang w:val="fr-FR"/>
              </w:rPr>
              <w:t>Architecte par an</w:t>
            </w:r>
          </w:p>
        </w:tc>
      </w:tr>
      <w:tr w:rsidR="00FD27BC" w:rsidRPr="00EA43F5" w:rsidTr="002A6416">
        <w:tc>
          <w:tcPr>
            <w:tcW w:w="2555" w:type="dxa"/>
            <w:vAlign w:val="center"/>
          </w:tcPr>
          <w:p w:rsidR="00FD27BC" w:rsidRPr="00EA43F5" w:rsidRDefault="00FD27BC" w:rsidP="00FD27BC">
            <w:pPr>
              <w:rPr>
                <w:rFonts w:cs="Tahoma"/>
                <w:color w:val="000000"/>
                <w:szCs w:val="18"/>
              </w:rPr>
            </w:pPr>
            <w:r w:rsidRPr="00EA43F5">
              <w:rPr>
                <w:rFonts w:cs="Tahoma"/>
                <w:color w:val="000000"/>
                <w:szCs w:val="18"/>
              </w:rPr>
              <w:t>Ateliers de Veille</w:t>
            </w:r>
          </w:p>
        </w:tc>
        <w:tc>
          <w:tcPr>
            <w:tcW w:w="2215" w:type="dxa"/>
            <w:vAlign w:val="center"/>
          </w:tcPr>
          <w:p w:rsidR="00FD27BC" w:rsidRPr="00EA43F5" w:rsidRDefault="00FD27BC" w:rsidP="00FD27BC">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1 par an</w:t>
            </w:r>
          </w:p>
        </w:tc>
        <w:tc>
          <w:tcPr>
            <w:tcW w:w="2340" w:type="dxa"/>
            <w:vAlign w:val="center"/>
          </w:tcPr>
          <w:p w:rsidR="00FD27BC" w:rsidRPr="00EA43F5" w:rsidRDefault="00FD27BC" w:rsidP="00FD27BC">
            <w:pPr>
              <w:jc w:val="center"/>
              <w:rPr>
                <w:rFonts w:cs="Tahoma"/>
                <w:color w:val="000000"/>
                <w:szCs w:val="18"/>
              </w:rPr>
            </w:pPr>
            <w:r w:rsidRPr="00EA43F5">
              <w:rPr>
                <w:rFonts w:cs="Tahoma"/>
                <w:color w:val="000000"/>
                <w:szCs w:val="18"/>
              </w:rPr>
              <w:t>Jusqu</w:t>
            </w:r>
            <w:r w:rsidR="00BA618E">
              <w:rPr>
                <w:rFonts w:cs="Tahoma"/>
                <w:color w:val="000000"/>
                <w:szCs w:val="18"/>
              </w:rPr>
              <w:t>’</w:t>
            </w:r>
            <w:r w:rsidRPr="00EA43F5">
              <w:rPr>
                <w:rFonts w:cs="Tahoma"/>
                <w:color w:val="000000"/>
                <w:szCs w:val="18"/>
              </w:rPr>
              <w:t>à 2 par an</w:t>
            </w:r>
          </w:p>
        </w:tc>
        <w:tc>
          <w:tcPr>
            <w:tcW w:w="2250" w:type="dxa"/>
            <w:vAlign w:val="center"/>
          </w:tcPr>
          <w:p w:rsidR="00FD27BC" w:rsidRPr="00EA43F5" w:rsidRDefault="00FD27BC" w:rsidP="00FD27BC">
            <w:pPr>
              <w:spacing w:before="120"/>
              <w:jc w:val="center"/>
              <w:rPr>
                <w:rFonts w:cs="Tahoma"/>
                <w:color w:val="000000"/>
                <w:szCs w:val="18"/>
              </w:rPr>
            </w:pPr>
            <w:r w:rsidRPr="00EA43F5">
              <w:rPr>
                <w:rFonts w:cs="Tahoma"/>
              </w:rPr>
              <w:t>Jusqu</w:t>
            </w:r>
            <w:r w:rsidR="00BA618E">
              <w:rPr>
                <w:rFonts w:cs="Tahoma"/>
              </w:rPr>
              <w:t>’</w:t>
            </w:r>
            <w:r w:rsidRPr="00EA43F5">
              <w:rPr>
                <w:rFonts w:cs="Tahoma"/>
              </w:rPr>
              <w:t>à 4 par an</w:t>
            </w:r>
          </w:p>
        </w:tc>
      </w:tr>
      <w:tr w:rsidR="00FD27BC" w:rsidRPr="00EA43F5" w:rsidTr="002A6416">
        <w:tc>
          <w:tcPr>
            <w:tcW w:w="2555" w:type="dxa"/>
            <w:vAlign w:val="center"/>
          </w:tcPr>
          <w:p w:rsidR="00FD27BC" w:rsidRPr="00EA43F5" w:rsidRDefault="00FD27BC" w:rsidP="00FD27BC">
            <w:pPr>
              <w:rPr>
                <w:rFonts w:cs="Tahoma"/>
                <w:color w:val="000000"/>
                <w:szCs w:val="18"/>
              </w:rPr>
            </w:pPr>
            <w:r w:rsidRPr="00EA43F5">
              <w:rPr>
                <w:rFonts w:cs="Tahoma"/>
                <w:color w:val="000000"/>
                <w:szCs w:val="18"/>
              </w:rPr>
              <w:t>Réseau Enterprise Strategy</w:t>
            </w:r>
          </w:p>
        </w:tc>
        <w:tc>
          <w:tcPr>
            <w:tcW w:w="2215" w:type="dxa"/>
            <w:vAlign w:val="center"/>
          </w:tcPr>
          <w:p w:rsidR="00FD27BC" w:rsidRPr="00EA43F5" w:rsidRDefault="00FD27BC" w:rsidP="00FD27BC">
            <w:pPr>
              <w:jc w:val="center"/>
              <w:rPr>
                <w:rFonts w:eastAsia="MS UI Gothic" w:cs="Tahoma"/>
                <w:color w:val="000000"/>
                <w:szCs w:val="18"/>
              </w:rPr>
            </w:pPr>
            <w:r w:rsidRPr="00EA43F5">
              <w:rPr>
                <w:rFonts w:ascii="MS UI Gothic" w:eastAsia="MS UI Gothic" w:hAnsi="MS UI Gothic" w:cs="MS UI Gothic" w:hint="eastAsia"/>
                <w:color w:val="000000"/>
                <w:szCs w:val="18"/>
              </w:rPr>
              <w:t>✓</w:t>
            </w:r>
          </w:p>
        </w:tc>
        <w:tc>
          <w:tcPr>
            <w:tcW w:w="2340" w:type="dxa"/>
            <w:vAlign w:val="center"/>
          </w:tcPr>
          <w:p w:rsidR="00FD27BC" w:rsidRPr="00EA43F5" w:rsidRDefault="00FD27BC" w:rsidP="00FD27BC">
            <w:pPr>
              <w:jc w:val="center"/>
              <w:rPr>
                <w:rFonts w:eastAsia="MS UI Gothic" w:cs="Tahoma"/>
                <w:color w:val="000000"/>
                <w:szCs w:val="18"/>
              </w:rPr>
            </w:pPr>
            <w:r w:rsidRPr="00EA43F5">
              <w:rPr>
                <w:rFonts w:ascii="MS UI Gothic" w:eastAsia="MS UI Gothic" w:hAnsi="MS UI Gothic" w:cs="MS UI Gothic" w:hint="eastAsia"/>
                <w:color w:val="000000"/>
                <w:szCs w:val="18"/>
              </w:rPr>
              <w:t>✓</w:t>
            </w:r>
          </w:p>
        </w:tc>
        <w:tc>
          <w:tcPr>
            <w:tcW w:w="2250" w:type="dxa"/>
            <w:vAlign w:val="center"/>
          </w:tcPr>
          <w:p w:rsidR="00FD27BC" w:rsidRPr="00EA43F5" w:rsidRDefault="00FD27BC" w:rsidP="00FD27BC">
            <w:pPr>
              <w:jc w:val="center"/>
              <w:rPr>
                <w:rFonts w:eastAsia="MS UI Gothic" w:cs="Tahoma"/>
              </w:rPr>
            </w:pPr>
            <w:r w:rsidRPr="00EA43F5">
              <w:rPr>
                <w:rFonts w:ascii="MS UI Gothic" w:eastAsia="MS UI Gothic" w:hAnsi="MS UI Gothic" w:cs="MS UI Gothic" w:hint="eastAsia"/>
                <w:color w:val="000000"/>
                <w:szCs w:val="18"/>
              </w:rPr>
              <w:t>✓</w:t>
            </w:r>
          </w:p>
        </w:tc>
      </w:tr>
      <w:tr w:rsidR="00FD27BC" w:rsidRPr="00EA43F5" w:rsidTr="002A6416">
        <w:tc>
          <w:tcPr>
            <w:tcW w:w="2555" w:type="dxa"/>
            <w:vAlign w:val="center"/>
          </w:tcPr>
          <w:p w:rsidR="00FD27BC" w:rsidRPr="00EA43F5" w:rsidRDefault="00FD27BC" w:rsidP="00FD27BC">
            <w:pPr>
              <w:rPr>
                <w:rFonts w:cs="Tahoma"/>
                <w:color w:val="000000"/>
                <w:szCs w:val="18"/>
              </w:rPr>
            </w:pPr>
            <w:r w:rsidRPr="00EA43F5">
              <w:rPr>
                <w:rFonts w:cs="Tahoma"/>
                <w:color w:val="000000"/>
                <w:szCs w:val="18"/>
              </w:rPr>
              <w:t>Bibliothèque Enterprise Strategy</w:t>
            </w:r>
          </w:p>
        </w:tc>
        <w:tc>
          <w:tcPr>
            <w:tcW w:w="2215" w:type="dxa"/>
            <w:vAlign w:val="center"/>
          </w:tcPr>
          <w:p w:rsidR="00FD27BC" w:rsidRPr="00EA43F5" w:rsidRDefault="00FD27BC" w:rsidP="00FD27BC">
            <w:pPr>
              <w:jc w:val="center"/>
              <w:rPr>
                <w:rFonts w:eastAsia="MS UI Gothic" w:cs="Tahoma"/>
                <w:color w:val="000000"/>
                <w:szCs w:val="18"/>
              </w:rPr>
            </w:pPr>
            <w:r w:rsidRPr="00EA43F5">
              <w:rPr>
                <w:rFonts w:ascii="MS UI Gothic" w:eastAsia="MS UI Gothic" w:hAnsi="MS UI Gothic" w:cs="MS UI Gothic" w:hint="eastAsia"/>
                <w:color w:val="000000"/>
                <w:szCs w:val="18"/>
              </w:rPr>
              <w:t>✓</w:t>
            </w:r>
          </w:p>
        </w:tc>
        <w:tc>
          <w:tcPr>
            <w:tcW w:w="2340" w:type="dxa"/>
            <w:vAlign w:val="center"/>
          </w:tcPr>
          <w:p w:rsidR="00FD27BC" w:rsidRPr="00EA43F5" w:rsidRDefault="00FD27BC" w:rsidP="00FD27BC">
            <w:pPr>
              <w:jc w:val="center"/>
              <w:rPr>
                <w:rFonts w:eastAsia="MS UI Gothic" w:cs="Tahoma"/>
                <w:color w:val="000000"/>
                <w:szCs w:val="18"/>
              </w:rPr>
            </w:pPr>
            <w:r w:rsidRPr="00EA43F5">
              <w:rPr>
                <w:rFonts w:ascii="MS UI Gothic" w:eastAsia="MS UI Gothic" w:hAnsi="MS UI Gothic" w:cs="MS UI Gothic" w:hint="eastAsia"/>
                <w:color w:val="000000"/>
                <w:szCs w:val="18"/>
              </w:rPr>
              <w:t>✓</w:t>
            </w:r>
          </w:p>
        </w:tc>
        <w:tc>
          <w:tcPr>
            <w:tcW w:w="2250" w:type="dxa"/>
            <w:vAlign w:val="center"/>
          </w:tcPr>
          <w:p w:rsidR="00FD27BC" w:rsidRPr="00EA43F5" w:rsidRDefault="00FD27BC" w:rsidP="00FD27BC">
            <w:pPr>
              <w:jc w:val="center"/>
              <w:rPr>
                <w:rFonts w:eastAsia="MS UI Gothic" w:cs="Tahoma"/>
              </w:rPr>
            </w:pPr>
            <w:r w:rsidRPr="00EA43F5">
              <w:rPr>
                <w:rFonts w:ascii="MS UI Gothic" w:eastAsia="MS UI Gothic" w:hAnsi="MS UI Gothic" w:cs="MS UI Gothic" w:hint="eastAsia"/>
                <w:color w:val="000000"/>
                <w:szCs w:val="18"/>
              </w:rPr>
              <w:t>✓</w:t>
            </w:r>
          </w:p>
        </w:tc>
      </w:tr>
      <w:tr w:rsidR="00FD27BC" w:rsidRPr="00EA43F5" w:rsidTr="002A6416">
        <w:tc>
          <w:tcPr>
            <w:tcW w:w="2555" w:type="dxa"/>
            <w:vAlign w:val="center"/>
          </w:tcPr>
          <w:p w:rsidR="00FD27BC" w:rsidRPr="00EA43F5" w:rsidRDefault="00FD27BC" w:rsidP="00FD27BC">
            <w:pPr>
              <w:rPr>
                <w:rFonts w:cs="Tahoma"/>
                <w:color w:val="000000"/>
                <w:szCs w:val="18"/>
              </w:rPr>
            </w:pPr>
            <w:r w:rsidRPr="00EA43F5">
              <w:rPr>
                <w:rFonts w:cs="Tahoma"/>
                <w:color w:val="000000"/>
                <w:szCs w:val="18"/>
              </w:rPr>
              <w:t>Briefings Stratégiques</w:t>
            </w:r>
          </w:p>
        </w:tc>
        <w:tc>
          <w:tcPr>
            <w:tcW w:w="2215" w:type="dxa"/>
            <w:vAlign w:val="center"/>
          </w:tcPr>
          <w:p w:rsidR="00FD27BC" w:rsidRPr="00EA43F5" w:rsidRDefault="00FD27BC" w:rsidP="00FD27BC">
            <w:pPr>
              <w:jc w:val="center"/>
              <w:rPr>
                <w:rFonts w:eastAsia="MS UI Gothic" w:cs="Tahoma"/>
                <w:color w:val="000000"/>
                <w:szCs w:val="18"/>
              </w:rPr>
            </w:pPr>
            <w:r w:rsidRPr="00EA43F5">
              <w:rPr>
                <w:rFonts w:ascii="MS UI Gothic" w:eastAsia="MS UI Gothic" w:hAnsi="MS UI Gothic" w:cs="MS UI Gothic" w:hint="eastAsia"/>
                <w:color w:val="000000"/>
                <w:szCs w:val="18"/>
              </w:rPr>
              <w:t>✓</w:t>
            </w:r>
          </w:p>
        </w:tc>
        <w:tc>
          <w:tcPr>
            <w:tcW w:w="2340" w:type="dxa"/>
            <w:vAlign w:val="center"/>
          </w:tcPr>
          <w:p w:rsidR="00FD27BC" w:rsidRPr="00EA43F5" w:rsidRDefault="00FD27BC" w:rsidP="00FD27BC">
            <w:pPr>
              <w:jc w:val="center"/>
              <w:rPr>
                <w:rFonts w:cs="Tahoma"/>
                <w:color w:val="000000"/>
                <w:szCs w:val="18"/>
              </w:rPr>
            </w:pPr>
            <w:r w:rsidRPr="00EA43F5">
              <w:rPr>
                <w:rFonts w:ascii="MS UI Gothic" w:eastAsia="MS UI Gothic" w:hAnsi="MS UI Gothic" w:cs="MS UI Gothic" w:hint="eastAsia"/>
                <w:color w:val="000000"/>
                <w:szCs w:val="18"/>
              </w:rPr>
              <w:t>✓</w:t>
            </w:r>
          </w:p>
        </w:tc>
        <w:tc>
          <w:tcPr>
            <w:tcW w:w="2250" w:type="dxa"/>
            <w:vAlign w:val="center"/>
          </w:tcPr>
          <w:p w:rsidR="00FD27BC" w:rsidRPr="00EA43F5" w:rsidRDefault="00FD27BC" w:rsidP="00FD27BC">
            <w:pPr>
              <w:jc w:val="center"/>
              <w:rPr>
                <w:rFonts w:cs="Tahoma"/>
                <w:color w:val="000000"/>
                <w:szCs w:val="18"/>
              </w:rPr>
            </w:pPr>
            <w:r w:rsidRPr="00EA43F5">
              <w:rPr>
                <w:rFonts w:ascii="MS UI Gothic" w:eastAsia="MS UI Gothic" w:hAnsi="MS UI Gothic" w:cs="MS UI Gothic" w:hint="eastAsia"/>
              </w:rPr>
              <w:t>✓</w:t>
            </w:r>
          </w:p>
        </w:tc>
      </w:tr>
      <w:tr w:rsidR="009B78AB" w:rsidRPr="00EA43F5" w:rsidTr="002A6416">
        <w:tc>
          <w:tcPr>
            <w:tcW w:w="2555" w:type="dxa"/>
            <w:vAlign w:val="center"/>
          </w:tcPr>
          <w:p w:rsidR="009B78AB" w:rsidRPr="00EA43F5" w:rsidRDefault="009B78AB" w:rsidP="009B78AB">
            <w:pPr>
              <w:rPr>
                <w:rFonts w:cs="Tahoma"/>
                <w:color w:val="000000"/>
                <w:szCs w:val="18"/>
              </w:rPr>
            </w:pPr>
            <w:r w:rsidRPr="00EA43F5">
              <w:rPr>
                <w:rFonts w:cs="Tahoma"/>
                <w:color w:val="000000"/>
                <w:szCs w:val="18"/>
              </w:rPr>
              <w:t>Forum Enterprise Strategy</w:t>
            </w:r>
          </w:p>
        </w:tc>
        <w:tc>
          <w:tcPr>
            <w:tcW w:w="2215" w:type="dxa"/>
            <w:vAlign w:val="center"/>
          </w:tcPr>
          <w:p w:rsidR="009B78AB" w:rsidRPr="00EA43F5" w:rsidRDefault="009B78AB" w:rsidP="00FD27BC">
            <w:pPr>
              <w:jc w:val="center"/>
              <w:rPr>
                <w:rFonts w:cs="Tahoma"/>
                <w:color w:val="000000"/>
                <w:szCs w:val="18"/>
              </w:rPr>
            </w:pPr>
          </w:p>
        </w:tc>
        <w:tc>
          <w:tcPr>
            <w:tcW w:w="2340" w:type="dxa"/>
            <w:vAlign w:val="center"/>
          </w:tcPr>
          <w:p w:rsidR="009B78AB" w:rsidRPr="00EA43F5" w:rsidRDefault="009B78AB" w:rsidP="00FD27BC">
            <w:pPr>
              <w:jc w:val="center"/>
              <w:rPr>
                <w:rFonts w:cs="Tahoma"/>
                <w:color w:val="000000"/>
                <w:szCs w:val="18"/>
              </w:rPr>
            </w:pPr>
            <w:r w:rsidRPr="00EA43F5">
              <w:rPr>
                <w:rFonts w:ascii="MS UI Gothic" w:eastAsia="MS UI Gothic" w:hAnsi="MS UI Gothic" w:cs="MS UI Gothic" w:hint="eastAsia"/>
                <w:color w:val="000000"/>
                <w:szCs w:val="18"/>
              </w:rPr>
              <w:t>✓</w:t>
            </w:r>
          </w:p>
        </w:tc>
        <w:tc>
          <w:tcPr>
            <w:tcW w:w="2250" w:type="dxa"/>
            <w:vAlign w:val="center"/>
          </w:tcPr>
          <w:p w:rsidR="009B78AB" w:rsidRPr="00EA43F5" w:rsidRDefault="009B78AB" w:rsidP="00FD27BC">
            <w:pPr>
              <w:jc w:val="center"/>
              <w:rPr>
                <w:rFonts w:cs="Tahoma"/>
                <w:color w:val="000000"/>
                <w:szCs w:val="18"/>
              </w:rPr>
            </w:pPr>
            <w:r w:rsidRPr="00EA43F5">
              <w:rPr>
                <w:rFonts w:ascii="MS UI Gothic" w:eastAsia="MS UI Gothic" w:hAnsi="MS UI Gothic" w:cs="MS UI Gothic" w:hint="eastAsia"/>
                <w:color w:val="000000"/>
                <w:szCs w:val="18"/>
              </w:rPr>
              <w:t>✓</w:t>
            </w:r>
          </w:p>
        </w:tc>
      </w:tr>
      <w:tr w:rsidR="00FD27BC" w:rsidRPr="00EA43F5" w:rsidTr="002A6416">
        <w:tc>
          <w:tcPr>
            <w:tcW w:w="2555" w:type="dxa"/>
            <w:vAlign w:val="center"/>
          </w:tcPr>
          <w:p w:rsidR="00FD27BC" w:rsidRPr="00EA43F5" w:rsidRDefault="00FD27BC" w:rsidP="009B78AB">
            <w:pPr>
              <w:rPr>
                <w:rFonts w:cs="Tahoma"/>
                <w:color w:val="000000"/>
                <w:szCs w:val="18"/>
              </w:rPr>
            </w:pPr>
            <w:r w:rsidRPr="00EA43F5">
              <w:rPr>
                <w:rFonts w:cs="Tahoma"/>
                <w:color w:val="000000"/>
                <w:szCs w:val="18"/>
              </w:rPr>
              <w:t>Module complémentaire Enterprise StrategyCapacity</w:t>
            </w:r>
          </w:p>
        </w:tc>
        <w:tc>
          <w:tcPr>
            <w:tcW w:w="2215" w:type="dxa"/>
            <w:vAlign w:val="center"/>
          </w:tcPr>
          <w:p w:rsidR="00FD27BC" w:rsidRPr="00EA43F5" w:rsidRDefault="00FD27BC" w:rsidP="00FD27BC">
            <w:pPr>
              <w:jc w:val="center"/>
              <w:rPr>
                <w:rFonts w:eastAsia="MS UI Gothic" w:cs="Tahoma"/>
                <w:color w:val="000000"/>
                <w:szCs w:val="18"/>
              </w:rPr>
            </w:pPr>
            <w:r w:rsidRPr="00EA43F5">
              <w:rPr>
                <w:rFonts w:cs="Tahoma"/>
                <w:color w:val="000000"/>
                <w:szCs w:val="18"/>
              </w:rPr>
              <w:t>200 heures</w:t>
            </w:r>
          </w:p>
        </w:tc>
        <w:tc>
          <w:tcPr>
            <w:tcW w:w="2340" w:type="dxa"/>
            <w:vAlign w:val="center"/>
          </w:tcPr>
          <w:p w:rsidR="00FD27BC" w:rsidRPr="00EA43F5" w:rsidRDefault="00FD27BC" w:rsidP="00FD27BC">
            <w:pPr>
              <w:jc w:val="center"/>
              <w:rPr>
                <w:rFonts w:eastAsia="MS UI Gothic" w:cs="Tahoma"/>
                <w:color w:val="000000"/>
                <w:szCs w:val="18"/>
              </w:rPr>
            </w:pPr>
            <w:r w:rsidRPr="00EA43F5">
              <w:rPr>
                <w:rFonts w:cs="Tahoma"/>
                <w:color w:val="000000"/>
                <w:szCs w:val="18"/>
              </w:rPr>
              <w:t>200 heures</w:t>
            </w:r>
          </w:p>
        </w:tc>
        <w:tc>
          <w:tcPr>
            <w:tcW w:w="2250" w:type="dxa"/>
            <w:vAlign w:val="center"/>
          </w:tcPr>
          <w:p w:rsidR="00FD27BC" w:rsidRPr="00EA43F5" w:rsidRDefault="00FD27BC" w:rsidP="00FD27BC">
            <w:pPr>
              <w:jc w:val="center"/>
              <w:rPr>
                <w:rFonts w:eastAsia="MS UI Gothic" w:cs="Tahoma"/>
              </w:rPr>
            </w:pPr>
            <w:r w:rsidRPr="00EA43F5">
              <w:rPr>
                <w:rFonts w:cs="Tahoma"/>
                <w:color w:val="000000"/>
                <w:szCs w:val="18"/>
              </w:rPr>
              <w:t>200 heures</w:t>
            </w:r>
          </w:p>
        </w:tc>
      </w:tr>
    </w:tbl>
    <w:p w:rsidR="009B78AB" w:rsidRPr="00EA43F5" w:rsidRDefault="00415DDA" w:rsidP="00DD7F8E">
      <w:pPr>
        <w:rPr>
          <w:rFonts w:cs="Tahoma"/>
          <w:lang w:val="fr-FR"/>
        </w:rPr>
      </w:pPr>
      <w:r w:rsidRPr="00087EF4">
        <w:rPr>
          <w:rFonts w:cs="Tahoma"/>
          <w:b/>
          <w:bCs/>
          <w:i/>
          <w:iCs/>
          <w:color w:val="000000"/>
          <w:sz w:val="20"/>
          <w:szCs w:val="18"/>
          <w:vertAlign w:val="superscript"/>
          <w:lang w:val="fr-FR"/>
        </w:rPr>
        <w:t>1</w:t>
      </w:r>
      <w:r w:rsidRPr="00EA43F5">
        <w:rPr>
          <w:rFonts w:cs="Tahoma"/>
          <w:b/>
          <w:bCs/>
          <w:i/>
          <w:color w:val="000000"/>
          <w:sz w:val="20"/>
          <w:szCs w:val="18"/>
          <w:vertAlign w:val="superscript"/>
          <w:lang w:val="fr-FR"/>
        </w:rPr>
        <w:t xml:space="preserve"> </w:t>
      </w:r>
      <w:r w:rsidRPr="00EA43F5">
        <w:rPr>
          <w:rFonts w:eastAsia="Times New Roman" w:cs="Tahoma"/>
          <w:i/>
          <w:sz w:val="16"/>
          <w:szCs w:val="20"/>
          <w:lang w:val="fr-FR"/>
        </w:rPr>
        <w:t>Un engagement Enterprise Strategy Connect comprend jusqu</w:t>
      </w:r>
      <w:r w:rsidR="00BA618E">
        <w:rPr>
          <w:rFonts w:eastAsia="Times New Roman" w:cs="Tahoma"/>
          <w:i/>
          <w:sz w:val="16"/>
          <w:szCs w:val="20"/>
          <w:lang w:val="fr-FR"/>
        </w:rPr>
        <w:t>’</w:t>
      </w:r>
      <w:r w:rsidRPr="00EA43F5">
        <w:rPr>
          <w:rFonts w:eastAsia="Times New Roman" w:cs="Tahoma"/>
          <w:i/>
          <w:sz w:val="16"/>
          <w:szCs w:val="20"/>
          <w:lang w:val="fr-FR"/>
        </w:rPr>
        <w:t>à 400 heures de travail. Un engagement Enterprise Strategy Foundation comprend jusqu</w:t>
      </w:r>
      <w:r w:rsidR="00BA618E">
        <w:rPr>
          <w:rFonts w:eastAsia="Times New Roman" w:cs="Tahoma"/>
          <w:i/>
          <w:sz w:val="16"/>
          <w:szCs w:val="20"/>
          <w:lang w:val="fr-FR"/>
        </w:rPr>
        <w:t>’</w:t>
      </w:r>
      <w:r w:rsidRPr="00EA43F5">
        <w:rPr>
          <w:rFonts w:eastAsia="Times New Roman" w:cs="Tahoma"/>
          <w:i/>
          <w:sz w:val="16"/>
          <w:szCs w:val="20"/>
          <w:lang w:val="fr-FR"/>
        </w:rPr>
        <w:t>à 800 heures de travail. Un engagement Enterprise Strategy Portfolio comprend jusqu</w:t>
      </w:r>
      <w:r w:rsidR="00BA618E">
        <w:rPr>
          <w:rFonts w:eastAsia="Times New Roman" w:cs="Tahoma"/>
          <w:i/>
          <w:sz w:val="16"/>
          <w:szCs w:val="20"/>
          <w:lang w:val="fr-FR"/>
        </w:rPr>
        <w:t>’</w:t>
      </w:r>
      <w:r w:rsidRPr="00EA43F5">
        <w:rPr>
          <w:rFonts w:eastAsia="Times New Roman" w:cs="Tahoma"/>
          <w:i/>
          <w:sz w:val="16"/>
          <w:szCs w:val="20"/>
          <w:lang w:val="fr-FR"/>
        </w:rPr>
        <w:t>à 1 600 heures de travail. Les ressources Microsoft mises à disposition pour l</w:t>
      </w:r>
      <w:r w:rsidR="00BA618E">
        <w:rPr>
          <w:rFonts w:eastAsia="Times New Roman" w:cs="Tahoma"/>
          <w:i/>
          <w:sz w:val="16"/>
          <w:szCs w:val="20"/>
          <w:lang w:val="fr-FR"/>
        </w:rPr>
        <w:t>’</w:t>
      </w:r>
      <w:r w:rsidRPr="00EA43F5">
        <w:rPr>
          <w:rFonts w:eastAsia="Times New Roman" w:cs="Tahoma"/>
          <w:i/>
          <w:sz w:val="16"/>
          <w:szCs w:val="20"/>
          <w:lang w:val="fr-FR"/>
        </w:rPr>
        <w:t>exécution des travaux sont adaptées en fonction des besoins spécifiques du client et comprennent un mélange d</w:t>
      </w:r>
      <w:r w:rsidR="00BA618E">
        <w:rPr>
          <w:rFonts w:eastAsia="Times New Roman" w:cs="Tahoma"/>
          <w:i/>
          <w:sz w:val="16"/>
          <w:szCs w:val="20"/>
          <w:lang w:val="fr-FR"/>
        </w:rPr>
        <w:t>’</w:t>
      </w:r>
      <w:r w:rsidRPr="00EA43F5">
        <w:rPr>
          <w:rFonts w:eastAsia="Times New Roman" w:cs="Tahoma"/>
          <w:i/>
          <w:sz w:val="16"/>
          <w:szCs w:val="20"/>
          <w:lang w:val="fr-FR"/>
        </w:rPr>
        <w:t>Architectes d</w:t>
      </w:r>
      <w:r w:rsidR="00BA618E">
        <w:rPr>
          <w:rFonts w:eastAsia="Times New Roman" w:cs="Tahoma"/>
          <w:i/>
          <w:sz w:val="16"/>
          <w:szCs w:val="20"/>
          <w:lang w:val="fr-FR"/>
        </w:rPr>
        <w:t>’</w:t>
      </w:r>
      <w:r w:rsidRPr="00EA43F5">
        <w:rPr>
          <w:rFonts w:eastAsia="Times New Roman" w:cs="Tahoma"/>
          <w:i/>
          <w:sz w:val="16"/>
          <w:szCs w:val="20"/>
          <w:lang w:val="fr-FR"/>
        </w:rPr>
        <w:t>entreprise et de ressources du Réseau Enterprise Strategy.</w:t>
      </w:r>
    </w:p>
    <w:p w:rsidR="009B78AB" w:rsidRPr="00EA43F5" w:rsidRDefault="009B78AB" w:rsidP="00DD7F8E">
      <w:pPr>
        <w:rPr>
          <w:rFonts w:cs="Tahoma"/>
          <w:lang w:val="fr-FR"/>
        </w:rPr>
      </w:pPr>
    </w:p>
    <w:p w:rsidR="00DD7F8E" w:rsidRPr="00EA43F5" w:rsidRDefault="009B78AB" w:rsidP="00DD7F8E">
      <w:pPr>
        <w:rPr>
          <w:rFonts w:cs="Tahoma"/>
          <w:lang w:val="fr-FR"/>
        </w:rPr>
      </w:pPr>
      <w:r w:rsidRPr="00EA43F5">
        <w:rPr>
          <w:rFonts w:cs="Tahoma"/>
          <w:b/>
          <w:bCs/>
          <w:i/>
          <w:color w:val="000000"/>
          <w:sz w:val="20"/>
          <w:szCs w:val="18"/>
          <w:vertAlign w:val="superscript"/>
          <w:lang w:val="fr-FR"/>
        </w:rPr>
        <w:t>2</w:t>
      </w:r>
      <w:r w:rsidR="00F547BE">
        <w:rPr>
          <w:rFonts w:cs="Tahoma"/>
          <w:b/>
          <w:bCs/>
          <w:i/>
          <w:color w:val="000000"/>
          <w:sz w:val="20"/>
          <w:szCs w:val="18"/>
          <w:vertAlign w:val="superscript"/>
          <w:lang w:val="fr-FR"/>
        </w:rPr>
        <w:t xml:space="preserve"> </w:t>
      </w:r>
      <w:r w:rsidRPr="00EA43F5">
        <w:rPr>
          <w:rFonts w:eastAsia="Times New Roman" w:cs="Tahoma"/>
          <w:i/>
          <w:sz w:val="16"/>
          <w:szCs w:val="20"/>
          <w:lang w:val="fr-FR"/>
        </w:rPr>
        <w:t>Le volume de travail effectif est à convenir entre Microsoft et le Client</w:t>
      </w:r>
    </w:p>
    <w:p w:rsidR="00415DDA" w:rsidRPr="00EA43F5" w:rsidRDefault="00415DDA" w:rsidP="00DD7F8E">
      <w:pPr>
        <w:rPr>
          <w:rFonts w:cs="Tahoma"/>
          <w:lang w:val="fr-FR"/>
        </w:rPr>
      </w:pPr>
    </w:p>
    <w:p w:rsidR="00DD7F8E" w:rsidRPr="00EA43F5" w:rsidRDefault="00DD7F8E" w:rsidP="00E77F1E">
      <w:pPr>
        <w:spacing w:after="60"/>
        <w:rPr>
          <w:rFonts w:cs="Tahoma"/>
        </w:rPr>
      </w:pPr>
      <w:r w:rsidRPr="00EA43F5">
        <w:rPr>
          <w:rFonts w:cs="Tahoma"/>
          <w:b/>
        </w:rPr>
        <w:t>Missions de l</w:t>
      </w:r>
      <w:r w:rsidR="00BA618E">
        <w:rPr>
          <w:rFonts w:cs="Tahoma"/>
          <w:b/>
        </w:rPr>
        <w:t>’</w:t>
      </w:r>
      <w:r w:rsidRPr="00EA43F5">
        <w:rPr>
          <w:rFonts w:cs="Tahoma"/>
          <w:b/>
        </w:rPr>
        <w:t>Architecte d</w:t>
      </w:r>
      <w:r w:rsidR="00BA618E">
        <w:rPr>
          <w:rFonts w:cs="Tahoma"/>
          <w:b/>
        </w:rPr>
        <w:t>’</w:t>
      </w:r>
      <w:r w:rsidRPr="00EA43F5">
        <w:rPr>
          <w:rFonts w:cs="Tahoma"/>
          <w:b/>
        </w:rPr>
        <w:t xml:space="preserve">Entreprise : </w:t>
      </w:r>
    </w:p>
    <w:p w:rsidR="00DD7F8E" w:rsidRPr="00EA43F5" w:rsidRDefault="00DD7F8E" w:rsidP="00346F4B">
      <w:pPr>
        <w:numPr>
          <w:ilvl w:val="0"/>
          <w:numId w:val="75"/>
        </w:numPr>
        <w:spacing w:after="60"/>
        <w:ind w:left="1440"/>
        <w:rPr>
          <w:rFonts w:cs="Tahoma"/>
          <w:lang w:val="fr-FR"/>
        </w:rPr>
      </w:pPr>
      <w:r w:rsidRPr="00EA43F5">
        <w:rPr>
          <w:rFonts w:eastAsia="Times New Roman" w:cs="Tahoma"/>
          <w:szCs w:val="20"/>
          <w:lang w:val="fr-FR"/>
        </w:rPr>
        <w:t>Travailler avec le Client à la création d</w:t>
      </w:r>
      <w:r w:rsidR="00BA618E">
        <w:rPr>
          <w:rFonts w:eastAsia="Times New Roman" w:cs="Tahoma"/>
          <w:szCs w:val="20"/>
          <w:lang w:val="fr-FR"/>
        </w:rPr>
        <w:t>’</w:t>
      </w:r>
      <w:r w:rsidRPr="00EA43F5">
        <w:rPr>
          <w:rFonts w:eastAsia="Times New Roman" w:cs="Tahoma"/>
          <w:szCs w:val="20"/>
          <w:lang w:val="fr-FR"/>
        </w:rPr>
        <w:t>un Plan de Prestation des Services d</w:t>
      </w:r>
      <w:r w:rsidR="00BA618E">
        <w:rPr>
          <w:rFonts w:eastAsia="Times New Roman" w:cs="Tahoma"/>
          <w:szCs w:val="20"/>
          <w:lang w:val="fr-FR"/>
        </w:rPr>
        <w:t>’</w:t>
      </w:r>
      <w:r w:rsidRPr="00EA43F5">
        <w:rPr>
          <w:rFonts w:eastAsia="Times New Roman" w:cs="Tahoma"/>
          <w:szCs w:val="20"/>
          <w:lang w:val="fr-FR"/>
        </w:rPr>
        <w:t>Architecture qui définira les principales étapes de la prestation et les objectifs à atteindre, ainsi que les processus, données et règles de suivi des progrès réalisés au regard des objectifs fixés.</w:t>
      </w:r>
      <w:r w:rsidR="00D11B28">
        <w:rPr>
          <w:rFonts w:eastAsia="Times New Roman" w:cs="Tahoma"/>
          <w:szCs w:val="20"/>
          <w:lang w:val="fr-FR"/>
        </w:rPr>
        <w:t xml:space="preserve"> </w:t>
      </w:r>
    </w:p>
    <w:p w:rsidR="00DD7F8E" w:rsidRPr="00EA43F5" w:rsidRDefault="00DD7F8E" w:rsidP="00346F4B">
      <w:pPr>
        <w:numPr>
          <w:ilvl w:val="0"/>
          <w:numId w:val="75"/>
        </w:numPr>
        <w:spacing w:after="60"/>
        <w:ind w:left="1440"/>
        <w:rPr>
          <w:rFonts w:cs="Tahoma"/>
          <w:lang w:val="fr-FR"/>
        </w:rPr>
      </w:pPr>
      <w:r w:rsidRPr="00EA43F5">
        <w:rPr>
          <w:rFonts w:eastAsia="Times New Roman" w:cs="Tahoma"/>
          <w:szCs w:val="20"/>
          <w:lang w:val="fr-FR"/>
        </w:rPr>
        <w:t>Faire chaque mois le point sur la progression du Client au regard du plan défini.</w:t>
      </w:r>
    </w:p>
    <w:p w:rsidR="00415DDA" w:rsidRPr="00EA43F5" w:rsidRDefault="00415DDA" w:rsidP="00346F4B">
      <w:pPr>
        <w:numPr>
          <w:ilvl w:val="0"/>
          <w:numId w:val="75"/>
        </w:numPr>
        <w:spacing w:after="60"/>
        <w:ind w:left="1440"/>
        <w:rPr>
          <w:rFonts w:cs="Tahoma"/>
          <w:lang w:val="fr-FR"/>
        </w:rPr>
      </w:pPr>
      <w:r w:rsidRPr="00EA43F5">
        <w:rPr>
          <w:rFonts w:cs="Tahoma"/>
          <w:lang w:val="fr-FR"/>
        </w:rPr>
        <w:t>Gérer l</w:t>
      </w:r>
      <w:r w:rsidR="00BA618E">
        <w:rPr>
          <w:rFonts w:cs="Tahoma"/>
          <w:lang w:val="fr-FR"/>
        </w:rPr>
        <w:t>’</w:t>
      </w:r>
      <w:r w:rsidRPr="00EA43F5">
        <w:rPr>
          <w:rFonts w:cs="Tahoma"/>
          <w:lang w:val="fr-FR"/>
        </w:rPr>
        <w:t>accès aux Réseau Microsoft Enterprise Strategy.</w:t>
      </w:r>
    </w:p>
    <w:p w:rsidR="00E03856" w:rsidRPr="00EA43F5" w:rsidRDefault="00E03856">
      <w:pPr>
        <w:rPr>
          <w:rFonts w:cs="Tahoma"/>
          <w:lang w:val="fr-FR"/>
        </w:rPr>
      </w:pPr>
    </w:p>
    <w:p w:rsidR="00DD7F8E" w:rsidRPr="00EA43F5" w:rsidRDefault="00DD7F8E" w:rsidP="00DD7F8E">
      <w:pPr>
        <w:spacing w:after="60"/>
        <w:rPr>
          <w:rFonts w:cs="Tahoma"/>
        </w:rPr>
      </w:pPr>
      <w:r w:rsidRPr="00EA43F5">
        <w:rPr>
          <w:rFonts w:cs="Tahoma"/>
          <w:b/>
        </w:rPr>
        <w:t>Étapes de l</w:t>
      </w:r>
      <w:r w:rsidR="00BA618E">
        <w:rPr>
          <w:rFonts w:cs="Tahoma"/>
          <w:b/>
        </w:rPr>
        <w:t>’</w:t>
      </w:r>
      <w:r w:rsidRPr="00EA43F5">
        <w:rPr>
          <w:rFonts w:cs="Tahoma"/>
          <w:b/>
        </w:rPr>
        <w:t>Évaluation :</w:t>
      </w:r>
    </w:p>
    <w:p w:rsidR="00DD7F8E" w:rsidRPr="00EA43F5" w:rsidRDefault="00DD7F8E" w:rsidP="00346F4B">
      <w:pPr>
        <w:numPr>
          <w:ilvl w:val="0"/>
          <w:numId w:val="76"/>
        </w:numPr>
        <w:spacing w:after="60"/>
        <w:ind w:left="1440"/>
        <w:rPr>
          <w:rFonts w:cs="Tahoma"/>
          <w:lang w:val="fr-FR"/>
        </w:rPr>
      </w:pPr>
      <w:r w:rsidRPr="00EA43F5">
        <w:rPr>
          <w:rFonts w:eastAsia="Times New Roman" w:cs="Tahoma"/>
          <w:szCs w:val="20"/>
          <w:lang w:val="fr-FR"/>
        </w:rPr>
        <w:t>Identification des initiatives informatiques envisageables pour atteindre les objectifs stratégiques du Client.</w:t>
      </w:r>
    </w:p>
    <w:p w:rsidR="00DD7F8E" w:rsidRPr="00EA43F5" w:rsidRDefault="005F0406" w:rsidP="00346F4B">
      <w:pPr>
        <w:numPr>
          <w:ilvl w:val="0"/>
          <w:numId w:val="76"/>
        </w:numPr>
        <w:spacing w:after="60"/>
        <w:ind w:left="1440"/>
        <w:rPr>
          <w:rFonts w:cs="Tahoma"/>
          <w:lang w:val="fr-FR"/>
        </w:rPr>
      </w:pPr>
      <w:r w:rsidRPr="00EA43F5">
        <w:rPr>
          <w:rFonts w:eastAsia="Times New Roman" w:cs="Tahoma"/>
          <w:szCs w:val="20"/>
          <w:lang w:val="fr-FR"/>
        </w:rPr>
        <w:t>Définir le contexte commercial et de l</w:t>
      </w:r>
      <w:r w:rsidR="00BA618E">
        <w:rPr>
          <w:rFonts w:eastAsia="Times New Roman" w:cs="Tahoma"/>
          <w:szCs w:val="20"/>
          <w:lang w:val="fr-FR"/>
        </w:rPr>
        <w:t>’</w:t>
      </w:r>
      <w:r w:rsidRPr="00EA43F5">
        <w:rPr>
          <w:rFonts w:eastAsia="Times New Roman" w:cs="Tahoma"/>
          <w:szCs w:val="20"/>
          <w:lang w:val="fr-FR"/>
        </w:rPr>
        <w:t>architecture avant la conception en ce qui concerne les services informatiques et groupes d</w:t>
      </w:r>
      <w:r w:rsidR="00BA618E">
        <w:rPr>
          <w:rFonts w:eastAsia="Times New Roman" w:cs="Tahoma"/>
          <w:szCs w:val="20"/>
          <w:lang w:val="fr-FR"/>
        </w:rPr>
        <w:t>’</w:t>
      </w:r>
      <w:r w:rsidRPr="00EA43F5">
        <w:rPr>
          <w:rFonts w:eastAsia="Times New Roman" w:cs="Tahoma"/>
          <w:szCs w:val="20"/>
          <w:lang w:val="fr-FR"/>
        </w:rPr>
        <w:t>utilisateurs, visant à détecter les dépendances et à déterminer si les efforts et les investissements requis justifient la poursuite de la planification.</w:t>
      </w:r>
    </w:p>
    <w:p w:rsidR="00DD7F8E" w:rsidRPr="00EA43F5" w:rsidRDefault="00DD7F8E" w:rsidP="00346F4B">
      <w:pPr>
        <w:numPr>
          <w:ilvl w:val="0"/>
          <w:numId w:val="76"/>
        </w:numPr>
        <w:spacing w:after="60"/>
        <w:ind w:left="1440"/>
        <w:rPr>
          <w:rFonts w:cs="Tahoma"/>
          <w:lang w:val="fr-FR"/>
        </w:rPr>
      </w:pPr>
      <w:r w:rsidRPr="00EA43F5">
        <w:rPr>
          <w:rFonts w:eastAsia="Times New Roman" w:cs="Tahoma"/>
          <w:szCs w:val="20"/>
          <w:lang w:val="fr-FR"/>
        </w:rPr>
        <w:t>Sélection, confirmation et hiérarchisation des initiatives à inclure dans le Plan de Prestation des Services d</w:t>
      </w:r>
      <w:r w:rsidR="00BA618E">
        <w:rPr>
          <w:rFonts w:eastAsia="Times New Roman" w:cs="Tahoma"/>
          <w:szCs w:val="20"/>
          <w:lang w:val="fr-FR"/>
        </w:rPr>
        <w:t>’</w:t>
      </w:r>
      <w:r w:rsidRPr="00EA43F5">
        <w:rPr>
          <w:rFonts w:eastAsia="Times New Roman" w:cs="Tahoma"/>
          <w:szCs w:val="20"/>
          <w:lang w:val="fr-FR"/>
        </w:rPr>
        <w:t>Architecture.</w:t>
      </w:r>
    </w:p>
    <w:p w:rsidR="00DD7F8E" w:rsidRPr="00EA43F5" w:rsidRDefault="00DD7F8E" w:rsidP="00346F4B">
      <w:pPr>
        <w:numPr>
          <w:ilvl w:val="0"/>
          <w:numId w:val="76"/>
        </w:numPr>
        <w:spacing w:after="60"/>
        <w:ind w:left="1440"/>
        <w:rPr>
          <w:rFonts w:cs="Tahoma"/>
          <w:lang w:val="fr-FR"/>
        </w:rPr>
      </w:pPr>
      <w:r w:rsidRPr="00EA43F5">
        <w:rPr>
          <w:rFonts w:eastAsia="Times New Roman" w:cs="Tahoma"/>
          <w:szCs w:val="20"/>
          <w:lang w:val="fr-FR"/>
        </w:rPr>
        <w:t>Création du Rapport d</w:t>
      </w:r>
      <w:r w:rsidR="00BA618E">
        <w:rPr>
          <w:rFonts w:eastAsia="Times New Roman" w:cs="Tahoma"/>
          <w:szCs w:val="20"/>
          <w:lang w:val="fr-FR"/>
        </w:rPr>
        <w:t>’</w:t>
      </w:r>
      <w:r w:rsidRPr="00EA43F5">
        <w:rPr>
          <w:rFonts w:eastAsia="Times New Roman" w:cs="Tahoma"/>
          <w:szCs w:val="20"/>
          <w:lang w:val="fr-FR"/>
        </w:rPr>
        <w:t>Évaluation Final, recommandant au moins une initiative à inclure dans le Projet Enterprise Strategy.</w:t>
      </w:r>
    </w:p>
    <w:p w:rsidR="00DD7F8E" w:rsidRPr="00EA43F5" w:rsidRDefault="00DD7F8E" w:rsidP="00DD7F8E">
      <w:pPr>
        <w:spacing w:after="60"/>
        <w:rPr>
          <w:rFonts w:cs="Tahoma"/>
          <w:lang w:val="fr-FR"/>
        </w:rPr>
      </w:pPr>
    </w:p>
    <w:p w:rsidR="00DD7F8E" w:rsidRPr="00EA43F5" w:rsidRDefault="00DD7F8E" w:rsidP="00E77F1E">
      <w:pPr>
        <w:spacing w:after="60"/>
        <w:rPr>
          <w:rFonts w:cs="Tahoma"/>
          <w:lang w:val="fr-FR"/>
        </w:rPr>
      </w:pPr>
      <w:r w:rsidRPr="00EA43F5">
        <w:rPr>
          <w:rFonts w:cs="Tahoma"/>
          <w:b/>
          <w:lang w:val="fr-FR"/>
        </w:rPr>
        <w:t>Déroulement d</w:t>
      </w:r>
      <w:r w:rsidR="00BA618E">
        <w:rPr>
          <w:rFonts w:cs="Tahoma"/>
          <w:b/>
          <w:lang w:val="fr-FR"/>
        </w:rPr>
        <w:t>’</w:t>
      </w:r>
      <w:r w:rsidRPr="00EA43F5">
        <w:rPr>
          <w:rFonts w:cs="Tahoma"/>
          <w:b/>
          <w:lang w:val="fr-FR"/>
        </w:rPr>
        <w:t>un Projet Enterprise Strategy</w:t>
      </w:r>
    </w:p>
    <w:p w:rsidR="00DD7F8E" w:rsidRPr="00EA43F5" w:rsidRDefault="00DD7F8E" w:rsidP="00CA52FE">
      <w:pPr>
        <w:rPr>
          <w:rFonts w:cs="Tahoma"/>
          <w:lang w:val="fr-FR"/>
        </w:rPr>
      </w:pPr>
      <w:r w:rsidRPr="00EA43F5">
        <w:rPr>
          <w:rFonts w:eastAsia="Arial" w:cs="Tahoma"/>
          <w:bCs/>
          <w:color w:val="000000"/>
          <w:szCs w:val="18"/>
          <w:lang w:val="fr-FR"/>
        </w:rPr>
        <w:t>L</w:t>
      </w:r>
      <w:r w:rsidR="00BA618E">
        <w:rPr>
          <w:rFonts w:eastAsia="Arial" w:cs="Tahoma"/>
          <w:bCs/>
          <w:color w:val="000000"/>
          <w:szCs w:val="18"/>
          <w:lang w:val="fr-FR"/>
        </w:rPr>
        <w:t>’</w:t>
      </w:r>
      <w:r w:rsidRPr="00EA43F5">
        <w:rPr>
          <w:rFonts w:eastAsia="Arial" w:cs="Tahoma"/>
          <w:bCs/>
          <w:color w:val="000000"/>
          <w:szCs w:val="18"/>
          <w:lang w:val="fr-FR"/>
        </w:rPr>
        <w:t xml:space="preserve">Architecte </w:t>
      </w:r>
      <w:r w:rsidRPr="00EA43F5">
        <w:rPr>
          <w:rFonts w:cs="Tahoma"/>
          <w:bCs/>
          <w:szCs w:val="18"/>
          <w:lang w:val="fr-FR"/>
        </w:rPr>
        <w:t>d</w:t>
      </w:r>
      <w:r w:rsidR="00BA618E">
        <w:rPr>
          <w:rFonts w:cs="Tahoma"/>
          <w:bCs/>
          <w:szCs w:val="18"/>
          <w:lang w:val="fr-FR"/>
        </w:rPr>
        <w:t>’</w:t>
      </w:r>
      <w:r w:rsidRPr="00EA43F5">
        <w:rPr>
          <w:rFonts w:cs="Tahoma"/>
          <w:bCs/>
          <w:szCs w:val="18"/>
          <w:lang w:val="fr-FR"/>
        </w:rPr>
        <w:t xml:space="preserve">Entreprise aidera le Client </w:t>
      </w:r>
      <w:r w:rsidRPr="00EA43F5">
        <w:rPr>
          <w:rFonts w:cs="Tahoma"/>
          <w:bCs/>
          <w:color w:val="000000"/>
          <w:szCs w:val="18"/>
          <w:lang w:val="fr-FR"/>
        </w:rPr>
        <w:t xml:space="preserve">à développer un plan </w:t>
      </w:r>
      <w:r w:rsidRPr="00EA43F5">
        <w:rPr>
          <w:rFonts w:cs="Tahoma"/>
          <w:color w:val="000000"/>
          <w:szCs w:val="18"/>
          <w:lang w:val="fr-FR"/>
        </w:rPr>
        <w:t>pour atteindre les objectifs qu</w:t>
      </w:r>
      <w:r w:rsidR="00BA618E">
        <w:rPr>
          <w:rFonts w:cs="Tahoma"/>
          <w:color w:val="000000"/>
          <w:szCs w:val="18"/>
          <w:lang w:val="fr-FR"/>
        </w:rPr>
        <w:t>’</w:t>
      </w:r>
      <w:r w:rsidRPr="00EA43F5">
        <w:rPr>
          <w:rFonts w:cs="Tahoma"/>
          <w:color w:val="000000"/>
          <w:szCs w:val="18"/>
          <w:lang w:val="fr-FR"/>
        </w:rPr>
        <w:t>il s</w:t>
      </w:r>
      <w:r w:rsidR="00BA618E">
        <w:rPr>
          <w:rFonts w:cs="Tahoma"/>
          <w:color w:val="000000"/>
          <w:szCs w:val="18"/>
          <w:lang w:val="fr-FR"/>
        </w:rPr>
        <w:t>’</w:t>
      </w:r>
      <w:r w:rsidRPr="00EA43F5">
        <w:rPr>
          <w:rFonts w:cs="Tahoma"/>
          <w:color w:val="000000"/>
          <w:szCs w:val="18"/>
          <w:lang w:val="fr-FR"/>
        </w:rPr>
        <w:t>est fixés dans le cadre des initiatives sélectionnées et à migrer vers l</w:t>
      </w:r>
      <w:r w:rsidR="00BA618E">
        <w:rPr>
          <w:rFonts w:cs="Tahoma"/>
          <w:color w:val="000000"/>
          <w:szCs w:val="18"/>
          <w:lang w:val="fr-FR"/>
        </w:rPr>
        <w:t>’</w:t>
      </w:r>
      <w:r w:rsidRPr="00EA43F5">
        <w:rPr>
          <w:rFonts w:cs="Tahoma"/>
          <w:color w:val="000000"/>
          <w:szCs w:val="18"/>
          <w:lang w:val="fr-FR"/>
        </w:rPr>
        <w:t>environnement informatique visé en douceur et dans les meilleurs délais, pour rentabiliser au plus vite ses investissements.</w:t>
      </w:r>
    </w:p>
    <w:p w:rsidR="00CA52FE" w:rsidRPr="00EA43F5" w:rsidRDefault="00CA52FE" w:rsidP="00CA52FE">
      <w:pPr>
        <w:rPr>
          <w:rFonts w:cs="Tahoma"/>
          <w:lang w:val="fr-FR"/>
        </w:rPr>
      </w:pPr>
    </w:p>
    <w:p w:rsidR="00DD7F8E" w:rsidRPr="00EA43F5" w:rsidRDefault="00415DDA" w:rsidP="00E77F1E">
      <w:pPr>
        <w:spacing w:after="60"/>
        <w:rPr>
          <w:rFonts w:cs="Tahoma"/>
          <w:lang w:val="fr-FR"/>
        </w:rPr>
      </w:pPr>
      <w:r w:rsidRPr="00EA43F5">
        <w:rPr>
          <w:rFonts w:cs="Tahoma"/>
          <w:b/>
          <w:color w:val="000000"/>
          <w:szCs w:val="18"/>
          <w:lang w:val="fr-FR"/>
        </w:rPr>
        <w:t>Services inclus dans un Projet Enterprise Strategy :</w:t>
      </w:r>
    </w:p>
    <w:p w:rsidR="00DD7F8E" w:rsidRPr="00EA43F5" w:rsidRDefault="00DD7F8E" w:rsidP="00346F4B">
      <w:pPr>
        <w:numPr>
          <w:ilvl w:val="0"/>
          <w:numId w:val="77"/>
        </w:numPr>
        <w:spacing w:after="60"/>
        <w:ind w:left="1440"/>
        <w:rPr>
          <w:rFonts w:cs="Tahoma"/>
          <w:lang w:val="fr-FR"/>
        </w:rPr>
      </w:pPr>
      <w:r w:rsidRPr="00EA43F5">
        <w:rPr>
          <w:rFonts w:eastAsia="Times New Roman" w:cs="Tahoma"/>
          <w:szCs w:val="20"/>
          <w:lang w:val="fr-FR"/>
        </w:rPr>
        <w:t xml:space="preserve">Documentation des technologies Microsoft alignées sur les principaux objectifs du Client. </w:t>
      </w:r>
    </w:p>
    <w:p w:rsidR="00DD7F8E" w:rsidRPr="00EA43F5" w:rsidRDefault="00DD7F8E" w:rsidP="00F547BE">
      <w:pPr>
        <w:numPr>
          <w:ilvl w:val="0"/>
          <w:numId w:val="77"/>
        </w:numPr>
        <w:tabs>
          <w:tab w:val="left" w:pos="1080"/>
        </w:tabs>
        <w:spacing w:after="60"/>
        <w:ind w:left="1440"/>
        <w:rPr>
          <w:rFonts w:cs="Tahoma"/>
          <w:lang w:val="fr-FR"/>
        </w:rPr>
      </w:pPr>
      <w:r w:rsidRPr="00EA43F5">
        <w:rPr>
          <w:rFonts w:eastAsia="Times New Roman" w:cs="Tahoma"/>
          <w:szCs w:val="20"/>
          <w:lang w:val="fr-FR"/>
        </w:rPr>
        <w:t>Analyse des avantages et coûts potentiels pour chaque division ou département concerné par le</w:t>
      </w:r>
      <w:r w:rsidR="00F547BE">
        <w:rPr>
          <w:rFonts w:eastAsia="Times New Roman" w:cs="Tahoma"/>
          <w:szCs w:val="20"/>
          <w:lang w:val="fr-FR"/>
        </w:rPr>
        <w:t> </w:t>
      </w:r>
      <w:r w:rsidRPr="00EA43F5">
        <w:rPr>
          <w:rFonts w:eastAsia="Times New Roman" w:cs="Tahoma"/>
          <w:szCs w:val="20"/>
          <w:lang w:val="fr-FR"/>
        </w:rPr>
        <w:t>projet.</w:t>
      </w:r>
    </w:p>
    <w:p w:rsidR="00DD7F8E" w:rsidRPr="00EA43F5" w:rsidRDefault="00DD7F8E" w:rsidP="00346F4B">
      <w:pPr>
        <w:numPr>
          <w:ilvl w:val="0"/>
          <w:numId w:val="77"/>
        </w:numPr>
        <w:tabs>
          <w:tab w:val="left" w:pos="1080"/>
        </w:tabs>
        <w:spacing w:after="60"/>
        <w:ind w:left="1440"/>
        <w:rPr>
          <w:rFonts w:cs="Tahoma"/>
          <w:lang w:val="fr-FR"/>
        </w:rPr>
      </w:pPr>
      <w:r w:rsidRPr="00EA43F5">
        <w:rPr>
          <w:rFonts w:eastAsia="Times New Roman" w:cs="Tahoma"/>
          <w:szCs w:val="20"/>
          <w:lang w:val="fr-FR"/>
        </w:rPr>
        <w:t>Création d</w:t>
      </w:r>
      <w:r w:rsidR="00BA618E">
        <w:rPr>
          <w:rFonts w:eastAsia="Times New Roman" w:cs="Tahoma"/>
          <w:szCs w:val="20"/>
          <w:lang w:val="fr-FR"/>
        </w:rPr>
        <w:t>’</w:t>
      </w:r>
      <w:r w:rsidRPr="00EA43F5">
        <w:rPr>
          <w:rFonts w:eastAsia="Times New Roman" w:cs="Tahoma"/>
          <w:szCs w:val="20"/>
          <w:lang w:val="fr-FR"/>
        </w:rPr>
        <w:t>un Document de Définition de l</w:t>
      </w:r>
      <w:r w:rsidR="00BA618E">
        <w:rPr>
          <w:rFonts w:eastAsia="Times New Roman" w:cs="Tahoma"/>
          <w:szCs w:val="20"/>
          <w:lang w:val="fr-FR"/>
        </w:rPr>
        <w:t>’</w:t>
      </w:r>
      <w:r w:rsidRPr="00EA43F5">
        <w:rPr>
          <w:rFonts w:eastAsia="Times New Roman" w:cs="Tahoma"/>
          <w:szCs w:val="20"/>
          <w:lang w:val="fr-FR"/>
        </w:rPr>
        <w:t>Architecture qui décrira l</w:t>
      </w:r>
      <w:r w:rsidR="00BA618E">
        <w:rPr>
          <w:rFonts w:eastAsia="Times New Roman" w:cs="Tahoma"/>
          <w:szCs w:val="20"/>
          <w:lang w:val="fr-FR"/>
        </w:rPr>
        <w:t>’</w:t>
      </w:r>
      <w:r w:rsidRPr="00EA43F5">
        <w:rPr>
          <w:rFonts w:eastAsia="Times New Roman" w:cs="Tahoma"/>
          <w:szCs w:val="20"/>
          <w:lang w:val="fr-FR"/>
        </w:rPr>
        <w:t>architecture fonctionnelle des applications et technologies, ainsi que les normes de spécification recommandées.</w:t>
      </w:r>
    </w:p>
    <w:p w:rsidR="00DD7F8E" w:rsidRPr="00EA43F5" w:rsidRDefault="00DD7F8E" w:rsidP="00EF30CF">
      <w:pPr>
        <w:numPr>
          <w:ilvl w:val="0"/>
          <w:numId w:val="77"/>
        </w:numPr>
        <w:tabs>
          <w:tab w:val="left" w:pos="1080"/>
        </w:tabs>
        <w:spacing w:after="60"/>
        <w:ind w:left="1440"/>
        <w:rPr>
          <w:rFonts w:cs="Tahoma"/>
          <w:lang w:val="fr-FR"/>
        </w:rPr>
      </w:pPr>
      <w:r w:rsidRPr="00EA43F5">
        <w:rPr>
          <w:rFonts w:eastAsia="Times New Roman" w:cs="Tahoma"/>
          <w:szCs w:val="20"/>
          <w:lang w:val="fr-FR"/>
        </w:rPr>
        <w:t>Création d</w:t>
      </w:r>
      <w:r w:rsidR="00BA618E">
        <w:rPr>
          <w:rFonts w:eastAsia="Times New Roman" w:cs="Tahoma"/>
          <w:szCs w:val="20"/>
          <w:lang w:val="fr-FR"/>
        </w:rPr>
        <w:t>’</w:t>
      </w:r>
      <w:r w:rsidRPr="00EA43F5">
        <w:rPr>
          <w:rFonts w:eastAsia="Times New Roman" w:cs="Tahoma"/>
          <w:szCs w:val="20"/>
          <w:lang w:val="fr-FR"/>
        </w:rPr>
        <w:t>un Plan de Mesure qui décrira la méthode de mesure des progrès réalisés vis</w:t>
      </w:r>
      <w:r w:rsidR="00513AD3">
        <w:rPr>
          <w:rFonts w:eastAsia="Times New Roman" w:cs="Tahoma"/>
          <w:szCs w:val="20"/>
          <w:lang w:val="fr-FR"/>
        </w:rPr>
        <w:t>-</w:t>
      </w:r>
      <w:r w:rsidRPr="00EA43F5">
        <w:rPr>
          <w:rFonts w:eastAsia="Times New Roman" w:cs="Tahoma"/>
          <w:szCs w:val="20"/>
          <w:lang w:val="fr-FR"/>
        </w:rPr>
        <w:t>à</w:t>
      </w:r>
      <w:r w:rsidR="00EF30CF">
        <w:rPr>
          <w:rFonts w:eastAsia="Times New Roman" w:cs="Tahoma"/>
          <w:szCs w:val="20"/>
          <w:lang w:val="fr-FR"/>
        </w:rPr>
        <w:t>-</w:t>
      </w:r>
      <w:r w:rsidRPr="00EA43F5">
        <w:rPr>
          <w:rFonts w:eastAsia="Times New Roman" w:cs="Tahoma"/>
          <w:szCs w:val="20"/>
          <w:lang w:val="fr-FR"/>
        </w:rPr>
        <w:t>vis des objectifs visés, les responsabilités de chacun et le calendrier des prestations.</w:t>
      </w:r>
    </w:p>
    <w:p w:rsidR="00DD7F8E" w:rsidRPr="00EA43F5" w:rsidRDefault="00DD7F8E" w:rsidP="00346F4B">
      <w:pPr>
        <w:numPr>
          <w:ilvl w:val="0"/>
          <w:numId w:val="77"/>
        </w:numPr>
        <w:spacing w:after="60"/>
        <w:ind w:left="1440"/>
        <w:rPr>
          <w:rFonts w:cs="Tahoma"/>
          <w:lang w:val="fr-FR"/>
        </w:rPr>
      </w:pPr>
      <w:r w:rsidRPr="00EA43F5">
        <w:rPr>
          <w:rFonts w:eastAsia="Times New Roman" w:cs="Tahoma"/>
          <w:szCs w:val="20"/>
          <w:lang w:val="fr-FR"/>
        </w:rPr>
        <w:t>Application des meilleures pratiques de surveillance</w:t>
      </w:r>
      <w:r w:rsidR="00DB1F3D">
        <w:rPr>
          <w:rFonts w:eastAsia="Times New Roman" w:cs="Tahoma"/>
          <w:szCs w:val="20"/>
          <w:lang w:val="fr-FR"/>
        </w:rPr>
        <w:t xml:space="preserve"> </w:t>
      </w:r>
      <w:r w:rsidRPr="00EA43F5">
        <w:rPr>
          <w:rFonts w:eastAsia="Times New Roman" w:cs="Tahoma"/>
          <w:szCs w:val="20"/>
          <w:lang w:val="fr-FR"/>
        </w:rPr>
        <w:t>/</w:t>
      </w:r>
      <w:r w:rsidR="00DB1F3D">
        <w:rPr>
          <w:rFonts w:eastAsia="Times New Roman" w:cs="Tahoma"/>
          <w:szCs w:val="20"/>
          <w:lang w:val="fr-FR"/>
        </w:rPr>
        <w:t xml:space="preserve"> </w:t>
      </w:r>
      <w:r w:rsidRPr="00EA43F5">
        <w:rPr>
          <w:rFonts w:eastAsia="Times New Roman" w:cs="Tahoma"/>
          <w:szCs w:val="20"/>
          <w:lang w:val="fr-FR"/>
        </w:rPr>
        <w:t>gouvernance, d</w:t>
      </w:r>
      <w:r w:rsidR="00BA618E">
        <w:rPr>
          <w:rFonts w:eastAsia="Times New Roman" w:cs="Tahoma"/>
          <w:szCs w:val="20"/>
          <w:lang w:val="fr-FR"/>
        </w:rPr>
        <w:t>’</w:t>
      </w:r>
      <w:r w:rsidRPr="00EA43F5">
        <w:rPr>
          <w:rFonts w:eastAsia="Times New Roman" w:cs="Tahoma"/>
          <w:szCs w:val="20"/>
          <w:lang w:val="fr-FR"/>
        </w:rPr>
        <w:t>adoption et de mesure de Microsoft, en tenant compte des spécificités de l</w:t>
      </w:r>
      <w:r w:rsidR="00BA618E">
        <w:rPr>
          <w:rFonts w:eastAsia="Times New Roman" w:cs="Tahoma"/>
          <w:szCs w:val="20"/>
          <w:lang w:val="fr-FR"/>
        </w:rPr>
        <w:t>’</w:t>
      </w:r>
      <w:r w:rsidRPr="00EA43F5">
        <w:rPr>
          <w:rFonts w:eastAsia="Times New Roman" w:cs="Tahoma"/>
          <w:szCs w:val="20"/>
          <w:lang w:val="fr-FR"/>
        </w:rPr>
        <w:t>environnement du Client.</w:t>
      </w:r>
    </w:p>
    <w:p w:rsidR="00DD7F8E" w:rsidRPr="00EA43F5" w:rsidRDefault="00DD7F8E" w:rsidP="00346F4B">
      <w:pPr>
        <w:numPr>
          <w:ilvl w:val="0"/>
          <w:numId w:val="77"/>
        </w:numPr>
        <w:spacing w:after="60"/>
        <w:ind w:left="1440"/>
        <w:rPr>
          <w:rFonts w:cs="Tahoma"/>
          <w:lang w:val="fr-FR"/>
        </w:rPr>
      </w:pPr>
      <w:r w:rsidRPr="00EA43F5">
        <w:rPr>
          <w:rFonts w:eastAsia="Times New Roman" w:cs="Tahoma"/>
          <w:szCs w:val="20"/>
          <w:lang w:val="fr-FR"/>
        </w:rPr>
        <w:t>Collaboration avec la direction de l</w:t>
      </w:r>
      <w:r w:rsidR="00BA618E">
        <w:rPr>
          <w:rFonts w:eastAsia="Times New Roman" w:cs="Tahoma"/>
          <w:szCs w:val="20"/>
          <w:lang w:val="fr-FR"/>
        </w:rPr>
        <w:t>’</w:t>
      </w:r>
      <w:r w:rsidRPr="00EA43F5">
        <w:rPr>
          <w:rFonts w:eastAsia="Times New Roman" w:cs="Tahoma"/>
          <w:szCs w:val="20"/>
          <w:lang w:val="fr-FR"/>
        </w:rPr>
        <w:t>entreprise du Client à la mise en place de mesures de gouvernance du programme</w:t>
      </w:r>
      <w:r w:rsidRPr="00EA43F5">
        <w:rPr>
          <w:rFonts w:eastAsia="Arial" w:cs="Tahoma"/>
          <w:szCs w:val="18"/>
          <w:lang w:val="fr-FR"/>
        </w:rPr>
        <w:t>.</w:t>
      </w:r>
    </w:p>
    <w:p w:rsidR="00415DDA" w:rsidRPr="00EA43F5" w:rsidDel="00954C6A" w:rsidRDefault="00415DDA" w:rsidP="00346F4B">
      <w:pPr>
        <w:numPr>
          <w:ilvl w:val="0"/>
          <w:numId w:val="77"/>
        </w:numPr>
        <w:ind w:left="1440"/>
        <w:rPr>
          <w:rFonts w:cs="Tahoma"/>
          <w:lang w:val="fr-FR"/>
        </w:rPr>
      </w:pPr>
      <w:r w:rsidRPr="00EA43F5">
        <w:rPr>
          <w:rFonts w:eastAsia="Times New Roman" w:cs="Tahoma"/>
          <w:szCs w:val="20"/>
          <w:lang w:val="fr-FR"/>
        </w:rPr>
        <w:t>Contrôle régulier des progrès réalisés par le Client vis</w:t>
      </w:r>
      <w:r w:rsidR="00A841ED">
        <w:rPr>
          <w:rFonts w:eastAsia="Times New Roman" w:cs="Tahoma"/>
          <w:szCs w:val="20"/>
          <w:lang w:val="fr-FR"/>
        </w:rPr>
        <w:t>-</w:t>
      </w:r>
      <w:r w:rsidRPr="00EA43F5">
        <w:rPr>
          <w:rFonts w:eastAsia="Times New Roman" w:cs="Tahoma"/>
          <w:szCs w:val="20"/>
          <w:lang w:val="fr-FR"/>
        </w:rPr>
        <w:t>à</w:t>
      </w:r>
      <w:r w:rsidR="00A841ED">
        <w:rPr>
          <w:rFonts w:eastAsia="Times New Roman" w:cs="Tahoma"/>
          <w:szCs w:val="20"/>
          <w:lang w:val="fr-FR"/>
        </w:rPr>
        <w:t>-</w:t>
      </w:r>
      <w:r w:rsidRPr="00EA43F5">
        <w:rPr>
          <w:rFonts w:eastAsia="Times New Roman" w:cs="Tahoma"/>
          <w:szCs w:val="20"/>
          <w:lang w:val="fr-FR"/>
        </w:rPr>
        <w:t>vis des objectifs fixés.</w:t>
      </w:r>
    </w:p>
    <w:p w:rsidR="00CA52FE" w:rsidRPr="00EA43F5" w:rsidRDefault="00CA52FE" w:rsidP="00E77F1E">
      <w:pPr>
        <w:rPr>
          <w:rFonts w:cs="Tahoma"/>
          <w:lang w:val="fr-FR"/>
        </w:rPr>
      </w:pPr>
    </w:p>
    <w:p w:rsidR="00DD7F8E" w:rsidRPr="00EA43F5" w:rsidRDefault="00DD7F8E" w:rsidP="00DD7F8E">
      <w:pPr>
        <w:rPr>
          <w:rFonts w:cs="Tahoma"/>
          <w:lang w:val="fr-FR"/>
        </w:rPr>
      </w:pPr>
      <w:r w:rsidRPr="00EA43F5">
        <w:rPr>
          <w:rFonts w:eastAsia="Arial" w:cs="Tahoma"/>
          <w:b/>
          <w:sz w:val="24"/>
          <w:szCs w:val="18"/>
          <w:lang w:val="fr-FR"/>
        </w:rPr>
        <w:t>Avantages du Programme</w:t>
      </w:r>
    </w:p>
    <w:p w:rsidR="00DD7F8E" w:rsidRPr="00EA43F5" w:rsidRDefault="00DD7F8E" w:rsidP="00DD7F8E">
      <w:pPr>
        <w:rPr>
          <w:rFonts w:cs="Tahoma"/>
          <w:lang w:val="fr-FR"/>
        </w:rPr>
      </w:pPr>
    </w:p>
    <w:p w:rsidR="00DD7F8E" w:rsidRPr="00EA43F5" w:rsidRDefault="00DD7F8E" w:rsidP="00DD7F8E">
      <w:pPr>
        <w:rPr>
          <w:rFonts w:cs="Tahoma"/>
          <w:lang w:val="fr-FR"/>
        </w:rPr>
      </w:pPr>
      <w:r w:rsidRPr="00EA43F5">
        <w:rPr>
          <w:rFonts w:eastAsia="Arial" w:cs="Tahoma"/>
          <w:szCs w:val="18"/>
          <w:lang w:val="fr-FR"/>
        </w:rPr>
        <w:t xml:space="preserve">Les avantages suivants sont disponibles pendant toute la durée du Programme : </w:t>
      </w:r>
    </w:p>
    <w:p w:rsidR="00DD7F8E" w:rsidRPr="00EA43F5" w:rsidRDefault="00DD7F8E" w:rsidP="00DD7F8E">
      <w:pPr>
        <w:spacing w:after="60"/>
        <w:rPr>
          <w:rFonts w:cs="Tahoma"/>
          <w:lang w:val="fr-FR"/>
        </w:rPr>
      </w:pPr>
    </w:p>
    <w:p w:rsidR="00E77F1E" w:rsidRPr="00EA43F5" w:rsidRDefault="00E77F1E" w:rsidP="00E77F1E">
      <w:pPr>
        <w:spacing w:after="60"/>
        <w:rPr>
          <w:rFonts w:cs="Tahoma"/>
          <w:lang w:val="fr-FR"/>
        </w:rPr>
      </w:pPr>
      <w:r w:rsidRPr="00EA43F5">
        <w:rPr>
          <w:rFonts w:cs="Tahoma"/>
          <w:b/>
          <w:szCs w:val="18"/>
          <w:lang w:val="fr-FR"/>
        </w:rPr>
        <w:t>Réseau Enterprise Strategy</w:t>
      </w:r>
    </w:p>
    <w:p w:rsidR="00C151FB" w:rsidRPr="00EA43F5" w:rsidRDefault="00C151FB" w:rsidP="00C151FB">
      <w:pPr>
        <w:rPr>
          <w:rFonts w:cs="Tahoma"/>
          <w:lang w:val="fr-FR"/>
        </w:rPr>
      </w:pPr>
      <w:r w:rsidRPr="00EA43F5">
        <w:rPr>
          <w:rFonts w:cs="Tahoma"/>
          <w:szCs w:val="18"/>
          <w:lang w:val="fr-FR"/>
        </w:rPr>
        <w:t>le Programme Enterprise Strategy repose également sur l</w:t>
      </w:r>
      <w:r w:rsidR="00BA618E">
        <w:rPr>
          <w:rFonts w:cs="Tahoma"/>
          <w:szCs w:val="18"/>
          <w:lang w:val="fr-FR"/>
        </w:rPr>
        <w:t>’</w:t>
      </w:r>
      <w:r w:rsidRPr="00EA43F5">
        <w:rPr>
          <w:rFonts w:cs="Tahoma"/>
          <w:szCs w:val="18"/>
          <w:lang w:val="fr-FR"/>
        </w:rPr>
        <w:t>intervention des chercheurs et développeurs de Microsoft, ainsi que des experts de ses différents départements. Les Architectes d</w:t>
      </w:r>
      <w:r w:rsidR="00BA618E">
        <w:rPr>
          <w:rFonts w:cs="Tahoma"/>
          <w:szCs w:val="18"/>
          <w:lang w:val="fr-FR"/>
        </w:rPr>
        <w:t>’</w:t>
      </w:r>
      <w:r w:rsidRPr="00EA43F5">
        <w:rPr>
          <w:rFonts w:cs="Tahoma"/>
          <w:szCs w:val="18"/>
          <w:lang w:val="fr-FR"/>
        </w:rPr>
        <w:t>Entreprise ont recours à cette expertise pour s</w:t>
      </w:r>
      <w:r w:rsidR="00BA618E">
        <w:rPr>
          <w:rFonts w:cs="Tahoma"/>
          <w:szCs w:val="18"/>
          <w:lang w:val="fr-FR"/>
        </w:rPr>
        <w:t>’</w:t>
      </w:r>
      <w:r w:rsidRPr="00EA43F5">
        <w:rPr>
          <w:rFonts w:cs="Tahoma"/>
          <w:szCs w:val="18"/>
          <w:lang w:val="fr-FR"/>
        </w:rPr>
        <w:t>assurer de fournir aux clients les meilleurs conseils pratiques et recommandations sur les technologies et architectures de référence de Microsoft. La Bibliothèque Microsoft Enterprise Strategy donne également accès à des recommandations fondées sur les meilleurs pratiques et à des supports et outils associés pour accélérer la concrétisation des engagements pris envers les clients dans le cadre du Programme Enterprise Strategy.</w:t>
      </w:r>
    </w:p>
    <w:p w:rsidR="001C1727" w:rsidRPr="00EA43F5" w:rsidRDefault="001C1727">
      <w:pPr>
        <w:rPr>
          <w:rFonts w:cs="Tahoma"/>
          <w:lang w:val="fr-FR"/>
        </w:rPr>
      </w:pPr>
    </w:p>
    <w:p w:rsidR="00E77F1E" w:rsidRPr="00EA43F5" w:rsidRDefault="00C151FB" w:rsidP="00E77F1E">
      <w:pPr>
        <w:spacing w:after="60"/>
        <w:rPr>
          <w:rFonts w:cs="Tahoma"/>
          <w:lang w:val="fr-FR"/>
        </w:rPr>
      </w:pPr>
      <w:r w:rsidRPr="00EA43F5">
        <w:rPr>
          <w:rFonts w:cs="Tahoma"/>
          <w:b/>
          <w:szCs w:val="18"/>
          <w:lang w:val="fr-FR"/>
        </w:rPr>
        <w:t>Bibliothèque Enterprise Strategy</w:t>
      </w:r>
    </w:p>
    <w:p w:rsidR="00C151FB" w:rsidRPr="00EA43F5" w:rsidRDefault="00C151FB" w:rsidP="00F547BE">
      <w:pPr>
        <w:rPr>
          <w:rFonts w:cs="Tahoma"/>
          <w:lang w:val="fr-FR"/>
        </w:rPr>
      </w:pPr>
      <w:r w:rsidRPr="00EA43F5">
        <w:rPr>
          <w:rFonts w:cs="Tahoma"/>
          <w:szCs w:val="18"/>
          <w:lang w:val="fr-FR"/>
        </w:rPr>
        <w:t xml:space="preserve">Le programme Enterprise Strategy inclut </w:t>
      </w:r>
      <w:r w:rsidRPr="00EA43F5">
        <w:rPr>
          <w:rFonts w:eastAsia="Arial" w:cs="Tahoma"/>
          <w:szCs w:val="18"/>
          <w:lang w:val="fr-FR"/>
        </w:rPr>
        <w:t>une vaste collection de supports, notamment des rapports de veille sectorielle et outils d</w:t>
      </w:r>
      <w:r w:rsidR="00BA618E">
        <w:rPr>
          <w:rFonts w:eastAsia="Arial" w:cs="Tahoma"/>
          <w:szCs w:val="18"/>
          <w:lang w:val="fr-FR"/>
        </w:rPr>
        <w:t>’</w:t>
      </w:r>
      <w:r w:rsidRPr="00EA43F5">
        <w:rPr>
          <w:rFonts w:eastAsia="Arial" w:cs="Tahoma"/>
          <w:szCs w:val="18"/>
          <w:lang w:val="fr-FR"/>
        </w:rPr>
        <w:t>évaluation en banc d</w:t>
      </w:r>
      <w:r w:rsidR="00BA618E">
        <w:rPr>
          <w:rFonts w:eastAsia="Arial" w:cs="Tahoma"/>
          <w:szCs w:val="18"/>
          <w:lang w:val="fr-FR"/>
        </w:rPr>
        <w:t>’</w:t>
      </w:r>
      <w:r w:rsidRPr="00EA43F5">
        <w:rPr>
          <w:rFonts w:eastAsia="Arial" w:cs="Tahoma"/>
          <w:szCs w:val="18"/>
          <w:lang w:val="fr-FR"/>
        </w:rPr>
        <w:t>essais, ainsi que de la documentation sur les modèles et méthodes de</w:t>
      </w:r>
      <w:r w:rsidR="00F547BE">
        <w:rPr>
          <w:rFonts w:eastAsia="Arial" w:cs="Tahoma"/>
          <w:szCs w:val="18"/>
          <w:lang w:val="fr-FR"/>
        </w:rPr>
        <w:t> </w:t>
      </w:r>
      <w:r w:rsidRPr="00EA43F5">
        <w:rPr>
          <w:rFonts w:eastAsia="Arial" w:cs="Tahoma"/>
          <w:szCs w:val="18"/>
          <w:lang w:val="fr-FR"/>
        </w:rPr>
        <w:t>référence Enterprise Architecture et Technology Architecture. L</w:t>
      </w:r>
      <w:r w:rsidR="00BA618E">
        <w:rPr>
          <w:rFonts w:eastAsia="Arial" w:cs="Tahoma"/>
          <w:szCs w:val="18"/>
          <w:lang w:val="fr-FR"/>
        </w:rPr>
        <w:t>’</w:t>
      </w:r>
      <w:r w:rsidRPr="00EA43F5">
        <w:rPr>
          <w:rFonts w:eastAsia="Arial" w:cs="Tahoma"/>
          <w:szCs w:val="18"/>
          <w:lang w:val="fr-FR"/>
        </w:rPr>
        <w:t>Architecte d</w:t>
      </w:r>
      <w:r w:rsidR="00BA618E">
        <w:rPr>
          <w:rFonts w:eastAsia="Arial" w:cs="Tahoma"/>
          <w:szCs w:val="18"/>
          <w:lang w:val="fr-FR"/>
        </w:rPr>
        <w:t>’</w:t>
      </w:r>
      <w:r w:rsidRPr="00EA43F5">
        <w:rPr>
          <w:rFonts w:eastAsia="Arial" w:cs="Tahoma"/>
          <w:szCs w:val="18"/>
          <w:lang w:val="fr-FR"/>
        </w:rPr>
        <w:t>Entreprise s</w:t>
      </w:r>
      <w:r w:rsidR="00BA618E">
        <w:rPr>
          <w:rFonts w:eastAsia="Arial" w:cs="Tahoma"/>
          <w:szCs w:val="18"/>
          <w:lang w:val="fr-FR"/>
        </w:rPr>
        <w:t>’</w:t>
      </w:r>
      <w:r w:rsidRPr="00EA43F5">
        <w:rPr>
          <w:rFonts w:eastAsia="Arial" w:cs="Tahoma"/>
          <w:szCs w:val="18"/>
          <w:lang w:val="fr-FR"/>
        </w:rPr>
        <w:t>appuie sur les contenus et</w:t>
      </w:r>
      <w:r w:rsidR="00F547BE">
        <w:rPr>
          <w:rFonts w:eastAsia="Arial" w:cs="Tahoma"/>
          <w:szCs w:val="18"/>
          <w:lang w:val="fr-FR"/>
        </w:rPr>
        <w:t> </w:t>
      </w:r>
      <w:r w:rsidRPr="00EA43F5">
        <w:rPr>
          <w:rFonts w:eastAsia="Arial" w:cs="Tahoma"/>
          <w:szCs w:val="18"/>
          <w:lang w:val="fr-FR"/>
        </w:rPr>
        <w:t>outils alignés sur les besoins de son Client.</w:t>
      </w:r>
    </w:p>
    <w:p w:rsidR="00C151FB" w:rsidRPr="00EA43F5" w:rsidRDefault="00C151FB" w:rsidP="00E77F1E">
      <w:pPr>
        <w:rPr>
          <w:rFonts w:cs="Tahoma"/>
          <w:lang w:val="fr-FR"/>
        </w:rPr>
      </w:pPr>
    </w:p>
    <w:p w:rsidR="00E77F1E" w:rsidRPr="00EA43F5" w:rsidRDefault="00E77F1E" w:rsidP="00AF1D88">
      <w:pPr>
        <w:keepNext/>
        <w:spacing w:after="60"/>
        <w:rPr>
          <w:rFonts w:cs="Tahoma"/>
          <w:lang w:val="fr-FR"/>
        </w:rPr>
      </w:pPr>
      <w:r w:rsidRPr="00EA43F5">
        <w:rPr>
          <w:rFonts w:cs="Tahoma"/>
          <w:b/>
          <w:szCs w:val="18"/>
          <w:lang w:val="fr-FR"/>
        </w:rPr>
        <w:t>Ateliers de Veille</w:t>
      </w:r>
    </w:p>
    <w:p w:rsidR="00DD7F8E" w:rsidRPr="00EA43F5" w:rsidRDefault="00DD7F8E" w:rsidP="00E77F1E">
      <w:pPr>
        <w:rPr>
          <w:rFonts w:cs="Tahoma"/>
          <w:lang w:val="fr-FR"/>
        </w:rPr>
      </w:pPr>
      <w:r w:rsidRPr="00EA43F5">
        <w:rPr>
          <w:rFonts w:eastAsia="Arial" w:cs="Tahoma"/>
          <w:lang w:val="fr-FR"/>
        </w:rPr>
        <w:t>Destinés aux cadres dirigeants, ces ateliers d</w:t>
      </w:r>
      <w:r w:rsidR="00BA618E">
        <w:rPr>
          <w:rFonts w:eastAsia="Arial" w:cs="Tahoma"/>
          <w:lang w:val="fr-FR"/>
        </w:rPr>
        <w:t>’</w:t>
      </w:r>
      <w:r w:rsidRPr="00EA43F5">
        <w:rPr>
          <w:rFonts w:eastAsia="Arial" w:cs="Tahoma"/>
          <w:lang w:val="fr-FR"/>
        </w:rPr>
        <w:t>une journée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00D11B28">
        <w:rPr>
          <w:rFonts w:eastAsia="Arial" w:cs="Tahoma"/>
          <w:lang w:val="fr-FR"/>
        </w:rPr>
        <w:t xml:space="preserve"> </w:t>
      </w:r>
      <w:r w:rsidRPr="00EA43F5">
        <w:rPr>
          <w:rFonts w:eastAsia="Arial" w:cs="Tahoma"/>
          <w:lang w:val="fr-FR"/>
        </w:rPr>
        <w:t>Les frais de participation à ces ateliers sont à la charge du Client.</w:t>
      </w:r>
    </w:p>
    <w:p w:rsidR="00DD7F8E" w:rsidRPr="00EA43F5" w:rsidRDefault="00DD7F8E" w:rsidP="00E77F1E">
      <w:pPr>
        <w:rPr>
          <w:rFonts w:cs="Tahoma"/>
          <w:lang w:val="fr-FR"/>
        </w:rPr>
      </w:pPr>
    </w:p>
    <w:p w:rsidR="00E77F1E" w:rsidRPr="00EA43F5" w:rsidRDefault="00E77F1E" w:rsidP="00E77F1E">
      <w:pPr>
        <w:spacing w:after="60"/>
        <w:rPr>
          <w:rFonts w:cs="Tahoma"/>
          <w:lang w:val="fr-FR"/>
        </w:rPr>
      </w:pPr>
      <w:r w:rsidRPr="00EA43F5">
        <w:rPr>
          <w:rFonts w:cs="Tahoma"/>
          <w:b/>
          <w:szCs w:val="18"/>
          <w:lang w:val="fr-FR"/>
        </w:rPr>
        <w:t>Briefings Stratégiques</w:t>
      </w:r>
    </w:p>
    <w:p w:rsidR="00DD7F8E" w:rsidRPr="00EA43F5" w:rsidRDefault="00DD7F8E" w:rsidP="00E77F1E">
      <w:pPr>
        <w:spacing w:after="60"/>
        <w:rPr>
          <w:rFonts w:cs="Tahoma"/>
          <w:lang w:val="fr-FR"/>
        </w:rPr>
      </w:pPr>
      <w:r w:rsidRPr="00EA43F5">
        <w:rPr>
          <w:rFonts w:eastAsia="Arial" w:cs="Tahoma"/>
          <w:lang w:val="fr-FR"/>
        </w:rPr>
        <w:t>ces conférences Web internationales d</w:t>
      </w:r>
      <w:r w:rsidR="00BA618E">
        <w:rPr>
          <w:rFonts w:eastAsia="Arial" w:cs="Tahoma"/>
          <w:lang w:val="fr-FR"/>
        </w:rPr>
        <w:t>’</w:t>
      </w:r>
      <w:r w:rsidRPr="00EA43F5">
        <w:rPr>
          <w:rFonts w:eastAsia="Arial" w:cs="Tahoma"/>
          <w:lang w:val="fr-FR"/>
        </w:rPr>
        <w:t>une heure visent à informer les décideurs stratégiques et informatiques sur les perspectives commerciales et industrielles du moment, les tendances technologiques et le point de vue de Microsoft sur certaines problématiques actuelles.</w:t>
      </w:r>
      <w:r w:rsidR="00D11B28">
        <w:rPr>
          <w:rFonts w:eastAsia="Arial" w:cs="Tahoma"/>
          <w:lang w:val="fr-FR"/>
        </w:rPr>
        <w:t xml:space="preserve"> </w:t>
      </w:r>
      <w:r w:rsidRPr="00EA43F5">
        <w:rPr>
          <w:rFonts w:eastAsia="Arial" w:cs="Tahoma"/>
          <w:lang w:val="fr-FR"/>
        </w:rPr>
        <w:t>Le Client peut également visionner les enregistrements des Briefings Stratégiques précédents.</w:t>
      </w:r>
    </w:p>
    <w:p w:rsidR="00DD7F8E" w:rsidRPr="00EA43F5" w:rsidRDefault="00DD7F8E" w:rsidP="00E77F1E">
      <w:pPr>
        <w:rPr>
          <w:rFonts w:cs="Tahoma"/>
          <w:lang w:val="fr-FR"/>
        </w:rPr>
      </w:pPr>
    </w:p>
    <w:p w:rsidR="009B78AB" w:rsidRPr="00EA43F5" w:rsidRDefault="009B78AB" w:rsidP="009B78AB">
      <w:pPr>
        <w:spacing w:after="60"/>
        <w:rPr>
          <w:rFonts w:cs="Tahoma"/>
          <w:lang w:val="fr-FR"/>
        </w:rPr>
      </w:pPr>
      <w:r w:rsidRPr="00EA43F5">
        <w:rPr>
          <w:rFonts w:eastAsia="Arial" w:cs="Tahoma"/>
          <w:b/>
          <w:lang w:val="fr-FR"/>
        </w:rPr>
        <w:t>Forum Enterprise Strategy</w:t>
      </w:r>
    </w:p>
    <w:p w:rsidR="009B78AB" w:rsidRPr="00EA43F5" w:rsidRDefault="009B78AB" w:rsidP="009B78AB">
      <w:pPr>
        <w:spacing w:after="60"/>
        <w:rPr>
          <w:rFonts w:cs="Tahoma"/>
          <w:lang w:val="fr-FR"/>
        </w:rPr>
      </w:pPr>
      <w:r w:rsidRPr="00EA43F5">
        <w:rPr>
          <w:rFonts w:eastAsia="Arial" w:cs="Tahoma"/>
          <w:lang w:val="fr-FR"/>
        </w:rPr>
        <w:t>accessible uniquement sur invitation, cette conférence client pour architectes en chef et dirigeants est exclusivement réservée à nos clients internationaux du programme Enterprise Strategy. Elle offre aux architectes en chef l</w:t>
      </w:r>
      <w:r w:rsidR="00BA618E">
        <w:rPr>
          <w:rFonts w:eastAsia="Arial" w:cs="Tahoma"/>
          <w:lang w:val="fr-FR"/>
        </w:rPr>
        <w:t>’</w:t>
      </w:r>
      <w:r w:rsidRPr="00EA43F5">
        <w:rPr>
          <w:rFonts w:eastAsia="Arial" w:cs="Tahoma"/>
          <w:lang w:val="fr-FR"/>
        </w:rPr>
        <w:t>occasion de découvrir les défis de nos plus gros clients et de débattre des moyens envisageables pour les relever avec des homologues et des dirigeants de Microsoft.</w:t>
      </w:r>
      <w:r w:rsidR="00D11B28">
        <w:rPr>
          <w:rFonts w:eastAsia="Arial" w:cs="Tahoma"/>
          <w:lang w:val="fr-FR"/>
        </w:rPr>
        <w:t xml:space="preserve"> </w:t>
      </w:r>
      <w:r w:rsidRPr="00EA43F5">
        <w:rPr>
          <w:rFonts w:eastAsia="Arial" w:cs="Tahoma"/>
          <w:lang w:val="fr-FR"/>
        </w:rPr>
        <w:t>Les frais de participation à cette conférence sont à la charge du Client.</w:t>
      </w:r>
      <w:r w:rsidRPr="00EA43F5">
        <w:rPr>
          <w:rFonts w:cs="Tahoma"/>
          <w:sz w:val="22"/>
          <w:lang w:val="fr-FR"/>
        </w:rPr>
        <w:t xml:space="preserve"> </w:t>
      </w:r>
    </w:p>
    <w:p w:rsidR="00E77F1E" w:rsidRPr="00EA43F5" w:rsidRDefault="00C151FB" w:rsidP="00E77F1E">
      <w:pPr>
        <w:spacing w:after="60"/>
        <w:rPr>
          <w:rFonts w:cs="Tahoma"/>
          <w:lang w:val="fr-FR"/>
        </w:rPr>
      </w:pPr>
      <w:r w:rsidRPr="00EA43F5">
        <w:rPr>
          <w:rFonts w:cs="Tahoma"/>
          <w:b/>
          <w:bCs/>
          <w:color w:val="000000"/>
          <w:szCs w:val="18"/>
          <w:lang w:val="fr-FR"/>
        </w:rPr>
        <w:t>Complément Enterprise Strategy</w:t>
      </w:r>
    </w:p>
    <w:p w:rsidR="00C151FB" w:rsidRPr="00EA43F5" w:rsidRDefault="00C151FB" w:rsidP="00F547BE">
      <w:pPr>
        <w:rPr>
          <w:rFonts w:cs="Tahoma"/>
          <w:lang w:val="fr-FR"/>
        </w:rPr>
      </w:pPr>
      <w:r w:rsidRPr="00EA43F5">
        <w:rPr>
          <w:rFonts w:cs="Tahoma"/>
          <w:color w:val="000000"/>
          <w:szCs w:val="18"/>
          <w:lang w:val="fr-FR"/>
        </w:rPr>
        <w:t>Les clients peuvent acheter des modules de 200 heures de ressources de conseil Microsoft Enterprise Service pour</w:t>
      </w:r>
      <w:r w:rsidR="00F547BE">
        <w:rPr>
          <w:rFonts w:cs="Tahoma"/>
          <w:color w:val="000000"/>
          <w:szCs w:val="18"/>
          <w:lang w:val="fr-FR"/>
        </w:rPr>
        <w:t> </w:t>
      </w:r>
      <w:r w:rsidRPr="00EA43F5">
        <w:rPr>
          <w:rFonts w:cs="Tahoma"/>
          <w:color w:val="000000"/>
          <w:szCs w:val="18"/>
          <w:lang w:val="fr-FR"/>
        </w:rPr>
        <w:t>optimiser la capacité d</w:t>
      </w:r>
      <w:r w:rsidR="00BA618E">
        <w:rPr>
          <w:rFonts w:cs="Tahoma"/>
          <w:color w:val="000000"/>
          <w:szCs w:val="18"/>
          <w:lang w:val="fr-FR"/>
        </w:rPr>
        <w:t>’</w:t>
      </w:r>
      <w:r w:rsidRPr="00EA43F5">
        <w:rPr>
          <w:rFonts w:cs="Tahoma"/>
          <w:color w:val="000000"/>
          <w:szCs w:val="18"/>
          <w:lang w:val="fr-FR"/>
        </w:rPr>
        <w:t>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D7F8E" w:rsidRPr="00BE1B0C" w:rsidRDefault="00DD7F8E" w:rsidP="00BE1B0C">
      <w:pPr>
        <w:spacing w:line="192" w:lineRule="auto"/>
        <w:rPr>
          <w:rFonts w:cs="Tahoma"/>
          <w:szCs w:val="18"/>
          <w:lang w:val="fr-FR"/>
        </w:rPr>
      </w:pPr>
    </w:p>
    <w:bookmarkEnd w:id="922"/>
    <w:bookmarkEnd w:id="923"/>
    <w:p w:rsidR="00DD7F8E" w:rsidRPr="00EA43F5" w:rsidRDefault="00DD7F8E" w:rsidP="00DD7F8E">
      <w:pPr>
        <w:rPr>
          <w:rFonts w:cs="Tahoma"/>
          <w:lang w:val="fr-FR"/>
        </w:rPr>
      </w:pPr>
      <w:r w:rsidRPr="00EA43F5">
        <w:rPr>
          <w:rFonts w:cs="Tahoma"/>
          <w:b/>
          <w:sz w:val="24"/>
          <w:szCs w:val="18"/>
          <w:lang w:val="fr-FR"/>
        </w:rPr>
        <w:t>Prestations n</w:t>
      </w:r>
      <w:r w:rsidR="00BA618E">
        <w:rPr>
          <w:rFonts w:cs="Tahoma"/>
          <w:b/>
          <w:sz w:val="24"/>
          <w:szCs w:val="18"/>
          <w:lang w:val="fr-FR"/>
        </w:rPr>
        <w:t>’</w:t>
      </w:r>
      <w:r w:rsidRPr="00EA43F5">
        <w:rPr>
          <w:rFonts w:cs="Tahoma"/>
          <w:b/>
          <w:sz w:val="24"/>
          <w:szCs w:val="18"/>
          <w:lang w:val="fr-FR"/>
        </w:rPr>
        <w:t>entrant pas dans le champ d</w:t>
      </w:r>
      <w:r w:rsidR="00BA618E">
        <w:rPr>
          <w:rFonts w:cs="Tahoma"/>
          <w:b/>
          <w:sz w:val="24"/>
          <w:szCs w:val="18"/>
          <w:lang w:val="fr-FR"/>
        </w:rPr>
        <w:t>’</w:t>
      </w:r>
      <w:r w:rsidRPr="00EA43F5">
        <w:rPr>
          <w:rFonts w:cs="Tahoma"/>
          <w:b/>
          <w:sz w:val="24"/>
          <w:szCs w:val="18"/>
          <w:lang w:val="fr-FR"/>
        </w:rPr>
        <w:t>application</w:t>
      </w:r>
      <w:r w:rsidRPr="00EA43F5">
        <w:rPr>
          <w:rFonts w:cs="Tahoma"/>
          <w:sz w:val="20"/>
          <w:szCs w:val="18"/>
          <w:lang w:val="fr-FR"/>
        </w:rPr>
        <w:t xml:space="preserve"> </w:t>
      </w:r>
    </w:p>
    <w:p w:rsidR="00DD7F8E" w:rsidRPr="00BE1B0C" w:rsidRDefault="00DD7F8E" w:rsidP="00BE1B0C">
      <w:pPr>
        <w:spacing w:line="192" w:lineRule="auto"/>
        <w:rPr>
          <w:rFonts w:cs="Tahoma"/>
          <w:szCs w:val="18"/>
          <w:lang w:val="fr-FR"/>
        </w:rPr>
      </w:pPr>
    </w:p>
    <w:p w:rsidR="00DD7F8E" w:rsidRPr="00F547BE" w:rsidRDefault="00DD7F8E" w:rsidP="00F547BE">
      <w:pPr>
        <w:rPr>
          <w:rFonts w:cs="Tahoma"/>
          <w:szCs w:val="18"/>
          <w:lang w:val="fr-FR"/>
        </w:rPr>
      </w:pPr>
      <w:r w:rsidRPr="00F547BE">
        <w:rPr>
          <w:rFonts w:cs="Tahoma"/>
          <w:szCs w:val="18"/>
          <w:lang w:val="fr-FR"/>
        </w:rPr>
        <w:t>Le Programme Enterprise Strategy fournit exclusivement des conseils et des recommandations sur l</w:t>
      </w:r>
      <w:r w:rsidR="00BA618E">
        <w:rPr>
          <w:rFonts w:cs="Tahoma"/>
          <w:szCs w:val="18"/>
          <w:lang w:val="fr-FR"/>
        </w:rPr>
        <w:t>’</w:t>
      </w:r>
      <w:r w:rsidRPr="00F547BE">
        <w:rPr>
          <w:rFonts w:cs="Tahoma"/>
          <w:szCs w:val="18"/>
          <w:lang w:val="fr-FR"/>
        </w:rPr>
        <w:t>adoption des</w:t>
      </w:r>
      <w:r w:rsidR="00F547BE" w:rsidRPr="00F547BE">
        <w:rPr>
          <w:rFonts w:cs="Tahoma"/>
          <w:szCs w:val="18"/>
          <w:lang w:val="fr-FR"/>
        </w:rPr>
        <w:t> </w:t>
      </w:r>
      <w:r w:rsidRPr="00F547BE">
        <w:rPr>
          <w:rFonts w:cs="Tahoma"/>
          <w:szCs w:val="18"/>
          <w:lang w:val="fr-FR"/>
        </w:rPr>
        <w:t>technologies Microsoft.</w:t>
      </w:r>
      <w:r w:rsidR="00D11B28" w:rsidRPr="00F547BE">
        <w:rPr>
          <w:rFonts w:cs="Tahoma"/>
          <w:szCs w:val="18"/>
          <w:lang w:val="fr-FR"/>
        </w:rPr>
        <w:t xml:space="preserve"> </w:t>
      </w:r>
      <w:r w:rsidRPr="00F547BE">
        <w:rPr>
          <w:rFonts w:eastAsia="Arial" w:cs="Tahoma"/>
          <w:bCs/>
          <w:szCs w:val="18"/>
          <w:lang w:val="fr-FR"/>
        </w:rPr>
        <w:t>Le Client est entièrement libre d</w:t>
      </w:r>
      <w:r w:rsidR="00BA618E">
        <w:rPr>
          <w:rFonts w:eastAsia="Arial" w:cs="Tahoma"/>
          <w:bCs/>
          <w:szCs w:val="18"/>
          <w:lang w:val="fr-FR"/>
        </w:rPr>
        <w:t>’</w:t>
      </w:r>
      <w:r w:rsidRPr="00F547BE">
        <w:rPr>
          <w:rFonts w:eastAsia="Arial" w:cs="Tahoma"/>
          <w:bCs/>
          <w:szCs w:val="18"/>
          <w:lang w:val="fr-FR"/>
        </w:rPr>
        <w:t>appliquer ou non les conseils et recommandations fournis par Microsoft.</w:t>
      </w:r>
      <w:r w:rsidR="00D11B28" w:rsidRPr="00F547BE">
        <w:rPr>
          <w:rFonts w:eastAsia="Arial" w:cs="Tahoma"/>
          <w:bCs/>
          <w:szCs w:val="18"/>
          <w:lang w:val="fr-FR"/>
        </w:rPr>
        <w:t xml:space="preserve"> </w:t>
      </w:r>
      <w:r w:rsidRPr="00F547BE">
        <w:rPr>
          <w:rFonts w:eastAsia="Arial" w:cs="Tahoma"/>
          <w:bCs/>
          <w:szCs w:val="18"/>
          <w:lang w:val="fr-FR"/>
        </w:rPr>
        <w:t>Microsoft ne se porte pas garant des résultats obtenus par le Client du fait de l</w:t>
      </w:r>
      <w:r w:rsidR="00BA618E">
        <w:rPr>
          <w:rFonts w:eastAsia="Arial" w:cs="Tahoma"/>
          <w:bCs/>
          <w:szCs w:val="18"/>
          <w:lang w:val="fr-FR"/>
        </w:rPr>
        <w:t>’</w:t>
      </w:r>
      <w:r w:rsidRPr="00F547BE">
        <w:rPr>
          <w:rFonts w:eastAsia="Arial" w:cs="Tahoma"/>
          <w:bCs/>
          <w:szCs w:val="18"/>
          <w:lang w:val="fr-FR"/>
        </w:rPr>
        <w:t>application de</w:t>
      </w:r>
      <w:r w:rsidR="00F547BE">
        <w:rPr>
          <w:rFonts w:eastAsia="Arial" w:cs="Tahoma"/>
          <w:bCs/>
          <w:szCs w:val="18"/>
          <w:lang w:val="fr-FR"/>
        </w:rPr>
        <w:t> </w:t>
      </w:r>
      <w:r w:rsidRPr="00F547BE">
        <w:rPr>
          <w:rFonts w:eastAsia="Arial" w:cs="Tahoma"/>
          <w:bCs/>
          <w:szCs w:val="18"/>
          <w:lang w:val="fr-FR"/>
        </w:rPr>
        <w:t>ses conseils et recommandations.</w:t>
      </w:r>
      <w:r w:rsidR="00D11B28" w:rsidRPr="00F547BE">
        <w:rPr>
          <w:rFonts w:eastAsia="Arial" w:cs="Tahoma"/>
          <w:bCs/>
          <w:szCs w:val="18"/>
          <w:lang w:val="fr-FR"/>
        </w:rPr>
        <w:t xml:space="preserve"> </w:t>
      </w:r>
      <w:r w:rsidRPr="00F547BE">
        <w:rPr>
          <w:rFonts w:cs="Tahoma"/>
          <w:szCs w:val="18"/>
          <w:lang w:val="fr-FR"/>
        </w:rPr>
        <w:t>Aucune licence logicielle n</w:t>
      </w:r>
      <w:r w:rsidR="00BA618E">
        <w:rPr>
          <w:rFonts w:cs="Tahoma"/>
          <w:szCs w:val="18"/>
          <w:lang w:val="fr-FR"/>
        </w:rPr>
        <w:t>’</w:t>
      </w:r>
      <w:r w:rsidRPr="00F547BE">
        <w:rPr>
          <w:rFonts w:cs="Tahoma"/>
          <w:szCs w:val="18"/>
          <w:lang w:val="fr-FR"/>
        </w:rPr>
        <w:t>est fournie dans le cadre du Programme.</w:t>
      </w:r>
      <w:r w:rsidR="00D11B28" w:rsidRPr="00F547BE">
        <w:rPr>
          <w:rFonts w:cs="Tahoma"/>
          <w:szCs w:val="18"/>
          <w:lang w:val="fr-FR"/>
        </w:rPr>
        <w:t xml:space="preserve"> </w:t>
      </w:r>
      <w:r w:rsidRPr="00F547BE">
        <w:rPr>
          <w:rFonts w:cs="Tahoma"/>
          <w:szCs w:val="18"/>
          <w:lang w:val="fr-FR"/>
        </w:rPr>
        <w:t>Les</w:t>
      </w:r>
      <w:r w:rsidR="00F547BE">
        <w:rPr>
          <w:rFonts w:cs="Tahoma"/>
          <w:szCs w:val="18"/>
          <w:lang w:val="fr-FR"/>
        </w:rPr>
        <w:t> </w:t>
      </w:r>
      <w:r w:rsidRPr="00F547BE">
        <w:rPr>
          <w:rFonts w:cs="Tahoma"/>
          <w:szCs w:val="18"/>
          <w:lang w:val="fr-FR"/>
        </w:rPr>
        <w:t>prestations de l</w:t>
      </w:r>
      <w:r w:rsidR="00BA618E">
        <w:rPr>
          <w:rFonts w:cs="Tahoma"/>
          <w:szCs w:val="18"/>
          <w:lang w:val="fr-FR"/>
        </w:rPr>
        <w:t>’</w:t>
      </w:r>
      <w:r w:rsidRPr="00F547BE">
        <w:rPr>
          <w:rFonts w:cs="Tahoma"/>
          <w:szCs w:val="18"/>
          <w:lang w:val="fr-FR"/>
        </w:rPr>
        <w:t>Architecte d</w:t>
      </w:r>
      <w:r w:rsidR="00BA618E">
        <w:rPr>
          <w:rFonts w:cs="Tahoma"/>
          <w:szCs w:val="18"/>
          <w:lang w:val="fr-FR"/>
        </w:rPr>
        <w:t>’</w:t>
      </w:r>
      <w:r w:rsidRPr="00F547BE">
        <w:rPr>
          <w:rFonts w:cs="Tahoma"/>
          <w:szCs w:val="18"/>
          <w:lang w:val="fr-FR"/>
        </w:rPr>
        <w:t>Entreprise n</w:t>
      </w:r>
      <w:r w:rsidR="00BA618E">
        <w:rPr>
          <w:rFonts w:cs="Tahoma"/>
          <w:szCs w:val="18"/>
          <w:lang w:val="fr-FR"/>
        </w:rPr>
        <w:t>’</w:t>
      </w:r>
      <w:r w:rsidRPr="00F547BE">
        <w:rPr>
          <w:rFonts w:cs="Tahoma"/>
          <w:szCs w:val="18"/>
          <w:lang w:val="fr-FR"/>
        </w:rPr>
        <w:t>incluent pas le déploiement des logiciels, la résolution des problèmes ou</w:t>
      </w:r>
      <w:r w:rsidR="00F547BE">
        <w:rPr>
          <w:rFonts w:cs="Tahoma"/>
          <w:szCs w:val="18"/>
          <w:lang w:val="fr-FR"/>
        </w:rPr>
        <w:t> </w:t>
      </w:r>
      <w:r w:rsidRPr="00F547BE">
        <w:rPr>
          <w:rFonts w:cs="Tahoma"/>
          <w:szCs w:val="18"/>
          <w:lang w:val="fr-FR"/>
        </w:rPr>
        <w:t>l</w:t>
      </w:r>
      <w:r w:rsidR="00BA618E">
        <w:rPr>
          <w:rFonts w:cs="Tahoma"/>
          <w:szCs w:val="18"/>
          <w:lang w:val="fr-FR"/>
        </w:rPr>
        <w:t>’</w:t>
      </w:r>
      <w:r w:rsidRPr="00F547BE">
        <w:rPr>
          <w:rFonts w:cs="Tahoma"/>
          <w:szCs w:val="18"/>
          <w:lang w:val="fr-FR"/>
        </w:rPr>
        <w:t>assistance au dépannage, la révision de codes sources non fournis par Microsoft ni aucun conseil technique ou architectural n</w:t>
      </w:r>
      <w:r w:rsidR="00BA618E">
        <w:rPr>
          <w:rFonts w:cs="Tahoma"/>
          <w:szCs w:val="18"/>
          <w:lang w:val="fr-FR"/>
        </w:rPr>
        <w:t>’</w:t>
      </w:r>
      <w:r w:rsidRPr="00F547BE">
        <w:rPr>
          <w:rFonts w:cs="Tahoma"/>
          <w:szCs w:val="18"/>
          <w:lang w:val="fr-FR"/>
        </w:rPr>
        <w:t xml:space="preserve">entrant pas dans le cadre des livrables </w:t>
      </w:r>
      <w:r w:rsidR="00B14639">
        <w:rPr>
          <w:rFonts w:cs="Tahoma"/>
          <w:szCs w:val="18"/>
          <w:lang w:val="fr-FR"/>
        </w:rPr>
        <w:t>ci-avant</w:t>
      </w:r>
      <w:r w:rsidRPr="00F547BE">
        <w:rPr>
          <w:rFonts w:cs="Tahoma"/>
          <w:szCs w:val="18"/>
          <w:lang w:val="fr-FR"/>
        </w:rPr>
        <w:t xml:space="preserve"> mentionnés. Concernant les codes sources non fournis par Microsoft, nos prestations se limiteront uniquement à l</w:t>
      </w:r>
      <w:r w:rsidR="00BA618E">
        <w:rPr>
          <w:rFonts w:cs="Tahoma"/>
          <w:szCs w:val="18"/>
          <w:lang w:val="fr-FR"/>
        </w:rPr>
        <w:t>’</w:t>
      </w:r>
      <w:r w:rsidRPr="00F547BE">
        <w:rPr>
          <w:rFonts w:cs="Tahoma"/>
          <w:szCs w:val="18"/>
          <w:lang w:val="fr-FR"/>
        </w:rPr>
        <w:t>analyse de données binaires, telles que le vidage du processus ou la trace du moniteur réseau.</w:t>
      </w:r>
    </w:p>
    <w:p w:rsidR="00DD7F8E" w:rsidRPr="00BE1B0C" w:rsidRDefault="00DD7F8E" w:rsidP="00BE1B0C">
      <w:pPr>
        <w:spacing w:line="192" w:lineRule="auto"/>
        <w:rPr>
          <w:rFonts w:cs="Tahoma"/>
          <w:szCs w:val="18"/>
          <w:lang w:val="fr-FR"/>
        </w:rPr>
      </w:pPr>
    </w:p>
    <w:p w:rsidR="00DD7F8E" w:rsidRPr="00EA43F5" w:rsidRDefault="00DD7F8E" w:rsidP="00DD7F8E">
      <w:pPr>
        <w:rPr>
          <w:rFonts w:cs="Tahoma"/>
          <w:lang w:val="fr-FR"/>
        </w:rPr>
      </w:pPr>
      <w:r w:rsidRPr="00EA43F5">
        <w:rPr>
          <w:rFonts w:cs="Tahoma"/>
          <w:b/>
          <w:sz w:val="24"/>
          <w:szCs w:val="18"/>
          <w:lang w:val="fr-FR"/>
        </w:rPr>
        <w:t>Responsabilités du Client</w:t>
      </w:r>
      <w:r w:rsidRPr="00EA43F5">
        <w:rPr>
          <w:rFonts w:cs="Tahoma"/>
          <w:sz w:val="24"/>
          <w:szCs w:val="18"/>
          <w:lang w:val="fr-FR"/>
        </w:rPr>
        <w:t xml:space="preserve"> </w:t>
      </w:r>
    </w:p>
    <w:p w:rsidR="00DD7F8E" w:rsidRPr="00BE1B0C" w:rsidRDefault="00DD7F8E" w:rsidP="00BE1B0C">
      <w:pPr>
        <w:spacing w:line="192" w:lineRule="auto"/>
        <w:rPr>
          <w:rFonts w:cs="Tahoma"/>
          <w:szCs w:val="18"/>
          <w:lang w:val="fr-FR"/>
        </w:rPr>
      </w:pPr>
    </w:p>
    <w:p w:rsidR="00DD7F8E" w:rsidRPr="00EA43F5" w:rsidRDefault="00DD7F8E" w:rsidP="00DD7F8E">
      <w:pPr>
        <w:rPr>
          <w:rFonts w:cs="Tahoma"/>
          <w:lang w:val="fr-FR"/>
        </w:rPr>
      </w:pPr>
      <w:r w:rsidRPr="00EA43F5">
        <w:rPr>
          <w:rFonts w:cs="Tahoma"/>
          <w:szCs w:val="18"/>
          <w:lang w:val="fr-FR"/>
        </w:rPr>
        <w:t>L</w:t>
      </w:r>
      <w:r w:rsidR="00BA618E">
        <w:rPr>
          <w:rFonts w:cs="Tahoma"/>
          <w:szCs w:val="18"/>
          <w:lang w:val="fr-FR"/>
        </w:rPr>
        <w:t>’</w:t>
      </w:r>
      <w:r w:rsidRPr="00EA43F5">
        <w:rPr>
          <w:rFonts w:cs="Tahoma"/>
          <w:szCs w:val="18"/>
          <w:lang w:val="fr-FR"/>
        </w:rPr>
        <w:t>efficacité du Programme Enterprise Strategy et l</w:t>
      </w:r>
      <w:r w:rsidR="00BA618E">
        <w:rPr>
          <w:rFonts w:cs="Tahoma"/>
          <w:szCs w:val="18"/>
          <w:lang w:val="fr-FR"/>
        </w:rPr>
        <w:t>’</w:t>
      </w:r>
      <w:r w:rsidRPr="00EA43F5">
        <w:rPr>
          <w:rFonts w:cs="Tahoma"/>
          <w:szCs w:val="18"/>
          <w:lang w:val="fr-FR"/>
        </w:rPr>
        <w:t>exécution par Microsoft de ses engagements sont conditionnés par le respect par le Client de ses obligations tout au long du Programme, y compris, sans limitation, ses obligations de :</w:t>
      </w:r>
    </w:p>
    <w:p w:rsidR="00DD7F8E" w:rsidRPr="00BE1B0C" w:rsidRDefault="00DD7F8E" w:rsidP="00BE1B0C">
      <w:pPr>
        <w:spacing w:line="192" w:lineRule="auto"/>
        <w:rPr>
          <w:rFonts w:cs="Tahoma"/>
          <w:szCs w:val="18"/>
          <w:lang w:val="fr-FR"/>
        </w:rPr>
      </w:pPr>
    </w:p>
    <w:p w:rsidR="00DD7F8E" w:rsidRPr="00EA43F5" w:rsidRDefault="00DD7F8E" w:rsidP="00F547BE">
      <w:pPr>
        <w:numPr>
          <w:ilvl w:val="0"/>
          <w:numId w:val="78"/>
        </w:numPr>
        <w:tabs>
          <w:tab w:val="left" w:pos="1440"/>
        </w:tabs>
        <w:spacing w:after="60"/>
        <w:ind w:left="1440"/>
        <w:rPr>
          <w:rFonts w:cs="Tahoma"/>
          <w:lang w:val="fr-FR"/>
        </w:rPr>
      </w:pPr>
      <w:r w:rsidRPr="00EA43F5">
        <w:rPr>
          <w:rFonts w:cs="Tahoma"/>
          <w:color w:val="000000"/>
          <w:szCs w:val="18"/>
          <w:lang w:val="fr-FR"/>
        </w:rPr>
        <w:t>mettre à notre disposition les représentants, le personnel informatique et les ressources exigés, y</w:t>
      </w:r>
      <w:r w:rsidR="00F547BE">
        <w:rPr>
          <w:rFonts w:cs="Tahoma"/>
          <w:color w:val="000000"/>
          <w:szCs w:val="18"/>
          <w:lang w:val="fr-FR"/>
        </w:rPr>
        <w:t> </w:t>
      </w:r>
      <w:r w:rsidRPr="00EA43F5">
        <w:rPr>
          <w:rFonts w:cs="Tahoma"/>
          <w:color w:val="000000"/>
          <w:szCs w:val="18"/>
          <w:lang w:val="fr-FR"/>
        </w:rPr>
        <w:t>compris, sans limitation, les équipements matériels et logiciels, la connexion Internet et l</w:t>
      </w:r>
      <w:r w:rsidR="00BA618E">
        <w:rPr>
          <w:rFonts w:cs="Tahoma"/>
          <w:color w:val="000000"/>
          <w:szCs w:val="18"/>
          <w:lang w:val="fr-FR"/>
        </w:rPr>
        <w:t>’</w:t>
      </w:r>
      <w:r w:rsidRPr="00EA43F5">
        <w:rPr>
          <w:rFonts w:cs="Tahoma"/>
          <w:color w:val="000000"/>
          <w:szCs w:val="18"/>
          <w:lang w:val="fr-FR"/>
        </w:rPr>
        <w:t>espace de travail ;</w:t>
      </w:r>
    </w:p>
    <w:p w:rsidR="00DD7F8E" w:rsidRPr="00EA43F5" w:rsidRDefault="00DD7F8E" w:rsidP="00346F4B">
      <w:pPr>
        <w:numPr>
          <w:ilvl w:val="0"/>
          <w:numId w:val="78"/>
        </w:numPr>
        <w:tabs>
          <w:tab w:val="left" w:pos="1440"/>
        </w:tabs>
        <w:spacing w:after="60"/>
        <w:ind w:left="1440"/>
        <w:rPr>
          <w:rFonts w:cs="Tahoma"/>
          <w:lang w:val="fr-FR"/>
        </w:rPr>
      </w:pPr>
      <w:r w:rsidRPr="00EA43F5">
        <w:rPr>
          <w:rFonts w:cs="Tahoma"/>
          <w:color w:val="000000"/>
          <w:szCs w:val="18"/>
          <w:lang w:val="fr-FR"/>
        </w:rPr>
        <w:t xml:space="preserve">fournir des informations exactes et complètes dans les meilleurs délais ; </w:t>
      </w:r>
    </w:p>
    <w:p w:rsidR="00DD7F8E" w:rsidRPr="00EA43F5" w:rsidRDefault="00DD7F8E" w:rsidP="00346F4B">
      <w:pPr>
        <w:numPr>
          <w:ilvl w:val="0"/>
          <w:numId w:val="78"/>
        </w:numPr>
        <w:tabs>
          <w:tab w:val="left" w:pos="1440"/>
        </w:tabs>
        <w:spacing w:after="60"/>
        <w:ind w:left="1440"/>
        <w:rPr>
          <w:rFonts w:cs="Tahoma"/>
          <w:lang w:val="fr-FR"/>
        </w:rPr>
      </w:pPr>
      <w:r w:rsidRPr="00EA43F5">
        <w:rPr>
          <w:rFonts w:cs="Tahoma"/>
          <w:color w:val="000000"/>
          <w:szCs w:val="18"/>
          <w:lang w:val="fr-FR"/>
        </w:rPr>
        <w:t>fournir un accès aux informations nécessaires sur son entreprise ;</w:t>
      </w:r>
    </w:p>
    <w:p w:rsidR="00DD7F8E" w:rsidRPr="00EA43F5" w:rsidRDefault="00DD7F8E" w:rsidP="00346F4B">
      <w:pPr>
        <w:numPr>
          <w:ilvl w:val="0"/>
          <w:numId w:val="78"/>
        </w:numPr>
        <w:tabs>
          <w:tab w:val="left" w:pos="1440"/>
        </w:tabs>
        <w:spacing w:after="60"/>
        <w:ind w:left="1440"/>
        <w:rPr>
          <w:rFonts w:cs="Tahoma"/>
          <w:lang w:val="fr-FR"/>
        </w:rPr>
      </w:pPr>
      <w:r w:rsidRPr="00EA43F5">
        <w:rPr>
          <w:rFonts w:cs="Tahoma"/>
          <w:color w:val="000000"/>
          <w:szCs w:val="18"/>
          <w:lang w:val="fr-FR"/>
        </w:rPr>
        <w:t>assumer ses responsabilités de façon efficace et en temps voulu ; et</w:t>
      </w:r>
    </w:p>
    <w:p w:rsidR="00DD7F8E" w:rsidRPr="00EA43F5" w:rsidRDefault="00DD7F8E" w:rsidP="00346F4B">
      <w:pPr>
        <w:numPr>
          <w:ilvl w:val="0"/>
          <w:numId w:val="78"/>
        </w:numPr>
        <w:tabs>
          <w:tab w:val="left" w:pos="1440"/>
        </w:tabs>
        <w:spacing w:after="60"/>
        <w:ind w:left="1440"/>
        <w:rPr>
          <w:rFonts w:cs="Tahoma"/>
          <w:lang w:val="fr-FR"/>
        </w:rPr>
      </w:pPr>
      <w:r w:rsidRPr="00EA43F5">
        <w:rPr>
          <w:rFonts w:cs="Tahoma"/>
          <w:color w:val="000000"/>
          <w:szCs w:val="18"/>
          <w:lang w:val="fr-FR"/>
        </w:rPr>
        <w:t>s</w:t>
      </w:r>
      <w:r w:rsidR="00BA618E">
        <w:rPr>
          <w:rFonts w:cs="Tahoma"/>
          <w:color w:val="000000"/>
          <w:szCs w:val="18"/>
          <w:lang w:val="fr-FR"/>
        </w:rPr>
        <w:t>’</w:t>
      </w:r>
      <w:r w:rsidRPr="00EA43F5">
        <w:rPr>
          <w:rFonts w:cs="Tahoma"/>
          <w:color w:val="000000"/>
          <w:szCs w:val="18"/>
          <w:lang w:val="fr-FR"/>
        </w:rPr>
        <w:t>assurer que la direction prenne des décisions et fournisse des approbations dans les délais.</w:t>
      </w:r>
      <w:r w:rsidR="00D11B28">
        <w:rPr>
          <w:rFonts w:cs="Tahoma"/>
          <w:color w:val="000000"/>
          <w:szCs w:val="18"/>
          <w:lang w:val="fr-FR"/>
        </w:rPr>
        <w:t xml:space="preserve"> </w:t>
      </w:r>
    </w:p>
    <w:p w:rsidR="0064651F" w:rsidRPr="00BE1B0C" w:rsidRDefault="0064651F" w:rsidP="00BE1B0C">
      <w:pPr>
        <w:spacing w:line="192" w:lineRule="auto"/>
        <w:rPr>
          <w:rFonts w:cs="Tahoma"/>
          <w:szCs w:val="18"/>
          <w:lang w:val="fr-FR"/>
        </w:rPr>
      </w:pPr>
      <w:bookmarkStart w:id="924" w:name="_Toc288760404"/>
    </w:p>
    <w:p w:rsidR="00DD7F8E" w:rsidRPr="00EA43F5" w:rsidRDefault="00DD7F8E" w:rsidP="00CA52FE">
      <w:pPr>
        <w:rPr>
          <w:rFonts w:cs="Tahoma"/>
          <w:lang w:val="fr-FR"/>
        </w:rPr>
      </w:pPr>
      <w:r w:rsidRPr="00EA43F5">
        <w:rPr>
          <w:rFonts w:cs="Tahoma"/>
          <w:b/>
          <w:sz w:val="24"/>
          <w:szCs w:val="18"/>
          <w:lang w:val="fr-FR"/>
        </w:rPr>
        <w:t>Conditions générales supplémentaires</w:t>
      </w:r>
    </w:p>
    <w:p w:rsidR="00DD7F8E" w:rsidRPr="00BE1B0C" w:rsidRDefault="00DD7F8E" w:rsidP="00BE1B0C">
      <w:pPr>
        <w:spacing w:line="192" w:lineRule="auto"/>
        <w:rPr>
          <w:rFonts w:cs="Tahoma"/>
          <w:szCs w:val="18"/>
          <w:lang w:val="fr-FR"/>
        </w:rPr>
      </w:pPr>
    </w:p>
    <w:p w:rsidR="00DD7F8E" w:rsidRPr="00EA43F5" w:rsidRDefault="00DB2D1E" w:rsidP="00E77F1E">
      <w:pPr>
        <w:spacing w:after="60"/>
        <w:rPr>
          <w:rFonts w:cs="Tahoma"/>
          <w:lang w:val="fr-FR"/>
        </w:rPr>
      </w:pPr>
      <w:bookmarkStart w:id="925" w:name="_Toc317591257"/>
      <w:bookmarkStart w:id="926" w:name="_Toc336338248"/>
      <w:bookmarkStart w:id="927" w:name="_Toc364943438"/>
      <w:r w:rsidRPr="00EA43F5">
        <w:rPr>
          <w:rStyle w:val="Heading2Char"/>
          <w:rFonts w:ascii="Tahoma" w:hAnsi="Tahoma" w:cs="Tahoma"/>
          <w:sz w:val="20"/>
          <w:szCs w:val="20"/>
          <w:lang w:val="fr-FR"/>
        </w:rPr>
        <w:t>Droits d</w:t>
      </w:r>
      <w:r w:rsidR="00BA618E">
        <w:rPr>
          <w:rStyle w:val="Heading2Char"/>
          <w:rFonts w:ascii="Tahoma" w:hAnsi="Tahoma" w:cs="Tahoma"/>
          <w:sz w:val="20"/>
          <w:szCs w:val="20"/>
          <w:lang w:val="fr-FR"/>
        </w:rPr>
        <w:t>’</w:t>
      </w:r>
      <w:r w:rsidRPr="00EA43F5">
        <w:rPr>
          <w:rStyle w:val="Heading2Char"/>
          <w:rFonts w:ascii="Tahoma" w:hAnsi="Tahoma" w:cs="Tahoma"/>
          <w:sz w:val="20"/>
          <w:szCs w:val="20"/>
          <w:lang w:val="fr-FR"/>
        </w:rPr>
        <w:t>utilisation, de propriété et de licence</w:t>
      </w:r>
      <w:bookmarkEnd w:id="924"/>
      <w:bookmarkEnd w:id="925"/>
      <w:bookmarkEnd w:id="926"/>
      <w:bookmarkEnd w:id="927"/>
    </w:p>
    <w:p w:rsidR="00DB2D1E" w:rsidRPr="00EA43F5" w:rsidRDefault="00DB2D1E" w:rsidP="00BE1B0C">
      <w:pPr>
        <w:pStyle w:val="normal1"/>
        <w:rPr>
          <w:rFonts w:ascii="Tahoma" w:hAnsi="Tahoma" w:cs="Tahoma"/>
          <w:lang w:val="fr-FR"/>
        </w:rPr>
      </w:pPr>
      <w:r w:rsidRPr="00EA43F5">
        <w:rPr>
          <w:rFonts w:ascii="Tahoma" w:hAnsi="Tahoma" w:cs="Tahoma"/>
          <w:b/>
          <w:bCs/>
          <w:color w:val="000000"/>
          <w:sz w:val="18"/>
          <w:szCs w:val="18"/>
          <w:lang w:val="fr-FR"/>
        </w:rPr>
        <w:t>Correctifs.</w:t>
      </w:r>
      <w:r w:rsidR="00D11B28">
        <w:rPr>
          <w:rFonts w:ascii="Tahoma" w:hAnsi="Tahoma" w:cs="Tahoma"/>
          <w:b/>
          <w:bCs/>
          <w:color w:val="000000"/>
          <w:sz w:val="18"/>
          <w:szCs w:val="18"/>
          <w:lang w:val="fr-FR"/>
        </w:rPr>
        <w:t xml:space="preserve"> </w:t>
      </w:r>
      <w:r w:rsidRPr="00EA43F5">
        <w:rPr>
          <w:rFonts w:ascii="Tahoma" w:hAnsi="Tahoma" w:cs="Tahoma"/>
          <w:bCs/>
          <w:color w:val="000000"/>
          <w:sz w:val="18"/>
          <w:szCs w:val="18"/>
          <w:lang w:val="fr-FR"/>
        </w:rPr>
        <w:t>Les Correctifs éventuellement fournis au Client par Microsoft dans le cadre de l</w:t>
      </w:r>
      <w:r w:rsidR="00BA618E">
        <w:rPr>
          <w:rFonts w:ascii="Tahoma" w:hAnsi="Tahoma" w:cs="Tahoma"/>
          <w:bCs/>
          <w:color w:val="000000"/>
          <w:sz w:val="18"/>
          <w:szCs w:val="18"/>
          <w:lang w:val="fr-FR"/>
        </w:rPr>
        <w:t>’</w:t>
      </w:r>
      <w:r w:rsidRPr="00EA43F5">
        <w:rPr>
          <w:rFonts w:ascii="Tahoma" w:hAnsi="Tahoma" w:cs="Tahoma"/>
          <w:bCs/>
          <w:color w:val="000000"/>
          <w:sz w:val="18"/>
          <w:szCs w:val="18"/>
          <w:lang w:val="fr-FR"/>
        </w:rPr>
        <w:t>exécution des prestations</w:t>
      </w:r>
      <w:r w:rsidRPr="00EA43F5">
        <w:rPr>
          <w:rFonts w:ascii="Tahoma" w:hAnsi="Tahoma" w:cs="Tahoma"/>
          <w:b/>
          <w:bCs/>
          <w:color w:val="000000"/>
          <w:sz w:val="18"/>
          <w:szCs w:val="18"/>
          <w:lang w:val="fr-FR"/>
        </w:rPr>
        <w:t xml:space="preserve"> </w:t>
      </w:r>
      <w:r w:rsidRPr="00EA43F5">
        <w:rPr>
          <w:rFonts w:ascii="Tahoma" w:hAnsi="Tahoma" w:cs="Tahoma"/>
          <w:color w:val="000000"/>
          <w:sz w:val="18"/>
          <w:szCs w:val="18"/>
          <w:lang w:val="fr-FR"/>
        </w:rPr>
        <w:t>sont concédés sous licence conformément aux conditions de licence applicables au Produit auquel ils sont associés.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Si</w:t>
      </w:r>
      <w:r w:rsidR="00BE1B0C">
        <w:rPr>
          <w:rFonts w:ascii="Tahoma" w:hAnsi="Tahoma" w:cs="Tahoma"/>
          <w:color w:val="000000"/>
          <w:sz w:val="18"/>
          <w:szCs w:val="18"/>
          <w:lang w:val="fr-FR"/>
        </w:rPr>
        <w:t> </w:t>
      </w:r>
      <w:r w:rsidRPr="00EA43F5">
        <w:rPr>
          <w:rFonts w:ascii="Tahoma" w:hAnsi="Tahoma" w:cs="Tahoma"/>
          <w:color w:val="000000"/>
          <w:sz w:val="18"/>
          <w:szCs w:val="18"/>
          <w:lang w:val="fr-FR"/>
        </w:rPr>
        <w:t>les Correctifs ne sont pas fournis pour un Produit particulier, toutes autres conditions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accompagnant les Correctifs et fournies par Microsoft s</w:t>
      </w:r>
      <w:r w:rsidR="00BA618E">
        <w:rPr>
          <w:rFonts w:ascii="Tahoma" w:hAnsi="Tahoma" w:cs="Tahoma"/>
          <w:color w:val="000000"/>
          <w:sz w:val="18"/>
          <w:szCs w:val="18"/>
          <w:lang w:val="fr-FR"/>
        </w:rPr>
        <w:t>’</w:t>
      </w:r>
      <w:r w:rsidRPr="00EA43F5">
        <w:rPr>
          <w:rFonts w:ascii="Tahoma" w:hAnsi="Tahoma" w:cs="Tahoma"/>
          <w:color w:val="000000"/>
          <w:sz w:val="18"/>
          <w:szCs w:val="18"/>
          <w:lang w:val="fr-FR"/>
        </w:rPr>
        <w:t>appliquent. Si ces conditions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ne sont pas fournies, une licence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non exclusive, pour la durée des droits de propriété intellectuelle et intégralement payée est concédée au</w:t>
      </w:r>
      <w:r w:rsidR="00BE1B0C">
        <w:rPr>
          <w:rFonts w:ascii="Tahoma" w:hAnsi="Tahoma" w:cs="Tahoma"/>
          <w:color w:val="000000"/>
          <w:sz w:val="18"/>
          <w:szCs w:val="18"/>
          <w:lang w:val="fr-FR"/>
        </w:rPr>
        <w:t> </w:t>
      </w:r>
      <w:r w:rsidRPr="00EA43F5">
        <w:rPr>
          <w:rFonts w:ascii="Tahoma" w:hAnsi="Tahoma" w:cs="Tahoma"/>
          <w:color w:val="000000"/>
          <w:sz w:val="18"/>
          <w:szCs w:val="18"/>
          <w:lang w:val="fr-FR"/>
        </w:rPr>
        <w:t>Client,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autorisant ainsi à utiliser et à reproduire les Correctifs exclusivement à des fins internes.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 Client n</w:t>
      </w:r>
      <w:r w:rsidR="00BA618E">
        <w:rPr>
          <w:rFonts w:ascii="Tahoma" w:hAnsi="Tahoma" w:cs="Tahoma"/>
          <w:color w:val="000000"/>
          <w:sz w:val="18"/>
          <w:szCs w:val="18"/>
          <w:lang w:val="fr-FR"/>
        </w:rPr>
        <w:t>’</w:t>
      </w:r>
      <w:r w:rsidRPr="00EA43F5">
        <w:rPr>
          <w:rFonts w:ascii="Tahoma" w:hAnsi="Tahoma" w:cs="Tahoma"/>
          <w:color w:val="000000"/>
          <w:sz w:val="18"/>
          <w:szCs w:val="18"/>
          <w:lang w:val="fr-FR"/>
        </w:rPr>
        <w:t>est pas autorisé à modifier les Correctifs, à en changer le nom de fichier ou à les associer à du code informatique non fourni par Microsoft.</w:t>
      </w:r>
    </w:p>
    <w:p w:rsidR="003F47CB" w:rsidRPr="00BE1B0C" w:rsidRDefault="003F47CB" w:rsidP="00BE1B0C">
      <w:pPr>
        <w:pStyle w:val="normal1"/>
        <w:spacing w:line="192" w:lineRule="auto"/>
        <w:rPr>
          <w:rFonts w:ascii="Tahoma" w:hAnsi="Tahoma" w:cs="Tahoma"/>
          <w:sz w:val="18"/>
          <w:szCs w:val="18"/>
          <w:lang w:val="fr-FR"/>
        </w:rPr>
      </w:pPr>
    </w:p>
    <w:p w:rsidR="00DB2D1E" w:rsidRDefault="00DB2D1E" w:rsidP="00BE1B0C">
      <w:pPr>
        <w:pStyle w:val="normal1"/>
        <w:rPr>
          <w:rFonts w:ascii="Tahoma" w:hAnsi="Tahoma" w:cs="Tahoma"/>
          <w:color w:val="000000"/>
          <w:sz w:val="18"/>
          <w:szCs w:val="18"/>
          <w:lang w:val="fr-FR"/>
        </w:rPr>
      </w:pPr>
      <w:r w:rsidRPr="00EA43F5">
        <w:rPr>
          <w:rFonts w:ascii="Tahoma" w:hAnsi="Tahoma" w:cs="Tahoma"/>
          <w:b/>
          <w:bCs/>
          <w:color w:val="000000"/>
          <w:sz w:val="18"/>
          <w:szCs w:val="18"/>
          <w:lang w:val="fr-FR"/>
        </w:rPr>
        <w:t>Œuvres Préexistantes.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BA618E">
        <w:rPr>
          <w:rFonts w:ascii="Tahoma" w:hAnsi="Tahoma" w:cs="Tahoma"/>
          <w:color w:val="000000"/>
          <w:sz w:val="18"/>
          <w:szCs w:val="18"/>
          <w:lang w:val="fr-FR"/>
        </w:rPr>
        <w:t>’</w:t>
      </w:r>
      <w:r w:rsidRPr="00EA43F5">
        <w:rPr>
          <w:rFonts w:ascii="Tahoma" w:hAnsi="Tahoma" w:cs="Tahoma"/>
          <w:color w:val="000000"/>
          <w:sz w:val="18"/>
          <w:szCs w:val="18"/>
          <w:lang w:val="fr-FR"/>
        </w:rPr>
        <w:t>entière propriété de la partie fournissant les Œuvres Préexistantes.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Pendant la prestation de Services, chacune des parties concède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autre (et aux fournisseurs de Microsoft, le cas</w:t>
      </w:r>
      <w:r w:rsidR="00BE1B0C">
        <w:rPr>
          <w:rFonts w:ascii="Tahoma" w:hAnsi="Tahoma" w:cs="Tahoma"/>
          <w:color w:val="000000"/>
          <w:sz w:val="18"/>
          <w:szCs w:val="18"/>
          <w:lang w:val="fr-FR"/>
        </w:rPr>
        <w:t> </w:t>
      </w:r>
      <w:r w:rsidRPr="00EA43F5">
        <w:rPr>
          <w:rFonts w:ascii="Tahoma" w:hAnsi="Tahoma" w:cs="Tahoma"/>
          <w:color w:val="000000"/>
          <w:sz w:val="18"/>
          <w:szCs w:val="18"/>
          <w:lang w:val="fr-FR"/>
        </w:rPr>
        <w:t>échéant) une licence provisoire et non exclusive lui permettant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de reproduire et de modifier l</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quelconque de ses Œuvres Préexistantes fournies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autre partie, exclusivement pour remplir ses obligations dans le</w:t>
      </w:r>
      <w:r w:rsidR="00BE1B0C">
        <w:rPr>
          <w:rFonts w:ascii="Tahoma" w:hAnsi="Tahoma" w:cs="Tahoma"/>
          <w:color w:val="000000"/>
          <w:sz w:val="18"/>
          <w:szCs w:val="18"/>
          <w:lang w:val="fr-FR"/>
        </w:rPr>
        <w:t> </w:t>
      </w:r>
      <w:r w:rsidRPr="00EA43F5">
        <w:rPr>
          <w:rFonts w:ascii="Tahoma" w:hAnsi="Tahoma" w:cs="Tahoma"/>
          <w:color w:val="000000"/>
          <w:sz w:val="18"/>
          <w:szCs w:val="18"/>
          <w:lang w:val="fr-FR"/>
        </w:rPr>
        <w:t>cadre des Services.</w:t>
      </w:r>
    </w:p>
    <w:p w:rsidR="00BE1B0C" w:rsidRPr="00BE1B0C" w:rsidRDefault="00BE1B0C" w:rsidP="00BE1B0C">
      <w:pPr>
        <w:pStyle w:val="normal1"/>
        <w:spacing w:line="192" w:lineRule="auto"/>
        <w:rPr>
          <w:rFonts w:ascii="Tahoma" w:hAnsi="Tahoma" w:cs="Tahoma"/>
          <w:sz w:val="18"/>
          <w:szCs w:val="18"/>
          <w:lang w:val="fr-FR"/>
        </w:rPr>
      </w:pPr>
    </w:p>
    <w:p w:rsidR="00DB2D1E" w:rsidRPr="00EA43F5" w:rsidRDefault="00DB2D1E" w:rsidP="00CA52FE">
      <w:pPr>
        <w:pStyle w:val="normal1"/>
        <w:rPr>
          <w:rFonts w:ascii="Tahoma" w:hAnsi="Tahoma" w:cs="Tahoma"/>
          <w:lang w:val="fr-FR"/>
        </w:rPr>
      </w:pPr>
      <w:r w:rsidRPr="00EA43F5">
        <w:rPr>
          <w:rFonts w:ascii="Tahoma" w:hAnsi="Tahoma" w:cs="Tahoma"/>
          <w:color w:val="000000"/>
          <w:sz w:val="18"/>
          <w:szCs w:val="18"/>
          <w:lang w:val="fr-FR"/>
        </w:rPr>
        <w:t>Sauf accord contraire expressément écrit entre les parties, Microsoft concède au Client, à compter du paiement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intégralité des montants dus, une licence non exclusive, perpétuelle et intégralement payée permettant au Client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de reproduire et de modifier (le cas échéant) toute Œuvre Préexistante de Microsoft fournie au Client dans le cadre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 Livrable, uniquement sous la forme fournie au Client et exclusivement pour les besoins professionnels du Client. La licence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Œuvre Préexistante de Microsoft est concédée sous réserve que le Client se conforme aux termes du présent contrat.</w:t>
      </w:r>
    </w:p>
    <w:p w:rsidR="00DB2D1E" w:rsidRPr="00EA43F5" w:rsidRDefault="00DB2D1E" w:rsidP="00CA52FE">
      <w:pPr>
        <w:pStyle w:val="normal1"/>
        <w:rPr>
          <w:rFonts w:ascii="Tahoma" w:hAnsi="Tahoma" w:cs="Tahoma"/>
          <w:lang w:val="fr-FR"/>
        </w:rPr>
      </w:pPr>
      <w:r w:rsidRPr="00EA43F5">
        <w:rPr>
          <w:rFonts w:ascii="Tahoma" w:hAnsi="Tahoma" w:cs="Tahoma"/>
          <w:b/>
          <w:bCs/>
          <w:color w:val="000000"/>
          <w:sz w:val="18"/>
          <w:szCs w:val="18"/>
          <w:lang w:val="fr-FR"/>
        </w:rPr>
        <w:t>Développements</w:t>
      </w:r>
      <w:r w:rsidRPr="00BE1B0C">
        <w:rPr>
          <w:rFonts w:ascii="Tahoma" w:hAnsi="Tahoma" w:cs="Tahoma"/>
          <w:b/>
          <w:bCs/>
          <w:color w:val="000000"/>
          <w:sz w:val="18"/>
          <w:szCs w:val="18"/>
          <w:lang w:val="fr-FR"/>
        </w:rPr>
        <w:t>.</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Dès le paiement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issue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prestation de Services (les « Développements »).</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Chacune des parties sera seule propriétaire de toute modification qu</w:t>
      </w:r>
      <w:r w:rsidR="00BA618E">
        <w:rPr>
          <w:rFonts w:ascii="Tahoma" w:hAnsi="Tahoma" w:cs="Tahoma"/>
          <w:color w:val="000000"/>
          <w:sz w:val="18"/>
          <w:szCs w:val="18"/>
          <w:lang w:val="fr-FR"/>
        </w:rPr>
        <w:t>’</w:t>
      </w:r>
      <w:r w:rsidRPr="00EA43F5">
        <w:rPr>
          <w:rFonts w:ascii="Tahoma" w:hAnsi="Tahoma" w:cs="Tahoma"/>
          <w:color w:val="000000"/>
          <w:sz w:val="18"/>
          <w:szCs w:val="18"/>
          <w:lang w:val="fr-FR"/>
        </w:rPr>
        <w:t>elle effectue à partir des Développements.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 Client s</w:t>
      </w:r>
      <w:r w:rsidR="00BA618E">
        <w:rPr>
          <w:rFonts w:ascii="Tahoma" w:hAnsi="Tahoma" w:cs="Tahoma"/>
          <w:color w:val="000000"/>
          <w:sz w:val="18"/>
          <w:szCs w:val="18"/>
          <w:lang w:val="fr-FR"/>
        </w:rPr>
        <w:t>’</w:t>
      </w:r>
      <w:r w:rsidRPr="00EA43F5">
        <w:rPr>
          <w:rFonts w:ascii="Tahoma" w:hAnsi="Tahoma" w:cs="Tahoma"/>
          <w:color w:val="000000"/>
          <w:sz w:val="18"/>
          <w:szCs w:val="18"/>
          <w:lang w:val="fr-FR"/>
        </w:rPr>
        <w:t>engage à exercer ses droits sur les Développements pour ses besoins professionnels internes exclusivement, et à ne pas revendre ni distribuer les Développements à des tiers.</w:t>
      </w:r>
    </w:p>
    <w:p w:rsidR="003F47CB" w:rsidRPr="00EA43F5" w:rsidRDefault="003F47CB" w:rsidP="00CA52FE">
      <w:pPr>
        <w:pStyle w:val="normal1"/>
        <w:rPr>
          <w:rFonts w:ascii="Tahoma" w:hAnsi="Tahoma" w:cs="Tahoma"/>
          <w:lang w:val="fr-FR"/>
        </w:rPr>
      </w:pPr>
    </w:p>
    <w:p w:rsidR="00222641" w:rsidRPr="00EA43F5" w:rsidRDefault="00222641" w:rsidP="00BE1B0C">
      <w:pPr>
        <w:rPr>
          <w:rFonts w:cs="Tahoma"/>
          <w:lang w:val="fr-FR"/>
        </w:rPr>
      </w:pPr>
      <w:r w:rsidRPr="00EA43F5">
        <w:rPr>
          <w:rFonts w:eastAsia="Calibri" w:cs="Tahoma"/>
          <w:b/>
          <w:bCs/>
          <w:color w:val="000000"/>
          <w:szCs w:val="18"/>
          <w:lang w:val="fr-FR"/>
        </w:rPr>
        <w:t>Documents.</w:t>
      </w:r>
      <w:r w:rsidR="00D11B28">
        <w:rPr>
          <w:rFonts w:eastAsia="Calibri" w:cs="Tahoma"/>
          <w:b/>
          <w:bCs/>
          <w:color w:val="000000"/>
          <w:szCs w:val="18"/>
          <w:lang w:val="fr-FR"/>
        </w:rPr>
        <w:t xml:space="preserve"> </w:t>
      </w:r>
      <w:r w:rsidRPr="00EA43F5">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w:t>
      </w:r>
      <w:r w:rsidR="00BA618E">
        <w:rPr>
          <w:rFonts w:eastAsia="Calibri" w:cs="Tahoma"/>
          <w:bCs/>
          <w:color w:val="000000"/>
          <w:szCs w:val="18"/>
          <w:lang w:val="fr-FR"/>
        </w:rPr>
        <w:t>’</w:t>
      </w:r>
      <w:r w:rsidRPr="00EA43F5">
        <w:rPr>
          <w:rFonts w:eastAsia="Calibri" w:cs="Tahoma"/>
          <w:bCs/>
          <w:color w:val="000000"/>
          <w:szCs w:val="18"/>
          <w:lang w:val="fr-FR"/>
        </w:rPr>
        <w:t>agit des Œuvres Préexistantes des clients.</w:t>
      </w:r>
      <w:r w:rsidR="00D11B28">
        <w:rPr>
          <w:rFonts w:eastAsia="Calibri" w:cs="Tahoma"/>
          <w:bCs/>
          <w:color w:val="000000"/>
          <w:szCs w:val="18"/>
          <w:lang w:val="fr-FR"/>
        </w:rPr>
        <w:t xml:space="preserve"> </w:t>
      </w:r>
      <w:r w:rsidRPr="00EA43F5">
        <w:rPr>
          <w:rFonts w:eastAsia="Calibri" w:cs="Tahoma"/>
          <w:bCs/>
          <w:color w:val="000000"/>
          <w:szCs w:val="18"/>
          <w:lang w:val="fr-FR"/>
        </w:rPr>
        <w:t>Nous</w:t>
      </w:r>
      <w:r w:rsidR="00BE1B0C">
        <w:rPr>
          <w:rFonts w:eastAsia="Calibri" w:cs="Tahoma"/>
          <w:bCs/>
          <w:color w:val="000000"/>
          <w:szCs w:val="18"/>
          <w:lang w:val="fr-FR"/>
        </w:rPr>
        <w:t> </w:t>
      </w:r>
      <w:r w:rsidRPr="00EA43F5">
        <w:rPr>
          <w:rFonts w:eastAsia="Calibri" w:cs="Tahoma"/>
          <w:bCs/>
          <w:color w:val="000000"/>
          <w:szCs w:val="18"/>
          <w:lang w:val="fr-FR"/>
        </w:rPr>
        <w:t>concédons aux clients une licence non exclusive, valable pour la durée des droits de propriété intellectuelle et intégralement payée leur permettant d</w:t>
      </w:r>
      <w:r w:rsidR="00BA618E">
        <w:rPr>
          <w:rFonts w:eastAsia="Calibri" w:cs="Tahoma"/>
          <w:bCs/>
          <w:color w:val="000000"/>
          <w:szCs w:val="18"/>
          <w:lang w:val="fr-FR"/>
        </w:rPr>
        <w:t>’</w:t>
      </w:r>
      <w:r w:rsidRPr="00EA43F5">
        <w:rPr>
          <w:rFonts w:eastAsia="Calibri" w:cs="Tahoma"/>
          <w:bCs/>
          <w:color w:val="000000"/>
          <w:szCs w:val="18"/>
          <w:lang w:val="fr-FR"/>
        </w:rPr>
        <w:t>utiliser, de reproduire et de modifier la Documentation uniquement pour leurs besoins professionnels internes, sans obligation de facturation ou de paiement des droits d</w:t>
      </w:r>
      <w:r w:rsidR="00BA618E">
        <w:rPr>
          <w:rFonts w:eastAsia="Calibri" w:cs="Tahoma"/>
          <w:bCs/>
          <w:color w:val="000000"/>
          <w:szCs w:val="18"/>
          <w:lang w:val="fr-FR"/>
        </w:rPr>
        <w:t>’</w:t>
      </w:r>
      <w:r w:rsidRPr="00EA43F5">
        <w:rPr>
          <w:rFonts w:eastAsia="Calibri" w:cs="Tahoma"/>
          <w:bCs/>
          <w:color w:val="000000"/>
          <w:szCs w:val="18"/>
          <w:lang w:val="fr-FR"/>
        </w:rPr>
        <w:t>auteur.</w:t>
      </w:r>
      <w:r w:rsidR="00D11B28">
        <w:rPr>
          <w:rFonts w:eastAsia="Calibri" w:cs="Tahoma"/>
          <w:bCs/>
          <w:color w:val="000000"/>
          <w:szCs w:val="18"/>
          <w:lang w:val="fr-FR"/>
        </w:rPr>
        <w:t xml:space="preserve"> </w:t>
      </w:r>
      <w:r w:rsidRPr="00EA43F5">
        <w:rPr>
          <w:rFonts w:eastAsia="Calibri" w:cs="Tahoma"/>
          <w:bCs/>
          <w:color w:val="000000"/>
          <w:szCs w:val="18"/>
          <w:lang w:val="fr-FR"/>
        </w:rPr>
        <w:t>Les clients sont autorisés à concéder en sous</w:t>
      </w:r>
      <w:r w:rsidR="00A841ED">
        <w:rPr>
          <w:rFonts w:eastAsia="Calibri" w:cs="Tahoma"/>
          <w:bCs/>
          <w:color w:val="000000"/>
          <w:szCs w:val="18"/>
          <w:lang w:val="fr-FR"/>
        </w:rPr>
        <w:t>-</w:t>
      </w:r>
      <w:r w:rsidRPr="00EA43F5">
        <w:rPr>
          <w:rFonts w:eastAsia="Calibri" w:cs="Tahoma"/>
          <w:bCs/>
          <w:color w:val="000000"/>
          <w:szCs w:val="18"/>
          <w:lang w:val="fr-FR"/>
        </w:rPr>
        <w:t>licence à leurs Affiliés les droits concédés par les présentes.</w:t>
      </w:r>
      <w:r w:rsidR="00D11B28">
        <w:rPr>
          <w:rFonts w:eastAsia="Calibri" w:cs="Tahoma"/>
          <w:bCs/>
          <w:color w:val="000000"/>
          <w:szCs w:val="18"/>
          <w:lang w:val="fr-FR"/>
        </w:rPr>
        <w:t xml:space="preserve"> </w:t>
      </w:r>
      <w:r w:rsidRPr="00EA43F5">
        <w:rPr>
          <w:rFonts w:eastAsia="Calibri" w:cs="Tahoma"/>
          <w:bCs/>
          <w:color w:val="000000"/>
          <w:szCs w:val="18"/>
          <w:lang w:val="fr-FR"/>
        </w:rPr>
        <w:t>Tous les droits qui ne sont pas expressément concédés sont réservés.</w:t>
      </w:r>
    </w:p>
    <w:p w:rsidR="003F47CB" w:rsidRPr="00EA43F5" w:rsidRDefault="003F47CB" w:rsidP="00CA52FE">
      <w:pPr>
        <w:rPr>
          <w:rFonts w:cs="Tahoma"/>
          <w:lang w:val="fr-FR"/>
        </w:rPr>
      </w:pPr>
    </w:p>
    <w:p w:rsidR="00B53C3C" w:rsidRPr="00EA43F5" w:rsidRDefault="00B53C3C" w:rsidP="00CA52FE">
      <w:pPr>
        <w:rPr>
          <w:rFonts w:cs="Tahoma"/>
          <w:lang w:val="fr-FR"/>
        </w:rPr>
      </w:pPr>
      <w:r w:rsidRPr="00EA43F5">
        <w:rPr>
          <w:rFonts w:eastAsia="Calibri" w:cs="Tahoma"/>
          <w:b/>
          <w:bCs/>
          <w:color w:val="000000"/>
          <w:szCs w:val="18"/>
          <w:lang w:val="fr-FR"/>
        </w:rPr>
        <w:t>Code échantillon.</w:t>
      </w:r>
      <w:r w:rsidR="00D11B28">
        <w:rPr>
          <w:rFonts w:eastAsia="Calibri" w:cs="Tahoma"/>
          <w:b/>
          <w:bCs/>
          <w:color w:val="000000"/>
          <w:szCs w:val="18"/>
          <w:lang w:val="fr-FR"/>
        </w:rPr>
        <w:t xml:space="preserve"> </w:t>
      </w:r>
      <w:r w:rsidRPr="00EA43F5">
        <w:rPr>
          <w:rFonts w:eastAsia="Calibri" w:cs="Tahoma"/>
          <w:bCs/>
          <w:color w:val="000000"/>
          <w:szCs w:val="18"/>
          <w:lang w:val="fr-FR"/>
        </w:rPr>
        <w:t>Microsoft concède aux clients un droit non exclusif, valable pour la durée des droits de propriété intellectuelle et libre de redevance leur permettant d</w:t>
      </w:r>
      <w:r w:rsidR="00BA618E">
        <w:rPr>
          <w:rFonts w:eastAsia="Calibri" w:cs="Tahoma"/>
          <w:bCs/>
          <w:color w:val="000000"/>
          <w:szCs w:val="18"/>
          <w:lang w:val="fr-FR"/>
        </w:rPr>
        <w:t>’</w:t>
      </w:r>
      <w:r w:rsidRPr="00EA43F5">
        <w:rPr>
          <w:rFonts w:eastAsia="Calibri" w:cs="Tahoma"/>
          <w:bCs/>
          <w:color w:val="000000"/>
          <w:szCs w:val="18"/>
          <w:lang w:val="fr-FR"/>
        </w:rPr>
        <w:t>utiliser et de modifier tout code logiciel que Nous fournissons à des fins d</w:t>
      </w:r>
      <w:r w:rsidR="00BA618E">
        <w:rPr>
          <w:rFonts w:eastAsia="Calibri" w:cs="Tahoma"/>
          <w:bCs/>
          <w:color w:val="000000"/>
          <w:szCs w:val="18"/>
          <w:lang w:val="fr-FR"/>
        </w:rPr>
        <w:t>’</w:t>
      </w:r>
      <w:r w:rsidRPr="00EA43F5">
        <w:rPr>
          <w:rFonts w:eastAsia="Calibri" w:cs="Tahoma"/>
          <w:bCs/>
          <w:color w:val="000000"/>
          <w:szCs w:val="18"/>
          <w:lang w:val="fr-FR"/>
        </w:rP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BA618E">
        <w:rPr>
          <w:rFonts w:eastAsia="Calibri" w:cs="Tahoma"/>
          <w:bCs/>
          <w:color w:val="000000"/>
          <w:szCs w:val="18"/>
          <w:lang w:val="fr-FR"/>
        </w:rPr>
        <w:t>’</w:t>
      </w:r>
      <w:r w:rsidRPr="00EA43F5">
        <w:rPr>
          <w:rFonts w:eastAsia="Calibri" w:cs="Tahoma"/>
          <w:bCs/>
          <w:color w:val="000000"/>
          <w:szCs w:val="18"/>
          <w:lang w:val="fr-FR"/>
        </w:rPr>
        <w:t>inclure une mention de droits d</w:t>
      </w:r>
      <w:r w:rsidR="00BA618E">
        <w:rPr>
          <w:rFonts w:eastAsia="Calibri" w:cs="Tahoma"/>
          <w:bCs/>
          <w:color w:val="000000"/>
          <w:szCs w:val="18"/>
          <w:lang w:val="fr-FR"/>
        </w:rPr>
        <w:t>’</w:t>
      </w:r>
      <w:r w:rsidRPr="00EA43F5">
        <w:rPr>
          <w:rFonts w:eastAsia="Calibri" w:cs="Tahoma"/>
          <w:bCs/>
          <w:color w:val="000000"/>
          <w:szCs w:val="18"/>
          <w:lang w:val="fr-FR"/>
        </w:rPr>
        <w:t>auteur valable sur leur produit logiciel auquel le Code Échantillon est intégré ; et (iii) de Nous indemniser, garantir et défendre, ainsi que Nos fournisseurs, contre toute réclamation ou action en justice, y compris pour les honoraires d</w:t>
      </w:r>
      <w:r w:rsidR="00BA618E">
        <w:rPr>
          <w:rFonts w:eastAsia="Calibri" w:cs="Tahoma"/>
          <w:bCs/>
          <w:color w:val="000000"/>
          <w:szCs w:val="18"/>
          <w:lang w:val="fr-FR"/>
        </w:rPr>
        <w:t>’</w:t>
      </w:r>
      <w:r w:rsidRPr="00EA43F5">
        <w:rPr>
          <w:rFonts w:eastAsia="Calibri" w:cs="Tahoma"/>
          <w:bCs/>
          <w:color w:val="000000"/>
          <w:szCs w:val="18"/>
          <w:lang w:val="fr-FR"/>
        </w:rPr>
        <w:t>avocats et de conseils, qui résulterait de l</w:t>
      </w:r>
      <w:r w:rsidR="00BA618E">
        <w:rPr>
          <w:rFonts w:eastAsia="Calibri" w:cs="Tahoma"/>
          <w:bCs/>
          <w:color w:val="000000"/>
          <w:szCs w:val="18"/>
          <w:lang w:val="fr-FR"/>
        </w:rPr>
        <w:t>’</w:t>
      </w:r>
      <w:r w:rsidRPr="00EA43F5">
        <w:rPr>
          <w:rFonts w:eastAsia="Calibri" w:cs="Tahoma"/>
          <w:bCs/>
          <w:color w:val="000000"/>
          <w:szCs w:val="18"/>
          <w:lang w:val="fr-FR"/>
        </w:rPr>
        <w:t xml:space="preserve">utilisation ou de la distribution du Code Échantillon. </w:t>
      </w:r>
    </w:p>
    <w:p w:rsidR="003F47CB" w:rsidRPr="00EA43F5" w:rsidRDefault="003F47CB" w:rsidP="00CA52FE">
      <w:pPr>
        <w:rPr>
          <w:rFonts w:cs="Tahoma"/>
          <w:lang w:val="fr-FR"/>
        </w:rPr>
      </w:pPr>
    </w:p>
    <w:p w:rsidR="00DB2D1E" w:rsidRPr="00EA43F5" w:rsidRDefault="00DB2D1E" w:rsidP="00BE1B0C">
      <w:pPr>
        <w:pStyle w:val="normal1"/>
        <w:rPr>
          <w:rFonts w:ascii="Tahoma" w:hAnsi="Tahoma" w:cs="Tahoma"/>
          <w:lang w:val="fr-FR"/>
        </w:rPr>
      </w:pPr>
      <w:r w:rsidRPr="00EA43F5">
        <w:rPr>
          <w:rFonts w:ascii="Tahoma" w:hAnsi="Tahoma" w:cs="Tahoma"/>
          <w:b/>
          <w:bCs/>
          <w:color w:val="000000"/>
          <w:sz w:val="18"/>
          <w:szCs w:val="18"/>
          <w:lang w:val="fr-FR"/>
        </w:rPr>
        <w:t>Restrictions relatives aux licences Open Source</w:t>
      </w:r>
      <w:r w:rsidRPr="00BE1B0C">
        <w:rPr>
          <w:rFonts w:ascii="Tahoma" w:hAnsi="Tahoma" w:cs="Tahoma"/>
          <w:b/>
          <w:bCs/>
          <w:color w:val="000000"/>
          <w:sz w:val="18"/>
          <w:szCs w:val="18"/>
          <w:lang w:val="fr-FR"/>
        </w:rPr>
        <w:t>.</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BE1B0C">
        <w:rPr>
          <w:rFonts w:ascii="Tahoma" w:hAnsi="Tahoma" w:cs="Tahoma"/>
          <w:color w:val="000000"/>
          <w:sz w:val="18"/>
          <w:szCs w:val="18"/>
          <w:lang w:val="fr-FR"/>
        </w:rPr>
        <w:t> </w:t>
      </w:r>
      <w:r w:rsidRPr="00EA43F5">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autorisation, le droit, la faculté ou le pouvoir d</w:t>
      </w:r>
      <w:r w:rsidR="00BA618E">
        <w:rPr>
          <w:rFonts w:ascii="Tahoma" w:hAnsi="Tahoma" w:cs="Tahoma"/>
          <w:color w:val="000000"/>
          <w:sz w:val="18"/>
          <w:szCs w:val="18"/>
          <w:lang w:val="fr-FR"/>
        </w:rPr>
        <w:t>’</w:t>
      </w:r>
      <w:r w:rsidRPr="00EA43F5">
        <w:rPr>
          <w:rFonts w:ascii="Tahoma" w:hAnsi="Tahoma" w:cs="Tahoma"/>
          <w:color w:val="000000"/>
          <w:sz w:val="18"/>
          <w:szCs w:val="18"/>
          <w:lang w:val="fr-FR"/>
        </w:rPr>
        <w:t>incorporer, de modifier, d</w:t>
      </w:r>
      <w:r w:rsidR="00BA618E">
        <w:rPr>
          <w:rFonts w:ascii="Tahoma" w:hAnsi="Tahoma" w:cs="Tahoma"/>
          <w:color w:val="000000"/>
          <w:sz w:val="18"/>
          <w:szCs w:val="18"/>
          <w:lang w:val="fr-FR"/>
        </w:rPr>
        <w:t>’</w:t>
      </w:r>
      <w:r w:rsidRPr="00EA43F5">
        <w:rPr>
          <w:rFonts w:ascii="Tahoma" w:hAnsi="Tahoma" w:cs="Tahoma"/>
          <w:color w:val="000000"/>
          <w:sz w:val="18"/>
          <w:szCs w:val="18"/>
          <w:lang w:val="fr-FR"/>
        </w:rPr>
        <w:t>associer et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w:t>
      </w:r>
      <w:r w:rsidR="00DB1F3D">
        <w:rPr>
          <w:rFonts w:ascii="Tahoma" w:hAnsi="Tahoma" w:cs="Tahoma"/>
          <w:color w:val="000000"/>
          <w:sz w:val="18"/>
          <w:szCs w:val="18"/>
          <w:lang w:val="fr-FR"/>
        </w:rPr>
        <w:t xml:space="preserve"> </w:t>
      </w:r>
      <w:r w:rsidRPr="00EA43F5">
        <w:rPr>
          <w:rFonts w:ascii="Tahoma" w:hAnsi="Tahoma" w:cs="Tahoma"/>
          <w:color w:val="000000"/>
          <w:sz w:val="18"/>
          <w:szCs w:val="18"/>
          <w:lang w:val="fr-FR"/>
        </w:rPr>
        <w:t>ou de distribuer le code informatique en question avec tout autre code informatique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quelconque manière qui aurait pour effet de soumettre le code informatique de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autre partie aux Conditions de Licence Open Source.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En outre, chaque partie garantit qu</w:t>
      </w:r>
      <w:r w:rsidR="00BA618E">
        <w:rPr>
          <w:rFonts w:ascii="Tahoma" w:hAnsi="Tahoma" w:cs="Tahoma"/>
          <w:color w:val="000000"/>
          <w:sz w:val="18"/>
          <w:szCs w:val="18"/>
          <w:lang w:val="fr-FR"/>
        </w:rPr>
        <w:t>’</w:t>
      </w:r>
      <w:r w:rsidRPr="00EA43F5">
        <w:rPr>
          <w:rFonts w:ascii="Tahoma" w:hAnsi="Tahoma" w:cs="Tahoma"/>
          <w:color w:val="000000"/>
          <w:sz w:val="18"/>
          <w:szCs w:val="18"/>
          <w:lang w:val="fr-FR"/>
        </w:rPr>
        <w:t>elle ne fournira ni ne donnera à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autre partie aucun code informatique qui serait régi par les Conditions de Licence Open Source.</w:t>
      </w:r>
    </w:p>
    <w:p w:rsidR="003F47CB" w:rsidRPr="00EA43F5" w:rsidRDefault="003F47CB" w:rsidP="00CA52FE">
      <w:pPr>
        <w:pStyle w:val="normal1"/>
        <w:rPr>
          <w:rFonts w:ascii="Tahoma" w:hAnsi="Tahoma" w:cs="Tahoma"/>
          <w:lang w:val="fr-FR"/>
        </w:rPr>
      </w:pPr>
    </w:p>
    <w:p w:rsidR="00DB2D1E" w:rsidRPr="00EA43F5" w:rsidRDefault="00DB2D1E" w:rsidP="00BE1B0C">
      <w:pPr>
        <w:pStyle w:val="normal1"/>
        <w:rPr>
          <w:rFonts w:ascii="Tahoma" w:hAnsi="Tahoma" w:cs="Tahoma"/>
          <w:lang w:val="fr-FR"/>
        </w:rPr>
      </w:pPr>
      <w:r w:rsidRPr="00EA43F5">
        <w:rPr>
          <w:rFonts w:ascii="Tahoma" w:hAnsi="Tahoma" w:cs="Tahoma"/>
          <w:b/>
          <w:bCs/>
          <w:color w:val="000000"/>
          <w:sz w:val="18"/>
          <w:szCs w:val="18"/>
          <w:lang w:val="fr-FR"/>
        </w:rPr>
        <w:t>Droits des affiliés.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 Client est autorisé à sous</w:t>
      </w:r>
      <w:r w:rsidR="00A841ED">
        <w:rPr>
          <w:rFonts w:ascii="Tahoma" w:hAnsi="Tahoma" w:cs="Tahoma"/>
          <w:color w:val="000000"/>
          <w:sz w:val="18"/>
          <w:szCs w:val="18"/>
          <w:lang w:val="fr-FR"/>
        </w:rPr>
        <w:t>-</w:t>
      </w:r>
      <w:r w:rsidRPr="00EA43F5">
        <w:rPr>
          <w:rFonts w:ascii="Tahoma" w:hAnsi="Tahoma" w:cs="Tahoma"/>
          <w:color w:val="000000"/>
          <w:sz w:val="18"/>
          <w:szCs w:val="18"/>
          <w:lang w:val="fr-FR"/>
        </w:rPr>
        <w:t>concéder à ses Affiliés les droits sur les Livrables visés dans le</w:t>
      </w:r>
      <w:r w:rsidR="00BE1B0C">
        <w:rPr>
          <w:rFonts w:ascii="Tahoma" w:hAnsi="Tahoma" w:cs="Tahoma"/>
          <w:color w:val="000000"/>
          <w:sz w:val="18"/>
          <w:szCs w:val="18"/>
          <w:lang w:val="fr-FR"/>
        </w:rPr>
        <w:t> </w:t>
      </w:r>
      <w:r w:rsidRPr="00EA43F5">
        <w:rPr>
          <w:rFonts w:ascii="Tahoma" w:hAnsi="Tahoma" w:cs="Tahoma"/>
          <w:color w:val="000000"/>
          <w:sz w:val="18"/>
          <w:szCs w:val="18"/>
          <w:lang w:val="fr-FR"/>
        </w:rPr>
        <w:t>présent paragraphe, mais les Affiliés du Client ne sont pas autorisés à les sous</w:t>
      </w:r>
      <w:r w:rsidR="00A841ED">
        <w:rPr>
          <w:rFonts w:ascii="Tahoma" w:hAnsi="Tahoma" w:cs="Tahoma"/>
          <w:color w:val="000000"/>
          <w:sz w:val="18"/>
          <w:szCs w:val="18"/>
          <w:lang w:val="fr-FR"/>
        </w:rPr>
        <w:t>-</w:t>
      </w:r>
      <w:r w:rsidRPr="00EA43F5">
        <w:rPr>
          <w:rFonts w:ascii="Tahoma" w:hAnsi="Tahoma" w:cs="Tahoma"/>
          <w:color w:val="000000"/>
          <w:sz w:val="18"/>
          <w:szCs w:val="18"/>
          <w:lang w:val="fr-FR"/>
        </w:rPr>
        <w:t>concéder et doivent les utiliser conformément aux conditions de licence exposées dans le présent contrat.</w:t>
      </w:r>
    </w:p>
    <w:p w:rsidR="001C1727" w:rsidRPr="00EA43F5" w:rsidRDefault="001C1727">
      <w:pPr>
        <w:rPr>
          <w:rFonts w:cs="Tahoma"/>
          <w:lang w:val="fr-FR"/>
        </w:rPr>
      </w:pPr>
    </w:p>
    <w:p w:rsidR="00DB2D1E" w:rsidRPr="00EA43F5" w:rsidRDefault="00DB2D1E" w:rsidP="00CA52FE">
      <w:pPr>
        <w:rPr>
          <w:rFonts w:cs="Tahoma"/>
          <w:lang w:val="fr-FR"/>
        </w:rPr>
      </w:pPr>
      <w:r w:rsidRPr="00EA43F5">
        <w:rPr>
          <w:rFonts w:cs="Tahoma"/>
          <w:b/>
          <w:bCs/>
          <w:color w:val="000000"/>
          <w:szCs w:val="18"/>
          <w:lang w:val="fr-FR"/>
        </w:rPr>
        <w:t>Droits réservés.</w:t>
      </w:r>
      <w:r w:rsidR="00D11B28">
        <w:rPr>
          <w:rFonts w:cs="Tahoma"/>
          <w:color w:val="000000"/>
          <w:szCs w:val="18"/>
          <w:lang w:val="fr-FR"/>
        </w:rPr>
        <w:t xml:space="preserve"> </w:t>
      </w:r>
      <w:r w:rsidRPr="00EA43F5">
        <w:rPr>
          <w:rFonts w:cs="Tahoma"/>
          <w:color w:val="000000"/>
          <w:szCs w:val="18"/>
          <w:lang w:val="fr-FR"/>
        </w:rPr>
        <w:t>Tous les droits qui ne sont pas expressément concédés dans le présent article sont réservés.</w:t>
      </w:r>
    </w:p>
    <w:p w:rsidR="00DB2D1E" w:rsidRPr="00EA43F5" w:rsidRDefault="00DB2D1E" w:rsidP="00CA52FE">
      <w:pPr>
        <w:rPr>
          <w:rFonts w:cs="Tahoma"/>
          <w:lang w:val="fr-FR"/>
        </w:rPr>
      </w:pPr>
    </w:p>
    <w:p w:rsidR="00DD7F8E" w:rsidRPr="00EA43F5" w:rsidRDefault="00DD7F8E" w:rsidP="00E77F1E">
      <w:pPr>
        <w:spacing w:after="60"/>
        <w:rPr>
          <w:rFonts w:cs="Tahoma"/>
          <w:lang w:val="fr-FR"/>
        </w:rPr>
      </w:pPr>
      <w:r w:rsidRPr="00EA43F5">
        <w:rPr>
          <w:rFonts w:cs="Tahoma"/>
          <w:b/>
          <w:szCs w:val="18"/>
          <w:lang w:val="fr-FR"/>
        </w:rPr>
        <w:t>Garanties, exclusions et limitations de responsabilité</w:t>
      </w:r>
    </w:p>
    <w:p w:rsidR="00DD7F8E" w:rsidRPr="00EA43F5" w:rsidRDefault="00DD7F8E" w:rsidP="00CA52FE">
      <w:pPr>
        <w:ind w:left="360"/>
        <w:rPr>
          <w:rFonts w:cs="Tahoma"/>
          <w:lang w:val="fr-FR"/>
        </w:rPr>
      </w:pPr>
      <w:r w:rsidRPr="00EA43F5">
        <w:rPr>
          <w:rFonts w:cs="Tahoma"/>
          <w:b/>
          <w:color w:val="000000"/>
          <w:szCs w:val="18"/>
          <w:lang w:val="fr-FR"/>
        </w:rPr>
        <w:t>Garantie relative aux Prestations</w:t>
      </w:r>
      <w:r w:rsidRPr="00BE1B0C">
        <w:rPr>
          <w:rFonts w:cs="Tahoma"/>
          <w:b/>
          <w:bCs/>
          <w:color w:val="000000"/>
          <w:szCs w:val="18"/>
          <w:lang w:val="fr-FR"/>
        </w:rPr>
        <w:t>.</w:t>
      </w:r>
      <w:r w:rsidR="00D11B28">
        <w:rPr>
          <w:rFonts w:cs="Tahoma"/>
          <w:color w:val="000000"/>
          <w:szCs w:val="18"/>
          <w:lang w:val="fr-FR"/>
        </w:rPr>
        <w:t xml:space="preserve"> </w:t>
      </w:r>
      <w:r w:rsidRPr="00EA43F5">
        <w:rPr>
          <w:rFonts w:cs="Tahoma"/>
          <w:color w:val="000000"/>
          <w:szCs w:val="18"/>
          <w:lang w:val="fr-FR"/>
        </w:rPr>
        <w:t>Microsoft garantit que toutes les prestations seront exécutées de manière professionnelle et avec diligence.</w:t>
      </w:r>
    </w:p>
    <w:p w:rsidR="00DD7F8E" w:rsidRPr="00EA43F5" w:rsidRDefault="00DD7F8E" w:rsidP="00CA52FE">
      <w:pPr>
        <w:ind w:left="360"/>
        <w:rPr>
          <w:rFonts w:cs="Tahoma"/>
          <w:lang w:val="fr-FR"/>
        </w:rPr>
      </w:pPr>
    </w:p>
    <w:p w:rsidR="00DD7F8E" w:rsidRPr="00EA43F5" w:rsidRDefault="00DD7F8E" w:rsidP="00BE1B0C">
      <w:pPr>
        <w:ind w:left="360"/>
        <w:rPr>
          <w:rFonts w:cs="Tahoma"/>
          <w:lang w:val="fr-FR"/>
        </w:rPr>
      </w:pPr>
      <w:r w:rsidRPr="00EA43F5">
        <w:rPr>
          <w:rFonts w:cs="Tahoma"/>
          <w:b/>
          <w:szCs w:val="18"/>
          <w:lang w:val="fr-FR"/>
        </w:rPr>
        <w:t>AUCUNE AUTRE GARANTIE</w:t>
      </w:r>
      <w:r w:rsidRPr="00BE1B0C">
        <w:rPr>
          <w:rFonts w:cs="Tahoma"/>
          <w:b/>
          <w:iCs/>
          <w:szCs w:val="18"/>
          <w:lang w:val="fr-FR"/>
        </w:rPr>
        <w:t>.</w:t>
      </w:r>
      <w:r w:rsidR="00D11B28">
        <w:rPr>
          <w:rFonts w:cs="Tahoma"/>
          <w:szCs w:val="18"/>
          <w:lang w:val="fr-FR"/>
        </w:rPr>
        <w:t xml:space="preserve"> </w:t>
      </w:r>
      <w:r w:rsidRPr="00EA43F5">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D11B28">
        <w:rPr>
          <w:rFonts w:cs="Tahoma"/>
          <w:szCs w:val="18"/>
          <w:lang w:val="fr-FR"/>
        </w:rPr>
        <w:t xml:space="preserve"> </w:t>
      </w:r>
      <w:r w:rsidRPr="00EA43F5">
        <w:rPr>
          <w:rFonts w:cs="Tahoma"/>
          <w:szCs w:val="18"/>
          <w:lang w:val="fr-FR"/>
        </w:rPr>
        <w:t>CETTE EXCLUSION COMPREND TOUTES LES DÉCLARATIONS OU GARANTIES DE PROPRIÉTÉ, D</w:t>
      </w:r>
      <w:r w:rsidR="00BA618E">
        <w:rPr>
          <w:rFonts w:cs="Tahoma"/>
          <w:szCs w:val="18"/>
          <w:lang w:val="fr-FR"/>
        </w:rPr>
        <w:t>’</w:t>
      </w:r>
      <w:r w:rsidRPr="00EA43F5">
        <w:rPr>
          <w:rFonts w:cs="Tahoma"/>
          <w:szCs w:val="18"/>
          <w:lang w:val="fr-FR"/>
        </w:rPr>
        <w:t>ABSENCE DE CONTREFAÇON, DE QUALITÉ OU</w:t>
      </w:r>
      <w:r w:rsidR="00BE1B0C">
        <w:rPr>
          <w:rFonts w:cs="Tahoma"/>
          <w:szCs w:val="18"/>
          <w:lang w:val="fr-FR"/>
        </w:rPr>
        <w:t> </w:t>
      </w:r>
      <w:r w:rsidRPr="00EA43F5">
        <w:rPr>
          <w:rFonts w:cs="Tahoma"/>
          <w:szCs w:val="18"/>
          <w:lang w:val="fr-FR"/>
        </w:rPr>
        <w:t>DE RÉSULTAT SATISFAISANT, DE QUALITÉ MARCHANDE ET D</w:t>
      </w:r>
      <w:r w:rsidR="00BA618E">
        <w:rPr>
          <w:rFonts w:cs="Tahoma"/>
          <w:szCs w:val="18"/>
          <w:lang w:val="fr-FR"/>
        </w:rPr>
        <w:t>’</w:t>
      </w:r>
      <w:r w:rsidRPr="00EA43F5">
        <w:rPr>
          <w:rFonts w:cs="Tahoma"/>
          <w:szCs w:val="18"/>
          <w:lang w:val="fr-FR"/>
        </w:rPr>
        <w:t>ADÉQUATION À UN USAGE PARTICULIER CONCERNANT LES CONSEILS, RECOMMANDATIONS, CORRECTIFS, LIVRABLES ET DOCUMENTS ASSOCIÉS QUE</w:t>
      </w:r>
      <w:r w:rsidR="00BE1B0C">
        <w:rPr>
          <w:rFonts w:cs="Tahoma"/>
          <w:szCs w:val="18"/>
          <w:lang w:val="fr-FR"/>
        </w:rPr>
        <w:t> </w:t>
      </w:r>
      <w:r w:rsidRPr="00EA43F5">
        <w:rPr>
          <w:rFonts w:cs="Tahoma"/>
          <w:szCs w:val="18"/>
          <w:lang w:val="fr-FR"/>
        </w:rPr>
        <w:t>MICROSOFT ET SES AFFILIÉS, FOURNISSEURS ET PRESTATAIRES FOURNISSENT DANS LE CADRE DE LA PRESTATION DES SERVICES.</w:t>
      </w:r>
      <w:r w:rsidR="00D11B28">
        <w:rPr>
          <w:rFonts w:cs="Tahoma"/>
          <w:szCs w:val="18"/>
          <w:lang w:val="fr-FR"/>
        </w:rPr>
        <w:t xml:space="preserve"> </w:t>
      </w:r>
    </w:p>
    <w:p w:rsidR="00DD7F8E" w:rsidRPr="00EA43F5" w:rsidRDefault="00DD7F8E" w:rsidP="00CA52FE">
      <w:pPr>
        <w:ind w:left="360"/>
        <w:rPr>
          <w:rFonts w:cs="Tahoma"/>
          <w:lang w:val="fr-FR"/>
        </w:rPr>
      </w:pPr>
    </w:p>
    <w:p w:rsidR="00DD7F8E" w:rsidRPr="00EA43F5" w:rsidRDefault="00DD7F8E" w:rsidP="00BE1B0C">
      <w:pPr>
        <w:ind w:left="360"/>
        <w:rPr>
          <w:rFonts w:cs="Tahoma"/>
          <w:lang w:val="fr-FR"/>
        </w:rPr>
      </w:pPr>
      <w:r w:rsidRPr="00EA43F5">
        <w:rPr>
          <w:rFonts w:cs="Tahoma"/>
          <w:b/>
          <w:szCs w:val="18"/>
          <w:lang w:val="fr-FR"/>
        </w:rPr>
        <w:t>Limitation de responsabilité</w:t>
      </w:r>
      <w:r w:rsidRPr="00BE1B0C">
        <w:rPr>
          <w:rFonts w:cs="Tahoma"/>
          <w:b/>
          <w:bCs/>
          <w:szCs w:val="18"/>
          <w:lang w:val="fr-FR"/>
        </w:rPr>
        <w:t>.</w:t>
      </w:r>
      <w:r w:rsidR="00D11B28">
        <w:rPr>
          <w:rFonts w:cs="Tahoma"/>
          <w:szCs w:val="18"/>
          <w:lang w:val="fr-FR"/>
        </w:rPr>
        <w:t xml:space="preserve"> </w:t>
      </w:r>
      <w:r w:rsidRPr="00EA43F5">
        <w:rPr>
          <w:rFonts w:cs="Tahoma"/>
          <w:szCs w:val="18"/>
          <w:lang w:val="fr-FR"/>
        </w:rPr>
        <w:t>Dans toute la mesure permise par la réglementation applicable, la responsabilité de Microsoft pour les dommages directs est limitée au montant que le Client aura payé pour les</w:t>
      </w:r>
      <w:r w:rsidR="00BE1B0C">
        <w:rPr>
          <w:rFonts w:cs="Tahoma"/>
          <w:szCs w:val="18"/>
          <w:lang w:val="fr-FR"/>
        </w:rPr>
        <w:t> </w:t>
      </w:r>
      <w:r w:rsidRPr="00EA43F5">
        <w:rPr>
          <w:rFonts w:cs="Tahoma"/>
          <w:szCs w:val="18"/>
          <w:lang w:val="fr-FR"/>
        </w:rPr>
        <w:t>Services à l</w:t>
      </w:r>
      <w:r w:rsidR="00BA618E">
        <w:rPr>
          <w:rFonts w:cs="Tahoma"/>
          <w:szCs w:val="18"/>
          <w:lang w:val="fr-FR"/>
        </w:rPr>
        <w:t>’</w:t>
      </w:r>
      <w:r w:rsidRPr="00EA43F5">
        <w:rPr>
          <w:rFonts w:cs="Tahoma"/>
          <w:szCs w:val="18"/>
          <w:lang w:val="fr-FR"/>
        </w:rPr>
        <w:t>origine des réclamations au cours des 12 mois précédant les réclamations.</w:t>
      </w:r>
      <w:r w:rsidR="00D11B28">
        <w:rPr>
          <w:rFonts w:cs="Tahoma"/>
          <w:szCs w:val="18"/>
          <w:lang w:val="fr-FR"/>
        </w:rPr>
        <w:t xml:space="preserve"> </w:t>
      </w:r>
    </w:p>
    <w:p w:rsidR="00DD7F8E" w:rsidRPr="00EA43F5" w:rsidRDefault="00DD7F8E" w:rsidP="00BE1B0C">
      <w:pPr>
        <w:ind w:left="360"/>
        <w:rPr>
          <w:rFonts w:cs="Tahoma"/>
          <w:lang w:val="fr-FR"/>
        </w:rPr>
      </w:pPr>
      <w:r w:rsidRPr="00EA43F5">
        <w:rPr>
          <w:rFonts w:cs="Tahoma"/>
          <w:b/>
          <w:szCs w:val="18"/>
          <w:lang w:val="fr-FR"/>
        </w:rPr>
        <w:t>ABSENCE DE RESPONSABILITÉ POUR CERTAINS DOMMAGES</w:t>
      </w:r>
      <w:r w:rsidRPr="00BE1B0C">
        <w:rPr>
          <w:rFonts w:cs="Tahoma"/>
          <w:b/>
          <w:bCs/>
          <w:szCs w:val="18"/>
          <w:lang w:val="fr-FR"/>
        </w:rPr>
        <w:t>.</w:t>
      </w:r>
      <w:r w:rsidR="00D11B28">
        <w:rPr>
          <w:rFonts w:cs="Tahoma"/>
          <w:szCs w:val="18"/>
          <w:lang w:val="fr-FR"/>
        </w:rPr>
        <w:t xml:space="preserve"> </w:t>
      </w:r>
      <w:r w:rsidRPr="00EA43F5">
        <w:rPr>
          <w:rFonts w:cs="Tahoma"/>
          <w:szCs w:val="18"/>
          <w:lang w:val="fr-FR"/>
        </w:rPr>
        <w:t>DANS TOUTE LA MESURE PERMISE PAR</w:t>
      </w:r>
      <w:r w:rsidR="00BE1B0C">
        <w:rPr>
          <w:rFonts w:cs="Tahoma"/>
          <w:szCs w:val="18"/>
          <w:lang w:val="fr-FR"/>
        </w:rPr>
        <w:t> </w:t>
      </w:r>
      <w:r w:rsidRPr="00EA43F5">
        <w:rPr>
          <w:rFonts w:cs="Tahoma"/>
          <w:szCs w:val="18"/>
          <w:lang w:val="fr-FR"/>
        </w:rPr>
        <w:t>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w:t>
      </w:r>
      <w:r w:rsidR="00BA618E">
        <w:rPr>
          <w:rFonts w:cs="Tahoma"/>
          <w:szCs w:val="18"/>
          <w:lang w:val="fr-FR"/>
        </w:rPr>
        <w:t>’</w:t>
      </w:r>
      <w:r w:rsidRPr="00EA43F5">
        <w:rPr>
          <w:rFonts w:cs="Tahoma"/>
          <w:szCs w:val="18"/>
          <w:lang w:val="fr-FR"/>
        </w:rPr>
        <w:t>AFFAIRES, TOUTE INTERRUPTION D</w:t>
      </w:r>
      <w:r w:rsidR="00BA618E">
        <w:rPr>
          <w:rFonts w:cs="Tahoma"/>
          <w:szCs w:val="18"/>
          <w:lang w:val="fr-FR"/>
        </w:rPr>
        <w:t>’</w:t>
      </w:r>
      <w:r w:rsidRPr="00EA43F5">
        <w:rPr>
          <w:rFonts w:cs="Tahoma"/>
          <w:szCs w:val="18"/>
          <w:lang w:val="fr-FR"/>
        </w:rPr>
        <w:t>ACTIVITÉ OU</w:t>
      </w:r>
      <w:r w:rsidR="00BE1B0C">
        <w:rPr>
          <w:rFonts w:cs="Tahoma"/>
          <w:szCs w:val="18"/>
          <w:lang w:val="fr-FR"/>
        </w:rPr>
        <w:t> </w:t>
      </w:r>
      <w:r w:rsidRPr="00EA43F5">
        <w:rPr>
          <w:rFonts w:cs="Tahoma"/>
          <w:szCs w:val="18"/>
          <w:lang w:val="fr-FR"/>
        </w:rPr>
        <w:t>TOUTE PERTE D</w:t>
      </w:r>
      <w:r w:rsidR="00BA618E">
        <w:rPr>
          <w:rFonts w:cs="Tahoma"/>
          <w:szCs w:val="18"/>
          <w:lang w:val="fr-FR"/>
        </w:rPr>
        <w:t>’</w:t>
      </w:r>
      <w:r w:rsidRPr="00EA43F5">
        <w:rPr>
          <w:rFonts w:cs="Tahoma"/>
          <w:szCs w:val="18"/>
          <w:lang w:val="fr-FR"/>
        </w:rPr>
        <w:t>INFORMATIONS COMMERCIALES) RÉSULTANT DU PRÉSENT CONTRAT, MÊME S</w:t>
      </w:r>
      <w:r w:rsidR="00BA618E">
        <w:rPr>
          <w:rFonts w:cs="Tahoma"/>
          <w:szCs w:val="18"/>
          <w:lang w:val="fr-FR"/>
        </w:rPr>
        <w:t>’</w:t>
      </w:r>
      <w:r w:rsidRPr="00EA43F5">
        <w:rPr>
          <w:rFonts w:cs="Tahoma"/>
          <w:szCs w:val="18"/>
          <w:lang w:val="fr-FR"/>
        </w:rPr>
        <w:t>ILS ONT ÉTÉ PRÉVENUS DE L</w:t>
      </w:r>
      <w:r w:rsidR="00BA618E">
        <w:rPr>
          <w:rFonts w:cs="Tahoma"/>
          <w:szCs w:val="18"/>
          <w:lang w:val="fr-FR"/>
        </w:rPr>
        <w:t>’</w:t>
      </w:r>
      <w:r w:rsidRPr="00EA43F5">
        <w:rPr>
          <w:rFonts w:cs="Tahoma"/>
          <w:szCs w:val="18"/>
          <w:lang w:val="fr-FR"/>
        </w:rPr>
        <w:t>ÉVENTUALITÉ DE TELS DOMMAGES OU SI CETTE ÉVENTUALITÉ ÉTAIT PRÉVISIBLE.</w:t>
      </w:r>
      <w:r w:rsidR="00D11B28">
        <w:rPr>
          <w:rFonts w:cs="Tahoma"/>
          <w:szCs w:val="18"/>
          <w:lang w:val="fr-FR"/>
        </w:rPr>
        <w:t xml:space="preserve"> </w:t>
      </w:r>
      <w:r w:rsidRPr="00EA43F5">
        <w:rPr>
          <w:rFonts w:cs="Tahoma"/>
          <w:szCs w:val="18"/>
          <w:lang w:val="fr-FR"/>
        </w:rPr>
        <w:t>CETTE EXCLUSION DE RESPONSABILITÉ NE S</w:t>
      </w:r>
      <w:r w:rsidR="00BA618E">
        <w:rPr>
          <w:rFonts w:cs="Tahoma"/>
          <w:szCs w:val="18"/>
          <w:lang w:val="fr-FR"/>
        </w:rPr>
        <w:t>’</w:t>
      </w:r>
      <w:r w:rsidRPr="00EA43F5">
        <w:rPr>
          <w:rFonts w:cs="Tahoma"/>
          <w:szCs w:val="18"/>
          <w:lang w:val="fr-FR"/>
        </w:rPr>
        <w:t>APPLIQUE PAS À LA RESPONSABILITÉ DE CHACUNE DES PARTIES ENVERS L</w:t>
      </w:r>
      <w:r w:rsidR="00BA618E">
        <w:rPr>
          <w:rFonts w:cs="Tahoma"/>
          <w:szCs w:val="18"/>
          <w:lang w:val="fr-FR"/>
        </w:rPr>
        <w:t>’</w:t>
      </w:r>
      <w:r w:rsidRPr="00EA43F5">
        <w:rPr>
          <w:rFonts w:cs="Tahoma"/>
          <w:szCs w:val="18"/>
          <w:lang w:val="fr-FR"/>
        </w:rPr>
        <w:t>AUTRE EN CAS DE VIOLATION DES OBLIGATIONS DE CONFIDENTIALITÉ OU DES DROITS</w:t>
      </w:r>
      <w:r w:rsidR="00BE1B0C">
        <w:rPr>
          <w:rFonts w:cs="Tahoma"/>
          <w:szCs w:val="18"/>
          <w:lang w:val="fr-FR"/>
        </w:rPr>
        <w:t> </w:t>
      </w:r>
      <w:r w:rsidRPr="00EA43F5">
        <w:rPr>
          <w:rFonts w:cs="Tahoma"/>
          <w:szCs w:val="18"/>
          <w:lang w:val="fr-FR"/>
        </w:rPr>
        <w:t>DE PROPRIÉTÉ INTELLECTUELLE DE L</w:t>
      </w:r>
      <w:r w:rsidR="00BA618E">
        <w:rPr>
          <w:rFonts w:cs="Tahoma"/>
          <w:szCs w:val="18"/>
          <w:lang w:val="fr-FR"/>
        </w:rPr>
        <w:t>’</w:t>
      </w:r>
      <w:r w:rsidRPr="00EA43F5">
        <w:rPr>
          <w:rFonts w:cs="Tahoma"/>
          <w:szCs w:val="18"/>
          <w:lang w:val="fr-FR"/>
        </w:rPr>
        <w:t>AUTRE PARTIE.</w:t>
      </w:r>
    </w:p>
    <w:p w:rsidR="00DD7F8E" w:rsidRPr="00EA43F5" w:rsidRDefault="00DD7F8E" w:rsidP="00CA52FE">
      <w:pPr>
        <w:ind w:left="360" w:hanging="360"/>
        <w:jc w:val="both"/>
        <w:rPr>
          <w:rFonts w:cs="Tahoma"/>
          <w:lang w:val="fr-FR"/>
        </w:rPr>
      </w:pPr>
    </w:p>
    <w:p w:rsidR="00DD7F8E" w:rsidRPr="00EA43F5" w:rsidRDefault="00DD7F8E" w:rsidP="00CA52FE">
      <w:pPr>
        <w:ind w:left="360"/>
        <w:rPr>
          <w:rFonts w:cs="Tahoma"/>
          <w:lang w:val="fr-FR"/>
        </w:rPr>
      </w:pPr>
      <w:r w:rsidRPr="00EA43F5">
        <w:rPr>
          <w:rFonts w:cs="Tahoma"/>
          <w:b/>
          <w:szCs w:val="18"/>
          <w:lang w:val="fr-FR"/>
        </w:rPr>
        <w:t>Application</w:t>
      </w:r>
      <w:r w:rsidRPr="00BE1B0C">
        <w:rPr>
          <w:rFonts w:cs="Tahoma"/>
          <w:b/>
          <w:bCs/>
          <w:szCs w:val="18"/>
          <w:lang w:val="fr-FR"/>
        </w:rPr>
        <w:t>.</w:t>
      </w:r>
      <w:r w:rsidR="00D11B28">
        <w:rPr>
          <w:rFonts w:cs="Tahoma"/>
          <w:szCs w:val="18"/>
          <w:lang w:val="fr-FR"/>
        </w:rPr>
        <w:t xml:space="preserve"> </w:t>
      </w:r>
      <w:r w:rsidRPr="00EA43F5">
        <w:rPr>
          <w:rFonts w:cs="Tahoma"/>
          <w:szCs w:val="18"/>
          <w:lang w:val="fr-FR"/>
        </w:rPr>
        <w:t>Sauf stipulation expresse dans les présentes, les limitations et exclusions de responsabilité prévues dans le présent contrat s</w:t>
      </w:r>
      <w:r w:rsidR="00BA618E">
        <w:rPr>
          <w:rFonts w:cs="Tahoma"/>
          <w:szCs w:val="18"/>
          <w:lang w:val="fr-FR"/>
        </w:rPr>
        <w:t>’</w:t>
      </w:r>
      <w:r w:rsidRPr="00EA43F5">
        <w:rPr>
          <w:rFonts w:cs="Tahoma"/>
          <w:szCs w:val="18"/>
          <w:lang w:val="fr-FR"/>
        </w:rPr>
        <w:t>appliquent quel que soit le fondement de la responsabilité invoquée : manquement aux termes du contrat, responsabilité délictuelle (notamment en cas de négligence), responsabilité sans faute, violation de garantie ou autre responsabilité.</w:t>
      </w:r>
    </w:p>
    <w:p w:rsidR="00023FE7" w:rsidRPr="00EA43F5" w:rsidRDefault="00023FE7">
      <w:pPr>
        <w:tabs>
          <w:tab w:val="left" w:pos="2936"/>
        </w:tabs>
        <w:rPr>
          <w:rFonts w:cs="Tahoma"/>
          <w:lang w:val="fr-FR"/>
        </w:rPr>
      </w:pPr>
    </w:p>
    <w:p w:rsidR="00023FE7" w:rsidRPr="00EA43F5" w:rsidRDefault="00023FE7">
      <w:pPr>
        <w:rPr>
          <w:rFonts w:cs="Tahoma"/>
          <w:lang w:val="fr-FR"/>
        </w:rPr>
      </w:pPr>
      <w:r w:rsidRPr="00EA43F5">
        <w:rPr>
          <w:rFonts w:cs="Tahoma"/>
          <w:lang w:val="fr-FR"/>
        </w:rPr>
        <w:br w:type="page"/>
      </w:r>
    </w:p>
    <w:p w:rsidR="008A1637" w:rsidRPr="00EA43F5" w:rsidRDefault="008A1637" w:rsidP="00B0065F">
      <w:pPr>
        <w:pStyle w:val="Heading1"/>
        <w:rPr>
          <w:rFonts w:cs="Tahoma"/>
          <w:lang w:val="fr-FR"/>
        </w:rPr>
      </w:pPr>
      <w:bookmarkStart w:id="928" w:name="_Toc336338249"/>
      <w:bookmarkStart w:id="929" w:name="_Toc364943439"/>
      <w:r w:rsidRPr="00EA43F5">
        <w:rPr>
          <w:rFonts w:cs="Tahoma"/>
          <w:lang w:val="fr-FR"/>
        </w:rPr>
        <w:t>SECTION 9 – Conditions supplémentaires</w:t>
      </w:r>
      <w:bookmarkEnd w:id="928"/>
      <w:bookmarkEnd w:id="929"/>
    </w:p>
    <w:p w:rsidR="008A1637" w:rsidRPr="00EA43F5" w:rsidRDefault="008A1637" w:rsidP="00B0065F">
      <w:pPr>
        <w:pStyle w:val="Heading1"/>
        <w:rPr>
          <w:rFonts w:cs="Tahoma"/>
          <w:lang w:val="fr-FR"/>
        </w:rPr>
      </w:pPr>
      <w:r w:rsidRPr="00EA43F5">
        <w:rPr>
          <w:rFonts w:cs="Tahoma"/>
          <w:lang w:val="fr-FR"/>
        </w:rPr>
        <w:t xml:space="preserve"> </w:t>
      </w:r>
    </w:p>
    <w:p w:rsidR="008A1637" w:rsidRPr="00EA43F5" w:rsidRDefault="008A1637" w:rsidP="008A1637">
      <w:pPr>
        <w:pStyle w:val="Heading3"/>
        <w:ind w:left="800" w:right="720" w:hanging="800"/>
        <w:rPr>
          <w:rFonts w:ascii="Tahoma" w:hAnsi="Tahoma" w:cs="Tahoma"/>
          <w:lang w:val="fr-FR"/>
        </w:rPr>
      </w:pPr>
      <w:bookmarkStart w:id="930" w:name="_Toc323159781"/>
      <w:bookmarkStart w:id="931" w:name="_Toc336338250"/>
      <w:bookmarkStart w:id="932" w:name="_Toc364943440"/>
      <w:r w:rsidRPr="00EA43F5">
        <w:rPr>
          <w:rFonts w:ascii="Tahoma" w:eastAsia="Times New Roman" w:hAnsi="Tahoma" w:cs="Tahoma"/>
          <w:color w:val="000000"/>
          <w:sz w:val="24"/>
          <w:szCs w:val="22"/>
          <w:lang w:val="fr-FR"/>
        </w:rPr>
        <w:t>Licences d</w:t>
      </w:r>
      <w:r w:rsidR="00BA618E">
        <w:rPr>
          <w:rFonts w:ascii="Tahoma" w:eastAsia="Times New Roman" w:hAnsi="Tahoma" w:cs="Tahoma"/>
          <w:color w:val="000000"/>
          <w:sz w:val="24"/>
          <w:szCs w:val="22"/>
          <w:lang w:val="fr-FR"/>
        </w:rPr>
        <w:t>’</w:t>
      </w:r>
      <w:r w:rsidRPr="00EA43F5">
        <w:rPr>
          <w:rFonts w:ascii="Tahoma" w:eastAsia="Times New Roman" w:hAnsi="Tahoma" w:cs="Tahoma"/>
          <w:color w:val="000000"/>
          <w:sz w:val="24"/>
          <w:szCs w:val="22"/>
          <w:lang w:val="fr-FR"/>
        </w:rPr>
        <w:t>accès client (CAL) et licences de gestion client (ML)</w:t>
      </w:r>
      <w:bookmarkEnd w:id="930"/>
      <w:bookmarkEnd w:id="931"/>
      <w:bookmarkEnd w:id="932"/>
    </w:p>
    <w:p w:rsidR="008A1637" w:rsidRPr="00EA43F5" w:rsidRDefault="008A1637" w:rsidP="008A1637">
      <w:pPr>
        <w:pStyle w:val="AppendixFlushBulletedList"/>
        <w:tabs>
          <w:tab w:val="clear" w:pos="360"/>
        </w:tabs>
        <w:ind w:left="720" w:right="720" w:firstLine="0"/>
        <w:rPr>
          <w:rFonts w:ascii="Tahoma" w:hAnsi="Tahoma" w:cs="Tahoma"/>
          <w:lang w:val="fr-FR"/>
        </w:rPr>
      </w:pPr>
    </w:p>
    <w:p w:rsidR="008A1637" w:rsidRPr="00EA43F5" w:rsidRDefault="008A1637" w:rsidP="00346F4B">
      <w:pPr>
        <w:pStyle w:val="AppendixFlushBulletedList"/>
        <w:numPr>
          <w:ilvl w:val="0"/>
          <w:numId w:val="79"/>
        </w:numPr>
        <w:ind w:left="1440" w:right="720"/>
        <w:rPr>
          <w:rFonts w:ascii="Tahoma" w:hAnsi="Tahoma" w:cs="Tahoma"/>
          <w:lang w:val="fr-FR"/>
        </w:rPr>
      </w:pPr>
      <w:r w:rsidRPr="00EA43F5">
        <w:rPr>
          <w:rFonts w:ascii="Tahoma" w:hAnsi="Tahoma" w:cs="Tahoma"/>
          <w:b/>
          <w:bCs/>
          <w:color w:val="000000"/>
          <w:sz w:val="18"/>
          <w:szCs w:val="18"/>
          <w:lang w:val="fr-FR"/>
        </w:rPr>
        <w:t>Transition entre CAL Utilisateur et CAL Dispositif</w:t>
      </w:r>
    </w:p>
    <w:p w:rsidR="008A1637" w:rsidRPr="00EA43F5" w:rsidRDefault="008A1637" w:rsidP="00906064">
      <w:pPr>
        <w:pStyle w:val="AppendixBodyText"/>
        <w:numPr>
          <w:ilvl w:val="0"/>
          <w:numId w:val="80"/>
        </w:numPr>
        <w:spacing w:afterLines="60" w:after="144"/>
        <w:ind w:left="1800" w:right="720"/>
        <w:rPr>
          <w:rFonts w:ascii="Tahoma" w:hAnsi="Tahoma" w:cs="Tahoma"/>
          <w:lang w:val="fr-FR"/>
        </w:rPr>
      </w:pPr>
      <w:r w:rsidRPr="00EA43F5">
        <w:rPr>
          <w:rFonts w:ascii="Tahoma" w:hAnsi="Tahoma" w:cs="Tahoma"/>
          <w:color w:val="000000"/>
          <w:sz w:val="18"/>
          <w:szCs w:val="18"/>
          <w:lang w:val="fr-FR"/>
        </w:rPr>
        <w:t>Les clients disposant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Software Assurance active pour les CAL peuvent transiter des CAL Utilisateur en CAL Dispositif et vice</w:t>
      </w:r>
      <w:r w:rsidR="00A841ED">
        <w:rPr>
          <w:rFonts w:ascii="Tahoma" w:hAnsi="Tahoma" w:cs="Tahoma"/>
          <w:color w:val="000000"/>
          <w:sz w:val="18"/>
          <w:szCs w:val="18"/>
          <w:lang w:val="fr-FR"/>
        </w:rPr>
        <w:t>-</w:t>
      </w:r>
      <w:r w:rsidRPr="00EA43F5">
        <w:rPr>
          <w:rFonts w:ascii="Tahoma" w:hAnsi="Tahoma" w:cs="Tahoma"/>
          <w:color w:val="000000"/>
          <w:sz w:val="18"/>
          <w:szCs w:val="18"/>
          <w:lang w:val="fr-FR"/>
        </w:rPr>
        <w:t>versa au moment du renouvellement de</w:t>
      </w:r>
      <w:r w:rsidR="00906064">
        <w:rPr>
          <w:rFonts w:ascii="Tahoma" w:hAnsi="Tahoma" w:cs="Tahoma"/>
          <w:color w:val="000000"/>
          <w:sz w:val="18"/>
          <w:szCs w:val="18"/>
          <w:lang w:val="fr-FR"/>
        </w:rPr>
        <w:t> </w:t>
      </w:r>
      <w:r w:rsidRPr="00EA43F5">
        <w:rPr>
          <w:rFonts w:ascii="Tahoma" w:hAnsi="Tahoma" w:cs="Tahoma"/>
          <w:color w:val="000000"/>
          <w:sz w:val="18"/>
          <w:szCs w:val="18"/>
          <w:lang w:val="fr-FR"/>
        </w:rPr>
        <w:t>leur Software Assurance.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Cette transition ne modifie pas l</w:t>
      </w:r>
      <w:r w:rsidR="00BA618E">
        <w:rPr>
          <w:rFonts w:ascii="Tahoma" w:hAnsi="Tahoma" w:cs="Tahoma"/>
          <w:color w:val="000000"/>
          <w:sz w:val="18"/>
          <w:szCs w:val="18"/>
          <w:lang w:val="fr-FR"/>
        </w:rPr>
        <w:t>’</w:t>
      </w:r>
      <w:r w:rsidRPr="00EA43F5">
        <w:rPr>
          <w:rFonts w:ascii="Tahoma" w:hAnsi="Tahoma" w:cs="Tahoma"/>
          <w:color w:val="000000"/>
          <w:sz w:val="18"/>
          <w:szCs w:val="18"/>
          <w:lang w:val="fr-FR"/>
        </w:rPr>
        <w:t>édition de la CAL (par</w:t>
      </w:r>
      <w:r w:rsidR="00906064">
        <w:rPr>
          <w:rFonts w:ascii="Tahoma" w:hAnsi="Tahoma" w:cs="Tahoma"/>
          <w:color w:val="000000"/>
          <w:sz w:val="18"/>
          <w:szCs w:val="18"/>
          <w:lang w:val="fr-FR"/>
        </w:rPr>
        <w:t> </w:t>
      </w:r>
      <w:r w:rsidRPr="00EA43F5">
        <w:rPr>
          <w:rFonts w:ascii="Tahoma" w:hAnsi="Tahoma" w:cs="Tahoma"/>
          <w:color w:val="000000"/>
          <w:sz w:val="18"/>
          <w:szCs w:val="18"/>
          <w:lang w:val="fr-FR"/>
        </w:rPr>
        <w:t xml:space="preserve">exemple, Standard ou Entreprise). Veuillez vous référer aux Notes relatives aux Produits pour connaître les conditions applicables aux produits individuels. </w:t>
      </w:r>
    </w:p>
    <w:p w:rsidR="008A1637" w:rsidRPr="00EA43F5" w:rsidRDefault="008A1637" w:rsidP="00346F4B">
      <w:pPr>
        <w:pStyle w:val="AppendixFlushBulletedList"/>
        <w:numPr>
          <w:ilvl w:val="0"/>
          <w:numId w:val="79"/>
        </w:numPr>
        <w:ind w:left="1440" w:right="720"/>
        <w:rPr>
          <w:rFonts w:ascii="Tahoma" w:hAnsi="Tahoma" w:cs="Tahoma"/>
          <w:lang w:val="fr-FR"/>
        </w:rPr>
      </w:pPr>
      <w:r w:rsidRPr="00EA43F5">
        <w:rPr>
          <w:rFonts w:ascii="Tahoma" w:hAnsi="Tahoma" w:cs="Tahoma"/>
          <w:b/>
          <w:bCs/>
          <w:color w:val="000000"/>
          <w:sz w:val="18"/>
          <w:szCs w:val="18"/>
          <w:lang w:val="fr-FR"/>
        </w:rPr>
        <w:t>Transition entre ML Utilisateur et client OSE</w:t>
      </w:r>
    </w:p>
    <w:p w:rsidR="008A1637" w:rsidRPr="00EA43F5" w:rsidRDefault="008A1637" w:rsidP="00DB31A7">
      <w:pPr>
        <w:pStyle w:val="AppendixBodyText"/>
        <w:numPr>
          <w:ilvl w:val="0"/>
          <w:numId w:val="80"/>
        </w:numPr>
        <w:spacing w:afterLines="60" w:after="144"/>
        <w:ind w:left="1800" w:right="720"/>
        <w:rPr>
          <w:rFonts w:ascii="Tahoma" w:hAnsi="Tahoma" w:cs="Tahoma"/>
          <w:lang w:val="fr-FR"/>
        </w:rPr>
      </w:pPr>
      <w:r w:rsidRPr="00EA43F5">
        <w:rPr>
          <w:rFonts w:ascii="Tahoma" w:hAnsi="Tahoma" w:cs="Tahoma"/>
          <w:color w:val="000000"/>
          <w:sz w:val="18"/>
          <w:szCs w:val="18"/>
          <w:lang w:val="fr-FR"/>
        </w:rPr>
        <w:t>Les clients disposant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Software Assurance active pour les ML client peuvent transiter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ML Utilisateur à une ML OSE et vice</w:t>
      </w:r>
      <w:r w:rsidR="00A841ED">
        <w:rPr>
          <w:rFonts w:ascii="Tahoma" w:hAnsi="Tahoma" w:cs="Tahoma"/>
          <w:color w:val="000000"/>
          <w:sz w:val="18"/>
          <w:szCs w:val="18"/>
          <w:lang w:val="fr-FR"/>
        </w:rPr>
        <w:t>-</w:t>
      </w:r>
      <w:r w:rsidRPr="00EA43F5">
        <w:rPr>
          <w:rFonts w:ascii="Tahoma" w:hAnsi="Tahoma" w:cs="Tahoma"/>
          <w:color w:val="000000"/>
          <w:sz w:val="18"/>
          <w:szCs w:val="18"/>
          <w:lang w:val="fr-FR"/>
        </w:rPr>
        <w:t xml:space="preserve">versa au moment du renouvellement de leur Software Assurance. Veuillez vous référer aux Notes relatives aux Produits individuels pour plus de détails. </w:t>
      </w:r>
    </w:p>
    <w:p w:rsidR="008A1637" w:rsidRPr="00EA43F5" w:rsidRDefault="008A1637" w:rsidP="00346F4B">
      <w:pPr>
        <w:pStyle w:val="AppendixFlushBulletedList"/>
        <w:numPr>
          <w:ilvl w:val="0"/>
          <w:numId w:val="79"/>
        </w:numPr>
        <w:ind w:left="1440" w:right="720"/>
        <w:rPr>
          <w:rFonts w:ascii="Tahoma" w:hAnsi="Tahoma" w:cs="Tahoma"/>
        </w:rPr>
      </w:pPr>
      <w:r w:rsidRPr="00EA43F5">
        <w:rPr>
          <w:rFonts w:ascii="Tahoma" w:hAnsi="Tahoma" w:cs="Tahoma"/>
          <w:b/>
          <w:bCs/>
          <w:color w:val="000000"/>
          <w:sz w:val="18"/>
          <w:szCs w:val="18"/>
        </w:rPr>
        <w:t>Renouvellement</w:t>
      </w:r>
    </w:p>
    <w:p w:rsidR="008A1637" w:rsidRPr="00EA43F5" w:rsidRDefault="008A1637" w:rsidP="00DB31A7">
      <w:pPr>
        <w:pStyle w:val="AppendixBodyText"/>
        <w:numPr>
          <w:ilvl w:val="0"/>
          <w:numId w:val="80"/>
        </w:numPr>
        <w:spacing w:afterLines="60" w:after="144"/>
        <w:ind w:left="1800" w:right="720"/>
        <w:rPr>
          <w:rFonts w:ascii="Tahoma" w:hAnsi="Tahoma" w:cs="Tahoma"/>
          <w:lang w:val="fr-FR"/>
        </w:rPr>
      </w:pPr>
      <w:r w:rsidRPr="00EA43F5">
        <w:rPr>
          <w:rFonts w:ascii="Tahoma" w:hAnsi="Tahoma" w:cs="Tahoma"/>
          <w:color w:val="000000"/>
          <w:sz w:val="18"/>
          <w:szCs w:val="18"/>
          <w:lang w:val="fr-FR"/>
        </w:rPr>
        <w:t>Si des CAL Utilisateur et des CAL Dispositif sont disponibles, les clients peuvent renouveler la Software Assurance pour l</w:t>
      </w:r>
      <w:r w:rsidR="00BA618E">
        <w:rPr>
          <w:rFonts w:ascii="Tahoma" w:hAnsi="Tahoma" w:cs="Tahoma"/>
          <w:color w:val="000000"/>
          <w:sz w:val="18"/>
          <w:szCs w:val="18"/>
          <w:lang w:val="fr-FR"/>
        </w:rPr>
        <w:t>’</w:t>
      </w:r>
      <w:r w:rsidRPr="00EA43F5">
        <w:rPr>
          <w:rFonts w:ascii="Tahoma" w:hAnsi="Tahoma" w:cs="Tahoma"/>
          <w:color w:val="000000"/>
          <w:sz w:val="18"/>
          <w:szCs w:val="18"/>
          <w:lang w:val="fr-FR"/>
        </w:rPr>
        <w:t>un ou l</w:t>
      </w:r>
      <w:r w:rsidR="00BA618E">
        <w:rPr>
          <w:rFonts w:ascii="Tahoma" w:hAnsi="Tahoma" w:cs="Tahoma"/>
          <w:color w:val="000000"/>
          <w:sz w:val="18"/>
          <w:szCs w:val="18"/>
          <w:lang w:val="fr-FR"/>
        </w:rPr>
        <w:t>’</w:t>
      </w:r>
      <w:r w:rsidRPr="00EA43F5">
        <w:rPr>
          <w:rFonts w:ascii="Tahoma" w:hAnsi="Tahoma" w:cs="Tahoma"/>
          <w:color w:val="000000"/>
          <w:sz w:val="18"/>
          <w:szCs w:val="18"/>
          <w:lang w:val="fr-FR"/>
        </w:rPr>
        <w:t>autre type de CAL. Les droits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utilisation des logiciels pour le type de CAL pour laquelle la Software Assurance a été commandée détermine la façon dont les CAL peuvent être affectées et utilisées.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Les clients ayant conclu un Accord de Mise en Œuvre Entreprise et qui choisissent de commander une Software Assurance pour les CAL Utilisateur peuvent acheter des CAL en fonction de leur nombre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utilisateurs.</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 xml:space="preserve">Veuillez vous référer aux notes relatives aux produits individuels pour plus de détails. </w:t>
      </w:r>
    </w:p>
    <w:p w:rsidR="008A1637" w:rsidRPr="00EA43F5" w:rsidRDefault="008A1637" w:rsidP="00346F4B">
      <w:pPr>
        <w:pStyle w:val="AppendixFlushBulletedList"/>
        <w:numPr>
          <w:ilvl w:val="0"/>
          <w:numId w:val="79"/>
        </w:numPr>
        <w:ind w:left="1440" w:right="720"/>
        <w:rPr>
          <w:rFonts w:ascii="Tahoma" w:hAnsi="Tahoma" w:cs="Tahoma"/>
        </w:rPr>
      </w:pPr>
      <w:r w:rsidRPr="00EA43F5">
        <w:rPr>
          <w:rFonts w:ascii="Tahoma" w:hAnsi="Tahoma" w:cs="Tahoma"/>
          <w:b/>
          <w:bCs/>
          <w:color w:val="000000"/>
          <w:sz w:val="18"/>
          <w:szCs w:val="18"/>
        </w:rPr>
        <w:t>CAL en surplus</w:t>
      </w:r>
    </w:p>
    <w:p w:rsidR="008A1637" w:rsidRPr="00EA43F5" w:rsidRDefault="008A1637" w:rsidP="00906064">
      <w:pPr>
        <w:pStyle w:val="AppendixBodyText"/>
        <w:numPr>
          <w:ilvl w:val="0"/>
          <w:numId w:val="80"/>
        </w:numPr>
        <w:spacing w:afterLines="60" w:after="144"/>
        <w:ind w:left="1800" w:right="720"/>
        <w:rPr>
          <w:rFonts w:ascii="Tahoma" w:hAnsi="Tahoma" w:cs="Tahoma"/>
          <w:lang w:val="fr-FR"/>
        </w:rPr>
      </w:pPr>
      <w:r w:rsidRPr="00EA43F5">
        <w:rPr>
          <w:rFonts w:ascii="Tahoma" w:hAnsi="Tahoma" w:cs="Tahoma"/>
          <w:color w:val="000000"/>
          <w:sz w:val="18"/>
          <w:szCs w:val="18"/>
          <w:lang w:val="fr-FR"/>
        </w:rPr>
        <w:t xml:space="preserve">La transition entre CAL Utilisateur et Dispositif, autorisée selon les termes </w:t>
      </w:r>
      <w:r w:rsidR="00BA618E">
        <w:rPr>
          <w:rFonts w:ascii="Tahoma" w:hAnsi="Tahoma" w:cs="Tahoma"/>
          <w:color w:val="000000"/>
          <w:sz w:val="18"/>
          <w:szCs w:val="18"/>
          <w:lang w:val="fr-FR"/>
        </w:rPr>
        <w:t>ci-dessus</w:t>
      </w:r>
      <w:r w:rsidRPr="00EA43F5">
        <w:rPr>
          <w:rFonts w:ascii="Tahoma" w:hAnsi="Tahoma" w:cs="Tahoma"/>
          <w:color w:val="000000"/>
          <w:sz w:val="18"/>
          <w:szCs w:val="18"/>
          <w:lang w:val="fr-FR"/>
        </w:rPr>
        <w:t>, peut aboutir à des CAL en surplus. Les clients peuvent réaffecter les CAL en surplus lorsque leur nombre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utilisateurs ou de dispositifs augmente. Au moment du renouvellement, ils peuvent choisir de conserver la Software Assurance pour les CAL</w:t>
      </w:r>
      <w:r w:rsidR="00906064">
        <w:rPr>
          <w:rFonts w:ascii="Tahoma" w:hAnsi="Tahoma" w:cs="Tahoma"/>
          <w:color w:val="000000"/>
          <w:sz w:val="18"/>
          <w:szCs w:val="18"/>
          <w:lang w:val="fr-FR"/>
        </w:rPr>
        <w:t> </w:t>
      </w:r>
      <w:r w:rsidRPr="00EA43F5">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rsidR="008A1637" w:rsidRPr="00EA43F5" w:rsidRDefault="008A1637" w:rsidP="00346F4B">
      <w:pPr>
        <w:pStyle w:val="AppendixFlushBulletedList"/>
        <w:numPr>
          <w:ilvl w:val="0"/>
          <w:numId w:val="79"/>
        </w:numPr>
        <w:ind w:left="1440" w:right="720"/>
        <w:rPr>
          <w:rFonts w:ascii="Tahoma" w:hAnsi="Tahoma" w:cs="Tahoma"/>
        </w:rPr>
      </w:pPr>
      <w:r w:rsidRPr="00EA43F5">
        <w:rPr>
          <w:rFonts w:ascii="Tahoma" w:hAnsi="Tahoma" w:cs="Tahoma"/>
          <w:b/>
          <w:bCs/>
          <w:color w:val="000000"/>
          <w:sz w:val="18"/>
          <w:szCs w:val="18"/>
        </w:rPr>
        <w:t>ML en surplus</w:t>
      </w:r>
    </w:p>
    <w:p w:rsidR="008A1637" w:rsidRPr="00EA43F5" w:rsidRDefault="008A1637" w:rsidP="00906064">
      <w:pPr>
        <w:pStyle w:val="AppendixBodyText"/>
        <w:numPr>
          <w:ilvl w:val="0"/>
          <w:numId w:val="80"/>
        </w:numPr>
        <w:spacing w:afterLines="60" w:after="144"/>
        <w:ind w:left="1800" w:right="720"/>
        <w:rPr>
          <w:rFonts w:ascii="Tahoma" w:hAnsi="Tahoma" w:cs="Tahoma"/>
          <w:lang w:val="fr-FR"/>
        </w:rPr>
      </w:pPr>
      <w:r w:rsidRPr="00EA43F5">
        <w:rPr>
          <w:rFonts w:ascii="Tahoma" w:hAnsi="Tahoma" w:cs="Tahoma"/>
          <w:color w:val="000000"/>
          <w:sz w:val="18"/>
          <w:szCs w:val="18"/>
          <w:lang w:val="fr-FR"/>
        </w:rPr>
        <w:t xml:space="preserve">La transition entre ML Utilisateur et ML client OSE, autorisée selon les termes </w:t>
      </w:r>
      <w:r w:rsidR="00906064">
        <w:rPr>
          <w:rFonts w:ascii="Tahoma" w:hAnsi="Tahoma" w:cs="Tahoma"/>
          <w:color w:val="000000"/>
          <w:sz w:val="18"/>
          <w:szCs w:val="18"/>
          <w:lang w:val="fr-FR"/>
        </w:rPr>
        <w:br/>
      </w:r>
      <w:r w:rsidR="00BA618E">
        <w:rPr>
          <w:rFonts w:ascii="Tahoma" w:hAnsi="Tahoma" w:cs="Tahoma"/>
          <w:color w:val="000000"/>
          <w:sz w:val="18"/>
          <w:szCs w:val="18"/>
          <w:lang w:val="fr-FR"/>
        </w:rPr>
        <w:t>ci-dessus</w:t>
      </w:r>
      <w:r w:rsidRPr="00EA43F5">
        <w:rPr>
          <w:rFonts w:ascii="Tahoma" w:hAnsi="Tahoma" w:cs="Tahoma"/>
          <w:color w:val="000000"/>
          <w:sz w:val="18"/>
          <w:szCs w:val="18"/>
          <w:lang w:val="fr-FR"/>
        </w:rPr>
        <w:t>, peut aboutir à un surplus de ML. Les clients peuvent réaffecter les ML en</w:t>
      </w:r>
      <w:r w:rsidR="00906064">
        <w:rPr>
          <w:rFonts w:ascii="Tahoma" w:hAnsi="Tahoma" w:cs="Tahoma"/>
          <w:color w:val="000000"/>
          <w:sz w:val="18"/>
          <w:szCs w:val="18"/>
          <w:lang w:val="fr-FR"/>
        </w:rPr>
        <w:t> </w:t>
      </w:r>
      <w:r w:rsidRPr="00EA43F5">
        <w:rPr>
          <w:rFonts w:ascii="Tahoma" w:hAnsi="Tahoma" w:cs="Tahoma"/>
          <w:color w:val="000000"/>
          <w:sz w:val="18"/>
          <w:szCs w:val="18"/>
          <w:lang w:val="fr-FR"/>
        </w:rPr>
        <w:t>surplus lorsque leur nombre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utilisateurs ou d</w:t>
      </w:r>
      <w:r w:rsidR="00BA618E">
        <w:rPr>
          <w:rFonts w:ascii="Tahoma" w:hAnsi="Tahoma" w:cs="Tahoma"/>
          <w:color w:val="000000"/>
          <w:sz w:val="18"/>
          <w:szCs w:val="18"/>
          <w:lang w:val="fr-FR"/>
        </w:rPr>
        <w:t>’</w:t>
      </w:r>
      <w:r w:rsidRPr="00EA43F5">
        <w:rPr>
          <w:rFonts w:ascii="Tahoma" w:hAnsi="Tahoma" w:cs="Tahoma"/>
          <w:color w:val="000000"/>
          <w:sz w:val="18"/>
          <w:szCs w:val="18"/>
          <w:lang w:val="fr-FR"/>
        </w:rPr>
        <w:t>environnements de système d</w:t>
      </w:r>
      <w:r w:rsidR="00BA618E">
        <w:rPr>
          <w:rFonts w:ascii="Tahoma" w:hAnsi="Tahoma" w:cs="Tahoma"/>
          <w:color w:val="000000"/>
          <w:sz w:val="18"/>
          <w:szCs w:val="18"/>
          <w:lang w:val="fr-FR"/>
        </w:rPr>
        <w:t>’</w:t>
      </w:r>
      <w:r w:rsidRPr="00EA43F5">
        <w:rPr>
          <w:rFonts w:ascii="Tahoma" w:hAnsi="Tahoma" w:cs="Tahoma"/>
          <w:color w:val="000000"/>
          <w:sz w:val="18"/>
          <w:szCs w:val="18"/>
          <w:lang w:val="fr-FR"/>
        </w:rPr>
        <w:t>exploitation gérés augmente. Au moment du renouvellement, ils peuvent choisir de</w:t>
      </w:r>
      <w:r w:rsidR="00906064">
        <w:rPr>
          <w:rFonts w:ascii="Tahoma" w:hAnsi="Tahoma" w:cs="Tahoma"/>
          <w:color w:val="000000"/>
          <w:sz w:val="18"/>
          <w:szCs w:val="18"/>
          <w:lang w:val="fr-FR"/>
        </w:rPr>
        <w:t> </w:t>
      </w:r>
      <w:r w:rsidRPr="00EA43F5">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rsidR="008A1637" w:rsidRPr="00EA43F5" w:rsidRDefault="008A1637" w:rsidP="00346F4B">
      <w:pPr>
        <w:pStyle w:val="AppendixFlushBulletedList"/>
        <w:numPr>
          <w:ilvl w:val="0"/>
          <w:numId w:val="79"/>
        </w:numPr>
        <w:ind w:left="1440" w:right="720"/>
        <w:rPr>
          <w:rFonts w:ascii="Tahoma" w:hAnsi="Tahoma" w:cs="Tahoma"/>
        </w:rPr>
      </w:pPr>
      <w:r w:rsidRPr="00EA43F5">
        <w:rPr>
          <w:rFonts w:ascii="Tahoma" w:hAnsi="Tahoma" w:cs="Tahoma"/>
          <w:b/>
          <w:bCs/>
          <w:color w:val="000000"/>
          <w:sz w:val="18"/>
          <w:szCs w:val="18"/>
        </w:rPr>
        <w:t>Preuve de licence</w:t>
      </w:r>
    </w:p>
    <w:p w:rsidR="007022C1" w:rsidRPr="00EA43F5" w:rsidRDefault="008A1637" w:rsidP="00A841ED">
      <w:pPr>
        <w:pStyle w:val="AppendixBodyText"/>
        <w:numPr>
          <w:ilvl w:val="0"/>
          <w:numId w:val="80"/>
        </w:numPr>
        <w:spacing w:after="0"/>
        <w:ind w:left="1800" w:right="720"/>
        <w:rPr>
          <w:rFonts w:ascii="Tahoma" w:hAnsi="Tahoma" w:cs="Tahoma"/>
          <w:lang w:val="fr-FR"/>
        </w:rPr>
      </w:pPr>
      <w:r w:rsidRPr="00EA43F5">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w:t>
      </w:r>
      <w:r w:rsidR="00A841ED">
        <w:rPr>
          <w:rFonts w:ascii="Tahoma" w:hAnsi="Tahoma" w:cs="Tahoma"/>
          <w:color w:val="000000"/>
          <w:sz w:val="18"/>
          <w:szCs w:val="18"/>
          <w:lang w:val="fr-FR"/>
        </w:rPr>
        <w:noBreakHyphen/>
      </w:r>
      <w:r w:rsidRPr="00EA43F5">
        <w:rPr>
          <w:rFonts w:ascii="Tahoma" w:hAnsi="Tahoma" w:cs="Tahoma"/>
          <w:color w:val="000000"/>
          <w:sz w:val="18"/>
          <w:szCs w:val="18"/>
          <w:lang w:val="fr-FR"/>
        </w:rPr>
        <w:t>jacentes. Le droit de migrer vers des ML Utilisateur et de les utiliser est attesté par la présente Liste des Produits, les souscriptions à la Software Assurance du client et les ML sous</w:t>
      </w:r>
      <w:r w:rsidR="00397C5A">
        <w:rPr>
          <w:rFonts w:ascii="Tahoma" w:hAnsi="Tahoma" w:cs="Tahoma"/>
          <w:color w:val="000000"/>
          <w:sz w:val="18"/>
          <w:szCs w:val="18"/>
          <w:lang w:val="fr-FR"/>
        </w:rPr>
        <w:t>-</w:t>
      </w:r>
      <w:r w:rsidRPr="00EA43F5">
        <w:rPr>
          <w:rFonts w:ascii="Tahoma" w:hAnsi="Tahoma" w:cs="Tahoma"/>
          <w:color w:val="000000"/>
          <w:sz w:val="18"/>
          <w:szCs w:val="18"/>
          <w:lang w:val="fr-FR"/>
        </w:rPr>
        <w:t>jacentes.</w:t>
      </w:r>
    </w:p>
    <w:p w:rsidR="007022C1" w:rsidRDefault="007022C1" w:rsidP="00944EE1">
      <w:pPr>
        <w:pStyle w:val="AppendixBodyText"/>
        <w:spacing w:after="0"/>
        <w:ind w:right="720"/>
        <w:rPr>
          <w:rFonts w:ascii="Tahoma" w:hAnsi="Tahoma" w:cs="Tahoma"/>
          <w:lang w:val="fr-FR"/>
        </w:rPr>
      </w:pPr>
    </w:p>
    <w:p w:rsidR="00906064" w:rsidRDefault="00906064" w:rsidP="00944EE1">
      <w:pPr>
        <w:pStyle w:val="AppendixBodyText"/>
        <w:spacing w:after="0"/>
        <w:ind w:right="720"/>
        <w:rPr>
          <w:rFonts w:ascii="Tahoma" w:hAnsi="Tahoma" w:cs="Tahoma"/>
          <w:lang w:val="fr-FR"/>
        </w:rPr>
      </w:pPr>
    </w:p>
    <w:p w:rsidR="00906064" w:rsidRDefault="00906064" w:rsidP="00944EE1">
      <w:pPr>
        <w:pStyle w:val="AppendixBodyText"/>
        <w:spacing w:after="0"/>
        <w:ind w:right="720"/>
        <w:rPr>
          <w:rFonts w:ascii="Tahoma" w:hAnsi="Tahoma" w:cs="Tahoma"/>
          <w:lang w:val="fr-FR"/>
        </w:rPr>
      </w:pPr>
    </w:p>
    <w:p w:rsidR="00906064" w:rsidRDefault="00906064" w:rsidP="00944EE1">
      <w:pPr>
        <w:pStyle w:val="AppendixBodyText"/>
        <w:spacing w:after="0"/>
        <w:ind w:right="720"/>
        <w:rPr>
          <w:rFonts w:ascii="Tahoma" w:hAnsi="Tahoma" w:cs="Tahoma"/>
          <w:lang w:val="fr-FR"/>
        </w:rPr>
      </w:pPr>
    </w:p>
    <w:p w:rsidR="00906064" w:rsidRDefault="00906064" w:rsidP="00944EE1">
      <w:pPr>
        <w:pStyle w:val="AppendixBodyText"/>
        <w:spacing w:after="0"/>
        <w:ind w:right="720"/>
        <w:rPr>
          <w:rFonts w:ascii="Tahoma" w:hAnsi="Tahoma" w:cs="Tahoma"/>
          <w:lang w:val="fr-FR"/>
        </w:rPr>
      </w:pPr>
    </w:p>
    <w:p w:rsidR="00906064" w:rsidRPr="00EA43F5" w:rsidRDefault="00906064" w:rsidP="00944EE1">
      <w:pPr>
        <w:pStyle w:val="AppendixBodyText"/>
        <w:spacing w:after="0"/>
        <w:ind w:right="720"/>
        <w:rPr>
          <w:rFonts w:ascii="Tahoma" w:hAnsi="Tahoma" w:cs="Tahoma"/>
          <w:lang w:val="fr-FR"/>
        </w:rPr>
      </w:pPr>
    </w:p>
    <w:p w:rsidR="008A1637" w:rsidRPr="00EA43F5" w:rsidRDefault="008A1637" w:rsidP="008A1637">
      <w:pPr>
        <w:pStyle w:val="Heading3"/>
        <w:ind w:right="720"/>
        <w:rPr>
          <w:rFonts w:ascii="Tahoma" w:hAnsi="Tahoma" w:cs="Tahoma"/>
          <w:lang w:val="fr-FR"/>
        </w:rPr>
      </w:pPr>
      <w:bookmarkStart w:id="933" w:name="_Toc323159782"/>
      <w:bookmarkStart w:id="934" w:name="_Toc336338251"/>
      <w:bookmarkStart w:id="935" w:name="_Toc364943441"/>
      <w:r w:rsidRPr="00EA43F5">
        <w:rPr>
          <w:rFonts w:ascii="Tahoma" w:hAnsi="Tahoma" w:cs="Tahoma"/>
          <w:sz w:val="24"/>
          <w:szCs w:val="22"/>
          <w:lang w:val="fr-FR"/>
        </w:rPr>
        <w:t>Restrictions relatives au contrôle des éléments de chiffrement</w:t>
      </w:r>
      <w:bookmarkEnd w:id="933"/>
      <w:bookmarkEnd w:id="934"/>
      <w:bookmarkEnd w:id="935"/>
    </w:p>
    <w:p w:rsidR="008A1637" w:rsidRPr="00EA43F5" w:rsidRDefault="008A1637" w:rsidP="008A1637">
      <w:pPr>
        <w:ind w:right="720"/>
        <w:rPr>
          <w:rFonts w:cs="Tahoma"/>
          <w:lang w:val="fr-FR"/>
        </w:rPr>
      </w:pPr>
    </w:p>
    <w:p w:rsidR="008A1637" w:rsidRPr="00EA43F5" w:rsidRDefault="008A1637" w:rsidP="00906064">
      <w:pPr>
        <w:pStyle w:val="AppendixBodyText"/>
        <w:ind w:right="720"/>
        <w:rPr>
          <w:rFonts w:ascii="Tahoma" w:hAnsi="Tahoma" w:cs="Tahoma"/>
          <w:lang w:val="fr-FR"/>
        </w:rPr>
      </w:pPr>
      <w:r w:rsidRPr="00EA43F5">
        <w:rPr>
          <w:rFonts w:ascii="Tahoma" w:hAnsi="Tahoma" w:cs="Tahoma"/>
          <w:sz w:val="18"/>
          <w:lang w:val="fr-FR"/>
        </w:rPr>
        <w:t>L</w:t>
      </w:r>
      <w:r w:rsidR="00BA618E">
        <w:rPr>
          <w:rFonts w:ascii="Tahoma" w:hAnsi="Tahoma" w:cs="Tahoma"/>
          <w:sz w:val="18"/>
          <w:lang w:val="fr-FR"/>
        </w:rPr>
        <w:t>’</w:t>
      </w:r>
      <w:r w:rsidRPr="00EA43F5">
        <w:rPr>
          <w:rFonts w:ascii="Tahoma" w:hAnsi="Tahoma" w:cs="Tahoma"/>
          <w:sz w:val="18"/>
          <w:lang w:val="fr-FR"/>
        </w:rPr>
        <w:t>exportation de certains produits Microsoft hors des États</w:t>
      </w:r>
      <w:r w:rsidR="00397C5A">
        <w:rPr>
          <w:rFonts w:ascii="Tahoma" w:hAnsi="Tahoma" w:cs="Tahoma"/>
          <w:sz w:val="18"/>
          <w:lang w:val="fr-FR"/>
        </w:rPr>
        <w:t>-</w:t>
      </w:r>
      <w:r w:rsidRPr="00EA43F5">
        <w:rPr>
          <w:rFonts w:ascii="Tahoma" w:hAnsi="Tahoma" w:cs="Tahoma"/>
          <w:sz w:val="18"/>
          <w:lang w:val="fr-FR"/>
        </w:rPr>
        <w:t>Unis est assujettie au contrôle des éléments de</w:t>
      </w:r>
      <w:r w:rsidR="00906064">
        <w:rPr>
          <w:rFonts w:ascii="Tahoma" w:hAnsi="Tahoma" w:cs="Tahoma"/>
          <w:sz w:val="18"/>
          <w:lang w:val="fr-FR"/>
        </w:rPr>
        <w:t> </w:t>
      </w:r>
      <w:r w:rsidRPr="00EA43F5">
        <w:rPr>
          <w:rFonts w:ascii="Tahoma" w:hAnsi="Tahoma" w:cs="Tahoma"/>
          <w:sz w:val="18"/>
          <w:lang w:val="fr-FR"/>
        </w:rPr>
        <w:t>chiffrement (« EI Controls ») selon les dispositions des Export Administration Regulations du ministère américain du commerce (U.S. Commerce Department, Bureau of Export Administration (BXA)). Des</w:t>
      </w:r>
      <w:r w:rsidR="00906064">
        <w:rPr>
          <w:rFonts w:ascii="Tahoma" w:hAnsi="Tahoma" w:cs="Tahoma"/>
          <w:sz w:val="18"/>
          <w:lang w:val="fr-FR"/>
        </w:rPr>
        <w:t> </w:t>
      </w:r>
      <w:r w:rsidRPr="00EA43F5">
        <w:rPr>
          <w:rFonts w:ascii="Tahoma" w:hAnsi="Tahoma" w:cs="Tahoma"/>
          <w:sz w:val="18"/>
          <w:lang w:val="fr-FR"/>
        </w:rPr>
        <w:t xml:space="preserve">informations supplémentaires sont disponibles sur le site Internet : </w:t>
      </w:r>
      <w:hyperlink r:id="rId33" w:history="1">
        <w:r w:rsidRPr="00EA43F5">
          <w:rPr>
            <w:rStyle w:val="Hyperlink"/>
            <w:rFonts w:ascii="Tahoma" w:hAnsi="Tahoma" w:cs="Tahoma"/>
            <w:sz w:val="18"/>
            <w:lang w:val="fr-FR"/>
          </w:rPr>
          <w:t>www.microsoft.com/products/exporting/basics.htm</w:t>
        </w:r>
      </w:hyperlink>
    </w:p>
    <w:p w:rsidR="008A1637" w:rsidRPr="00EA43F5" w:rsidRDefault="008A1637" w:rsidP="008A1637">
      <w:pPr>
        <w:rPr>
          <w:rFonts w:cs="Tahoma"/>
          <w:lang w:val="fr-FR"/>
        </w:rPr>
      </w:pPr>
    </w:p>
    <w:p w:rsidR="008A1637" w:rsidRPr="00EA43F5" w:rsidRDefault="008A1637" w:rsidP="00944EE1">
      <w:pPr>
        <w:pStyle w:val="Heading3"/>
        <w:spacing w:after="60"/>
        <w:ind w:right="720"/>
        <w:rPr>
          <w:rFonts w:ascii="Tahoma" w:hAnsi="Tahoma" w:cs="Tahoma"/>
          <w:lang w:val="fr-FR"/>
        </w:rPr>
      </w:pPr>
      <w:bookmarkStart w:id="936" w:name="_Toc323159783"/>
      <w:bookmarkStart w:id="937" w:name="_Toc336338252"/>
      <w:bookmarkStart w:id="938" w:name="_Toc364943442"/>
      <w:r w:rsidRPr="00EA43F5">
        <w:rPr>
          <w:rFonts w:ascii="Tahoma" w:hAnsi="Tahoma" w:cs="Tahoma"/>
          <w:bCs/>
          <w:lang w:val="fr-FR"/>
        </w:rPr>
        <w:t>Packs multilingues (MLP), Fonctionnalité d</w:t>
      </w:r>
      <w:r w:rsidR="00BA618E">
        <w:rPr>
          <w:rFonts w:ascii="Tahoma" w:hAnsi="Tahoma" w:cs="Tahoma"/>
          <w:bCs/>
          <w:lang w:val="fr-FR"/>
        </w:rPr>
        <w:t>’</w:t>
      </w:r>
      <w:r w:rsidRPr="00EA43F5">
        <w:rPr>
          <w:rFonts w:ascii="Tahoma" w:hAnsi="Tahoma" w:cs="Tahoma"/>
          <w:bCs/>
          <w:lang w:val="fr-FR"/>
        </w:rPr>
        <w:t>interface utilisateur multilingue (MUI) et nouveaux droits relatifs aux langues</w:t>
      </w:r>
      <w:bookmarkEnd w:id="936"/>
      <w:bookmarkEnd w:id="937"/>
      <w:bookmarkEnd w:id="938"/>
    </w:p>
    <w:p w:rsidR="008A1637" w:rsidRPr="00EA43F5" w:rsidRDefault="008A1637" w:rsidP="008A1637">
      <w:pPr>
        <w:rPr>
          <w:rFonts w:cs="Tahoma"/>
          <w:lang w:val="fr-FR"/>
        </w:rPr>
      </w:pPr>
      <w:r w:rsidRPr="00EA43F5">
        <w:rPr>
          <w:rFonts w:cs="Tahoma"/>
          <w:lang w:val="fr-FR"/>
        </w:rPr>
        <w:t xml:space="preserve">Les packs et les interfaces utilisateur </w:t>
      </w:r>
      <w:r w:rsidR="00B0020D">
        <w:rPr>
          <w:rFonts w:cs="Tahoma"/>
          <w:lang w:val="fr-FR"/>
        </w:rPr>
        <w:t>multi-langue</w:t>
      </w:r>
      <w:r w:rsidRPr="00EA43F5">
        <w:rPr>
          <w:rFonts w:cs="Tahoma"/>
          <w:lang w:val="fr-FR"/>
        </w:rPr>
        <w:t xml:space="preserve"> permettent aux clients d</w:t>
      </w:r>
      <w:r w:rsidR="00BA618E">
        <w:rPr>
          <w:rFonts w:cs="Tahoma"/>
          <w:lang w:val="fr-FR"/>
        </w:rPr>
        <w:t>’</w:t>
      </w:r>
      <w:r w:rsidRPr="00EA43F5">
        <w:rPr>
          <w:rFonts w:cs="Tahoma"/>
          <w:lang w:val="fr-FR"/>
        </w:rPr>
        <w:t>exécuter des versions linguistiques différentes des produits concédés sous licence et de passer d</w:t>
      </w:r>
      <w:r w:rsidR="00BA618E">
        <w:rPr>
          <w:rFonts w:cs="Tahoma"/>
          <w:lang w:val="fr-FR"/>
        </w:rPr>
        <w:t>’</w:t>
      </w:r>
      <w:r w:rsidRPr="00EA43F5">
        <w:rPr>
          <w:rFonts w:cs="Tahoma"/>
          <w:lang w:val="fr-FR"/>
        </w:rPr>
        <w:t>une langue à l</w:t>
      </w:r>
      <w:r w:rsidR="00BA618E">
        <w:rPr>
          <w:rFonts w:cs="Tahoma"/>
          <w:lang w:val="fr-FR"/>
        </w:rPr>
        <w:t>’</w:t>
      </w:r>
      <w:r w:rsidRPr="00EA43F5">
        <w:rPr>
          <w:rFonts w:cs="Tahoma"/>
          <w:lang w:val="fr-FR"/>
        </w:rPr>
        <w:t>autre.</w:t>
      </w:r>
      <w:r w:rsidR="00D11B28">
        <w:rPr>
          <w:rFonts w:cs="Tahoma"/>
          <w:lang w:val="fr-FR"/>
        </w:rPr>
        <w:t xml:space="preserve"> </w:t>
      </w:r>
      <w:r w:rsidRPr="00EA43F5">
        <w:rPr>
          <w:rFonts w:cs="Tahoma"/>
          <w:lang w:val="fr-FR"/>
        </w:rPr>
        <w:t>Les droits relatifs à l</w:t>
      </w:r>
      <w:r w:rsidR="00BA618E">
        <w:rPr>
          <w:rFonts w:cs="Tahoma"/>
          <w:lang w:val="fr-FR"/>
        </w:rPr>
        <w:t>’</w:t>
      </w:r>
      <w:r w:rsidRPr="00EA43F5">
        <w:rPr>
          <w:rFonts w:cs="Tahoma"/>
          <w:lang w:val="fr-FR"/>
        </w:rPr>
        <w:t xml:space="preserve">utilisation des packs et des interfaces utilisateur </w:t>
      </w:r>
      <w:r w:rsidR="00B0020D">
        <w:rPr>
          <w:rFonts w:cs="Tahoma"/>
          <w:lang w:val="fr-FR"/>
        </w:rPr>
        <w:t>multi-langue</w:t>
      </w:r>
      <w:r w:rsidRPr="00EA43F5">
        <w:rPr>
          <w:rFonts w:cs="Tahoma"/>
          <w:lang w:val="fr-FR"/>
        </w:rPr>
        <w:t xml:space="preserve"> varient en fonction du produit, du programme et du type de licence.</w:t>
      </w:r>
      <w:r w:rsidR="00D11B28">
        <w:rPr>
          <w:rFonts w:cs="Tahoma"/>
          <w:lang w:val="fr-FR"/>
        </w:rPr>
        <w:t xml:space="preserve"> </w:t>
      </w:r>
    </w:p>
    <w:p w:rsidR="008A1637" w:rsidRPr="00EA43F5" w:rsidRDefault="008A1637" w:rsidP="008A1637">
      <w:pPr>
        <w:pStyle w:val="Heading3"/>
        <w:ind w:right="720"/>
        <w:rPr>
          <w:rFonts w:ascii="Tahoma" w:hAnsi="Tahoma" w:cs="Tahoma"/>
          <w:lang w:val="fr-FR"/>
        </w:rPr>
      </w:pPr>
    </w:p>
    <w:p w:rsidR="008A1637" w:rsidRPr="00EA43F5" w:rsidRDefault="008A1637" w:rsidP="007022C1">
      <w:pPr>
        <w:numPr>
          <w:ilvl w:val="0"/>
          <w:numId w:val="17"/>
        </w:numPr>
        <w:tabs>
          <w:tab w:val="left" w:pos="1440"/>
        </w:tabs>
        <w:spacing w:after="60"/>
        <w:rPr>
          <w:rFonts w:cs="Tahoma"/>
          <w:lang w:val="fr-FR"/>
        </w:rPr>
      </w:pPr>
      <w:r w:rsidRPr="00EA43F5">
        <w:rPr>
          <w:rFonts w:cs="Tahoma"/>
          <w:lang w:val="fr-FR"/>
        </w:rPr>
        <w:t>Pour la plupart des produits serveur (par exemple, Windows Server), l</w:t>
      </w:r>
      <w:r w:rsidR="00BA618E">
        <w:rPr>
          <w:rFonts w:cs="Tahoma"/>
          <w:lang w:val="fr-FR"/>
        </w:rPr>
        <w:t>’</w:t>
      </w:r>
      <w:r w:rsidRPr="00EA43F5">
        <w:rPr>
          <w:rFonts w:cs="Tahoma"/>
          <w:lang w:val="fr-FR"/>
        </w:rPr>
        <w:t xml:space="preserve">interface utilisateur </w:t>
      </w:r>
      <w:r w:rsidR="00087EF4">
        <w:rPr>
          <w:rFonts w:cs="Tahoma"/>
          <w:lang w:val="fr-FR"/>
        </w:rPr>
        <w:br/>
      </w:r>
      <w:r w:rsidR="00B0020D">
        <w:rPr>
          <w:rFonts w:cs="Tahoma"/>
          <w:lang w:val="fr-FR"/>
        </w:rPr>
        <w:t>multi-langue</w:t>
      </w:r>
      <w:r w:rsidRPr="00EA43F5">
        <w:rPr>
          <w:rFonts w:cs="Tahoma"/>
          <w:lang w:val="fr-FR"/>
        </w:rPr>
        <w:t xml:space="preserve"> est incluse avec le produit de base. Les clients qui disposent d</w:t>
      </w:r>
      <w:r w:rsidR="00BA618E">
        <w:rPr>
          <w:rFonts w:cs="Tahoma"/>
          <w:lang w:val="fr-FR"/>
        </w:rPr>
        <w:t>’</w:t>
      </w:r>
      <w:r w:rsidRPr="00EA43F5">
        <w:rPr>
          <w:rFonts w:cs="Tahoma"/>
          <w:lang w:val="fr-FR"/>
        </w:rPr>
        <w:t>une licence pour ces produits peuvent utiliser l</w:t>
      </w:r>
      <w:r w:rsidR="00BA618E">
        <w:rPr>
          <w:rFonts w:cs="Tahoma"/>
          <w:lang w:val="fr-FR"/>
        </w:rPr>
        <w:t>’</w:t>
      </w:r>
      <w:r w:rsidRPr="00EA43F5">
        <w:rPr>
          <w:rFonts w:cs="Tahoma"/>
          <w:lang w:val="fr-FR"/>
        </w:rPr>
        <w:t xml:space="preserve">interface utilisateur </w:t>
      </w:r>
      <w:r w:rsidR="00B0020D">
        <w:rPr>
          <w:rFonts w:cs="Tahoma"/>
          <w:lang w:val="fr-FR"/>
        </w:rPr>
        <w:t>multi-langue</w:t>
      </w:r>
      <w:r w:rsidRPr="00EA43F5">
        <w:rPr>
          <w:rFonts w:cs="Tahoma"/>
          <w:lang w:val="fr-FR"/>
        </w:rPr>
        <w:t xml:space="preserve"> conformément aux droits d</w:t>
      </w:r>
      <w:r w:rsidR="00BA618E">
        <w:rPr>
          <w:rFonts w:cs="Tahoma"/>
          <w:lang w:val="fr-FR"/>
        </w:rPr>
        <w:t>’</w:t>
      </w:r>
      <w:r w:rsidRPr="00EA43F5">
        <w:rPr>
          <w:rFonts w:cs="Tahoma"/>
          <w:lang w:val="fr-FR"/>
        </w:rPr>
        <w:t>utilisation de ces produits.</w:t>
      </w:r>
      <w:r w:rsidR="00D11B28">
        <w:rPr>
          <w:rFonts w:cs="Tahoma"/>
          <w:lang w:val="fr-FR"/>
        </w:rPr>
        <w:t xml:space="preserve"> </w:t>
      </w:r>
    </w:p>
    <w:p w:rsidR="008A1637" w:rsidRPr="00EA43F5" w:rsidRDefault="008A1637" w:rsidP="007022C1">
      <w:pPr>
        <w:numPr>
          <w:ilvl w:val="0"/>
          <w:numId w:val="17"/>
        </w:numPr>
        <w:tabs>
          <w:tab w:val="left" w:pos="1440"/>
        </w:tabs>
        <w:spacing w:after="60"/>
        <w:rPr>
          <w:rFonts w:cs="Tahoma"/>
          <w:lang w:val="fr-FR"/>
        </w:rPr>
      </w:pPr>
      <w:r w:rsidRPr="00EA43F5">
        <w:rPr>
          <w:rFonts w:cs="Tahoma"/>
          <w:szCs w:val="18"/>
          <w:lang w:val="fr-FR"/>
        </w:rPr>
        <w:t>P</w:t>
      </w:r>
      <w:r w:rsidRPr="00EA43F5">
        <w:rPr>
          <w:rFonts w:cs="Tahoma"/>
          <w:lang w:val="fr-FR"/>
        </w:rPr>
        <w:t>our les produits Office System (autres que des serveurs) et les suites, à compter du 1er octobre 2008, le droit d</w:t>
      </w:r>
      <w:r w:rsidR="00BA618E">
        <w:rPr>
          <w:rFonts w:cs="Tahoma"/>
          <w:lang w:val="fr-FR"/>
        </w:rPr>
        <w:t>’</w:t>
      </w:r>
      <w:r w:rsidRPr="00EA43F5">
        <w:rPr>
          <w:rFonts w:cs="Tahoma"/>
          <w:lang w:val="fr-FR"/>
        </w:rPr>
        <w:t>utilisation du pack multilingue est concédé aux clients qui ont souscrit une Software Assurance active pour les licences éligibles (</w:t>
      </w:r>
      <w:r w:rsidR="00B14639">
        <w:rPr>
          <w:rFonts w:cs="Tahoma"/>
          <w:lang w:val="fr-FR"/>
        </w:rPr>
        <w:t>reportez-vous</w:t>
      </w:r>
      <w:r w:rsidRPr="00EA43F5">
        <w:rPr>
          <w:rFonts w:cs="Tahoma"/>
          <w:lang w:val="fr-FR"/>
        </w:rPr>
        <w:t xml:space="preserve"> à la section 6 pour plus d</w:t>
      </w:r>
      <w:r w:rsidR="00BA618E">
        <w:rPr>
          <w:rFonts w:cs="Tahoma"/>
          <w:lang w:val="fr-FR"/>
        </w:rPr>
        <w:t>’</w:t>
      </w:r>
      <w:r w:rsidRPr="00EA43F5">
        <w:rPr>
          <w:rFonts w:cs="Tahoma"/>
          <w:lang w:val="fr-FR"/>
        </w:rPr>
        <w:t xml:space="preserve">informations à ce sujet). Dans le cadre de certains programmes (par exemple, Select), les packs </w:t>
      </w:r>
      <w:r w:rsidR="00B0020D">
        <w:rPr>
          <w:rFonts w:cs="Tahoma"/>
          <w:lang w:val="fr-FR"/>
        </w:rPr>
        <w:t>multi-langue</w:t>
      </w:r>
      <w:r w:rsidRPr="00EA43F5">
        <w:rPr>
          <w:rFonts w:cs="Tahoma"/>
          <w:lang w:val="fr-FR"/>
        </w:rPr>
        <w:t xml:space="preserve"> des produits Office System et des suites continuent d</w:t>
      </w:r>
      <w:r w:rsidR="00BA618E">
        <w:rPr>
          <w:rFonts w:cs="Tahoma"/>
          <w:lang w:val="fr-FR"/>
        </w:rPr>
        <w:t>’</w:t>
      </w:r>
      <w:r w:rsidRPr="00EA43F5">
        <w:rPr>
          <w:rFonts w:cs="Tahoma"/>
          <w:lang w:val="fr-FR"/>
        </w:rPr>
        <w:t xml:space="preserve">être disponibles séparément, hors Software Assurance. </w:t>
      </w:r>
    </w:p>
    <w:p w:rsidR="008A1637" w:rsidRPr="00EA43F5" w:rsidRDefault="008A1637" w:rsidP="007022C1">
      <w:pPr>
        <w:numPr>
          <w:ilvl w:val="0"/>
          <w:numId w:val="17"/>
        </w:numPr>
        <w:spacing w:after="60"/>
        <w:rPr>
          <w:rFonts w:cs="Tahoma"/>
          <w:lang w:val="fr-FR"/>
        </w:rPr>
      </w:pPr>
      <w:r w:rsidRPr="00EA43F5">
        <w:rPr>
          <w:rFonts w:cs="Tahoma"/>
          <w:lang w:val="fr-FR"/>
        </w:rPr>
        <w:t>Dans le cas de Windows 8, l</w:t>
      </w:r>
      <w:r w:rsidR="00BA618E">
        <w:rPr>
          <w:rFonts w:cs="Tahoma"/>
          <w:lang w:val="fr-FR"/>
        </w:rPr>
        <w:t>’</w:t>
      </w:r>
      <w:r w:rsidRPr="00EA43F5">
        <w:rPr>
          <w:rFonts w:cs="Tahoma"/>
          <w:lang w:val="fr-FR"/>
        </w:rPr>
        <w:t xml:space="preserve">interface utilisateur </w:t>
      </w:r>
      <w:r w:rsidR="00B0020D">
        <w:rPr>
          <w:rFonts w:cs="Tahoma"/>
          <w:lang w:val="fr-FR"/>
        </w:rPr>
        <w:t>multi-langue</w:t>
      </w:r>
      <w:r w:rsidRPr="00EA43F5">
        <w:rPr>
          <w:rFonts w:cs="Tahoma"/>
          <w:lang w:val="fr-FR"/>
        </w:rPr>
        <w:t xml:space="preserve"> est incluse avec Windows 8 Pro.</w:t>
      </w:r>
      <w:r w:rsidR="00D11B28">
        <w:rPr>
          <w:rFonts w:cs="Tahoma"/>
          <w:lang w:val="fr-FR"/>
        </w:rPr>
        <w:t xml:space="preserve"> </w:t>
      </w:r>
    </w:p>
    <w:p w:rsidR="008A1637" w:rsidRPr="00EA43F5" w:rsidRDefault="008A1637" w:rsidP="008A1637">
      <w:pPr>
        <w:rPr>
          <w:rFonts w:cs="Tahoma"/>
          <w:lang w:val="fr-FR"/>
        </w:rPr>
      </w:pPr>
    </w:p>
    <w:p w:rsidR="008A1637" w:rsidRPr="00EA43F5" w:rsidRDefault="008A1637" w:rsidP="008A1637">
      <w:pPr>
        <w:rPr>
          <w:rFonts w:cs="Tahoma"/>
          <w:lang w:val="fr-FR"/>
        </w:rPr>
      </w:pPr>
      <w:r w:rsidRPr="00EA43F5">
        <w:rPr>
          <w:rFonts w:cs="Tahoma"/>
          <w:lang w:val="fr-FR"/>
        </w:rPr>
        <w:t xml:space="preserve">Les versions linguistiques avec lesquelles les clients sont autorisés à utiliser aussi les packs et les interfaces utilisateur </w:t>
      </w:r>
      <w:r w:rsidR="00B0020D">
        <w:rPr>
          <w:rFonts w:cs="Tahoma"/>
          <w:lang w:val="fr-FR"/>
        </w:rPr>
        <w:t>multi-langue</w:t>
      </w:r>
      <w:r w:rsidRPr="00EA43F5">
        <w:rPr>
          <w:rFonts w:cs="Tahoma"/>
          <w:lang w:val="fr-FR"/>
        </w:rPr>
        <w:t xml:space="preserve"> varient selon le programme, le produit et la région.</w:t>
      </w:r>
      <w:r w:rsidR="00D11B28">
        <w:rPr>
          <w:rFonts w:cs="Tahoma"/>
          <w:lang w:val="fr-FR"/>
        </w:rPr>
        <w:t xml:space="preserve"> </w:t>
      </w:r>
    </w:p>
    <w:p w:rsidR="008A1637" w:rsidRPr="00EA43F5" w:rsidRDefault="008A1637" w:rsidP="008A1637">
      <w:pPr>
        <w:pStyle w:val="Heading3"/>
        <w:ind w:right="720"/>
        <w:rPr>
          <w:rFonts w:ascii="Tahoma" w:hAnsi="Tahoma" w:cs="Tahoma"/>
          <w:lang w:val="fr-FR"/>
        </w:rPr>
      </w:pPr>
    </w:p>
    <w:p w:rsidR="008A1637" w:rsidRPr="00EA43F5" w:rsidRDefault="008A1637" w:rsidP="00024C3C">
      <w:pPr>
        <w:numPr>
          <w:ilvl w:val="0"/>
          <w:numId w:val="18"/>
        </w:numPr>
        <w:tabs>
          <w:tab w:val="clear" w:pos="1080"/>
          <w:tab w:val="num" w:pos="1440"/>
        </w:tabs>
        <w:ind w:left="1440"/>
        <w:rPr>
          <w:rFonts w:cs="Tahoma"/>
          <w:lang w:val="fr-FR"/>
        </w:rPr>
      </w:pPr>
      <w:r w:rsidRPr="00EA43F5">
        <w:rPr>
          <w:rFonts w:cs="Tahoma"/>
          <w:lang w:val="fr-FR"/>
        </w:rPr>
        <w:t>À compter du 1er octobre 2008, les clients qui sont autorisés à utiliser les packs et les interfaces utilisateur multilingues au titre d</w:t>
      </w:r>
      <w:r w:rsidR="00BA618E">
        <w:rPr>
          <w:rFonts w:cs="Tahoma"/>
          <w:lang w:val="fr-FR"/>
        </w:rPr>
        <w:t>’</w:t>
      </w:r>
      <w:r w:rsidRPr="00EA43F5">
        <w:rPr>
          <w:rFonts w:cs="Tahoma"/>
          <w:lang w:val="fr-FR"/>
        </w:rPr>
        <w:t>un Contrat Entreprise, d</w:t>
      </w:r>
      <w:r w:rsidR="00BA618E">
        <w:rPr>
          <w:rFonts w:cs="Tahoma"/>
          <w:lang w:val="fr-FR"/>
        </w:rPr>
        <w:t>’</w:t>
      </w:r>
      <w:r w:rsidRPr="00EA43F5">
        <w:rPr>
          <w:rFonts w:cs="Tahoma"/>
          <w:lang w:val="fr-FR"/>
        </w:rPr>
        <w:t>un Contrat Souscription Entreprise, d</w:t>
      </w:r>
      <w:r w:rsidR="00BA618E">
        <w:rPr>
          <w:rFonts w:cs="Tahoma"/>
          <w:lang w:val="fr-FR"/>
        </w:rPr>
        <w:t>’</w:t>
      </w:r>
      <w:r w:rsidRPr="00EA43F5">
        <w:rPr>
          <w:rFonts w:cs="Tahoma"/>
          <w:lang w:val="fr-FR"/>
        </w:rPr>
        <w:t>un contrat Open Value (couvrant l</w:t>
      </w:r>
      <w:r w:rsidR="00BA618E">
        <w:rPr>
          <w:rFonts w:cs="Tahoma"/>
          <w:lang w:val="fr-FR"/>
        </w:rPr>
        <w:t>’</w:t>
      </w:r>
      <w:r w:rsidRPr="00EA43F5">
        <w:rPr>
          <w:rFonts w:cs="Tahoma"/>
          <w:lang w:val="fr-FR"/>
        </w:rPr>
        <w:t>ensemble de l</w:t>
      </w:r>
      <w:r w:rsidR="00BA618E">
        <w:rPr>
          <w:rFonts w:cs="Tahoma"/>
          <w:lang w:val="fr-FR"/>
        </w:rPr>
        <w:t>’</w:t>
      </w:r>
      <w:r w:rsidRPr="00EA43F5">
        <w:rPr>
          <w:rFonts w:cs="Tahoma"/>
          <w:lang w:val="fr-FR"/>
        </w:rPr>
        <w:t>entreprise) ou d</w:t>
      </w:r>
      <w:r w:rsidR="00BA618E">
        <w:rPr>
          <w:rFonts w:cs="Tahoma"/>
          <w:lang w:val="fr-FR"/>
        </w:rPr>
        <w:t>’</w:t>
      </w:r>
      <w:r w:rsidRPr="00EA43F5">
        <w:rPr>
          <w:rFonts w:cs="Tahoma"/>
          <w:lang w:val="fr-FR"/>
        </w:rPr>
        <w:t>un Contrat Open Value Souscription peuvent utiliser ces fonctionnalités avec les produits concédés sous licence</w:t>
      </w:r>
      <w:r w:rsidRPr="00EA43F5">
        <w:rPr>
          <w:rFonts w:cs="Tahoma"/>
          <w:b/>
          <w:lang w:val="fr-FR"/>
        </w:rPr>
        <w:t xml:space="preserve"> </w:t>
      </w:r>
      <w:r w:rsidRPr="00EA43F5">
        <w:rPr>
          <w:rFonts w:cs="Tahoma"/>
          <w:b/>
          <w:u w:val="single"/>
          <w:lang w:val="fr-FR"/>
        </w:rPr>
        <w:t>dans toutes les versions linguistiques</w:t>
      </w:r>
      <w:r w:rsidRPr="00EA43F5">
        <w:rPr>
          <w:rFonts w:cs="Tahoma"/>
          <w:b/>
          <w:lang w:val="fr-FR"/>
        </w:rPr>
        <w:t xml:space="preserve">, </w:t>
      </w:r>
      <w:r w:rsidRPr="00EA43F5">
        <w:rPr>
          <w:rFonts w:cs="Tahoma"/>
          <w:lang w:val="fr-FR"/>
        </w:rPr>
        <w:t>nonobstant toutes les restrictions prévues dans ces contrats interdisant l</w:t>
      </w:r>
      <w:r w:rsidR="00BA618E">
        <w:rPr>
          <w:rFonts w:cs="Tahoma"/>
          <w:lang w:val="fr-FR"/>
        </w:rPr>
        <w:t>’</w:t>
      </w:r>
      <w:r w:rsidRPr="00EA43F5">
        <w:rPr>
          <w:rFonts w:cs="Tahoma"/>
          <w:lang w:val="fr-FR"/>
        </w:rPr>
        <w:t xml:space="preserve">utilisation de certaines langues. </w:t>
      </w:r>
    </w:p>
    <w:p w:rsidR="008A1637" w:rsidRPr="00EA43F5" w:rsidRDefault="008A1637" w:rsidP="008A1637">
      <w:pPr>
        <w:pStyle w:val="Heading3"/>
        <w:ind w:right="720"/>
        <w:rPr>
          <w:rFonts w:ascii="Tahoma" w:hAnsi="Tahoma" w:cs="Tahoma"/>
          <w:lang w:val="fr-FR"/>
        </w:rPr>
      </w:pPr>
    </w:p>
    <w:p w:rsidR="008A1637" w:rsidRPr="00EA43F5" w:rsidRDefault="008A1637" w:rsidP="008A1637">
      <w:pPr>
        <w:rPr>
          <w:rFonts w:cs="Tahoma"/>
          <w:lang w:val="fr-FR"/>
        </w:rPr>
      </w:pPr>
      <w:r w:rsidRPr="00EA43F5">
        <w:rPr>
          <w:rFonts w:cs="Tahoma"/>
          <w:lang w:val="fr-FR"/>
        </w:rPr>
        <w:t xml:space="preserve">Les clients qui sont autorisés à utiliser les packs et les interfaces utilisateur </w:t>
      </w:r>
      <w:r w:rsidR="00B0020D">
        <w:rPr>
          <w:rFonts w:cs="Tahoma"/>
          <w:lang w:val="fr-FR"/>
        </w:rPr>
        <w:t>multi-langue</w:t>
      </w:r>
      <w:r w:rsidRPr="00EA43F5">
        <w:rPr>
          <w:rFonts w:cs="Tahoma"/>
          <w:lang w:val="fr-FR"/>
        </w:rPr>
        <w:t xml:space="preserve"> au titre de contrats autres qu</w:t>
      </w:r>
      <w:r w:rsidR="00BA618E">
        <w:rPr>
          <w:rFonts w:cs="Tahoma"/>
          <w:lang w:val="fr-FR"/>
        </w:rPr>
        <w:t>’</w:t>
      </w:r>
      <w:r w:rsidRPr="00EA43F5">
        <w:rPr>
          <w:rFonts w:cs="Tahoma"/>
          <w:lang w:val="fr-FR"/>
        </w:rPr>
        <w:t>un Contrat Entreprise ou qu</w:t>
      </w:r>
      <w:r w:rsidR="00BA618E">
        <w:rPr>
          <w:rFonts w:cs="Tahoma"/>
          <w:lang w:val="fr-FR"/>
        </w:rPr>
        <w:t>’</w:t>
      </w:r>
      <w:r w:rsidRPr="00EA43F5">
        <w:rPr>
          <w:rFonts w:cs="Tahoma"/>
          <w:lang w:val="fr-FR"/>
        </w:rPr>
        <w:t>un contrat Open Value (couvrant l</w:t>
      </w:r>
      <w:r w:rsidR="00BA618E">
        <w:rPr>
          <w:rFonts w:cs="Tahoma"/>
          <w:lang w:val="fr-FR"/>
        </w:rPr>
        <w:t>’</w:t>
      </w:r>
      <w:r w:rsidRPr="00EA43F5">
        <w:rPr>
          <w:rFonts w:cs="Tahoma"/>
          <w:lang w:val="fr-FR"/>
        </w:rPr>
        <w:t>ensemble de l</w:t>
      </w:r>
      <w:r w:rsidR="00BA618E">
        <w:rPr>
          <w:rFonts w:cs="Tahoma"/>
          <w:lang w:val="fr-FR"/>
        </w:rPr>
        <w:t>’</w:t>
      </w:r>
      <w:r w:rsidRPr="00EA43F5">
        <w:rPr>
          <w:rFonts w:cs="Tahoma"/>
          <w:lang w:val="fr-FR"/>
        </w:rPr>
        <w:t>entreprise) (avec le produit de base ou par le biais d</w:t>
      </w:r>
      <w:r w:rsidR="00BA618E">
        <w:rPr>
          <w:rFonts w:cs="Tahoma"/>
          <w:lang w:val="fr-FR"/>
        </w:rPr>
        <w:t>’</w:t>
      </w:r>
      <w:r w:rsidRPr="00EA43F5">
        <w:rPr>
          <w:rFonts w:cs="Tahoma"/>
          <w:lang w:val="fr-FR"/>
        </w:rPr>
        <w:t>une Software Assurance) restent assujettis aux restrictions (le cas échéant) exposées dans leur contrat et interdisant l</w:t>
      </w:r>
      <w:r w:rsidR="00BA618E">
        <w:rPr>
          <w:rFonts w:cs="Tahoma"/>
          <w:lang w:val="fr-FR"/>
        </w:rPr>
        <w:t>’</w:t>
      </w:r>
      <w:r w:rsidRPr="00EA43F5">
        <w:rPr>
          <w:rFonts w:cs="Tahoma"/>
          <w:lang w:val="fr-FR"/>
        </w:rPr>
        <w:t>utilisation de certaines langues.</w:t>
      </w:r>
      <w:r w:rsidR="00D11B28">
        <w:rPr>
          <w:rFonts w:cs="Tahoma"/>
          <w:lang w:val="fr-FR"/>
        </w:rPr>
        <w:t xml:space="preserve"> </w:t>
      </w:r>
      <w:r w:rsidRPr="00EA43F5">
        <w:rPr>
          <w:rFonts w:cs="Tahoma"/>
          <w:lang w:val="fr-FR"/>
        </w:rPr>
        <w:t>Par exemple, si dans un pays, une version linguistique d</w:t>
      </w:r>
      <w:r w:rsidR="00BA618E">
        <w:rPr>
          <w:rFonts w:cs="Tahoma"/>
          <w:lang w:val="fr-FR"/>
        </w:rPr>
        <w:t>’</w:t>
      </w:r>
      <w:r w:rsidRPr="00EA43F5">
        <w:rPr>
          <w:rFonts w:cs="Tahoma"/>
          <w:lang w:val="fr-FR"/>
        </w:rPr>
        <w:t>un produit est concédée sous licence à un prix différent dans la liste des prix du client, le droit de ce client d</w:t>
      </w:r>
      <w:r w:rsidR="00BA618E">
        <w:rPr>
          <w:rFonts w:cs="Tahoma"/>
          <w:lang w:val="fr-FR"/>
        </w:rPr>
        <w:t>’</w:t>
      </w:r>
      <w:r w:rsidRPr="00EA43F5">
        <w:rPr>
          <w:rFonts w:cs="Tahoma"/>
          <w:lang w:val="fr-FR"/>
        </w:rPr>
        <w:t>utiliser d</w:t>
      </w:r>
      <w:r w:rsidR="00BA618E">
        <w:rPr>
          <w:rFonts w:cs="Tahoma"/>
          <w:lang w:val="fr-FR"/>
        </w:rPr>
        <w:t>’</w:t>
      </w:r>
      <w:r w:rsidRPr="00EA43F5">
        <w:rPr>
          <w:rFonts w:cs="Tahoma"/>
          <w:lang w:val="fr-FR"/>
        </w:rPr>
        <w:t xml:space="preserve">autres versions linguistiques à la place de cette version (avec ou sans pack ou interface utilisateur </w:t>
      </w:r>
      <w:r w:rsidR="00B0020D">
        <w:rPr>
          <w:rFonts w:cs="Tahoma"/>
          <w:lang w:val="fr-FR"/>
        </w:rPr>
        <w:t>multi-langue</w:t>
      </w:r>
      <w:r w:rsidRPr="00EA43F5">
        <w:rPr>
          <w:rFonts w:cs="Tahoma"/>
          <w:lang w:val="fr-FR"/>
        </w:rPr>
        <w:t>) peut être limité.</w:t>
      </w:r>
      <w:r w:rsidR="00D11B28">
        <w:rPr>
          <w:rFonts w:cs="Tahoma"/>
          <w:lang w:val="fr-FR"/>
        </w:rPr>
        <w:t xml:space="preserve"> </w:t>
      </w:r>
      <w:r w:rsidRPr="00EA43F5">
        <w:rPr>
          <w:rFonts w:cs="Tahoma"/>
          <w:lang w:val="fr-FR"/>
        </w:rPr>
        <w:t>Les clients sont invités à relire leur Contrat de Licence ou à consulter leur revendeur ou Responsable de Compte Microsoft pour s</w:t>
      </w:r>
      <w:r w:rsidR="00BA618E">
        <w:rPr>
          <w:rFonts w:cs="Tahoma"/>
          <w:lang w:val="fr-FR"/>
        </w:rPr>
        <w:t>’</w:t>
      </w:r>
      <w:r w:rsidRPr="00EA43F5">
        <w:rPr>
          <w:rFonts w:cs="Tahoma"/>
          <w:lang w:val="fr-FR"/>
        </w:rPr>
        <w:t>informer plus précisément des droits d</w:t>
      </w:r>
      <w:r w:rsidR="00BA618E">
        <w:rPr>
          <w:rFonts w:cs="Tahoma"/>
          <w:lang w:val="fr-FR"/>
        </w:rPr>
        <w:t>’</w:t>
      </w:r>
      <w:r w:rsidRPr="00EA43F5">
        <w:rPr>
          <w:rFonts w:cs="Tahoma"/>
          <w:lang w:val="fr-FR"/>
        </w:rPr>
        <w:t>utiliser d</w:t>
      </w:r>
      <w:r w:rsidR="00BA618E">
        <w:rPr>
          <w:rFonts w:cs="Tahoma"/>
          <w:lang w:val="fr-FR"/>
        </w:rPr>
        <w:t>’</w:t>
      </w:r>
      <w:r w:rsidRPr="00EA43F5">
        <w:rPr>
          <w:rFonts w:cs="Tahoma"/>
          <w:lang w:val="fr-FR"/>
        </w:rPr>
        <w:t xml:space="preserve">autres langues qui leur sont concédés. </w:t>
      </w:r>
    </w:p>
    <w:p w:rsidR="007022C1" w:rsidRPr="00EA43F5" w:rsidRDefault="007022C1" w:rsidP="008A1637">
      <w:pPr>
        <w:rPr>
          <w:rFonts w:cs="Tahoma"/>
          <w:lang w:val="fr-FR"/>
        </w:rPr>
      </w:pPr>
    </w:p>
    <w:p w:rsidR="008A1637" w:rsidRPr="00EA43F5" w:rsidRDefault="008A1637" w:rsidP="007022C1">
      <w:pPr>
        <w:pStyle w:val="Heading2"/>
        <w:ind w:left="0"/>
        <w:rPr>
          <w:rFonts w:ascii="Tahoma" w:hAnsi="Tahoma" w:cs="Tahoma"/>
          <w:lang w:val="fr-FR"/>
        </w:rPr>
      </w:pPr>
      <w:bookmarkStart w:id="939" w:name="_Toc323159784"/>
      <w:bookmarkStart w:id="940" w:name="_Toc336338253"/>
      <w:bookmarkStart w:id="941" w:name="_Toc364943443"/>
      <w:r w:rsidRPr="00EA43F5">
        <w:rPr>
          <w:rFonts w:ascii="Tahoma" w:hAnsi="Tahoma" w:cs="Tahoma"/>
          <w:lang w:val="fr-FR"/>
        </w:rPr>
        <w:t xml:space="preserve">Licences indépendantes de la </w:t>
      </w:r>
      <w:r w:rsidR="00B14639">
        <w:rPr>
          <w:rFonts w:ascii="Tahoma" w:hAnsi="Tahoma" w:cs="Tahoma"/>
          <w:lang w:val="fr-FR"/>
        </w:rPr>
        <w:t>Plate-forme</w:t>
      </w:r>
      <w:bookmarkEnd w:id="939"/>
      <w:bookmarkEnd w:id="940"/>
      <w:bookmarkEnd w:id="941"/>
    </w:p>
    <w:p w:rsidR="008A1637" w:rsidRPr="00EA43F5" w:rsidRDefault="008A1637" w:rsidP="007022C1">
      <w:pPr>
        <w:tabs>
          <w:tab w:val="num" w:pos="0"/>
        </w:tabs>
        <w:ind w:right="720"/>
        <w:rPr>
          <w:rFonts w:cs="Tahoma"/>
          <w:lang w:val="fr-FR"/>
        </w:rPr>
      </w:pPr>
    </w:p>
    <w:p w:rsidR="008A1637" w:rsidRPr="00EA43F5" w:rsidRDefault="008A1637" w:rsidP="007022C1">
      <w:pPr>
        <w:pStyle w:val="AppendixBodyText"/>
        <w:spacing w:after="0"/>
        <w:ind w:right="720"/>
        <w:rPr>
          <w:rFonts w:ascii="Tahoma" w:hAnsi="Tahoma" w:cs="Tahoma"/>
          <w:lang w:val="fr-FR"/>
        </w:rPr>
      </w:pPr>
      <w:r w:rsidRPr="00EA43F5">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 xml:space="preserve">Une licence indépendante de la </w:t>
      </w:r>
      <w:r w:rsidR="00B14639">
        <w:rPr>
          <w:rFonts w:ascii="Tahoma" w:hAnsi="Tahoma" w:cs="Tahoma"/>
          <w:color w:val="000000"/>
          <w:sz w:val="18"/>
          <w:szCs w:val="18"/>
          <w:lang w:val="fr-FR"/>
        </w:rPr>
        <w:t>Plate-forme</w:t>
      </w:r>
      <w:r w:rsidRPr="00EA43F5">
        <w:rPr>
          <w:rFonts w:ascii="Tahoma" w:hAnsi="Tahoma" w:cs="Tahoma"/>
          <w:color w:val="000000"/>
          <w:sz w:val="18"/>
          <w:szCs w:val="18"/>
          <w:lang w:val="fr-FR"/>
        </w:rPr>
        <w:t xml:space="preserve"> permet d</w:t>
      </w:r>
      <w:r w:rsidR="00BA618E">
        <w:rPr>
          <w:rFonts w:ascii="Tahoma" w:hAnsi="Tahoma" w:cs="Tahoma"/>
          <w:color w:val="000000"/>
          <w:sz w:val="18"/>
          <w:szCs w:val="18"/>
          <w:lang w:val="fr-FR"/>
        </w:rPr>
        <w:t>’</w:t>
      </w:r>
      <w:r w:rsidRPr="00EA43F5">
        <w:rPr>
          <w:rFonts w:ascii="Tahoma" w:hAnsi="Tahoma" w:cs="Tahoma"/>
          <w:color w:val="000000"/>
          <w:sz w:val="18"/>
          <w:szCs w:val="18"/>
          <w:lang w:val="fr-FR"/>
        </w:rPr>
        <w:t xml:space="preserve">utiliser un produit sur toute </w:t>
      </w:r>
      <w:r w:rsidR="00B14639">
        <w:rPr>
          <w:rFonts w:ascii="Tahoma" w:hAnsi="Tahoma" w:cs="Tahoma"/>
          <w:color w:val="000000"/>
          <w:sz w:val="18"/>
          <w:szCs w:val="18"/>
          <w:lang w:val="fr-FR"/>
        </w:rPr>
        <w:t>Plate-forme</w:t>
      </w:r>
      <w:r w:rsidRPr="00EA43F5">
        <w:rPr>
          <w:rFonts w:ascii="Tahoma" w:hAnsi="Tahoma" w:cs="Tahoma"/>
          <w:color w:val="000000"/>
          <w:sz w:val="18"/>
          <w:szCs w:val="18"/>
          <w:lang w:val="fr-FR"/>
        </w:rPr>
        <w:t xml:space="preserve"> d</w:t>
      </w:r>
      <w:r w:rsidR="00BA618E">
        <w:rPr>
          <w:rFonts w:ascii="Tahoma" w:hAnsi="Tahoma" w:cs="Tahoma"/>
          <w:color w:val="000000"/>
          <w:sz w:val="18"/>
          <w:szCs w:val="18"/>
          <w:lang w:val="fr-FR"/>
        </w:rPr>
        <w:t>’</w:t>
      </w:r>
      <w:r w:rsidRPr="00EA43F5">
        <w:rPr>
          <w:rFonts w:ascii="Tahoma" w:hAnsi="Tahoma" w:cs="Tahoma"/>
          <w:color w:val="000000"/>
          <w:sz w:val="18"/>
          <w:szCs w:val="18"/>
          <w:lang w:val="fr-FR"/>
        </w:rPr>
        <w:t>ordinateur (par exemple PC, Macintosh) où est exécuté le logiciel, sous réserve que la version utilisée soit la même que la version d</w:t>
      </w:r>
      <w:r w:rsidR="00BA618E">
        <w:rPr>
          <w:rFonts w:ascii="Tahoma" w:hAnsi="Tahoma" w:cs="Tahoma"/>
          <w:color w:val="000000"/>
          <w:sz w:val="18"/>
          <w:szCs w:val="18"/>
          <w:lang w:val="fr-FR"/>
        </w:rPr>
        <w:t>’</w:t>
      </w:r>
      <w:r w:rsidRPr="00EA43F5">
        <w:rPr>
          <w:rFonts w:ascii="Tahoma" w:hAnsi="Tahoma" w:cs="Tahoma"/>
          <w:color w:val="000000"/>
          <w:sz w:val="18"/>
          <w:szCs w:val="18"/>
          <w:lang w:val="fr-FR"/>
        </w:rPr>
        <w:t>origine concédée sous licence ou une version antérieure.</w:t>
      </w:r>
      <w:r w:rsidR="00D11B28">
        <w:rPr>
          <w:rFonts w:ascii="Tahoma" w:hAnsi="Tahoma" w:cs="Tahoma"/>
          <w:color w:val="000000"/>
          <w:sz w:val="18"/>
          <w:szCs w:val="18"/>
          <w:lang w:val="fr-FR"/>
        </w:rPr>
        <w:t xml:space="preserve"> </w:t>
      </w:r>
      <w:r w:rsidRPr="00EA43F5">
        <w:rPr>
          <w:rFonts w:ascii="Tahoma" w:hAnsi="Tahoma" w:cs="Tahoma"/>
          <w:color w:val="000000"/>
          <w:sz w:val="18"/>
          <w:szCs w:val="18"/>
          <w:lang w:val="fr-FR"/>
        </w:rPr>
        <w:t>Par exemple, un client disposant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licence Office 2011 Standard pour Mac peut choisir d</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cette licence pour exécuter Office 2010 Standard pour Windows.</w:t>
      </w:r>
    </w:p>
    <w:p w:rsidR="008A1637" w:rsidRPr="00EA43F5" w:rsidRDefault="008A1637" w:rsidP="007022C1">
      <w:pPr>
        <w:pStyle w:val="AppendixBodyText"/>
        <w:spacing w:after="0"/>
        <w:rPr>
          <w:rFonts w:ascii="Tahoma" w:hAnsi="Tahoma" w:cs="Tahoma"/>
          <w:lang w:val="fr-FR"/>
        </w:rPr>
      </w:pPr>
    </w:p>
    <w:p w:rsidR="008A1637" w:rsidRDefault="008A1637" w:rsidP="007022C1">
      <w:pPr>
        <w:pStyle w:val="AppendixBodyText"/>
        <w:spacing w:after="0"/>
        <w:ind w:right="720"/>
        <w:rPr>
          <w:rFonts w:ascii="Tahoma" w:hAnsi="Tahoma" w:cs="Tahoma"/>
          <w:color w:val="000000"/>
          <w:sz w:val="18"/>
          <w:szCs w:val="18"/>
          <w:lang w:val="fr-FR"/>
        </w:rPr>
      </w:pPr>
      <w:r w:rsidRPr="00EA43F5">
        <w:rPr>
          <w:rFonts w:ascii="Tahoma" w:hAnsi="Tahoma" w:cs="Tahoma"/>
          <w:color w:val="000000"/>
          <w:sz w:val="18"/>
          <w:szCs w:val="18"/>
          <w:lang w:val="fr-FR"/>
        </w:rPr>
        <w:t>Les composants d</w:t>
      </w:r>
      <w:r w:rsidR="00BA618E">
        <w:rPr>
          <w:rFonts w:ascii="Tahoma" w:hAnsi="Tahoma" w:cs="Tahoma"/>
          <w:color w:val="000000"/>
          <w:sz w:val="18"/>
          <w:szCs w:val="18"/>
          <w:lang w:val="fr-FR"/>
        </w:rPr>
        <w:t>’</w:t>
      </w:r>
      <w:r w:rsidRPr="00EA43F5">
        <w:rPr>
          <w:rFonts w:ascii="Tahoma" w:hAnsi="Tahoma" w:cs="Tahoma"/>
          <w:color w:val="000000"/>
          <w:sz w:val="18"/>
          <w:szCs w:val="18"/>
          <w:lang w:val="fr-FR"/>
        </w:rPr>
        <w:t>une suite de Produits peuvent varier en fonction de la version des plateformes. Vous pouvez n</w:t>
      </w:r>
      <w:r w:rsidR="00BA618E">
        <w:rPr>
          <w:rFonts w:ascii="Tahoma" w:hAnsi="Tahoma" w:cs="Tahoma"/>
          <w:color w:val="000000"/>
          <w:sz w:val="18"/>
          <w:szCs w:val="18"/>
          <w:lang w:val="fr-FR"/>
        </w:rPr>
        <w:t>’</w:t>
      </w:r>
      <w:r w:rsidRPr="00EA43F5">
        <w:rPr>
          <w:rFonts w:ascii="Tahoma" w:hAnsi="Tahoma" w:cs="Tahoma"/>
          <w:color w:val="000000"/>
          <w:sz w:val="18"/>
          <w:szCs w:val="18"/>
          <w:lang w:val="fr-FR"/>
        </w:rPr>
        <w:t>utiliser que les composants de la suite que vous choisissez de déployer. Par exemple, si vous utilisez une licence Office 2011 Standard pour Mac afin d</w:t>
      </w:r>
      <w:r w:rsidR="00BA618E">
        <w:rPr>
          <w:rFonts w:ascii="Tahoma" w:hAnsi="Tahoma" w:cs="Tahoma"/>
          <w:color w:val="000000"/>
          <w:sz w:val="18"/>
          <w:szCs w:val="18"/>
          <w:lang w:val="fr-FR"/>
        </w:rPr>
        <w:t>’</w:t>
      </w:r>
      <w:r w:rsidRPr="00EA43F5">
        <w:rPr>
          <w:rFonts w:ascii="Tahoma" w:hAnsi="Tahoma" w:cs="Tahoma"/>
          <w:color w:val="000000"/>
          <w:sz w:val="18"/>
          <w:szCs w:val="18"/>
          <w:lang w:val="fr-FR"/>
        </w:rPr>
        <w:t>exécuter Office 2010 Standard, vous ne pouvez exécuter que les composants inclus dans Office 2010 Standard. Vous n</w:t>
      </w:r>
      <w:r w:rsidR="00BA618E">
        <w:rPr>
          <w:rFonts w:ascii="Tahoma" w:hAnsi="Tahoma" w:cs="Tahoma"/>
          <w:color w:val="000000"/>
          <w:sz w:val="18"/>
          <w:szCs w:val="18"/>
          <w:lang w:val="fr-FR"/>
        </w:rPr>
        <w:t>’</w:t>
      </w:r>
      <w:r w:rsidRPr="00EA43F5">
        <w:rPr>
          <w:rFonts w:ascii="Tahoma" w:hAnsi="Tahoma" w:cs="Tahoma"/>
          <w:color w:val="000000"/>
          <w:sz w:val="18"/>
          <w:szCs w:val="18"/>
          <w:lang w:val="fr-FR"/>
        </w:rPr>
        <w:t>aurez pas le droit d</w:t>
      </w:r>
      <w:r w:rsidR="00BA618E">
        <w:rPr>
          <w:rFonts w:ascii="Tahoma" w:hAnsi="Tahoma" w:cs="Tahoma"/>
          <w:color w:val="000000"/>
          <w:sz w:val="18"/>
          <w:szCs w:val="18"/>
          <w:lang w:val="fr-FR"/>
        </w:rPr>
        <w:t>’</w:t>
      </w:r>
      <w:r w:rsidRPr="00EA43F5">
        <w:rPr>
          <w:rFonts w:ascii="Tahoma" w:hAnsi="Tahoma" w:cs="Tahoma"/>
          <w:color w:val="000000"/>
          <w:sz w:val="18"/>
          <w:szCs w:val="18"/>
          <w:lang w:val="fr-FR"/>
        </w:rPr>
        <w:t>exécuter Lync mais pourrez exécuter OneNote.</w:t>
      </w:r>
    </w:p>
    <w:p w:rsidR="00906064" w:rsidRPr="00EA43F5" w:rsidRDefault="00906064" w:rsidP="007022C1">
      <w:pPr>
        <w:pStyle w:val="AppendixBodyText"/>
        <w:spacing w:after="0"/>
        <w:ind w:right="720"/>
        <w:rPr>
          <w:rFonts w:ascii="Tahoma" w:hAnsi="Tahoma" w:cs="Tahoma"/>
          <w:lang w:val="fr-FR"/>
        </w:rPr>
      </w:pPr>
    </w:p>
    <w:p w:rsidR="008A1637" w:rsidRPr="00EA43F5" w:rsidRDefault="008A1637" w:rsidP="00906064">
      <w:pPr>
        <w:pStyle w:val="AppendixBodyText"/>
        <w:spacing w:after="0"/>
        <w:ind w:right="720"/>
        <w:rPr>
          <w:rFonts w:ascii="Tahoma" w:hAnsi="Tahoma" w:cs="Tahoma"/>
          <w:lang w:val="fr-FR"/>
        </w:rPr>
      </w:pPr>
      <w:r w:rsidRPr="00EA43F5">
        <w:rPr>
          <w:rFonts w:ascii="Tahoma" w:hAnsi="Tahoma" w:cs="Tahoma"/>
          <w:color w:val="000000"/>
          <w:sz w:val="18"/>
          <w:lang w:val="fr-FR"/>
        </w:rPr>
        <w:t xml:space="preserve">De plus, une Software Assurance active pour une licence indépendante de la </w:t>
      </w:r>
      <w:r w:rsidR="00B14639">
        <w:rPr>
          <w:rFonts w:ascii="Tahoma" w:hAnsi="Tahoma" w:cs="Tahoma"/>
          <w:color w:val="000000"/>
          <w:sz w:val="18"/>
          <w:lang w:val="fr-FR"/>
        </w:rPr>
        <w:t>Plate-forme</w:t>
      </w:r>
      <w:r w:rsidRPr="00EA43F5">
        <w:rPr>
          <w:rFonts w:ascii="Tahoma" w:hAnsi="Tahoma" w:cs="Tahoma"/>
          <w:color w:val="000000"/>
          <w:sz w:val="18"/>
          <w:lang w:val="fr-FR"/>
        </w:rPr>
        <w:t xml:space="preserve"> autorise un client à utiliser à la place du produit concédé sous licence, la version la plus récente de la version de </w:t>
      </w:r>
      <w:r w:rsidR="00B14639">
        <w:rPr>
          <w:rFonts w:ascii="Tahoma" w:hAnsi="Tahoma" w:cs="Tahoma"/>
          <w:color w:val="000000"/>
          <w:sz w:val="18"/>
          <w:lang w:val="fr-FR"/>
        </w:rPr>
        <w:t>Plate-forme</w:t>
      </w:r>
      <w:r w:rsidRPr="00EA43F5">
        <w:rPr>
          <w:rFonts w:ascii="Tahoma" w:hAnsi="Tahoma" w:cs="Tahoma"/>
          <w:color w:val="000000"/>
          <w:sz w:val="18"/>
          <w:lang w:val="fr-FR"/>
        </w:rPr>
        <w:t xml:space="preserve"> du produit qui est mise à disposition pendant la durée de la Software Assurance (sous réserve des restrictions relatives aux composants exposées </w:t>
      </w:r>
      <w:r w:rsidR="00BA618E">
        <w:rPr>
          <w:rFonts w:ascii="Tahoma" w:hAnsi="Tahoma" w:cs="Tahoma"/>
          <w:color w:val="000000"/>
          <w:sz w:val="18"/>
          <w:lang w:val="fr-FR"/>
        </w:rPr>
        <w:t>ci-dessus</w:t>
      </w:r>
      <w:r w:rsidRPr="00EA43F5">
        <w:rPr>
          <w:rFonts w:ascii="Tahoma" w:hAnsi="Tahoma" w:cs="Tahoma"/>
          <w:color w:val="000000"/>
          <w:sz w:val="18"/>
          <w:lang w:val="fr-FR"/>
        </w:rPr>
        <w:t>). Par exemple, un client qui dispose d</w:t>
      </w:r>
      <w:r w:rsidR="00BA618E">
        <w:rPr>
          <w:rFonts w:ascii="Tahoma" w:hAnsi="Tahoma" w:cs="Tahoma"/>
          <w:color w:val="000000"/>
          <w:sz w:val="18"/>
          <w:lang w:val="fr-FR"/>
        </w:rPr>
        <w:t>’</w:t>
      </w:r>
      <w:r w:rsidRPr="00EA43F5">
        <w:rPr>
          <w:rFonts w:ascii="Tahoma" w:hAnsi="Tahoma" w:cs="Tahoma"/>
          <w:color w:val="000000"/>
          <w:sz w:val="18"/>
          <w:lang w:val="fr-FR"/>
        </w:rPr>
        <w:t>une Software Assurance active pour une licence Office pour Mac est autorisé à utiliser, à la place de Microsoft Office pour Mac, la version la plus récente de l</w:t>
      </w:r>
      <w:r w:rsidR="00BA618E">
        <w:rPr>
          <w:rFonts w:ascii="Tahoma" w:hAnsi="Tahoma" w:cs="Tahoma"/>
          <w:color w:val="000000"/>
          <w:sz w:val="18"/>
          <w:lang w:val="fr-FR"/>
        </w:rPr>
        <w:t>’</w:t>
      </w:r>
      <w:r w:rsidRPr="00EA43F5">
        <w:rPr>
          <w:rFonts w:ascii="Tahoma" w:hAnsi="Tahoma" w:cs="Tahoma"/>
          <w:color w:val="000000"/>
          <w:sz w:val="18"/>
          <w:lang w:val="fr-FR"/>
        </w:rPr>
        <w:t>édition correspondante de Microsoft Office pour Windows qui</w:t>
      </w:r>
      <w:r w:rsidR="00906064">
        <w:rPr>
          <w:rFonts w:ascii="Tahoma" w:hAnsi="Tahoma" w:cs="Tahoma"/>
          <w:color w:val="000000"/>
          <w:sz w:val="18"/>
          <w:lang w:val="fr-FR"/>
        </w:rPr>
        <w:t> </w:t>
      </w:r>
      <w:r w:rsidRPr="00EA43F5">
        <w:rPr>
          <w:rFonts w:ascii="Tahoma" w:hAnsi="Tahoma" w:cs="Tahoma"/>
          <w:color w:val="000000"/>
          <w:sz w:val="18"/>
          <w:lang w:val="fr-FR"/>
        </w:rPr>
        <w:t>est mise à disposition pendant la période de couverture.</w:t>
      </w:r>
    </w:p>
    <w:p w:rsidR="008A1637" w:rsidRPr="00EA43F5" w:rsidRDefault="008A1637" w:rsidP="007022C1">
      <w:pPr>
        <w:tabs>
          <w:tab w:val="left" w:pos="360"/>
        </w:tabs>
        <w:ind w:right="720"/>
        <w:rPr>
          <w:rFonts w:cs="Tahoma"/>
          <w:lang w:val="fr-FR"/>
        </w:rPr>
      </w:pPr>
    </w:p>
    <w:p w:rsidR="008A1637" w:rsidRPr="00EA43F5" w:rsidRDefault="008A1637" w:rsidP="007022C1">
      <w:pPr>
        <w:pStyle w:val="AppendixBodyText"/>
        <w:spacing w:after="0"/>
        <w:ind w:right="720"/>
        <w:rPr>
          <w:rFonts w:ascii="Tahoma" w:hAnsi="Tahoma" w:cs="Tahoma"/>
          <w:lang w:val="fr-FR"/>
        </w:rPr>
      </w:pPr>
      <w:r w:rsidRPr="00EA43F5">
        <w:rPr>
          <w:rFonts w:ascii="Tahoma" w:hAnsi="Tahoma" w:cs="Tahoma"/>
          <w:sz w:val="18"/>
          <w:lang w:val="fr-FR"/>
        </w:rPr>
        <w:t xml:space="preserve">Microsoft SQL Server est une licence « indépendante de la </w:t>
      </w:r>
      <w:r w:rsidR="00B14639">
        <w:rPr>
          <w:rFonts w:ascii="Tahoma" w:hAnsi="Tahoma" w:cs="Tahoma"/>
          <w:sz w:val="18"/>
          <w:lang w:val="fr-FR"/>
        </w:rPr>
        <w:t>Plate-forme</w:t>
      </w:r>
      <w:r w:rsidRPr="00EA43F5">
        <w:rPr>
          <w:rFonts w:ascii="Tahoma" w:hAnsi="Tahoma" w:cs="Tahoma"/>
          <w:sz w:val="18"/>
          <w:lang w:val="fr-FR"/>
        </w:rPr>
        <w:t xml:space="preserve"> ». Une licence indépendante de la </w:t>
      </w:r>
      <w:r w:rsidR="00B14639">
        <w:rPr>
          <w:rFonts w:ascii="Tahoma" w:hAnsi="Tahoma" w:cs="Tahoma"/>
          <w:sz w:val="18"/>
          <w:lang w:val="fr-FR"/>
        </w:rPr>
        <w:t>Plate-forme</w:t>
      </w:r>
      <w:r w:rsidRPr="00EA43F5">
        <w:rPr>
          <w:rFonts w:ascii="Tahoma" w:hAnsi="Tahoma" w:cs="Tahoma"/>
          <w:sz w:val="18"/>
          <w:lang w:val="fr-FR"/>
        </w:rPr>
        <w:t xml:space="preserve"> permet d</w:t>
      </w:r>
      <w:r w:rsidR="00BA618E">
        <w:rPr>
          <w:rFonts w:ascii="Tahoma" w:hAnsi="Tahoma" w:cs="Tahoma"/>
          <w:sz w:val="18"/>
          <w:lang w:val="fr-FR"/>
        </w:rPr>
        <w:t>’</w:t>
      </w:r>
      <w:r w:rsidRPr="00EA43F5">
        <w:rPr>
          <w:rFonts w:ascii="Tahoma" w:hAnsi="Tahoma" w:cs="Tahoma"/>
          <w:sz w:val="18"/>
          <w:lang w:val="fr-FR"/>
        </w:rPr>
        <w:t xml:space="preserve">utiliser un produit spécifique sur toute </w:t>
      </w:r>
      <w:r w:rsidR="00B14639">
        <w:rPr>
          <w:rFonts w:ascii="Tahoma" w:hAnsi="Tahoma" w:cs="Tahoma"/>
          <w:sz w:val="18"/>
          <w:lang w:val="fr-FR"/>
        </w:rPr>
        <w:t>Plate-forme</w:t>
      </w:r>
      <w:r w:rsidRPr="00EA43F5">
        <w:rPr>
          <w:rFonts w:ascii="Tahoma" w:hAnsi="Tahoma" w:cs="Tahoma"/>
          <w:sz w:val="18"/>
          <w:lang w:val="fr-FR"/>
        </w:rPr>
        <w:t xml:space="preserve"> d</w:t>
      </w:r>
      <w:r w:rsidR="00BA618E">
        <w:rPr>
          <w:rFonts w:ascii="Tahoma" w:hAnsi="Tahoma" w:cs="Tahoma"/>
          <w:sz w:val="18"/>
          <w:lang w:val="fr-FR"/>
        </w:rPr>
        <w:t>’</w:t>
      </w:r>
      <w:r w:rsidRPr="00EA43F5">
        <w:rPr>
          <w:rFonts w:ascii="Tahoma" w:hAnsi="Tahoma" w:cs="Tahoma"/>
          <w:sz w:val="18"/>
          <w:lang w:val="fr-FR"/>
        </w:rPr>
        <w:t>ordinateur où est exécuté le logiciel, sous réserve que cette version soit la même que la version d</w:t>
      </w:r>
      <w:r w:rsidR="00BA618E">
        <w:rPr>
          <w:rFonts w:ascii="Tahoma" w:hAnsi="Tahoma" w:cs="Tahoma"/>
          <w:sz w:val="18"/>
          <w:lang w:val="fr-FR"/>
        </w:rPr>
        <w:t>’</w:t>
      </w:r>
      <w:r w:rsidRPr="00EA43F5">
        <w:rPr>
          <w:rFonts w:ascii="Tahoma" w:hAnsi="Tahoma" w:cs="Tahoma"/>
          <w:sz w:val="18"/>
          <w:lang w:val="fr-FR"/>
        </w:rPr>
        <w:t>origine concédée sous licence ou une version antérieure.</w:t>
      </w:r>
    </w:p>
    <w:p w:rsidR="008A1637" w:rsidRPr="00EA43F5" w:rsidRDefault="008A1637" w:rsidP="007022C1">
      <w:pPr>
        <w:pStyle w:val="AppendixBodyText"/>
        <w:spacing w:after="0"/>
        <w:ind w:right="720"/>
        <w:rPr>
          <w:rFonts w:ascii="Tahoma" w:hAnsi="Tahoma" w:cs="Tahoma"/>
          <w:lang w:val="fr-FR"/>
        </w:rPr>
      </w:pPr>
    </w:p>
    <w:p w:rsidR="008A1637" w:rsidRPr="00EA43F5" w:rsidRDefault="008A1637" w:rsidP="007022C1">
      <w:pPr>
        <w:pStyle w:val="AppendixBodyText"/>
        <w:spacing w:after="0"/>
        <w:ind w:right="720"/>
        <w:rPr>
          <w:rFonts w:ascii="Tahoma" w:hAnsi="Tahoma" w:cs="Tahoma"/>
          <w:lang w:val="fr-FR"/>
        </w:rPr>
      </w:pPr>
      <w:r w:rsidRPr="00EA43F5">
        <w:rPr>
          <w:rFonts w:ascii="Tahoma" w:hAnsi="Tahoma" w:cs="Tahoma"/>
          <w:sz w:val="18"/>
          <w:lang w:val="fr-FR"/>
        </w:rPr>
        <w:t xml:space="preserve">De plus, un client qui souscrit une licence indépendante de la </w:t>
      </w:r>
      <w:r w:rsidR="00B14639">
        <w:rPr>
          <w:rFonts w:ascii="Tahoma" w:hAnsi="Tahoma" w:cs="Tahoma"/>
          <w:sz w:val="18"/>
          <w:lang w:val="fr-FR"/>
        </w:rPr>
        <w:t>Plate-forme</w:t>
      </w:r>
      <w:r w:rsidRPr="00EA43F5">
        <w:rPr>
          <w:rFonts w:ascii="Tahoma" w:hAnsi="Tahoma" w:cs="Tahoma"/>
          <w:sz w:val="18"/>
          <w:lang w:val="fr-FR"/>
        </w:rPr>
        <w:t xml:space="preserve"> sous une Software Assurance est autorisé à utiliser la version la plus récente de ce produit spécifique qui est mise à disposition au cours de la durée de la Software Assurance, indépendamment de la plateforme (sous réserve qu</w:t>
      </w:r>
      <w:r w:rsidR="00BA618E">
        <w:rPr>
          <w:rFonts w:ascii="Tahoma" w:hAnsi="Tahoma" w:cs="Tahoma"/>
          <w:sz w:val="18"/>
          <w:lang w:val="fr-FR"/>
        </w:rPr>
        <w:t>’</w:t>
      </w:r>
      <w:r w:rsidRPr="00EA43F5">
        <w:rPr>
          <w:rFonts w:ascii="Tahoma" w:hAnsi="Tahoma" w:cs="Tahoma"/>
          <w:sz w:val="18"/>
          <w:lang w:val="fr-FR"/>
        </w:rPr>
        <w:t>une seule version soit installée</w:t>
      </w:r>
      <w:r w:rsidR="00DB1F3D">
        <w:rPr>
          <w:rFonts w:ascii="Tahoma" w:hAnsi="Tahoma" w:cs="Tahoma"/>
          <w:sz w:val="18"/>
          <w:lang w:val="fr-FR"/>
        </w:rPr>
        <w:t xml:space="preserve"> </w:t>
      </w:r>
      <w:r w:rsidRPr="00EA43F5">
        <w:rPr>
          <w:rFonts w:ascii="Tahoma" w:hAnsi="Tahoma" w:cs="Tahoma"/>
          <w:sz w:val="18"/>
          <w:lang w:val="fr-FR"/>
        </w:rPr>
        <w:t>/</w:t>
      </w:r>
      <w:r w:rsidR="00DB1F3D">
        <w:rPr>
          <w:rFonts w:ascii="Tahoma" w:hAnsi="Tahoma" w:cs="Tahoma"/>
          <w:sz w:val="18"/>
          <w:lang w:val="fr-FR"/>
        </w:rPr>
        <w:t xml:space="preserve"> </w:t>
      </w:r>
      <w:r w:rsidRPr="00EA43F5">
        <w:rPr>
          <w:rFonts w:ascii="Tahoma" w:hAnsi="Tahoma" w:cs="Tahoma"/>
          <w:sz w:val="18"/>
          <w:lang w:val="fr-FR"/>
        </w:rPr>
        <w:t>utilisée à la fois).</w:t>
      </w:r>
    </w:p>
    <w:p w:rsidR="00973A93" w:rsidRPr="00EA43F5" w:rsidRDefault="00973A93">
      <w:pPr>
        <w:rPr>
          <w:rFonts w:cs="Tahoma"/>
          <w:lang w:val="fr-FR"/>
        </w:rPr>
      </w:pPr>
      <w:bookmarkStart w:id="942" w:name="_Toc336338254"/>
    </w:p>
    <w:p w:rsidR="008A1637" w:rsidRPr="00EA43F5" w:rsidRDefault="008A1637" w:rsidP="008A1637">
      <w:pPr>
        <w:pStyle w:val="Heading2"/>
        <w:ind w:left="0"/>
        <w:rPr>
          <w:rFonts w:ascii="Tahoma" w:hAnsi="Tahoma" w:cs="Tahoma"/>
          <w:lang w:val="fr-FR"/>
        </w:rPr>
      </w:pPr>
      <w:bookmarkStart w:id="943" w:name="_Toc364943444"/>
      <w:r w:rsidRPr="00EA43F5">
        <w:rPr>
          <w:rFonts w:ascii="Tahoma" w:hAnsi="Tahoma" w:cs="Tahoma"/>
          <w:lang w:val="fr-FR"/>
        </w:rPr>
        <w:t>Clé de produit de Licence en Volume</w:t>
      </w:r>
      <w:bookmarkEnd w:id="942"/>
      <w:bookmarkEnd w:id="943"/>
    </w:p>
    <w:p w:rsidR="008A1637" w:rsidRPr="00EA43F5" w:rsidRDefault="008A1637" w:rsidP="008A1637">
      <w:pPr>
        <w:spacing w:after="60"/>
        <w:ind w:right="720"/>
        <w:rPr>
          <w:rFonts w:cs="Tahoma"/>
          <w:lang w:val="fr-FR"/>
        </w:rPr>
      </w:pPr>
    </w:p>
    <w:p w:rsidR="008A1637" w:rsidRPr="00EA43F5" w:rsidRDefault="004829AF" w:rsidP="007022C1">
      <w:pPr>
        <w:ind w:right="720"/>
        <w:rPr>
          <w:rFonts w:cs="Tahoma"/>
          <w:lang w:val="fr-FR"/>
        </w:rPr>
      </w:pPr>
      <w:r w:rsidRPr="00EA43F5">
        <w:rPr>
          <w:rFonts w:cs="Tahoma"/>
          <w:color w:val="000000"/>
          <w:szCs w:val="18"/>
          <w:lang w:val="fr-FR"/>
        </w:rPr>
        <w:t>Les clés de produit permettent aux organisations d</w:t>
      </w:r>
      <w:r w:rsidR="00BA618E">
        <w:rPr>
          <w:rFonts w:cs="Tahoma"/>
          <w:color w:val="000000"/>
          <w:szCs w:val="18"/>
          <w:lang w:val="fr-FR"/>
        </w:rPr>
        <w:t>’</w:t>
      </w:r>
      <w:r w:rsidRPr="00EA43F5">
        <w:rPr>
          <w:rFonts w:cs="Tahoma"/>
          <w:color w:val="000000"/>
          <w:szCs w:val="18"/>
          <w:lang w:val="fr-FR"/>
        </w:rPr>
        <w:t>utiliser les logiciels et les produits sous licence.</w:t>
      </w:r>
      <w:r w:rsidR="00D11B28">
        <w:rPr>
          <w:rFonts w:cs="Tahoma"/>
          <w:color w:val="000000"/>
          <w:szCs w:val="18"/>
          <w:lang w:val="fr-FR"/>
        </w:rPr>
        <w:t xml:space="preserve"> </w:t>
      </w:r>
      <w:r w:rsidRPr="00EA43F5">
        <w:rPr>
          <w:rFonts w:cs="Tahoma"/>
          <w:color w:val="000000"/>
          <w:szCs w:val="18"/>
          <w:lang w:val="fr-FR"/>
        </w:rPr>
        <w:t>Toutes les clés de produit sont fournies à un client au titre d</w:t>
      </w:r>
      <w:r w:rsidR="00BA618E">
        <w:rPr>
          <w:rFonts w:cs="Tahoma"/>
          <w:color w:val="000000"/>
          <w:szCs w:val="18"/>
          <w:lang w:val="fr-FR"/>
        </w:rPr>
        <w:t>’</w:t>
      </w:r>
      <w:r w:rsidRPr="00EA43F5">
        <w:rPr>
          <w:rFonts w:cs="Tahoma"/>
          <w:color w:val="000000"/>
          <w:szCs w:val="18"/>
          <w:lang w:val="fr-FR"/>
        </w:rPr>
        <w:t>un contrat de licence spécifique.</w:t>
      </w:r>
      <w:r w:rsidR="00D11B28">
        <w:rPr>
          <w:rFonts w:cs="Tahoma"/>
          <w:color w:val="000000"/>
          <w:szCs w:val="18"/>
          <w:lang w:val="fr-FR"/>
        </w:rPr>
        <w:t xml:space="preserve"> </w:t>
      </w:r>
      <w:r w:rsidRPr="00EA43F5">
        <w:rPr>
          <w:rFonts w:cs="Tahoma"/>
          <w:color w:val="000000"/>
          <w:szCs w:val="18"/>
          <w:lang w:val="fr-FR"/>
        </w:rPr>
        <w:t>Pour obtenir vos clés de produit, rendez</w:t>
      </w:r>
      <w:r w:rsidR="00397C5A">
        <w:rPr>
          <w:rFonts w:cs="Tahoma"/>
          <w:color w:val="000000"/>
          <w:szCs w:val="18"/>
          <w:lang w:val="fr-FR"/>
        </w:rPr>
        <w:t>-</w:t>
      </w:r>
      <w:r w:rsidRPr="00EA43F5">
        <w:rPr>
          <w:rFonts w:cs="Tahoma"/>
          <w:color w:val="000000"/>
          <w:szCs w:val="18"/>
          <w:lang w:val="fr-FR"/>
        </w:rPr>
        <w:t xml:space="preserve">vous sur le site Web du </w:t>
      </w:r>
      <w:hyperlink r:id="rId34" w:history="1">
        <w:r w:rsidRPr="00EA43F5">
          <w:rPr>
            <w:rStyle w:val="Hyperlink"/>
            <w:rFonts w:cs="Tahoma"/>
            <w:szCs w:val="18"/>
            <w:lang w:val="fr-FR"/>
          </w:rPr>
          <w:t>Centre de Gestion des Licences en Volume Microsoft (VLSC)</w:t>
        </w:r>
      </w:hyperlink>
      <w:r w:rsidRPr="00EA43F5">
        <w:rPr>
          <w:rFonts w:cs="Tahoma"/>
          <w:color w:val="000000"/>
          <w:szCs w:val="18"/>
          <w:lang w:val="fr-FR"/>
        </w:rPr>
        <w:t xml:space="preserve">. Vous pouvez également contacter le </w:t>
      </w:r>
      <w:hyperlink r:id="rId35" w:history="1">
        <w:r w:rsidRPr="00EA43F5">
          <w:rPr>
            <w:rStyle w:val="Hyperlink"/>
            <w:rFonts w:cs="Tahoma"/>
            <w:szCs w:val="18"/>
            <w:lang w:val="fr-FR"/>
          </w:rPr>
          <w:t>Centre d</w:t>
        </w:r>
        <w:r w:rsidR="00BA618E">
          <w:rPr>
            <w:rStyle w:val="Hyperlink"/>
            <w:rFonts w:cs="Tahoma"/>
            <w:szCs w:val="18"/>
            <w:lang w:val="fr-FR"/>
          </w:rPr>
          <w:t>’</w:t>
        </w:r>
        <w:r w:rsidRPr="00EA43F5">
          <w:rPr>
            <w:rStyle w:val="Hyperlink"/>
            <w:rFonts w:cs="Tahoma"/>
            <w:szCs w:val="18"/>
            <w:lang w:val="fr-FR"/>
          </w:rPr>
          <w:t>activation des Licences en Volume Microsoft</w:t>
        </w:r>
      </w:hyperlink>
      <w:r w:rsidRPr="00087EF4">
        <w:rPr>
          <w:rFonts w:cs="Tahoma"/>
          <w:szCs w:val="18"/>
          <w:lang w:val="fr-FR"/>
        </w:rPr>
        <w:t>.</w:t>
      </w:r>
      <w:r w:rsidRPr="00EA43F5">
        <w:rPr>
          <w:rFonts w:cs="Tahoma"/>
          <w:color w:val="000000"/>
          <w:szCs w:val="18"/>
          <w:lang w:val="fr-FR"/>
        </w:rPr>
        <w:t xml:space="preserve"> </w:t>
      </w:r>
    </w:p>
    <w:p w:rsidR="008A1637" w:rsidRPr="00EA43F5" w:rsidRDefault="008A1637" w:rsidP="007022C1">
      <w:pPr>
        <w:ind w:right="720"/>
        <w:rPr>
          <w:rFonts w:cs="Tahoma"/>
          <w:lang w:val="fr-FR"/>
        </w:rPr>
      </w:pPr>
    </w:p>
    <w:p w:rsidR="008A1637" w:rsidRPr="00EA43F5" w:rsidRDefault="008A1637" w:rsidP="007022C1">
      <w:pPr>
        <w:ind w:right="720"/>
        <w:rPr>
          <w:rFonts w:cs="Tahoma"/>
          <w:lang w:val="fr-FR"/>
        </w:rPr>
      </w:pPr>
      <w:r w:rsidRPr="00EA43F5">
        <w:rPr>
          <w:rFonts w:cs="Tahoma"/>
          <w:color w:val="000000"/>
          <w:szCs w:val="18"/>
          <w:lang w:val="fr-FR"/>
        </w:rPr>
        <w:t>Pour consulter la liste des produits sous Licence en Volume qui nécessitent des clés de produit et pour plus d</w:t>
      </w:r>
      <w:r w:rsidR="00BA618E">
        <w:rPr>
          <w:rFonts w:cs="Tahoma"/>
          <w:color w:val="000000"/>
          <w:szCs w:val="18"/>
          <w:lang w:val="fr-FR"/>
        </w:rPr>
        <w:t>’</w:t>
      </w:r>
      <w:r w:rsidRPr="00EA43F5">
        <w:rPr>
          <w:rFonts w:cs="Tahoma"/>
          <w:color w:val="000000"/>
          <w:szCs w:val="18"/>
          <w:lang w:val="fr-FR"/>
        </w:rPr>
        <w:t>informations, rendez</w:t>
      </w:r>
      <w:r w:rsidR="00397C5A">
        <w:rPr>
          <w:rFonts w:cs="Tahoma"/>
          <w:color w:val="000000"/>
          <w:szCs w:val="18"/>
          <w:lang w:val="fr-FR"/>
        </w:rPr>
        <w:t>-</w:t>
      </w:r>
      <w:r w:rsidRPr="00EA43F5">
        <w:rPr>
          <w:rFonts w:cs="Tahoma"/>
          <w:color w:val="000000"/>
          <w:szCs w:val="18"/>
          <w:lang w:val="fr-FR"/>
        </w:rPr>
        <w:t>vous à l</w:t>
      </w:r>
      <w:r w:rsidR="00BA618E">
        <w:rPr>
          <w:rFonts w:cs="Tahoma"/>
          <w:color w:val="000000"/>
          <w:szCs w:val="18"/>
          <w:lang w:val="fr-FR"/>
        </w:rPr>
        <w:t>’</w:t>
      </w:r>
      <w:r w:rsidRPr="00EA43F5">
        <w:rPr>
          <w:rFonts w:cs="Tahoma"/>
          <w:color w:val="000000"/>
          <w:szCs w:val="18"/>
          <w:lang w:val="fr-FR"/>
        </w:rPr>
        <w:t xml:space="preserve">adresse : </w:t>
      </w:r>
      <w:hyperlink r:id="rId36" w:history="1">
        <w:r w:rsidRPr="00EA43F5">
          <w:rPr>
            <w:rStyle w:val="Hyperlink"/>
            <w:rFonts w:cs="Tahoma"/>
            <w:szCs w:val="18"/>
            <w:lang w:val="fr-FR"/>
          </w:rPr>
          <w:t>http://www.microsoft.com/licensing/resources/vol/volumelicensekey/default.mspx</w:t>
        </w:r>
      </w:hyperlink>
      <w:r w:rsidRPr="00EA43F5">
        <w:rPr>
          <w:rFonts w:cs="Tahoma"/>
          <w:szCs w:val="18"/>
          <w:lang w:val="fr-FR"/>
        </w:rPr>
        <w:t>.</w:t>
      </w:r>
      <w:r w:rsidRPr="00EA43F5">
        <w:rPr>
          <w:rFonts w:cs="Tahoma"/>
          <w:color w:val="000000"/>
          <w:szCs w:val="18"/>
          <w:lang w:val="fr-FR"/>
        </w:rPr>
        <w:t xml:space="preserve"> </w:t>
      </w:r>
    </w:p>
    <w:p w:rsidR="008A1637" w:rsidRPr="00EA43F5" w:rsidRDefault="008A1637" w:rsidP="007022C1">
      <w:pPr>
        <w:ind w:right="720"/>
        <w:rPr>
          <w:rFonts w:cs="Tahoma"/>
          <w:lang w:val="fr-FR"/>
        </w:rPr>
      </w:pPr>
      <w:r w:rsidRPr="00EA43F5">
        <w:rPr>
          <w:rFonts w:cs="Tahoma"/>
          <w:color w:val="1F497D"/>
          <w:szCs w:val="18"/>
          <w:lang w:val="fr-FR"/>
        </w:rPr>
        <w:br/>
      </w:r>
      <w:r w:rsidRPr="00EA43F5">
        <w:rPr>
          <w:rFonts w:cs="Tahoma"/>
          <w:color w:val="000000"/>
          <w:szCs w:val="18"/>
          <w:lang w:val="fr-FR"/>
        </w:rPr>
        <w:t>Certains produits sous Licence en Volume ne nécessitent pas de clé de produit.</w:t>
      </w:r>
      <w:r w:rsidRPr="00EA43F5">
        <w:rPr>
          <w:rFonts w:cs="Tahoma"/>
          <w:color w:val="333333"/>
          <w:sz w:val="17"/>
          <w:szCs w:val="17"/>
          <w:lang w:val="fr-FR"/>
        </w:rPr>
        <w:t xml:space="preserve"> </w:t>
      </w:r>
      <w:r w:rsidRPr="00EA43F5">
        <w:rPr>
          <w:rFonts w:cs="Tahoma"/>
          <w:color w:val="000000"/>
          <w:szCs w:val="18"/>
          <w:lang w:val="fr-FR"/>
        </w:rPr>
        <w:t>Le cas échéant, ils ne figurent pas dans la liste.</w:t>
      </w:r>
    </w:p>
    <w:p w:rsidR="008A1637" w:rsidRPr="00EA43F5" w:rsidRDefault="008A1637" w:rsidP="007022C1">
      <w:pPr>
        <w:ind w:right="720"/>
        <w:rPr>
          <w:rFonts w:cs="Tahoma"/>
          <w:lang w:val="fr-FR"/>
        </w:rPr>
      </w:pPr>
    </w:p>
    <w:p w:rsidR="001B413E" w:rsidRPr="00EA43F5" w:rsidRDefault="008A1637" w:rsidP="007022C1">
      <w:pPr>
        <w:ind w:right="720"/>
        <w:rPr>
          <w:rFonts w:cs="Tahoma"/>
          <w:lang w:val="fr-FR"/>
        </w:rPr>
      </w:pPr>
      <w:r w:rsidRPr="00EA43F5">
        <w:rPr>
          <w:rFonts w:cs="Tahoma"/>
          <w:b/>
          <w:bCs/>
          <w:color w:val="000000"/>
          <w:szCs w:val="18"/>
          <w:lang w:val="fr-FR"/>
        </w:rPr>
        <w:t>Remarque :</w:t>
      </w:r>
      <w:r w:rsidR="00D11B28">
        <w:rPr>
          <w:rFonts w:cs="Tahoma"/>
          <w:color w:val="000000"/>
          <w:szCs w:val="18"/>
          <w:lang w:val="fr-FR"/>
        </w:rPr>
        <w:t xml:space="preserve"> </w:t>
      </w:r>
      <w:r w:rsidRPr="00EA43F5">
        <w:rPr>
          <w:rFonts w:cs="Tahoma"/>
          <w:color w:val="000000"/>
          <w:szCs w:val="18"/>
          <w:lang w:val="fr-FR"/>
        </w:rPr>
        <w:t xml:space="preserve">les clés de produit sont exclusivement attribuées à votre organisation, pour une utilisation au sein de </w:t>
      </w:r>
      <w:r w:rsidR="00BA618E">
        <w:rPr>
          <w:rFonts w:cs="Tahoma"/>
          <w:color w:val="000000"/>
          <w:szCs w:val="18"/>
          <w:lang w:val="fr-FR"/>
        </w:rPr>
        <w:t>celle-ci</w:t>
      </w:r>
      <w:r w:rsidRPr="00EA43F5">
        <w:rPr>
          <w:rFonts w:cs="Tahoma"/>
          <w:color w:val="000000"/>
          <w:szCs w:val="18"/>
          <w:lang w:val="fr-FR"/>
        </w:rPr>
        <w:t xml:space="preserve">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rsidR="001B413E" w:rsidRPr="00EA43F5" w:rsidRDefault="001B413E">
      <w:pPr>
        <w:rPr>
          <w:rFonts w:cs="Tahoma"/>
          <w:lang w:val="fr-FR"/>
        </w:rPr>
      </w:pPr>
      <w:r w:rsidRPr="00EA43F5">
        <w:rPr>
          <w:rFonts w:cs="Tahoma"/>
          <w:color w:val="000000"/>
          <w:szCs w:val="18"/>
          <w:lang w:val="fr-FR"/>
        </w:rPr>
        <w:br w:type="page"/>
      </w:r>
    </w:p>
    <w:p w:rsidR="001B413E" w:rsidRPr="00EA43F5" w:rsidRDefault="001B413E" w:rsidP="001671BD">
      <w:pPr>
        <w:pStyle w:val="Heading1"/>
        <w:rPr>
          <w:rFonts w:cs="Tahoma"/>
          <w:lang w:val="fr-FR"/>
        </w:rPr>
      </w:pPr>
      <w:bookmarkStart w:id="944" w:name="_Section_10_–"/>
      <w:bookmarkStart w:id="945" w:name="_Toc364943445"/>
      <w:bookmarkEnd w:id="944"/>
      <w:r w:rsidRPr="00EA43F5">
        <w:rPr>
          <w:rFonts w:cs="Tahoma"/>
          <w:lang w:val="fr-FR"/>
        </w:rPr>
        <w:t>Section 10</w:t>
      </w:r>
      <w:r w:rsidR="00ED3C1C">
        <w:rPr>
          <w:rFonts w:cs="Tahoma"/>
          <w:lang w:val="fr-FR"/>
        </w:rPr>
        <w:t xml:space="preserve"> </w:t>
      </w:r>
      <w:r w:rsidR="001671BD" w:rsidRPr="00FC412B">
        <w:rPr>
          <w:rStyle w:val="Heading1Char"/>
          <w:rFonts w:cs="Tahoma"/>
          <w:b/>
          <w:lang w:val="fr-FR"/>
        </w:rPr>
        <w:t>–</w:t>
      </w:r>
      <w:r w:rsidR="00ED3C1C">
        <w:rPr>
          <w:rFonts w:cs="Tahoma"/>
          <w:lang w:val="fr-FR"/>
        </w:rPr>
        <w:t xml:space="preserve"> </w:t>
      </w:r>
      <w:r w:rsidRPr="00EA43F5">
        <w:rPr>
          <w:rFonts w:cs="Tahoma"/>
          <w:lang w:val="fr-FR"/>
        </w:rPr>
        <w:t>Conditions Générales Supplémentaires pour les Services en Ligne utilisés avec les logiciels sur site</w:t>
      </w:r>
      <w:bookmarkEnd w:id="945"/>
    </w:p>
    <w:p w:rsidR="001B413E" w:rsidRPr="00EA43F5" w:rsidRDefault="001B413E" w:rsidP="001B413E">
      <w:pPr>
        <w:rPr>
          <w:rFonts w:cs="Tahoma"/>
          <w:lang w:val="fr-FR"/>
        </w:rPr>
      </w:pPr>
    </w:p>
    <w:p w:rsidR="001B413E" w:rsidRPr="00EA43F5" w:rsidRDefault="001B413E" w:rsidP="00906064">
      <w:pPr>
        <w:rPr>
          <w:rFonts w:cs="Tahoma"/>
          <w:lang w:val="fr-FR"/>
        </w:rPr>
      </w:pPr>
      <w:r w:rsidRPr="00EA43F5">
        <w:rPr>
          <w:rFonts w:cs="Tahoma"/>
          <w:snapToGrid w:val="0"/>
          <w:lang w:val="fr-FR"/>
        </w:rPr>
        <w:t>Certaines offres comprennent, dans le cadre de la même licence, à la fois le logiciel qui est déployé et utilisé dans les</w:t>
      </w:r>
      <w:r w:rsidR="00906064">
        <w:rPr>
          <w:rFonts w:cs="Tahoma"/>
          <w:snapToGrid w:val="0"/>
          <w:lang w:val="fr-FR"/>
        </w:rPr>
        <w:t> </w:t>
      </w:r>
      <w:r w:rsidRPr="00EA43F5">
        <w:rPr>
          <w:rFonts w:cs="Tahoma"/>
          <w:snapToGrid w:val="0"/>
          <w:lang w:val="fr-FR"/>
        </w:rPr>
        <w:t xml:space="preserve">locaux du client et un ou plusieurs des Services en Ligne désignés </w:t>
      </w:r>
      <w:r w:rsidR="00BA618E">
        <w:rPr>
          <w:rFonts w:cs="Tahoma"/>
          <w:snapToGrid w:val="0"/>
          <w:lang w:val="fr-FR"/>
        </w:rPr>
        <w:t>ci-dessus</w:t>
      </w:r>
      <w:r w:rsidRPr="00EA43F5">
        <w:rPr>
          <w:rFonts w:cs="Tahoma"/>
          <w:snapToGrid w:val="0"/>
          <w:lang w:val="fr-FR"/>
        </w:rPr>
        <w:t xml:space="preserve"> dans la </w:t>
      </w:r>
      <w:hyperlink w:anchor="_Section_5_–" w:history="1">
        <w:r w:rsidRPr="00EA43F5">
          <w:rPr>
            <w:rStyle w:val="Hyperlink"/>
            <w:rFonts w:cs="Tahoma"/>
            <w:snapToGrid w:val="0"/>
            <w:lang w:val="fr-FR"/>
          </w:rPr>
          <w:t>Section 5</w:t>
        </w:r>
      </w:hyperlink>
      <w:r w:rsidRPr="00EA43F5">
        <w:rPr>
          <w:rFonts w:cs="Tahoma"/>
          <w:snapToGrid w:val="0"/>
          <w:lang w:val="fr-FR"/>
        </w:rPr>
        <w:t>. Par exemple,</w:t>
      </w:r>
      <w:r w:rsidRPr="00EA43F5">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w:t>
      </w:r>
      <w:r w:rsidR="00BA618E">
        <w:rPr>
          <w:rFonts w:cs="Tahoma"/>
          <w:szCs w:val="20"/>
          <w:lang w:val="fr-FR"/>
        </w:rPr>
        <w:t>’</w:t>
      </w:r>
      <w:r w:rsidRPr="00EA43F5">
        <w:rPr>
          <w:rFonts w:cs="Tahoma"/>
          <w:szCs w:val="20"/>
          <w:lang w:val="fr-FR"/>
        </w:rPr>
        <w:t>offres d</w:t>
      </w:r>
      <w:r w:rsidR="00BA618E">
        <w:rPr>
          <w:rFonts w:cs="Tahoma"/>
          <w:szCs w:val="20"/>
          <w:lang w:val="fr-FR"/>
        </w:rPr>
        <w:t>’</w:t>
      </w:r>
      <w:r w:rsidRPr="00EA43F5">
        <w:rPr>
          <w:rFonts w:cs="Tahoma"/>
          <w:szCs w:val="20"/>
          <w:lang w:val="fr-FR"/>
        </w:rPr>
        <w:t>abonnement autonomes en complément du logiciel sur site.</w:t>
      </w:r>
      <w:r w:rsidR="00D11B28">
        <w:rPr>
          <w:rFonts w:cs="Tahoma"/>
          <w:szCs w:val="20"/>
          <w:lang w:val="fr-FR"/>
        </w:rPr>
        <w:t xml:space="preserve"> </w:t>
      </w:r>
      <w:r w:rsidRPr="00EA43F5">
        <w:rPr>
          <w:rFonts w:cs="Tahoma"/>
          <w:szCs w:val="20"/>
          <w:lang w:val="fr-FR"/>
        </w:rPr>
        <w:t>Les Conditions Générales Supplémentaires suivantes (les « Conditions Supplémentaires ») s</w:t>
      </w:r>
      <w:r w:rsidR="00BA618E">
        <w:rPr>
          <w:rFonts w:cs="Tahoma"/>
          <w:szCs w:val="20"/>
          <w:lang w:val="fr-FR"/>
        </w:rPr>
        <w:t>’</w:t>
      </w:r>
      <w:r w:rsidRPr="00EA43F5">
        <w:rPr>
          <w:rFonts w:cs="Tahoma"/>
          <w:szCs w:val="20"/>
          <w:lang w:val="fr-FR"/>
        </w:rPr>
        <w:t xml:space="preserve">appliquent à </w:t>
      </w:r>
      <w:r w:rsidRPr="00EA43F5">
        <w:rPr>
          <w:rFonts w:cs="Tahoma"/>
          <w:snapToGrid w:val="0"/>
          <w:lang w:val="fr-FR"/>
        </w:rPr>
        <w:t>l</w:t>
      </w:r>
      <w:r w:rsidR="00BA618E">
        <w:rPr>
          <w:rFonts w:cs="Tahoma"/>
          <w:snapToGrid w:val="0"/>
          <w:lang w:val="fr-FR"/>
        </w:rPr>
        <w:t>’</w:t>
      </w:r>
      <w:r w:rsidRPr="00EA43F5">
        <w:rPr>
          <w:rFonts w:cs="Tahoma"/>
          <w:snapToGrid w:val="0"/>
          <w:lang w:val="fr-FR"/>
        </w:rPr>
        <w:t>achat et à l</w:t>
      </w:r>
      <w:r w:rsidR="00BA618E">
        <w:rPr>
          <w:rFonts w:cs="Tahoma"/>
          <w:snapToGrid w:val="0"/>
          <w:lang w:val="fr-FR"/>
        </w:rPr>
        <w:t>’</w:t>
      </w:r>
      <w:r w:rsidRPr="00EA43F5">
        <w:rPr>
          <w:rFonts w:cs="Tahoma"/>
          <w:snapToGrid w:val="0"/>
          <w:lang w:val="fr-FR"/>
        </w:rPr>
        <w:t>utilisation par le client de tels Services en Ligne.</w:t>
      </w:r>
      <w:r w:rsidR="00D11B28">
        <w:rPr>
          <w:rFonts w:cs="Tahoma"/>
          <w:szCs w:val="20"/>
          <w:lang w:val="fr-FR"/>
        </w:rPr>
        <w:t xml:space="preserve"> </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Définitions.</w:t>
      </w:r>
    </w:p>
    <w:p w:rsidR="001B413E" w:rsidRPr="00EA43F5" w:rsidRDefault="001B413E" w:rsidP="001B413E">
      <w:pPr>
        <w:ind w:left="720"/>
        <w:jc w:val="both"/>
        <w:rPr>
          <w:rFonts w:cs="Tahoma"/>
          <w:lang w:val="fr-FR"/>
        </w:rPr>
      </w:pPr>
      <w:r w:rsidRPr="00EA43F5">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rsidR="001B413E" w:rsidRPr="00EA43F5" w:rsidRDefault="001B413E" w:rsidP="001B413E">
      <w:pPr>
        <w:spacing w:before="120"/>
        <w:ind w:left="720"/>
        <w:jc w:val="both"/>
        <w:rPr>
          <w:rFonts w:cs="Tahoma"/>
          <w:lang w:val="fr-FR"/>
        </w:rPr>
      </w:pPr>
      <w:r w:rsidRPr="00EA43F5">
        <w:rPr>
          <w:rFonts w:cs="Tahoma"/>
          <w:snapToGrid w:val="0"/>
          <w:color w:val="000000"/>
          <w:szCs w:val="18"/>
          <w:lang w:val="fr-FR"/>
        </w:rPr>
        <w:t>« Contrat de Niveau de Service » désigne le document qui contient les normes que Microsoft s</w:t>
      </w:r>
      <w:r w:rsidR="00BA618E">
        <w:rPr>
          <w:rFonts w:cs="Tahoma"/>
          <w:snapToGrid w:val="0"/>
          <w:color w:val="000000"/>
          <w:szCs w:val="18"/>
          <w:lang w:val="fr-FR"/>
        </w:rPr>
        <w:t>’</w:t>
      </w:r>
      <w:r w:rsidRPr="00EA43F5">
        <w:rPr>
          <w:rFonts w:cs="Tahoma"/>
          <w:snapToGrid w:val="0"/>
          <w:color w:val="000000"/>
          <w:szCs w:val="18"/>
          <w:lang w:val="fr-FR"/>
        </w:rPr>
        <w:t>engage à respecter et en application desquelles elle mesure le niveau de service d</w:t>
      </w:r>
      <w:r w:rsidR="00BA618E">
        <w:rPr>
          <w:rFonts w:cs="Tahoma"/>
          <w:snapToGrid w:val="0"/>
          <w:color w:val="000000"/>
          <w:szCs w:val="18"/>
          <w:lang w:val="fr-FR"/>
        </w:rPr>
        <w:t>’</w:t>
      </w:r>
      <w:r w:rsidRPr="00EA43F5">
        <w:rPr>
          <w:rFonts w:cs="Tahoma"/>
          <w:snapToGrid w:val="0"/>
          <w:color w:val="000000"/>
          <w:szCs w:val="18"/>
          <w:lang w:val="fr-FR"/>
        </w:rPr>
        <w:t>un Service en Ligne.</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Applicabilité des Conditions Générales Supplémentaires.</w:t>
      </w:r>
    </w:p>
    <w:p w:rsidR="001B413E" w:rsidRPr="00EA43F5" w:rsidRDefault="001B413E" w:rsidP="001B413E">
      <w:pPr>
        <w:ind w:left="720"/>
        <w:jc w:val="both"/>
        <w:rPr>
          <w:rFonts w:cs="Tahoma"/>
          <w:lang w:val="fr-FR"/>
        </w:rPr>
      </w:pPr>
      <w:r w:rsidRPr="00EA43F5">
        <w:rPr>
          <w:rFonts w:cs="Tahoma"/>
          <w:snapToGrid w:val="0"/>
          <w:color w:val="000000"/>
          <w:szCs w:val="18"/>
          <w:lang w:val="fr-FR"/>
        </w:rPr>
        <w:t>Les présentes Conditions Générales Supplémentaires ne s</w:t>
      </w:r>
      <w:r w:rsidR="00BA618E">
        <w:rPr>
          <w:rFonts w:cs="Tahoma"/>
          <w:snapToGrid w:val="0"/>
          <w:color w:val="000000"/>
          <w:szCs w:val="18"/>
          <w:lang w:val="fr-FR"/>
        </w:rPr>
        <w:t>’</w:t>
      </w:r>
      <w:r w:rsidRPr="00EA43F5">
        <w:rPr>
          <w:rFonts w:cs="Tahoma"/>
          <w:snapToGrid w:val="0"/>
          <w:color w:val="000000"/>
          <w:szCs w:val="18"/>
          <w:lang w:val="fr-FR"/>
        </w:rPr>
        <w:t>appliquent qu</w:t>
      </w:r>
      <w:r w:rsidR="00BA618E">
        <w:rPr>
          <w:rFonts w:cs="Tahoma"/>
          <w:snapToGrid w:val="0"/>
          <w:color w:val="000000"/>
          <w:szCs w:val="18"/>
          <w:lang w:val="fr-FR"/>
        </w:rPr>
        <w:t>’</w:t>
      </w:r>
      <w:r w:rsidRPr="00EA43F5">
        <w:rPr>
          <w:rFonts w:cs="Tahoma"/>
          <w:snapToGrid w:val="0"/>
          <w:color w:val="000000"/>
          <w:szCs w:val="18"/>
          <w:lang w:val="fr-FR"/>
        </w:rPr>
        <w:t>à l</w:t>
      </w:r>
      <w:r w:rsidR="00BA618E">
        <w:rPr>
          <w:rFonts w:cs="Tahoma"/>
          <w:snapToGrid w:val="0"/>
          <w:color w:val="000000"/>
          <w:szCs w:val="18"/>
          <w:lang w:val="fr-FR"/>
        </w:rPr>
        <w:t>’</w:t>
      </w:r>
      <w:r w:rsidRPr="00EA43F5">
        <w:rPr>
          <w:rFonts w:cs="Tahoma"/>
          <w:snapToGrid w:val="0"/>
          <w:color w:val="000000"/>
          <w:szCs w:val="18"/>
          <w:lang w:val="fr-FR"/>
        </w:rPr>
        <w:t>achat et à l</w:t>
      </w:r>
      <w:r w:rsidR="00BA618E">
        <w:rPr>
          <w:rFonts w:cs="Tahoma"/>
          <w:snapToGrid w:val="0"/>
          <w:color w:val="000000"/>
          <w:szCs w:val="18"/>
          <w:lang w:val="fr-FR"/>
        </w:rPr>
        <w:t>’</w:t>
      </w:r>
      <w:r w:rsidRPr="00EA43F5">
        <w:rPr>
          <w:rFonts w:cs="Tahoma"/>
          <w:snapToGrid w:val="0"/>
          <w:color w:val="000000"/>
          <w:szCs w:val="18"/>
          <w:lang w:val="fr-FR"/>
        </w:rPr>
        <w:t>utilisation de Services et Services en Ligne par le client.</w:t>
      </w:r>
      <w:r w:rsidR="00D11B28">
        <w:rPr>
          <w:rFonts w:cs="Tahoma"/>
          <w:snapToGrid w:val="0"/>
          <w:color w:val="000000"/>
          <w:szCs w:val="18"/>
          <w:lang w:val="fr-FR"/>
        </w:rPr>
        <w:t xml:space="preserve"> </w:t>
      </w:r>
      <w:r w:rsidRPr="00EA43F5">
        <w:rPr>
          <w:rFonts w:cs="Tahoma"/>
          <w:snapToGrid w:val="0"/>
          <w:color w:val="000000"/>
          <w:szCs w:val="18"/>
          <w:lang w:val="fr-FR"/>
        </w:rPr>
        <w:t>En cas de conflit entre les présentes Conditions Générales Supplémentaires et les conditions générales du Contrat</w:t>
      </w:r>
      <w:r w:rsidR="00397C5A">
        <w:rPr>
          <w:rFonts w:cs="Tahoma"/>
          <w:snapToGrid w:val="0"/>
          <w:color w:val="000000"/>
          <w:szCs w:val="18"/>
          <w:lang w:val="fr-FR"/>
        </w:rPr>
        <w:t>-</w:t>
      </w:r>
      <w:r w:rsidRPr="00EA43F5">
        <w:rPr>
          <w:rFonts w:cs="Tahoma"/>
          <w:snapToGrid w:val="0"/>
          <w:color w:val="000000"/>
          <w:szCs w:val="18"/>
          <w:lang w:val="fr-FR"/>
        </w:rPr>
        <w:t>Cadre ou du Contrat et dans la mesure où le conflit n</w:t>
      </w:r>
      <w:r w:rsidR="00BA618E">
        <w:rPr>
          <w:rFonts w:cs="Tahoma"/>
          <w:snapToGrid w:val="0"/>
          <w:color w:val="000000"/>
          <w:szCs w:val="18"/>
          <w:lang w:val="fr-FR"/>
        </w:rPr>
        <w:t>’</w:t>
      </w:r>
      <w:r w:rsidRPr="00EA43F5">
        <w:rPr>
          <w:rFonts w:cs="Tahoma"/>
          <w:snapToGrid w:val="0"/>
          <w:color w:val="000000"/>
          <w:szCs w:val="18"/>
          <w:lang w:val="fr-FR"/>
        </w:rPr>
        <w:t>est pas expressément résolu dans les documents, les termes des présentes conditions prévalent.</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Garantie limitée pour les Services en Ligne.</w:t>
      </w:r>
    </w:p>
    <w:p w:rsidR="001B413E" w:rsidRPr="00EA43F5" w:rsidRDefault="001B413E" w:rsidP="001B413E">
      <w:pPr>
        <w:ind w:left="720"/>
        <w:jc w:val="both"/>
        <w:rPr>
          <w:rFonts w:cs="Tahoma"/>
          <w:lang w:val="fr-FR"/>
        </w:rPr>
      </w:pPr>
      <w:r w:rsidRPr="00EA43F5">
        <w:rPr>
          <w:rFonts w:cs="Tahoma"/>
          <w:snapToGrid w:val="0"/>
          <w:color w:val="000000"/>
          <w:szCs w:val="18"/>
          <w:lang w:val="fr-FR"/>
        </w:rPr>
        <w:t>Microsoft garantit que les Services en Ligne fonctionneront conformément au Contrat de Niveau de Service applicable.</w:t>
      </w:r>
      <w:r w:rsidR="00D11B28">
        <w:rPr>
          <w:rFonts w:cs="Tahoma"/>
          <w:snapToGrid w:val="0"/>
          <w:color w:val="000000"/>
          <w:szCs w:val="18"/>
          <w:lang w:val="fr-FR"/>
        </w:rPr>
        <w:t xml:space="preserve"> </w:t>
      </w:r>
      <w:r w:rsidRPr="00EA43F5">
        <w:rPr>
          <w:rFonts w:cs="Tahoma"/>
          <w:snapToGrid w:val="0"/>
          <w:color w:val="000000"/>
          <w:szCs w:val="18"/>
          <w:lang w:val="fr-FR"/>
        </w:rPr>
        <w:t>Cette garantie limitée s</w:t>
      </w:r>
      <w:r w:rsidR="00BA618E">
        <w:rPr>
          <w:rFonts w:cs="Tahoma"/>
          <w:snapToGrid w:val="0"/>
          <w:color w:val="000000"/>
          <w:szCs w:val="18"/>
          <w:lang w:val="fr-FR"/>
        </w:rPr>
        <w:t>’</w:t>
      </w:r>
      <w:r w:rsidRPr="00EA43F5">
        <w:rPr>
          <w:rFonts w:cs="Tahoma"/>
          <w:snapToGrid w:val="0"/>
          <w:color w:val="000000"/>
          <w:szCs w:val="18"/>
          <w:lang w:val="fr-FR"/>
        </w:rPr>
        <w:t>applique pendant la durée d</w:t>
      </w:r>
      <w:r w:rsidR="00BA618E">
        <w:rPr>
          <w:rFonts w:cs="Tahoma"/>
          <w:snapToGrid w:val="0"/>
          <w:color w:val="000000"/>
          <w:szCs w:val="18"/>
          <w:lang w:val="fr-FR"/>
        </w:rPr>
        <w:t>’</w:t>
      </w:r>
      <w:r w:rsidRPr="00EA43F5">
        <w:rPr>
          <w:rFonts w:cs="Tahoma"/>
          <w:snapToGrid w:val="0"/>
          <w:color w:val="000000"/>
          <w:szCs w:val="18"/>
          <w:lang w:val="fr-FR"/>
        </w:rPr>
        <w:t>utilisation par le client du Service en Ligne, sous réserve du respect des exigences de notification mentionnées dans le Contrat de Niveau de Service applicable.</w:t>
      </w:r>
    </w:p>
    <w:p w:rsidR="001B413E" w:rsidRPr="00EA43F5" w:rsidRDefault="001B413E" w:rsidP="001B413E">
      <w:pPr>
        <w:spacing w:before="120"/>
        <w:ind w:left="720"/>
        <w:jc w:val="both"/>
        <w:rPr>
          <w:rFonts w:cs="Tahoma"/>
          <w:lang w:val="fr-FR"/>
        </w:rPr>
      </w:pPr>
      <w:r w:rsidRPr="00EA43F5">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D11B28">
        <w:rPr>
          <w:rFonts w:cs="Tahoma"/>
          <w:snapToGrid w:val="0"/>
          <w:color w:val="000000"/>
          <w:szCs w:val="18"/>
          <w:lang w:val="fr-FR"/>
        </w:rPr>
        <w:t xml:space="preserve"> </w:t>
      </w:r>
      <w:r w:rsidRPr="00EA43F5">
        <w:rPr>
          <w:rFonts w:cs="Tahoma"/>
          <w:snapToGrid w:val="0"/>
          <w:color w:val="000000"/>
          <w:szCs w:val="18"/>
          <w:lang w:val="fr-FR"/>
        </w:rPr>
        <w:t>Ces solutions constituent les seuls recours du client en cas de violation de la garantie limitée, à moins que d</w:t>
      </w:r>
      <w:r w:rsidR="00BA618E">
        <w:rPr>
          <w:rFonts w:cs="Tahoma"/>
          <w:snapToGrid w:val="0"/>
          <w:color w:val="000000"/>
          <w:szCs w:val="18"/>
          <w:lang w:val="fr-FR"/>
        </w:rPr>
        <w:t>’</w:t>
      </w:r>
      <w:r w:rsidRPr="00EA43F5">
        <w:rPr>
          <w:rFonts w:cs="Tahoma"/>
          <w:snapToGrid w:val="0"/>
          <w:color w:val="000000"/>
          <w:szCs w:val="18"/>
          <w:lang w:val="fr-FR"/>
        </w:rPr>
        <w:t>autres recours ne soient prévus par la réglementation applicable.</w:t>
      </w:r>
    </w:p>
    <w:p w:rsidR="001B413E" w:rsidRPr="00EA43F5" w:rsidRDefault="001B413E" w:rsidP="001B413E">
      <w:pPr>
        <w:spacing w:before="120"/>
        <w:ind w:left="720"/>
        <w:jc w:val="both"/>
        <w:rPr>
          <w:rFonts w:cs="Tahoma"/>
          <w:lang w:val="fr-FR"/>
        </w:rPr>
      </w:pPr>
      <w:r w:rsidRPr="00EA43F5">
        <w:rPr>
          <w:rFonts w:cs="Tahoma"/>
          <w:snapToGrid w:val="0"/>
          <w:color w:val="000000"/>
          <w:szCs w:val="18"/>
          <w:lang w:val="fr-FR"/>
        </w:rPr>
        <w:t>Cette garantie limitée est soumise aux limitations suivantes :</w:t>
      </w:r>
    </w:p>
    <w:p w:rsidR="001B413E" w:rsidRPr="00EA43F5" w:rsidRDefault="001B413E" w:rsidP="001B413E">
      <w:pPr>
        <w:numPr>
          <w:ilvl w:val="0"/>
          <w:numId w:val="124"/>
        </w:numPr>
        <w:spacing w:before="120"/>
        <w:ind w:left="1080"/>
        <w:contextualSpacing/>
        <w:jc w:val="both"/>
        <w:rPr>
          <w:rFonts w:cs="Tahoma"/>
          <w:lang w:val="fr-FR"/>
        </w:rPr>
      </w:pPr>
      <w:r w:rsidRPr="00EA43F5">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1B413E" w:rsidRPr="00EA43F5" w:rsidRDefault="001B413E" w:rsidP="001B413E">
      <w:pPr>
        <w:numPr>
          <w:ilvl w:val="0"/>
          <w:numId w:val="124"/>
        </w:numPr>
        <w:spacing w:before="120"/>
        <w:ind w:left="1080"/>
        <w:contextualSpacing/>
        <w:jc w:val="both"/>
        <w:rPr>
          <w:rFonts w:cs="Tahoma"/>
          <w:lang w:val="fr-FR"/>
        </w:rPr>
      </w:pPr>
      <w:r w:rsidRPr="00EA43F5">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w:t>
      </w:r>
      <w:r w:rsidR="00BA618E">
        <w:rPr>
          <w:rFonts w:cs="Tahoma"/>
          <w:snapToGrid w:val="0"/>
          <w:color w:val="000000"/>
          <w:szCs w:val="18"/>
          <w:lang w:val="fr-FR"/>
        </w:rPr>
        <w:t>’</w:t>
      </w:r>
      <w:r w:rsidRPr="00EA43F5">
        <w:rPr>
          <w:rFonts w:cs="Tahoma"/>
          <w:snapToGrid w:val="0"/>
          <w:color w:val="000000"/>
          <w:szCs w:val="18"/>
          <w:lang w:val="fr-FR"/>
        </w:rPr>
        <w:t>Utilisation de Logiciels, ni ne couvre les problèmes résultant d</w:t>
      </w:r>
      <w:r w:rsidR="00BA618E">
        <w:rPr>
          <w:rFonts w:cs="Tahoma"/>
          <w:snapToGrid w:val="0"/>
          <w:color w:val="000000"/>
          <w:szCs w:val="18"/>
          <w:lang w:val="fr-FR"/>
        </w:rPr>
        <w:t>’</w:t>
      </w:r>
      <w:r w:rsidRPr="00EA43F5">
        <w:rPr>
          <w:rFonts w:cs="Tahoma"/>
          <w:snapToGrid w:val="0"/>
          <w:color w:val="000000"/>
          <w:szCs w:val="18"/>
          <w:lang w:val="fr-FR"/>
        </w:rPr>
        <w:t>événements indépendants de la volonté de Microsoft ;</w:t>
      </w:r>
    </w:p>
    <w:p w:rsidR="001B413E" w:rsidRPr="00EA43F5" w:rsidRDefault="001B413E" w:rsidP="001B413E">
      <w:pPr>
        <w:numPr>
          <w:ilvl w:val="0"/>
          <w:numId w:val="124"/>
        </w:numPr>
        <w:spacing w:before="120"/>
        <w:ind w:left="1080"/>
        <w:contextualSpacing/>
        <w:jc w:val="both"/>
        <w:rPr>
          <w:rFonts w:cs="Tahoma"/>
          <w:lang w:val="fr-FR"/>
        </w:rPr>
      </w:pPr>
      <w:r w:rsidRPr="00EA43F5">
        <w:rPr>
          <w:rFonts w:cs="Tahoma"/>
          <w:snapToGrid w:val="0"/>
          <w:color w:val="000000"/>
          <w:szCs w:val="18"/>
          <w:lang w:val="fr-FR"/>
        </w:rPr>
        <w:t>la garantie limitée n</w:t>
      </w:r>
      <w:r w:rsidR="00BA618E">
        <w:rPr>
          <w:rFonts w:cs="Tahoma"/>
          <w:snapToGrid w:val="0"/>
          <w:color w:val="000000"/>
          <w:szCs w:val="18"/>
          <w:lang w:val="fr-FR"/>
        </w:rPr>
        <w:t>’</w:t>
      </w:r>
      <w:r w:rsidRPr="00EA43F5">
        <w:rPr>
          <w:rFonts w:cs="Tahoma"/>
          <w:snapToGrid w:val="0"/>
          <w:color w:val="000000"/>
          <w:szCs w:val="18"/>
          <w:lang w:val="fr-FR"/>
        </w:rPr>
        <w:t>est pas applicable aux Services en Ligne gratuits, en version d</w:t>
      </w:r>
      <w:r w:rsidR="00BA618E">
        <w:rPr>
          <w:rFonts w:cs="Tahoma"/>
          <w:snapToGrid w:val="0"/>
          <w:color w:val="000000"/>
          <w:szCs w:val="18"/>
          <w:lang w:val="fr-FR"/>
        </w:rPr>
        <w:t>’</w:t>
      </w:r>
      <w:r w:rsidRPr="00EA43F5">
        <w:rPr>
          <w:rFonts w:cs="Tahoma"/>
          <w:snapToGrid w:val="0"/>
          <w:color w:val="000000"/>
          <w:szCs w:val="18"/>
          <w:lang w:val="fr-FR"/>
        </w:rPr>
        <w:t>évaluation, en version précommerciale ou en version bêta ; et</w:t>
      </w:r>
    </w:p>
    <w:p w:rsidR="001B413E" w:rsidRPr="00EA43F5" w:rsidRDefault="001B413E" w:rsidP="001B413E">
      <w:pPr>
        <w:numPr>
          <w:ilvl w:val="0"/>
          <w:numId w:val="124"/>
        </w:numPr>
        <w:spacing w:before="120"/>
        <w:ind w:left="1080"/>
        <w:contextualSpacing/>
        <w:jc w:val="both"/>
        <w:rPr>
          <w:rFonts w:cs="Tahoma"/>
          <w:lang w:val="fr-FR"/>
        </w:rPr>
      </w:pPr>
      <w:r w:rsidRPr="00EA43F5">
        <w:rPr>
          <w:rFonts w:cs="Tahoma"/>
          <w:snapToGrid w:val="0"/>
          <w:color w:val="000000"/>
          <w:szCs w:val="18"/>
          <w:lang w:val="fr-FR"/>
        </w:rPr>
        <w:t>la garantie limitée ne s</w:t>
      </w:r>
      <w:r w:rsidR="00BA618E">
        <w:rPr>
          <w:rFonts w:cs="Tahoma"/>
          <w:snapToGrid w:val="0"/>
          <w:color w:val="000000"/>
          <w:szCs w:val="18"/>
          <w:lang w:val="fr-FR"/>
        </w:rPr>
        <w:t>’</w:t>
      </w:r>
      <w:r w:rsidRPr="00EA43F5">
        <w:rPr>
          <w:rFonts w:cs="Tahoma"/>
          <w:snapToGrid w:val="0"/>
          <w:color w:val="000000"/>
          <w:szCs w:val="18"/>
          <w:lang w:val="fr-FR"/>
        </w:rPr>
        <w:t>applique pas aux problèmes engendrés par le non</w:t>
      </w:r>
      <w:r w:rsidR="00397C5A">
        <w:rPr>
          <w:rFonts w:cs="Tahoma"/>
          <w:snapToGrid w:val="0"/>
          <w:color w:val="000000"/>
          <w:szCs w:val="18"/>
          <w:lang w:val="fr-FR"/>
        </w:rPr>
        <w:t>-</w:t>
      </w:r>
      <w:r w:rsidRPr="00EA43F5">
        <w:rPr>
          <w:rFonts w:cs="Tahoma"/>
          <w:snapToGrid w:val="0"/>
          <w:color w:val="000000"/>
          <w:szCs w:val="18"/>
          <w:lang w:val="fr-FR"/>
        </w:rPr>
        <w:t>respect de l</w:t>
      </w:r>
      <w:r w:rsidR="00BA618E">
        <w:rPr>
          <w:rFonts w:cs="Tahoma"/>
          <w:snapToGrid w:val="0"/>
          <w:color w:val="000000"/>
          <w:szCs w:val="18"/>
          <w:lang w:val="fr-FR"/>
        </w:rPr>
        <w:t>’</w:t>
      </w:r>
      <w:r w:rsidRPr="00EA43F5">
        <w:rPr>
          <w:rFonts w:cs="Tahoma"/>
          <w:snapToGrid w:val="0"/>
          <w:color w:val="000000"/>
          <w:szCs w:val="18"/>
          <w:lang w:val="fr-FR"/>
        </w:rPr>
        <w:t>obligation de répondre aux conditions minimales concernant le système.</w:t>
      </w:r>
    </w:p>
    <w:p w:rsidR="001B413E" w:rsidRPr="00EA43F5" w:rsidRDefault="001B413E" w:rsidP="001B413E">
      <w:pPr>
        <w:spacing w:before="120"/>
        <w:ind w:left="720"/>
        <w:jc w:val="both"/>
        <w:rPr>
          <w:rFonts w:cs="Tahoma"/>
          <w:lang w:val="fr-FR"/>
        </w:rPr>
      </w:pPr>
      <w:r w:rsidRPr="00EA43F5">
        <w:rPr>
          <w:rFonts w:cs="Tahoma"/>
          <w:b/>
          <w:bCs/>
          <w:snapToGrid w:val="0"/>
          <w:color w:val="000000"/>
          <w:szCs w:val="18"/>
          <w:lang w:val="fr-FR"/>
        </w:rPr>
        <w:t>MICROSOFT N</w:t>
      </w:r>
      <w:r w:rsidR="00BA618E">
        <w:rPr>
          <w:rFonts w:cs="Tahoma"/>
          <w:b/>
          <w:bCs/>
          <w:snapToGrid w:val="0"/>
          <w:color w:val="000000"/>
          <w:szCs w:val="18"/>
          <w:lang w:val="fr-FR"/>
        </w:rPr>
        <w:t>’</w:t>
      </w:r>
      <w:r w:rsidRPr="00EA43F5">
        <w:rPr>
          <w:rFonts w:cs="Tahoma"/>
          <w:b/>
          <w:bCs/>
          <w:snapToGrid w:val="0"/>
          <w:color w:val="000000"/>
          <w:szCs w:val="18"/>
          <w:lang w:val="fr-FR"/>
        </w:rPr>
        <w:t>ACCORDE AUCUNE AUTRE GARANTIE OU CONDITION EXPRESSE OU IMPLICITE, AUTRE QUE CETTE GARANTIE LIMITÉE. MICROSOFT EXCLUT TOUTE DÉCLARATION, GARANTIE OU CONDITION IMPLICITE, Y COMPRIS, NOTAMMENT, TOUTE GARANTIE DE QUALITÉ, D</w:t>
      </w:r>
      <w:r w:rsidR="00BA618E">
        <w:rPr>
          <w:rFonts w:cs="Tahoma"/>
          <w:b/>
          <w:bCs/>
          <w:snapToGrid w:val="0"/>
          <w:color w:val="000000"/>
          <w:szCs w:val="18"/>
          <w:lang w:val="fr-FR"/>
        </w:rPr>
        <w:t>’</w:t>
      </w:r>
      <w:r w:rsidRPr="00EA43F5">
        <w:rPr>
          <w:rFonts w:cs="Tahoma"/>
          <w:b/>
          <w:bCs/>
          <w:snapToGrid w:val="0"/>
          <w:color w:val="000000"/>
          <w:szCs w:val="18"/>
          <w:lang w:val="fr-FR"/>
        </w:rPr>
        <w:t>ADÉQUATION À UN USAGE PARTICULIER, DE QUALITÉ SATISFAISANTE, DE PROPRIÉTÉ OU D</w:t>
      </w:r>
      <w:r w:rsidR="00BA618E">
        <w:rPr>
          <w:rFonts w:cs="Tahoma"/>
          <w:b/>
          <w:bCs/>
          <w:snapToGrid w:val="0"/>
          <w:color w:val="000000"/>
          <w:szCs w:val="18"/>
          <w:lang w:val="fr-FR"/>
        </w:rPr>
        <w:t>’</w:t>
      </w:r>
      <w:r w:rsidRPr="00EA43F5">
        <w:rPr>
          <w:rFonts w:cs="Tahoma"/>
          <w:b/>
          <w:bCs/>
          <w:snapToGrid w:val="0"/>
          <w:color w:val="000000"/>
          <w:szCs w:val="18"/>
          <w:lang w:val="fr-FR"/>
        </w:rPr>
        <w:t>ABSENCE DE CONTREFAÇON.</w:t>
      </w:r>
      <w:r w:rsidR="00D11B28">
        <w:rPr>
          <w:rFonts w:cs="Tahoma"/>
          <w:b/>
          <w:bCs/>
          <w:snapToGrid w:val="0"/>
          <w:color w:val="000000"/>
          <w:szCs w:val="18"/>
          <w:lang w:val="fr-FR"/>
        </w:rPr>
        <w:t xml:space="preserve"> </w:t>
      </w:r>
      <w:r w:rsidRPr="00EA43F5">
        <w:rPr>
          <w:rFonts w:cs="Tahoma"/>
          <w:b/>
          <w:bCs/>
          <w:snapToGrid w:val="0"/>
          <w:color w:val="000000"/>
          <w:szCs w:val="18"/>
          <w:lang w:val="fr-FR"/>
        </w:rPr>
        <w:t>CES EXCLUSIONS S</w:t>
      </w:r>
      <w:r w:rsidR="00BA618E">
        <w:rPr>
          <w:rFonts w:cs="Tahoma"/>
          <w:b/>
          <w:bCs/>
          <w:snapToGrid w:val="0"/>
          <w:color w:val="000000"/>
          <w:szCs w:val="18"/>
          <w:lang w:val="fr-FR"/>
        </w:rPr>
        <w:t>’</w:t>
      </w:r>
      <w:r w:rsidRPr="00EA43F5">
        <w:rPr>
          <w:rFonts w:cs="Tahoma"/>
          <w:b/>
          <w:bCs/>
          <w:snapToGrid w:val="0"/>
          <w:color w:val="000000"/>
          <w:szCs w:val="18"/>
          <w:lang w:val="fr-FR"/>
        </w:rPr>
        <w:t>APPLIQUENT SAUF SI LA RÉGLEMENTATION APPLICABLE LES INTERDIT.</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Sécurité et protection des données personnelles.</w:t>
      </w:r>
    </w:p>
    <w:p w:rsidR="001B413E" w:rsidRPr="00EA43F5" w:rsidRDefault="001B413E" w:rsidP="001B413E">
      <w:pPr>
        <w:numPr>
          <w:ilvl w:val="1"/>
          <w:numId w:val="129"/>
        </w:numPr>
        <w:spacing w:before="120"/>
        <w:ind w:left="1080"/>
        <w:contextualSpacing/>
        <w:jc w:val="both"/>
        <w:rPr>
          <w:rFonts w:cs="Tahoma"/>
          <w:lang w:val="fr-FR"/>
        </w:rPr>
      </w:pPr>
      <w:r w:rsidRPr="00EA43F5">
        <w:rPr>
          <w:rFonts w:cs="Tahoma"/>
          <w:snapToGrid w:val="0"/>
          <w:color w:val="000000"/>
          <w:szCs w:val="18"/>
          <w:lang w:val="fr-FR"/>
        </w:rPr>
        <w:t>Microsoft et le client s</w:t>
      </w:r>
      <w:r w:rsidR="00BA618E">
        <w:rPr>
          <w:rFonts w:cs="Tahoma"/>
          <w:snapToGrid w:val="0"/>
          <w:color w:val="000000"/>
          <w:szCs w:val="18"/>
          <w:lang w:val="fr-FR"/>
        </w:rPr>
        <w:t>’</w:t>
      </w:r>
      <w:r w:rsidRPr="00EA43F5">
        <w:rPr>
          <w:rFonts w:cs="Tahoma"/>
          <w:snapToGrid w:val="0"/>
          <w:color w:val="000000"/>
          <w:szCs w:val="18"/>
          <w:lang w:val="fr-FR"/>
        </w:rPr>
        <w:t>engagent à se conformer à toutes les lois et réglementations applicables (y compris la réglementation applicable à la notification des violations de sécurité).</w:t>
      </w:r>
      <w:r w:rsidR="00D11B28">
        <w:rPr>
          <w:rFonts w:cs="Tahoma"/>
          <w:snapToGrid w:val="0"/>
          <w:color w:val="000000"/>
          <w:szCs w:val="18"/>
          <w:lang w:val="fr-FR"/>
        </w:rPr>
        <w:t xml:space="preserve"> </w:t>
      </w:r>
      <w:r w:rsidRPr="00EA43F5">
        <w:rPr>
          <w:rFonts w:cs="Tahoma"/>
          <w:snapToGrid w:val="0"/>
          <w:color w:val="000000"/>
          <w:szCs w:val="18"/>
          <w:lang w:val="fr-FR"/>
        </w:rPr>
        <w:t>Cependant, Microsoft n</w:t>
      </w:r>
      <w:r w:rsidR="00BA618E">
        <w:rPr>
          <w:rFonts w:cs="Tahoma"/>
          <w:snapToGrid w:val="0"/>
          <w:color w:val="000000"/>
          <w:szCs w:val="18"/>
          <w:lang w:val="fr-FR"/>
        </w:rPr>
        <w:t>’</w:t>
      </w:r>
      <w:r w:rsidRPr="00EA43F5">
        <w:rPr>
          <w:rFonts w:cs="Tahoma"/>
          <w:snapToGrid w:val="0"/>
          <w:color w:val="000000"/>
          <w:szCs w:val="18"/>
          <w:lang w:val="fr-FR"/>
        </w:rPr>
        <w:t>est pas responsable du respect de toute loi ou réglementation applicable au client ou au secteur d</w:t>
      </w:r>
      <w:r w:rsidR="00BA618E">
        <w:rPr>
          <w:rFonts w:cs="Tahoma"/>
          <w:snapToGrid w:val="0"/>
          <w:color w:val="000000"/>
          <w:szCs w:val="18"/>
          <w:lang w:val="fr-FR"/>
        </w:rPr>
        <w:t>’</w:t>
      </w:r>
      <w:r w:rsidRPr="00EA43F5">
        <w:rPr>
          <w:rFonts w:cs="Tahoma"/>
          <w:snapToGrid w:val="0"/>
          <w:color w:val="000000"/>
          <w:szCs w:val="18"/>
          <w:lang w:val="fr-FR"/>
        </w:rPr>
        <w:t>activité du client qui ne serait pas généralement applicable aux prestataires de services informatiques.</w:t>
      </w:r>
      <w:r w:rsidR="00D11B28">
        <w:rPr>
          <w:rFonts w:cs="Tahoma"/>
          <w:snapToGrid w:val="0"/>
          <w:color w:val="000000"/>
          <w:szCs w:val="18"/>
          <w:lang w:val="fr-FR"/>
        </w:rPr>
        <w:t xml:space="preserve"> </w:t>
      </w:r>
      <w:r w:rsidRPr="00EA43F5">
        <w:rPr>
          <w:rFonts w:cs="Tahoma"/>
          <w:snapToGrid w:val="0"/>
          <w:color w:val="000000"/>
          <w:szCs w:val="18"/>
          <w:lang w:val="fr-FR"/>
        </w:rPr>
        <w:t>Le client autorise Microsoft et ses représentants à traiter ses informations personnelles dans le cadre de l</w:t>
      </w:r>
      <w:r w:rsidR="00BA618E">
        <w:rPr>
          <w:rFonts w:cs="Tahoma"/>
          <w:snapToGrid w:val="0"/>
          <w:color w:val="000000"/>
          <w:szCs w:val="18"/>
          <w:lang w:val="fr-FR"/>
        </w:rPr>
        <w:t>’</w:t>
      </w:r>
      <w:r w:rsidRPr="00EA43F5">
        <w:rPr>
          <w:rFonts w:cs="Tahoma"/>
          <w:snapToGrid w:val="0"/>
          <w:color w:val="000000"/>
          <w:szCs w:val="18"/>
          <w:lang w:val="fr-FR"/>
        </w:rPr>
        <w:t>exécution du présent Contrat, y compris des présentes Conditions Générales Supplémentaires.</w:t>
      </w:r>
    </w:p>
    <w:p w:rsidR="001B413E" w:rsidRPr="00EA43F5" w:rsidRDefault="001B413E" w:rsidP="001B413E">
      <w:pPr>
        <w:numPr>
          <w:ilvl w:val="1"/>
          <w:numId w:val="129"/>
        </w:numPr>
        <w:spacing w:before="120"/>
        <w:ind w:left="1080"/>
        <w:contextualSpacing/>
        <w:jc w:val="both"/>
        <w:rPr>
          <w:rFonts w:cs="Tahoma"/>
          <w:lang w:val="fr-FR"/>
        </w:rPr>
      </w:pPr>
      <w:r w:rsidRPr="00EA43F5">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w:t>
      </w:r>
      <w:r w:rsidR="00BA618E">
        <w:rPr>
          <w:rFonts w:cs="Tahoma"/>
          <w:snapToGrid w:val="0"/>
          <w:color w:val="000000"/>
          <w:szCs w:val="18"/>
          <w:lang w:val="fr-FR"/>
        </w:rPr>
        <w:t>’</w:t>
      </w:r>
      <w:r w:rsidRPr="00EA43F5">
        <w:rPr>
          <w:rFonts w:cs="Tahoma"/>
          <w:snapToGrid w:val="0"/>
          <w:color w:val="000000"/>
          <w:szCs w:val="18"/>
          <w:lang w:val="fr-FR"/>
        </w:rPr>
        <w:t>utilisation des Services en Ligne ou du Contrat.</w:t>
      </w:r>
      <w:r w:rsidR="00D11B28">
        <w:rPr>
          <w:rFonts w:cs="Tahoma"/>
          <w:snapToGrid w:val="0"/>
          <w:color w:val="000000"/>
          <w:szCs w:val="18"/>
          <w:lang w:val="fr-FR"/>
        </w:rPr>
        <w:t xml:space="preserve"> </w:t>
      </w:r>
      <w:r w:rsidRPr="00EA43F5">
        <w:rPr>
          <w:rFonts w:cs="Tahoma"/>
          <w:snapToGrid w:val="0"/>
          <w:color w:val="000000"/>
          <w:szCs w:val="18"/>
          <w:lang w:val="fr-FR"/>
        </w:rPr>
        <w:t>Le client s</w:t>
      </w:r>
      <w:r w:rsidR="00BA618E">
        <w:rPr>
          <w:rFonts w:cs="Tahoma"/>
          <w:snapToGrid w:val="0"/>
          <w:color w:val="000000"/>
          <w:szCs w:val="18"/>
          <w:lang w:val="fr-FR"/>
        </w:rPr>
        <w:t>’</w:t>
      </w:r>
      <w:r w:rsidRPr="00EA43F5">
        <w:rPr>
          <w:rFonts w:cs="Tahoma"/>
          <w:snapToGrid w:val="0"/>
          <w:color w:val="000000"/>
          <w:szCs w:val="18"/>
          <w:lang w:val="fr-FR"/>
        </w:rPr>
        <w:t>engage à obtenir auprès desdits tiers tous les consentements requis par les lois applicables sur la protection des données et le respect de la vie privée avant de fournir de telles informations personnelles à Microsoft.</w:t>
      </w:r>
    </w:p>
    <w:p w:rsidR="001B413E" w:rsidRPr="00EA43F5" w:rsidRDefault="001B413E" w:rsidP="001B413E">
      <w:pPr>
        <w:numPr>
          <w:ilvl w:val="1"/>
          <w:numId w:val="129"/>
        </w:numPr>
        <w:spacing w:before="120"/>
        <w:ind w:left="1080"/>
        <w:contextualSpacing/>
        <w:jc w:val="both"/>
        <w:rPr>
          <w:rFonts w:cs="Tahoma"/>
          <w:lang w:val="fr-FR"/>
        </w:rPr>
      </w:pPr>
      <w:r w:rsidRPr="00EA43F5">
        <w:rPr>
          <w:rFonts w:cs="Tahoma"/>
          <w:snapToGrid w:val="0"/>
          <w:color w:val="000000"/>
          <w:szCs w:val="18"/>
          <w:lang w:val="fr-FR"/>
        </w:rPr>
        <w:t>Les informations personnelles fournies par le client dans le cadre du Contrat ou de l</w:t>
      </w:r>
      <w:r w:rsidR="00BA618E">
        <w:rPr>
          <w:rFonts w:cs="Tahoma"/>
          <w:snapToGrid w:val="0"/>
          <w:color w:val="000000"/>
          <w:szCs w:val="18"/>
          <w:lang w:val="fr-FR"/>
        </w:rPr>
        <w:t>’</w:t>
      </w:r>
      <w:r w:rsidRPr="00EA43F5">
        <w:rPr>
          <w:rFonts w:cs="Tahoma"/>
          <w:snapToGrid w:val="0"/>
          <w:color w:val="000000"/>
          <w:szCs w:val="18"/>
          <w:lang w:val="fr-FR"/>
        </w:rPr>
        <w:t>utilisation des Services en Ligne seront traitées conformément à la déclaration relative aux données personnelles disponible à l</w:t>
      </w:r>
      <w:r w:rsidR="00BA618E">
        <w:rPr>
          <w:rFonts w:cs="Tahoma"/>
          <w:snapToGrid w:val="0"/>
          <w:color w:val="000000"/>
          <w:szCs w:val="18"/>
          <w:lang w:val="fr-FR"/>
        </w:rPr>
        <w:t>’</w:t>
      </w:r>
      <w:r w:rsidRPr="00EA43F5">
        <w:rPr>
          <w:rFonts w:cs="Tahoma"/>
          <w:snapToGrid w:val="0"/>
          <w:color w:val="000000"/>
          <w:szCs w:val="18"/>
          <w:lang w:val="fr-FR"/>
        </w:rPr>
        <w:t xml:space="preserve">adresse </w:t>
      </w:r>
      <w:hyperlink r:id="rId37" w:history="1">
        <w:r w:rsidRPr="00EA43F5">
          <w:rPr>
            <w:rFonts w:cs="Tahoma"/>
            <w:snapToGrid w:val="0"/>
            <w:color w:val="0000FF"/>
            <w:szCs w:val="18"/>
            <w:u w:val="single"/>
            <w:lang w:val="fr-FR"/>
          </w:rPr>
          <w:t>https://www.microsoft.com/licensing/servicecenter</w:t>
        </w:r>
      </w:hyperlink>
      <w:r w:rsidRPr="00EA43F5">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BA618E">
        <w:rPr>
          <w:rFonts w:cs="Tahoma"/>
          <w:snapToGrid w:val="0"/>
          <w:color w:val="000000"/>
          <w:szCs w:val="18"/>
          <w:lang w:val="fr-FR"/>
        </w:rPr>
        <w:t>’</w:t>
      </w:r>
      <w:r w:rsidRPr="00EA43F5">
        <w:rPr>
          <w:rFonts w:cs="Tahoma"/>
          <w:snapToGrid w:val="0"/>
          <w:color w:val="000000"/>
          <w:szCs w:val="18"/>
          <w:lang w:val="fr-FR"/>
        </w:rPr>
        <w:t>Utilisation de Logiciels.</w:t>
      </w:r>
      <w:r w:rsidR="00D11B28">
        <w:rPr>
          <w:rFonts w:cs="Tahoma"/>
          <w:snapToGrid w:val="0"/>
          <w:color w:val="000000"/>
          <w:szCs w:val="18"/>
          <w:lang w:val="fr-FR"/>
        </w:rPr>
        <w:t xml:space="preserve"> </w:t>
      </w:r>
      <w:r w:rsidRPr="00EA43F5">
        <w:rPr>
          <w:rFonts w:cs="Tahoma"/>
          <w:snapToGrid w:val="0"/>
          <w:color w:val="000000"/>
          <w:szCs w:val="18"/>
          <w:lang w:val="fr-FR"/>
        </w:rPr>
        <w:t>Les données personnelles collectées par le biais des Services en Ligne ou Services peuvent être transférées, stockées et traitées aux États</w:t>
      </w:r>
      <w:r w:rsidR="00397C5A">
        <w:rPr>
          <w:rFonts w:cs="Tahoma"/>
          <w:snapToGrid w:val="0"/>
          <w:color w:val="000000"/>
          <w:szCs w:val="18"/>
          <w:lang w:val="fr-FR"/>
        </w:rPr>
        <w:t>-</w:t>
      </w:r>
      <w:r w:rsidRPr="00EA43F5">
        <w:rPr>
          <w:rFonts w:cs="Tahoma"/>
          <w:snapToGrid w:val="0"/>
          <w:color w:val="000000"/>
          <w:szCs w:val="18"/>
          <w:lang w:val="fr-FR"/>
        </w:rPr>
        <w:t>Unis ou dans tout autre pays où Microsoft ou ses prestataires de services sont implantés.</w:t>
      </w:r>
      <w:r w:rsidR="00D11B28">
        <w:rPr>
          <w:rFonts w:cs="Tahoma"/>
          <w:snapToGrid w:val="0"/>
          <w:color w:val="000000"/>
          <w:szCs w:val="18"/>
          <w:lang w:val="fr-FR"/>
        </w:rPr>
        <w:t xml:space="preserve"> </w:t>
      </w:r>
      <w:r w:rsidRPr="00EA43F5">
        <w:rPr>
          <w:rFonts w:cs="Tahoma"/>
          <w:snapToGrid w:val="0"/>
          <w:color w:val="000000"/>
          <w:szCs w:val="18"/>
          <w:lang w:val="fr-FR"/>
        </w:rPr>
        <w:t>En utilisant les Services en Ligne ou les Services, le client accepte les conditions susmentionnées.</w:t>
      </w:r>
      <w:r w:rsidR="00D11B28">
        <w:rPr>
          <w:rFonts w:cs="Tahoma"/>
          <w:snapToGrid w:val="0"/>
          <w:color w:val="000000"/>
          <w:szCs w:val="18"/>
          <w:lang w:val="fr-FR"/>
        </w:rPr>
        <w:t xml:space="preserve"> </w:t>
      </w:r>
      <w:r w:rsidRPr="00EA43F5">
        <w:rPr>
          <w:rFonts w:cs="Tahoma"/>
          <w:snapToGrid w:val="0"/>
          <w:color w:val="000000"/>
          <w:szCs w:val="18"/>
          <w:lang w:val="fr-FR"/>
        </w:rPr>
        <w:t>Microsoft se conforme aux principes de protection des données (Safe Harbor Principles) pour l</w:t>
      </w:r>
      <w:r w:rsidR="00BA618E">
        <w:rPr>
          <w:rFonts w:cs="Tahoma"/>
          <w:snapToGrid w:val="0"/>
          <w:color w:val="000000"/>
          <w:szCs w:val="18"/>
          <w:lang w:val="fr-FR"/>
        </w:rPr>
        <w:t>’</w:t>
      </w:r>
      <w:r w:rsidRPr="00EA43F5">
        <w:rPr>
          <w:rFonts w:cs="Tahoma"/>
          <w:snapToGrid w:val="0"/>
          <w:color w:val="000000"/>
          <w:szCs w:val="18"/>
          <w:lang w:val="fr-FR"/>
        </w:rPr>
        <w:t>Union Européenne et la Suisse stipulés par le ministère américain du commerce concernant la collecte, l</w:t>
      </w:r>
      <w:r w:rsidR="00BA618E">
        <w:rPr>
          <w:rFonts w:cs="Tahoma"/>
          <w:snapToGrid w:val="0"/>
          <w:color w:val="000000"/>
          <w:szCs w:val="18"/>
          <w:lang w:val="fr-FR"/>
        </w:rPr>
        <w:t>’</w:t>
      </w:r>
      <w:r w:rsidRPr="00EA43F5">
        <w:rPr>
          <w:rFonts w:cs="Tahoma"/>
          <w:snapToGrid w:val="0"/>
          <w:color w:val="000000"/>
          <w:szCs w:val="18"/>
          <w:lang w:val="fr-FR"/>
        </w:rPr>
        <w:t>utilisation et la conservation de données provenant de l</w:t>
      </w:r>
      <w:r w:rsidR="00BA618E">
        <w:rPr>
          <w:rFonts w:cs="Tahoma"/>
          <w:snapToGrid w:val="0"/>
          <w:color w:val="000000"/>
          <w:szCs w:val="18"/>
          <w:lang w:val="fr-FR"/>
        </w:rPr>
        <w:t>’</w:t>
      </w:r>
      <w:r w:rsidRPr="00EA43F5">
        <w:rPr>
          <w:rFonts w:cs="Tahoma"/>
          <w:snapToGrid w:val="0"/>
          <w:color w:val="000000"/>
          <w:szCs w:val="18"/>
          <w:lang w:val="fr-FR"/>
        </w:rPr>
        <w:t>Union européenne, de l</w:t>
      </w:r>
      <w:r w:rsidR="00BA618E">
        <w:rPr>
          <w:rFonts w:cs="Tahoma"/>
          <w:snapToGrid w:val="0"/>
          <w:color w:val="000000"/>
          <w:szCs w:val="18"/>
          <w:lang w:val="fr-FR"/>
        </w:rPr>
        <w:t>’</w:t>
      </w:r>
      <w:r w:rsidRPr="00EA43F5">
        <w:rPr>
          <w:rFonts w:cs="Tahoma"/>
          <w:snapToGrid w:val="0"/>
          <w:color w:val="000000"/>
          <w:szCs w:val="18"/>
          <w:lang w:val="fr-FR"/>
        </w:rPr>
        <w:t>Espace Économique Européen et de la Suisse.</w:t>
      </w:r>
      <w:r w:rsidR="00D11B28">
        <w:rPr>
          <w:rFonts w:cs="Tahoma"/>
          <w:snapToGrid w:val="0"/>
          <w:color w:val="000000"/>
          <w:szCs w:val="18"/>
          <w:lang w:val="fr-FR"/>
        </w:rPr>
        <w:t xml:space="preserve"> </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Engagement de protection du client.</w:t>
      </w:r>
    </w:p>
    <w:p w:rsidR="001B413E" w:rsidRPr="00EA43F5" w:rsidRDefault="001B413E" w:rsidP="001B413E">
      <w:pPr>
        <w:ind w:left="720"/>
        <w:jc w:val="both"/>
        <w:rPr>
          <w:rFonts w:cs="Tahoma"/>
          <w:lang w:val="fr-FR"/>
        </w:rPr>
      </w:pPr>
      <w:r w:rsidRPr="00EA43F5">
        <w:rPr>
          <w:rFonts w:cs="Tahoma"/>
          <w:snapToGrid w:val="0"/>
          <w:color w:val="000000"/>
          <w:szCs w:val="18"/>
          <w:lang w:val="fr-FR"/>
        </w:rPr>
        <w:t>Le client s</w:t>
      </w:r>
      <w:r w:rsidR="00BA618E">
        <w:rPr>
          <w:rFonts w:cs="Tahoma"/>
          <w:snapToGrid w:val="0"/>
          <w:color w:val="000000"/>
          <w:szCs w:val="18"/>
          <w:lang w:val="fr-FR"/>
        </w:rPr>
        <w:t>’</w:t>
      </w:r>
      <w:r w:rsidRPr="00EA43F5">
        <w:rPr>
          <w:rFonts w:cs="Tahoma"/>
          <w:snapToGrid w:val="0"/>
          <w:color w:val="000000"/>
          <w:szCs w:val="18"/>
          <w:lang w:val="fr-FR"/>
        </w:rPr>
        <w:t>engage à défendre Microsoft contre toute action en justice engagée par un tiers non affilié qui :</w:t>
      </w:r>
    </w:p>
    <w:p w:rsidR="001B413E" w:rsidRPr="00EA43F5" w:rsidRDefault="001B413E" w:rsidP="001B413E">
      <w:pPr>
        <w:numPr>
          <w:ilvl w:val="0"/>
          <w:numId w:val="130"/>
        </w:numPr>
        <w:spacing w:before="120"/>
        <w:ind w:left="1260" w:hanging="540"/>
        <w:contextualSpacing/>
        <w:jc w:val="both"/>
        <w:rPr>
          <w:rFonts w:cs="Tahoma"/>
          <w:lang w:val="fr-FR"/>
        </w:rPr>
      </w:pPr>
      <w:r w:rsidRPr="00EA43F5">
        <w:rPr>
          <w:rFonts w:cs="Tahoma"/>
          <w:snapToGrid w:val="0"/>
          <w:color w:val="000000"/>
          <w:szCs w:val="18"/>
          <w:lang w:val="fr-FR"/>
        </w:rPr>
        <w:t>vise à démontrer que des Données Client ou des logiciels qui n</w:t>
      </w:r>
      <w:r w:rsidR="00BA618E">
        <w:rPr>
          <w:rFonts w:cs="Tahoma"/>
          <w:snapToGrid w:val="0"/>
          <w:color w:val="000000"/>
          <w:szCs w:val="18"/>
          <w:lang w:val="fr-FR"/>
        </w:rPr>
        <w:t>’</w:t>
      </w:r>
      <w:r w:rsidRPr="00EA43F5">
        <w:rPr>
          <w:rFonts w:cs="Tahoma"/>
          <w:snapToGrid w:val="0"/>
          <w:color w:val="000000"/>
          <w:szCs w:val="18"/>
          <w:lang w:val="fr-FR"/>
        </w:rPr>
        <w:t>ont pas été fournis par Microsoft et que Microsoft héberge pour le compte du client, portent atteinte aux droits d</w:t>
      </w:r>
      <w:r w:rsidR="00BA618E">
        <w:rPr>
          <w:rFonts w:cs="Tahoma"/>
          <w:snapToGrid w:val="0"/>
          <w:color w:val="000000"/>
          <w:szCs w:val="18"/>
          <w:lang w:val="fr-FR"/>
        </w:rPr>
        <w:t>’</w:t>
      </w:r>
      <w:r w:rsidRPr="00EA43F5">
        <w:rPr>
          <w:rFonts w:cs="Tahoma"/>
          <w:snapToGrid w:val="0"/>
          <w:color w:val="000000"/>
          <w:szCs w:val="18"/>
          <w:lang w:val="fr-FR"/>
        </w:rPr>
        <w:t>auteur de ce tiers ou à l</w:t>
      </w:r>
      <w:r w:rsidR="00BA618E">
        <w:rPr>
          <w:rFonts w:cs="Tahoma"/>
          <w:snapToGrid w:val="0"/>
          <w:color w:val="000000"/>
          <w:szCs w:val="18"/>
          <w:lang w:val="fr-FR"/>
        </w:rPr>
        <w:t>’</w:t>
      </w:r>
      <w:r w:rsidRPr="00EA43F5">
        <w:rPr>
          <w:rFonts w:cs="Tahoma"/>
          <w:snapToGrid w:val="0"/>
          <w:color w:val="000000"/>
          <w:szCs w:val="18"/>
          <w:lang w:val="fr-FR"/>
        </w:rPr>
        <w:t>un de ses brevets ou à l</w:t>
      </w:r>
      <w:r w:rsidR="00BA618E">
        <w:rPr>
          <w:rFonts w:cs="Tahoma"/>
          <w:snapToGrid w:val="0"/>
          <w:color w:val="000000"/>
          <w:szCs w:val="18"/>
          <w:lang w:val="fr-FR"/>
        </w:rPr>
        <w:t>’</w:t>
      </w:r>
      <w:r w:rsidRPr="00EA43F5">
        <w:rPr>
          <w:rFonts w:cs="Tahoma"/>
          <w:snapToGrid w:val="0"/>
          <w:color w:val="000000"/>
          <w:szCs w:val="18"/>
          <w:lang w:val="fr-FR"/>
        </w:rPr>
        <w:t>une de ses marques commerciales, ou utilisent illégalement ses Secrets Commerciaux ; ou</w:t>
      </w:r>
    </w:p>
    <w:p w:rsidR="001B413E" w:rsidRPr="00EA43F5" w:rsidRDefault="001B413E" w:rsidP="001B413E">
      <w:pPr>
        <w:numPr>
          <w:ilvl w:val="0"/>
          <w:numId w:val="130"/>
        </w:numPr>
        <w:spacing w:before="120"/>
        <w:ind w:left="1260" w:hanging="540"/>
        <w:contextualSpacing/>
        <w:jc w:val="both"/>
        <w:rPr>
          <w:rFonts w:cs="Tahoma"/>
          <w:lang w:val="fr-FR"/>
        </w:rPr>
      </w:pPr>
      <w:r w:rsidRPr="00EA43F5">
        <w:rPr>
          <w:rFonts w:cs="Tahoma"/>
          <w:snapToGrid w:val="0"/>
          <w:color w:val="000000"/>
          <w:szCs w:val="18"/>
          <w:lang w:val="fr-FR"/>
        </w:rPr>
        <w:t>résulte d</w:t>
      </w:r>
      <w:r w:rsidR="00BA618E">
        <w:rPr>
          <w:rFonts w:cs="Tahoma"/>
          <w:snapToGrid w:val="0"/>
          <w:color w:val="000000"/>
          <w:szCs w:val="18"/>
          <w:lang w:val="fr-FR"/>
        </w:rPr>
        <w:t>’</w:t>
      </w:r>
      <w:r w:rsidRPr="00EA43F5">
        <w:rPr>
          <w:rFonts w:cs="Tahoma"/>
          <w:snapToGrid w:val="0"/>
          <w:color w:val="000000"/>
          <w:szCs w:val="18"/>
          <w:lang w:val="fr-FR"/>
        </w:rPr>
        <w:t>une violation des conditions des Règles de Bon Usage, décrites dans les Droits d</w:t>
      </w:r>
      <w:r w:rsidR="00BA618E">
        <w:rPr>
          <w:rFonts w:cs="Tahoma"/>
          <w:snapToGrid w:val="0"/>
          <w:color w:val="000000"/>
          <w:szCs w:val="18"/>
          <w:lang w:val="fr-FR"/>
        </w:rPr>
        <w:t>’</w:t>
      </w:r>
      <w:r w:rsidRPr="00EA43F5">
        <w:rPr>
          <w:rFonts w:cs="Tahoma"/>
          <w:snapToGrid w:val="0"/>
          <w:color w:val="000000"/>
          <w:szCs w:val="18"/>
          <w:lang w:val="fr-FR"/>
        </w:rPr>
        <w:t>Utilisation de Logiciels applicables.</w:t>
      </w:r>
    </w:p>
    <w:p w:rsidR="001B413E" w:rsidRPr="00EA43F5" w:rsidRDefault="001B413E" w:rsidP="001B413E">
      <w:pPr>
        <w:spacing w:before="120"/>
        <w:ind w:left="720"/>
        <w:jc w:val="both"/>
        <w:rPr>
          <w:rFonts w:cs="Tahoma"/>
          <w:lang w:val="fr-FR"/>
        </w:rPr>
      </w:pPr>
      <w:r w:rsidRPr="00EA43F5">
        <w:rPr>
          <w:rFonts w:cs="Tahoma"/>
          <w:snapToGrid w:val="0"/>
          <w:color w:val="000000"/>
          <w:szCs w:val="18"/>
          <w:lang w:val="fr-FR"/>
        </w:rPr>
        <w:t>Le client s</w:t>
      </w:r>
      <w:r w:rsidR="00BA618E">
        <w:rPr>
          <w:rFonts w:cs="Tahoma"/>
          <w:snapToGrid w:val="0"/>
          <w:color w:val="000000"/>
          <w:szCs w:val="18"/>
          <w:lang w:val="fr-FR"/>
        </w:rPr>
        <w:t>’</w:t>
      </w:r>
      <w:r w:rsidRPr="00EA43F5">
        <w:rPr>
          <w:rFonts w:cs="Tahoma"/>
          <w:snapToGrid w:val="0"/>
          <w:color w:val="000000"/>
          <w:szCs w:val="18"/>
          <w:lang w:val="fr-FR"/>
        </w:rPr>
        <w:t>engage également à payer le montant de toute condamnation définitive (ou d</w:t>
      </w:r>
      <w:r w:rsidR="00BA618E">
        <w:rPr>
          <w:rFonts w:cs="Tahoma"/>
          <w:snapToGrid w:val="0"/>
          <w:color w:val="000000"/>
          <w:szCs w:val="18"/>
          <w:lang w:val="fr-FR"/>
        </w:rPr>
        <w:t>’</w:t>
      </w:r>
      <w:r w:rsidRPr="00EA43F5">
        <w:rPr>
          <w:rFonts w:cs="Tahoma"/>
          <w:snapToGrid w:val="0"/>
          <w:color w:val="000000"/>
          <w:szCs w:val="18"/>
          <w:lang w:val="fr-FR"/>
        </w:rPr>
        <w:t>une transaction à laquelle le client aurait consenti).</w:t>
      </w:r>
      <w:r w:rsidR="00D11B28">
        <w:rPr>
          <w:rFonts w:cs="Tahoma"/>
          <w:snapToGrid w:val="0"/>
          <w:color w:val="000000"/>
          <w:szCs w:val="18"/>
          <w:lang w:val="fr-FR"/>
        </w:rPr>
        <w:t xml:space="preserve"> </w:t>
      </w:r>
      <w:r w:rsidRPr="00EA43F5">
        <w:rPr>
          <w:rFonts w:cs="Tahoma"/>
          <w:snapToGrid w:val="0"/>
          <w:color w:val="000000"/>
          <w:szCs w:val="18"/>
          <w:lang w:val="fr-FR"/>
        </w:rPr>
        <w:t>Cet article est le recours exclusif de Microsoft en ce qui concerne ces actions en justice ou réclamations.</w:t>
      </w:r>
    </w:p>
    <w:p w:rsidR="001B413E" w:rsidRPr="00EA43F5" w:rsidRDefault="001B413E" w:rsidP="001B413E">
      <w:pPr>
        <w:spacing w:before="120"/>
        <w:ind w:left="720"/>
        <w:jc w:val="both"/>
        <w:rPr>
          <w:rFonts w:cs="Tahoma"/>
          <w:lang w:val="fr-FR"/>
        </w:rPr>
      </w:pPr>
      <w:r w:rsidRPr="00EA43F5">
        <w:rPr>
          <w:rFonts w:cs="Tahoma"/>
          <w:snapToGrid w:val="0"/>
          <w:color w:val="000000"/>
          <w:szCs w:val="18"/>
          <w:lang w:val="fr-FR"/>
        </w:rPr>
        <w:t>Microsoft doit informer le client, dans les plus brefs délais, et par écrit, de la survenance d</w:t>
      </w:r>
      <w:r w:rsidR="00BA618E">
        <w:rPr>
          <w:rFonts w:cs="Tahoma"/>
          <w:snapToGrid w:val="0"/>
          <w:color w:val="000000"/>
          <w:szCs w:val="18"/>
          <w:lang w:val="fr-FR"/>
        </w:rPr>
        <w:t>’</w:t>
      </w:r>
      <w:r w:rsidRPr="00EA43F5">
        <w:rPr>
          <w:rFonts w:cs="Tahoma"/>
          <w:snapToGrid w:val="0"/>
          <w:color w:val="000000"/>
          <w:szCs w:val="18"/>
          <w:lang w:val="fr-FR"/>
        </w:rPr>
        <w:t>une action conformément au présent article.</w:t>
      </w:r>
      <w:r w:rsidR="00D11B28">
        <w:rPr>
          <w:rFonts w:cs="Tahoma"/>
          <w:snapToGrid w:val="0"/>
          <w:color w:val="000000"/>
          <w:szCs w:val="18"/>
          <w:lang w:val="fr-FR"/>
        </w:rPr>
        <w:t xml:space="preserve"> </w:t>
      </w:r>
      <w:r w:rsidRPr="00EA43F5">
        <w:rPr>
          <w:rFonts w:cs="Tahoma"/>
          <w:snapToGrid w:val="0"/>
          <w:color w:val="000000"/>
          <w:szCs w:val="18"/>
          <w:lang w:val="fr-FR"/>
        </w:rPr>
        <w:t>Microsoft (1) laissera au client le contrôle exclusif de la défense ou du règlement de l</w:t>
      </w:r>
      <w:r w:rsidR="00BA618E">
        <w:rPr>
          <w:rFonts w:cs="Tahoma"/>
          <w:snapToGrid w:val="0"/>
          <w:color w:val="000000"/>
          <w:szCs w:val="18"/>
          <w:lang w:val="fr-FR"/>
        </w:rPr>
        <w:t>’</w:t>
      </w:r>
      <w:r w:rsidRPr="00EA43F5">
        <w:rPr>
          <w:rFonts w:cs="Tahoma"/>
          <w:snapToGrid w:val="0"/>
          <w:color w:val="000000"/>
          <w:szCs w:val="18"/>
          <w:lang w:val="fr-FR"/>
        </w:rPr>
        <w:t>action ; et (2) fournira une assistance raisonnable dans le cadre de la défense. Le client remboursera à Microsoft les frais raisonnables qu</w:t>
      </w:r>
      <w:r w:rsidR="00BA618E">
        <w:rPr>
          <w:rFonts w:cs="Tahoma"/>
          <w:snapToGrid w:val="0"/>
          <w:color w:val="000000"/>
          <w:szCs w:val="18"/>
          <w:lang w:val="fr-FR"/>
        </w:rPr>
        <w:t>’</w:t>
      </w:r>
      <w:r w:rsidRPr="00EA43F5">
        <w:rPr>
          <w:rFonts w:cs="Tahoma"/>
          <w:snapToGrid w:val="0"/>
          <w:color w:val="000000"/>
          <w:szCs w:val="18"/>
          <w:lang w:val="fr-FR"/>
        </w:rPr>
        <w:t>elle aura engagés dans le cadre de la fourniture de ladite assistance.</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Limitation de responsabilité.</w:t>
      </w:r>
    </w:p>
    <w:p w:rsidR="001B413E" w:rsidRPr="00EA43F5" w:rsidRDefault="001B413E" w:rsidP="00906064">
      <w:pPr>
        <w:ind w:left="720"/>
        <w:jc w:val="both"/>
        <w:rPr>
          <w:rFonts w:cs="Tahoma"/>
        </w:rPr>
      </w:pPr>
      <w:r w:rsidRPr="00EA43F5">
        <w:rPr>
          <w:rFonts w:cs="Tahoma"/>
          <w:snapToGrid w:val="0"/>
          <w:color w:val="000000"/>
          <w:szCs w:val="18"/>
          <w:lang w:val="fr-FR"/>
        </w:rPr>
        <w:t>Dans la limite permise par la réglementation applicable, la responsabilité de chaque partie, de ses Affiliés et de ses Prestataires à l</w:t>
      </w:r>
      <w:r w:rsidR="00BA618E">
        <w:rPr>
          <w:rFonts w:cs="Tahoma"/>
          <w:snapToGrid w:val="0"/>
          <w:color w:val="000000"/>
          <w:szCs w:val="18"/>
          <w:lang w:val="fr-FR"/>
        </w:rPr>
        <w:t>’</w:t>
      </w:r>
      <w:r w:rsidRPr="00EA43F5">
        <w:rPr>
          <w:rFonts w:cs="Tahoma"/>
          <w:snapToGrid w:val="0"/>
          <w:color w:val="000000"/>
          <w:szCs w:val="18"/>
          <w:lang w:val="fr-FR"/>
        </w:rPr>
        <w:t>égard des Services en Ligne est limitée aux dommages directs dans la limite du montant payé par le client au cours des douze (12) mois précédents pour les Services en Ligne.</w:t>
      </w:r>
      <w:r w:rsidR="00D11B28">
        <w:rPr>
          <w:rFonts w:cs="Tahoma"/>
          <w:snapToGrid w:val="0"/>
          <w:color w:val="000000"/>
          <w:szCs w:val="18"/>
          <w:lang w:val="fr-FR"/>
        </w:rPr>
        <w:t xml:space="preserve"> </w:t>
      </w:r>
      <w:r w:rsidRPr="00EA43F5">
        <w:rPr>
          <w:rFonts w:cs="Tahoma"/>
          <w:snapToGrid w:val="0"/>
          <w:color w:val="000000"/>
          <w:szCs w:val="18"/>
          <w:lang w:val="fr-FR"/>
        </w:rPr>
        <w:t>Ces</w:t>
      </w:r>
      <w:r w:rsidR="00906064">
        <w:rPr>
          <w:rFonts w:cs="Tahoma"/>
          <w:snapToGrid w:val="0"/>
          <w:color w:val="000000"/>
          <w:szCs w:val="18"/>
          <w:lang w:val="fr-FR"/>
        </w:rPr>
        <w:t> </w:t>
      </w:r>
      <w:r w:rsidRPr="00EA43F5">
        <w:rPr>
          <w:rFonts w:cs="Tahoma"/>
          <w:snapToGrid w:val="0"/>
          <w:color w:val="000000"/>
          <w:szCs w:val="18"/>
          <w:lang w:val="fr-FR"/>
        </w:rPr>
        <w:t>limitations s</w:t>
      </w:r>
      <w:r w:rsidR="00BA618E">
        <w:rPr>
          <w:rFonts w:cs="Tahoma"/>
          <w:snapToGrid w:val="0"/>
          <w:color w:val="000000"/>
          <w:szCs w:val="18"/>
          <w:lang w:val="fr-FR"/>
        </w:rPr>
        <w:t>’</w:t>
      </w:r>
      <w:r w:rsidRPr="00EA43F5">
        <w:rPr>
          <w:rFonts w:cs="Tahoma"/>
          <w:snapToGrid w:val="0"/>
          <w:color w:val="000000"/>
          <w:szCs w:val="18"/>
          <w:lang w:val="fr-FR"/>
        </w:rPr>
        <w:t>appliquent quel que soit le fondement de responsabilité invoqué (responsabilité contractuelle ou délictuelle (notamment en cas de négligence), responsabilité sans faute, violation de garantie ou autre).</w:t>
      </w:r>
      <w:r w:rsidR="00D11B28">
        <w:rPr>
          <w:rFonts w:cs="Tahoma"/>
          <w:snapToGrid w:val="0"/>
          <w:color w:val="000000"/>
          <w:szCs w:val="18"/>
          <w:lang w:val="fr-FR"/>
        </w:rPr>
        <w:t xml:space="preserve"> </w:t>
      </w:r>
      <w:r w:rsidRPr="00EA43F5">
        <w:rPr>
          <w:rFonts w:cs="Tahoma"/>
          <w:snapToGrid w:val="0"/>
          <w:color w:val="000000"/>
          <w:szCs w:val="18"/>
        </w:rPr>
        <w:t>Toutefois, ces limitations pécuniaires ne s</w:t>
      </w:r>
      <w:r w:rsidR="00BA618E">
        <w:rPr>
          <w:rFonts w:cs="Tahoma"/>
          <w:snapToGrid w:val="0"/>
          <w:color w:val="000000"/>
          <w:szCs w:val="18"/>
        </w:rPr>
        <w:t>’</w:t>
      </w:r>
      <w:r w:rsidRPr="00EA43F5">
        <w:rPr>
          <w:rFonts w:cs="Tahoma"/>
          <w:snapToGrid w:val="0"/>
          <w:color w:val="000000"/>
          <w:szCs w:val="18"/>
        </w:rPr>
        <w:t>appliquent pas :</w:t>
      </w:r>
    </w:p>
    <w:p w:rsidR="001B413E" w:rsidRPr="00EA43F5" w:rsidRDefault="001B413E" w:rsidP="001B413E">
      <w:pPr>
        <w:numPr>
          <w:ilvl w:val="0"/>
          <w:numId w:val="125"/>
        </w:numPr>
        <w:spacing w:before="120"/>
        <w:ind w:left="1170" w:hanging="450"/>
        <w:contextualSpacing/>
        <w:jc w:val="both"/>
        <w:rPr>
          <w:rFonts w:cs="Tahoma"/>
          <w:lang w:val="fr-FR"/>
        </w:rPr>
      </w:pPr>
      <w:r w:rsidRPr="00EA43F5">
        <w:rPr>
          <w:rFonts w:cs="Tahoma"/>
          <w:snapToGrid w:val="0"/>
          <w:color w:val="000000"/>
          <w:szCs w:val="18"/>
          <w:lang w:val="fr-FR"/>
        </w:rPr>
        <w:t>aux obligations de Microsoft prévues à l</w:t>
      </w:r>
      <w:r w:rsidR="00BA618E">
        <w:rPr>
          <w:rFonts w:cs="Tahoma"/>
          <w:snapToGrid w:val="0"/>
          <w:color w:val="000000"/>
          <w:szCs w:val="18"/>
          <w:lang w:val="fr-FR"/>
        </w:rPr>
        <w:t>’</w:t>
      </w:r>
      <w:r w:rsidRPr="00EA43F5">
        <w:rPr>
          <w:rFonts w:cs="Tahoma"/>
          <w:snapToGrid w:val="0"/>
          <w:color w:val="000000"/>
          <w:szCs w:val="18"/>
          <w:lang w:val="fr-FR"/>
        </w:rPr>
        <w:t>article intitulé « Défense en cas d</w:t>
      </w:r>
      <w:r w:rsidR="00BA618E">
        <w:rPr>
          <w:rFonts w:cs="Tahoma"/>
          <w:snapToGrid w:val="0"/>
          <w:color w:val="000000"/>
          <w:szCs w:val="18"/>
          <w:lang w:val="fr-FR"/>
        </w:rPr>
        <w:t>’</w:t>
      </w:r>
      <w:r w:rsidRPr="00EA43F5">
        <w:rPr>
          <w:rFonts w:cs="Tahoma"/>
          <w:snapToGrid w:val="0"/>
          <w:color w:val="000000"/>
          <w:szCs w:val="18"/>
          <w:lang w:val="fr-FR"/>
        </w:rPr>
        <w:t>action en contrefaçon ou en détournement ou de réclamation de tiers » du Contrat</w:t>
      </w:r>
      <w:r w:rsidR="00397C5A">
        <w:rPr>
          <w:rFonts w:cs="Tahoma"/>
          <w:snapToGrid w:val="0"/>
          <w:color w:val="000000"/>
          <w:szCs w:val="18"/>
          <w:lang w:val="fr-FR"/>
        </w:rPr>
        <w:t>-</w:t>
      </w:r>
      <w:r w:rsidRPr="00EA43F5">
        <w:rPr>
          <w:rFonts w:cs="Tahoma"/>
          <w:snapToGrid w:val="0"/>
          <w:color w:val="000000"/>
          <w:szCs w:val="18"/>
          <w:lang w:val="fr-FR"/>
        </w:rPr>
        <w:t>Cadre ni aux obligations du client prévues à l</w:t>
      </w:r>
      <w:r w:rsidR="00BA618E">
        <w:rPr>
          <w:rFonts w:cs="Tahoma"/>
          <w:snapToGrid w:val="0"/>
          <w:color w:val="000000"/>
          <w:szCs w:val="18"/>
          <w:lang w:val="fr-FR"/>
        </w:rPr>
        <w:t>’</w:t>
      </w:r>
      <w:r w:rsidRPr="00EA43F5">
        <w:rPr>
          <w:rFonts w:cs="Tahoma"/>
          <w:snapToGrid w:val="0"/>
          <w:color w:val="000000"/>
          <w:szCs w:val="18"/>
          <w:lang w:val="fr-FR"/>
        </w:rPr>
        <w:t>article « Engagement de protection du client » des présentes Conditions Générales Supplémentaires ;</w:t>
      </w:r>
    </w:p>
    <w:p w:rsidR="001B413E" w:rsidRPr="00EA43F5" w:rsidRDefault="001B413E" w:rsidP="001B413E">
      <w:pPr>
        <w:numPr>
          <w:ilvl w:val="0"/>
          <w:numId w:val="125"/>
        </w:numPr>
        <w:spacing w:before="120"/>
        <w:ind w:left="1170" w:hanging="450"/>
        <w:contextualSpacing/>
        <w:jc w:val="both"/>
        <w:rPr>
          <w:rFonts w:cs="Tahoma"/>
          <w:lang w:val="fr-FR"/>
        </w:rPr>
      </w:pPr>
      <w:r w:rsidRPr="00EA43F5">
        <w:rPr>
          <w:rFonts w:cs="Tahoma"/>
          <w:snapToGrid w:val="0"/>
          <w:color w:val="000000"/>
          <w:szCs w:val="18"/>
          <w:lang w:val="fr-FR"/>
        </w:rPr>
        <w:t>à toute responsabilité de l</w:t>
      </w:r>
      <w:r w:rsidR="00BA618E">
        <w:rPr>
          <w:rFonts w:cs="Tahoma"/>
          <w:snapToGrid w:val="0"/>
          <w:color w:val="000000"/>
          <w:szCs w:val="18"/>
          <w:lang w:val="fr-FR"/>
        </w:rPr>
        <w:t>’</w:t>
      </w:r>
      <w:r w:rsidRPr="00EA43F5">
        <w:rPr>
          <w:rFonts w:cs="Tahoma"/>
          <w:snapToGrid w:val="0"/>
          <w:color w:val="000000"/>
          <w:szCs w:val="18"/>
          <w:lang w:val="fr-FR"/>
        </w:rPr>
        <w:t>une des parties découlant d</w:t>
      </w:r>
      <w:r w:rsidR="00BA618E">
        <w:rPr>
          <w:rFonts w:cs="Tahoma"/>
          <w:snapToGrid w:val="0"/>
          <w:color w:val="000000"/>
          <w:szCs w:val="18"/>
          <w:lang w:val="fr-FR"/>
        </w:rPr>
        <w:t>’</w:t>
      </w:r>
      <w:r w:rsidRPr="00EA43F5">
        <w:rPr>
          <w:rFonts w:cs="Tahoma"/>
          <w:snapToGrid w:val="0"/>
          <w:color w:val="000000"/>
          <w:szCs w:val="18"/>
          <w:lang w:val="fr-FR"/>
        </w:rPr>
        <w:t>un manquement à ses obligations au titre de l</w:t>
      </w:r>
      <w:r w:rsidR="00BA618E">
        <w:rPr>
          <w:rFonts w:cs="Tahoma"/>
          <w:snapToGrid w:val="0"/>
          <w:color w:val="000000"/>
          <w:szCs w:val="18"/>
          <w:lang w:val="fr-FR"/>
        </w:rPr>
        <w:t>’</w:t>
      </w:r>
      <w:r w:rsidRPr="00EA43F5">
        <w:rPr>
          <w:rFonts w:cs="Tahoma"/>
          <w:snapToGrid w:val="0"/>
          <w:color w:val="000000"/>
          <w:szCs w:val="18"/>
          <w:lang w:val="fr-FR"/>
        </w:rPr>
        <w:t>article intitulé « Confidentialité » du Contrat</w:t>
      </w:r>
      <w:r w:rsidR="00397C5A">
        <w:rPr>
          <w:rFonts w:cs="Tahoma"/>
          <w:snapToGrid w:val="0"/>
          <w:color w:val="000000"/>
          <w:szCs w:val="18"/>
          <w:lang w:val="fr-FR"/>
        </w:rPr>
        <w:t>-</w:t>
      </w:r>
      <w:r w:rsidRPr="00EA43F5">
        <w:rPr>
          <w:rFonts w:cs="Tahoma"/>
          <w:snapToGrid w:val="0"/>
          <w:color w:val="000000"/>
          <w:szCs w:val="18"/>
          <w:lang w:val="fr-FR"/>
        </w:rPr>
        <w:t>Cadre, excepté que la responsabilité de Microsoft concernant les Données Client est systématiquement limitée au montant payé par le client au cours des douze (12) mois précédents pour les Services en Ligne donnant lieu à l</w:t>
      </w:r>
      <w:r w:rsidR="00BA618E">
        <w:rPr>
          <w:rFonts w:cs="Tahoma"/>
          <w:snapToGrid w:val="0"/>
          <w:color w:val="000000"/>
          <w:szCs w:val="18"/>
          <w:lang w:val="fr-FR"/>
        </w:rPr>
        <w:t>’</w:t>
      </w:r>
      <w:r w:rsidRPr="00EA43F5">
        <w:rPr>
          <w:rFonts w:cs="Tahoma"/>
          <w:snapToGrid w:val="0"/>
          <w:color w:val="000000"/>
          <w:szCs w:val="18"/>
          <w:lang w:val="fr-FR"/>
        </w:rPr>
        <w:t xml:space="preserve">engagement de cette responsabilité ; et </w:t>
      </w:r>
    </w:p>
    <w:p w:rsidR="001B413E" w:rsidRPr="00EA43F5" w:rsidRDefault="001B413E" w:rsidP="001B413E">
      <w:pPr>
        <w:numPr>
          <w:ilvl w:val="0"/>
          <w:numId w:val="125"/>
        </w:numPr>
        <w:spacing w:before="120"/>
        <w:ind w:left="1170" w:hanging="450"/>
        <w:contextualSpacing/>
        <w:jc w:val="both"/>
        <w:rPr>
          <w:rFonts w:cs="Tahoma"/>
          <w:lang w:val="fr-FR"/>
        </w:rPr>
      </w:pPr>
      <w:r w:rsidRPr="00EA43F5">
        <w:rPr>
          <w:rFonts w:cs="Tahoma"/>
          <w:snapToGrid w:val="0"/>
          <w:color w:val="000000"/>
          <w:szCs w:val="18"/>
          <w:lang w:val="fr-FR"/>
        </w:rPr>
        <w:t>à la violation par l</w:t>
      </w:r>
      <w:r w:rsidR="00BA618E">
        <w:rPr>
          <w:rFonts w:cs="Tahoma"/>
          <w:snapToGrid w:val="0"/>
          <w:color w:val="000000"/>
          <w:szCs w:val="18"/>
          <w:lang w:val="fr-FR"/>
        </w:rPr>
        <w:t>’</w:t>
      </w:r>
      <w:r w:rsidRPr="00EA43F5">
        <w:rPr>
          <w:rFonts w:cs="Tahoma"/>
          <w:snapToGrid w:val="0"/>
          <w:color w:val="000000"/>
          <w:szCs w:val="18"/>
          <w:lang w:val="fr-FR"/>
        </w:rPr>
        <w:t>une des parties des droits de propriété intellectuelle de l</w:t>
      </w:r>
      <w:r w:rsidR="00BA618E">
        <w:rPr>
          <w:rFonts w:cs="Tahoma"/>
          <w:snapToGrid w:val="0"/>
          <w:color w:val="000000"/>
          <w:szCs w:val="18"/>
          <w:lang w:val="fr-FR"/>
        </w:rPr>
        <w:t>’</w:t>
      </w:r>
      <w:r w:rsidRPr="00EA43F5">
        <w:rPr>
          <w:rFonts w:cs="Tahoma"/>
          <w:snapToGrid w:val="0"/>
          <w:color w:val="000000"/>
          <w:szCs w:val="18"/>
          <w:lang w:val="fr-FR"/>
        </w:rPr>
        <w:t>autre partie.</w:t>
      </w:r>
    </w:p>
    <w:p w:rsidR="001B413E" w:rsidRPr="00EA43F5" w:rsidRDefault="001B413E" w:rsidP="001B413E">
      <w:pPr>
        <w:spacing w:before="120"/>
        <w:ind w:left="720"/>
        <w:jc w:val="both"/>
        <w:rPr>
          <w:rFonts w:cs="Tahoma"/>
          <w:lang w:val="fr-FR"/>
        </w:rPr>
      </w:pPr>
      <w:r w:rsidRPr="00EA43F5">
        <w:rPr>
          <w:rFonts w:cs="Tahoma"/>
          <w:b/>
          <w:bCs/>
          <w:snapToGrid w:val="0"/>
          <w:color w:val="000000"/>
          <w:szCs w:val="18"/>
          <w:lang w:val="fr-FR"/>
        </w:rPr>
        <w:t>DANS TOUTE LA MESURE PERMISE PAR LA RÉGLEMENTATION APPLICABLE, QUEL QUE SOIT LE FONDEMENT DE L</w:t>
      </w:r>
      <w:r w:rsidR="00BA618E">
        <w:rPr>
          <w:rFonts w:cs="Tahoma"/>
          <w:b/>
          <w:bCs/>
          <w:snapToGrid w:val="0"/>
          <w:color w:val="000000"/>
          <w:szCs w:val="18"/>
          <w:lang w:val="fr-FR"/>
        </w:rPr>
        <w:t>’</w:t>
      </w:r>
      <w:r w:rsidRPr="00EA43F5">
        <w:rPr>
          <w:rFonts w:cs="Tahoma"/>
          <w:b/>
          <w:bCs/>
          <w:snapToGrid w:val="0"/>
          <w:color w:val="000000"/>
          <w:szCs w:val="18"/>
          <w:lang w:val="fr-FR"/>
        </w:rPr>
        <w:t>ACTION, AUCUNE DES PARTIES, NI AUCUN DE LEURS AFFILIÉS OU PRESTATAIRES, NE POURRONT ÊTRE TENUS RESPONSABLES DE TOUT DOMMAGE INCIDENT, INDIRECT, SPÉCIAL OU ACCESSOIRE OU DES PERTES DE BÉNÉFICES OU DE CHIFFRE D</w:t>
      </w:r>
      <w:r w:rsidR="00BA618E">
        <w:rPr>
          <w:rFonts w:cs="Tahoma"/>
          <w:b/>
          <w:bCs/>
          <w:snapToGrid w:val="0"/>
          <w:color w:val="000000"/>
          <w:szCs w:val="18"/>
          <w:lang w:val="fr-FR"/>
        </w:rPr>
        <w:t>’</w:t>
      </w:r>
      <w:r w:rsidRPr="00EA43F5">
        <w:rPr>
          <w:rFonts w:cs="Tahoma"/>
          <w:b/>
          <w:bCs/>
          <w:snapToGrid w:val="0"/>
          <w:color w:val="000000"/>
          <w:szCs w:val="18"/>
          <w:lang w:val="fr-FR"/>
        </w:rPr>
        <w:t>AFFAIRES, D</w:t>
      </w:r>
      <w:r w:rsidR="00BA618E">
        <w:rPr>
          <w:rFonts w:cs="Tahoma"/>
          <w:b/>
          <w:bCs/>
          <w:snapToGrid w:val="0"/>
          <w:color w:val="000000"/>
          <w:szCs w:val="18"/>
          <w:lang w:val="fr-FR"/>
        </w:rPr>
        <w:t>’</w:t>
      </w:r>
      <w:r w:rsidRPr="00EA43F5">
        <w:rPr>
          <w:rFonts w:cs="Tahoma"/>
          <w:b/>
          <w:bCs/>
          <w:snapToGrid w:val="0"/>
          <w:color w:val="000000"/>
          <w:szCs w:val="18"/>
          <w:lang w:val="fr-FR"/>
        </w:rPr>
        <w:t>INTERRUPTIONS D</w:t>
      </w:r>
      <w:r w:rsidR="00BA618E">
        <w:rPr>
          <w:rFonts w:cs="Tahoma"/>
          <w:b/>
          <w:bCs/>
          <w:snapToGrid w:val="0"/>
          <w:color w:val="000000"/>
          <w:szCs w:val="18"/>
          <w:lang w:val="fr-FR"/>
        </w:rPr>
        <w:t>’</w:t>
      </w:r>
      <w:r w:rsidRPr="00EA43F5">
        <w:rPr>
          <w:rFonts w:cs="Tahoma"/>
          <w:b/>
          <w:bCs/>
          <w:snapToGrid w:val="0"/>
          <w:color w:val="000000"/>
          <w:szCs w:val="18"/>
          <w:lang w:val="fr-FR"/>
        </w:rPr>
        <w:t>ACTIVITÉ OU DE PERTES D</w:t>
      </w:r>
      <w:r w:rsidR="00BA618E">
        <w:rPr>
          <w:rFonts w:cs="Tahoma"/>
          <w:b/>
          <w:bCs/>
          <w:snapToGrid w:val="0"/>
          <w:color w:val="000000"/>
          <w:szCs w:val="18"/>
          <w:lang w:val="fr-FR"/>
        </w:rPr>
        <w:t>’</w:t>
      </w:r>
      <w:r w:rsidRPr="00EA43F5">
        <w:rPr>
          <w:rFonts w:cs="Tahoma"/>
          <w:b/>
          <w:bCs/>
          <w:snapToGrid w:val="0"/>
          <w:color w:val="000000"/>
          <w:szCs w:val="18"/>
          <w:lang w:val="fr-FR"/>
        </w:rPr>
        <w:t>INFORMATIONS COMMERCIALES DÉCOULANT DU CONTRAT OU DES PRÉSENTES CONDITIONS GÉNÉRALES SUPPLÉMENTAIRES, MÊME S</w:t>
      </w:r>
      <w:r w:rsidR="00BA618E">
        <w:rPr>
          <w:rFonts w:cs="Tahoma"/>
          <w:b/>
          <w:bCs/>
          <w:snapToGrid w:val="0"/>
          <w:color w:val="000000"/>
          <w:szCs w:val="18"/>
          <w:lang w:val="fr-FR"/>
        </w:rPr>
        <w:t>’</w:t>
      </w:r>
      <w:r w:rsidRPr="00EA43F5">
        <w:rPr>
          <w:rFonts w:cs="Tahoma"/>
          <w:b/>
          <w:bCs/>
          <w:snapToGrid w:val="0"/>
          <w:color w:val="000000"/>
          <w:szCs w:val="18"/>
          <w:lang w:val="fr-FR"/>
        </w:rPr>
        <w:t>ILS ONT ÉTÉ PRÉVENUS DE L</w:t>
      </w:r>
      <w:r w:rsidR="00BA618E">
        <w:rPr>
          <w:rFonts w:cs="Tahoma"/>
          <w:b/>
          <w:bCs/>
          <w:snapToGrid w:val="0"/>
          <w:color w:val="000000"/>
          <w:szCs w:val="18"/>
          <w:lang w:val="fr-FR"/>
        </w:rPr>
        <w:t>’</w:t>
      </w:r>
      <w:r w:rsidRPr="00EA43F5">
        <w:rPr>
          <w:rFonts w:cs="Tahoma"/>
          <w:b/>
          <w:bCs/>
          <w:snapToGrid w:val="0"/>
          <w:color w:val="000000"/>
          <w:szCs w:val="18"/>
          <w:lang w:val="fr-FR"/>
        </w:rPr>
        <w:t>ÉVENTUALITÉ DE TELS DOMMAGES OU SI CETTE ÉVENTUALITÉ ÉTAIT RAISONNABLEMENT PRÉVISIBLE.</w:t>
      </w:r>
      <w:r w:rsidR="00D11B28">
        <w:rPr>
          <w:rFonts w:cs="Tahoma"/>
          <w:b/>
          <w:bCs/>
          <w:snapToGrid w:val="0"/>
          <w:color w:val="000000"/>
          <w:szCs w:val="18"/>
          <w:lang w:val="fr-FR"/>
        </w:rPr>
        <w:t xml:space="preserve"> </w:t>
      </w:r>
      <w:r w:rsidRPr="00EA43F5">
        <w:rPr>
          <w:rFonts w:cs="Tahoma"/>
          <w:b/>
          <w:bCs/>
          <w:snapToGrid w:val="0"/>
          <w:color w:val="000000"/>
          <w:szCs w:val="18"/>
          <w:lang w:val="fr-FR"/>
        </w:rPr>
        <w:t>TOUTEFOIS, CETTE EXCLUSION DE RESPONSABILITÉ NE S</w:t>
      </w:r>
      <w:r w:rsidR="00BA618E">
        <w:rPr>
          <w:rFonts w:cs="Tahoma"/>
          <w:b/>
          <w:bCs/>
          <w:snapToGrid w:val="0"/>
          <w:color w:val="000000"/>
          <w:szCs w:val="18"/>
          <w:lang w:val="fr-FR"/>
        </w:rPr>
        <w:t>’</w:t>
      </w:r>
      <w:r w:rsidRPr="00EA43F5">
        <w:rPr>
          <w:rFonts w:cs="Tahoma"/>
          <w:b/>
          <w:bCs/>
          <w:snapToGrid w:val="0"/>
          <w:color w:val="000000"/>
          <w:szCs w:val="18"/>
          <w:lang w:val="fr-FR"/>
        </w:rPr>
        <w:t>APPLIQUE PAS À LA RESPONSABILITÉ DE CHACUNE DES PARTIES ENVERS L</w:t>
      </w:r>
      <w:r w:rsidR="00BA618E">
        <w:rPr>
          <w:rFonts w:cs="Tahoma"/>
          <w:b/>
          <w:bCs/>
          <w:snapToGrid w:val="0"/>
          <w:color w:val="000000"/>
          <w:szCs w:val="18"/>
          <w:lang w:val="fr-FR"/>
        </w:rPr>
        <w:t>’</w:t>
      </w:r>
      <w:r w:rsidRPr="00EA43F5">
        <w:rPr>
          <w:rFonts w:cs="Tahoma"/>
          <w:b/>
          <w:bCs/>
          <w:snapToGrid w:val="0"/>
          <w:color w:val="000000"/>
          <w:szCs w:val="18"/>
          <w:lang w:val="fr-FR"/>
        </w:rPr>
        <w:t>AUTRE EN CAS DE VIOLATION DE SES OBLIGATIONS DE CONFIDENTIALITÉ (SAUF DANS LA MESURE OÙ CETTE VIOLATION CONCERNERAIT LES DONNÉES CLIENT), DES DROITS DE PROPRIÉTÉ INTELLECTUELLE DE L</w:t>
      </w:r>
      <w:r w:rsidR="00BA618E">
        <w:rPr>
          <w:rFonts w:cs="Tahoma"/>
          <w:b/>
          <w:bCs/>
          <w:snapToGrid w:val="0"/>
          <w:color w:val="000000"/>
          <w:szCs w:val="18"/>
          <w:lang w:val="fr-FR"/>
        </w:rPr>
        <w:t>’</w:t>
      </w:r>
      <w:r w:rsidRPr="00EA43F5">
        <w:rPr>
          <w:rFonts w:cs="Tahoma"/>
          <w:b/>
          <w:bCs/>
          <w:snapToGrid w:val="0"/>
          <w:color w:val="000000"/>
          <w:szCs w:val="18"/>
          <w:lang w:val="fr-FR"/>
        </w:rPr>
        <w:t>AUTRE PARTIE OU DES OBLIGATIONS DE MICROSOFT PRÉVUES À L</w:t>
      </w:r>
      <w:r w:rsidR="00BA618E">
        <w:rPr>
          <w:rFonts w:cs="Tahoma"/>
          <w:b/>
          <w:bCs/>
          <w:snapToGrid w:val="0"/>
          <w:color w:val="000000"/>
          <w:szCs w:val="18"/>
          <w:lang w:val="fr-FR"/>
        </w:rPr>
        <w:t>’</w:t>
      </w:r>
      <w:r w:rsidRPr="00EA43F5">
        <w:rPr>
          <w:rFonts w:cs="Tahoma"/>
          <w:b/>
          <w:bCs/>
          <w:snapToGrid w:val="0"/>
          <w:color w:val="000000"/>
          <w:szCs w:val="18"/>
          <w:lang w:val="fr-FR"/>
        </w:rPr>
        <w:t>ARTICLE « DÉFENSE EN CAS D</w:t>
      </w:r>
      <w:r w:rsidR="00BA618E">
        <w:rPr>
          <w:rFonts w:cs="Tahoma"/>
          <w:b/>
          <w:bCs/>
          <w:snapToGrid w:val="0"/>
          <w:color w:val="000000"/>
          <w:szCs w:val="18"/>
          <w:lang w:val="fr-FR"/>
        </w:rPr>
        <w:t>’</w:t>
      </w:r>
      <w:r w:rsidRPr="00EA43F5">
        <w:rPr>
          <w:rFonts w:cs="Tahoma"/>
          <w:b/>
          <w:bCs/>
          <w:snapToGrid w:val="0"/>
          <w:color w:val="000000"/>
          <w:szCs w:val="18"/>
          <w:lang w:val="fr-FR"/>
        </w:rPr>
        <w:t>ACTION EN CONTREFAÇON OU EN DÉTOURNEMENT OU DE RÉCLAMATION DE TIERS » DU CONTRAT</w:t>
      </w:r>
      <w:r w:rsidR="00397C5A">
        <w:rPr>
          <w:rFonts w:cs="Tahoma"/>
          <w:b/>
          <w:bCs/>
          <w:snapToGrid w:val="0"/>
          <w:color w:val="000000"/>
          <w:szCs w:val="18"/>
          <w:lang w:val="fr-FR"/>
        </w:rPr>
        <w:t>-</w:t>
      </w:r>
      <w:r w:rsidRPr="00EA43F5">
        <w:rPr>
          <w:rFonts w:cs="Tahoma"/>
          <w:b/>
          <w:bCs/>
          <w:snapToGrid w:val="0"/>
          <w:color w:val="000000"/>
          <w:szCs w:val="18"/>
          <w:lang w:val="fr-FR"/>
        </w:rPr>
        <w:t>CADRE OU DES OBLIGATIONS DU CLIENT PRÉVUES À L</w:t>
      </w:r>
      <w:r w:rsidR="00BA618E">
        <w:rPr>
          <w:rFonts w:cs="Tahoma"/>
          <w:b/>
          <w:bCs/>
          <w:snapToGrid w:val="0"/>
          <w:color w:val="000000"/>
          <w:szCs w:val="18"/>
          <w:lang w:val="fr-FR"/>
        </w:rPr>
        <w:t>’</w:t>
      </w:r>
      <w:r w:rsidRPr="00EA43F5">
        <w:rPr>
          <w:rFonts w:cs="Tahoma"/>
          <w:b/>
          <w:bCs/>
          <w:snapToGrid w:val="0"/>
          <w:color w:val="000000"/>
          <w:szCs w:val="18"/>
          <w:lang w:val="fr-FR"/>
        </w:rPr>
        <w:t>ARTICLE « ENGAGEMENT DE PROTECTION DU CLIENT » DES PRÉSENTES CONDITIONS GÉNÉRALES SUPPLÉMENTAIRES.</w:t>
      </w:r>
    </w:p>
    <w:p w:rsidR="001B413E" w:rsidRPr="00EA43F5" w:rsidRDefault="001B413E" w:rsidP="001B413E">
      <w:pPr>
        <w:keepNext/>
        <w:spacing w:before="120" w:after="60"/>
        <w:ind w:left="720"/>
        <w:outlineLvl w:val="0"/>
        <w:rPr>
          <w:rFonts w:cs="Tahoma"/>
          <w:lang w:val="fr-FR"/>
        </w:rPr>
      </w:pPr>
      <w:r w:rsidRPr="00EA43F5">
        <w:rPr>
          <w:rFonts w:cs="Tahoma"/>
          <w:b/>
          <w:bCs/>
          <w:iCs/>
          <w:snapToGrid w:val="0"/>
          <w:szCs w:val="18"/>
          <w:lang w:val="fr-FR"/>
        </w:rPr>
        <w:t>Sous</w:t>
      </w:r>
      <w:r w:rsidR="00397C5A">
        <w:rPr>
          <w:rFonts w:cs="Tahoma"/>
          <w:b/>
          <w:bCs/>
          <w:iCs/>
          <w:snapToGrid w:val="0"/>
          <w:szCs w:val="18"/>
          <w:lang w:val="fr-FR"/>
        </w:rPr>
        <w:t>-</w:t>
      </w:r>
      <w:r w:rsidRPr="00EA43F5">
        <w:rPr>
          <w:rFonts w:cs="Tahoma"/>
          <w:b/>
          <w:bCs/>
          <w:iCs/>
          <w:snapToGrid w:val="0"/>
          <w:szCs w:val="18"/>
          <w:lang w:val="fr-FR"/>
        </w:rPr>
        <w:t>traitants.</w:t>
      </w:r>
    </w:p>
    <w:p w:rsidR="008A1637" w:rsidRPr="00EA43F5" w:rsidRDefault="001B413E" w:rsidP="001B413E">
      <w:pPr>
        <w:ind w:left="720" w:right="720"/>
        <w:rPr>
          <w:rFonts w:cs="Tahoma"/>
          <w:lang w:val="fr-FR"/>
        </w:rPr>
      </w:pPr>
      <w:r w:rsidRPr="00EA43F5">
        <w:rPr>
          <w:rFonts w:cs="Tahoma"/>
          <w:snapToGrid w:val="0"/>
          <w:szCs w:val="18"/>
          <w:lang w:val="fr-FR"/>
        </w:rPr>
        <w:t>Microsoft pourra faire appel à des Prestataires pour réaliser les prestations de Services en Ligne.</w:t>
      </w:r>
      <w:r w:rsidR="00D11B28">
        <w:rPr>
          <w:rFonts w:cs="Tahoma"/>
          <w:snapToGrid w:val="0"/>
          <w:szCs w:val="18"/>
          <w:lang w:val="fr-FR"/>
        </w:rPr>
        <w:t xml:space="preserve"> </w:t>
      </w:r>
      <w:r w:rsidRPr="00EA43F5">
        <w:rPr>
          <w:rFonts w:cs="Tahoma"/>
          <w:snapToGrid w:val="0"/>
          <w:szCs w:val="18"/>
          <w:lang w:val="fr-FR"/>
        </w:rPr>
        <w:t>Le cas échéant, Microsoft sera tenue responsable de leurs actes conformément aux conditions du contrat de Licence en Volume du client.</w:t>
      </w:r>
    </w:p>
    <w:p w:rsidR="00023FE7" w:rsidRPr="00EA43F5" w:rsidRDefault="008A1637" w:rsidP="00906064">
      <w:pPr>
        <w:pStyle w:val="Heading1"/>
        <w:spacing w:before="0"/>
        <w:rPr>
          <w:rFonts w:cs="Tahoma"/>
          <w:lang w:val="fr-FR"/>
        </w:rPr>
      </w:pPr>
      <w:r w:rsidRPr="00EA43F5">
        <w:rPr>
          <w:rFonts w:cs="Tahoma"/>
          <w:lang w:val="fr-FR"/>
        </w:rPr>
        <w:br w:type="page"/>
      </w:r>
      <w:bookmarkStart w:id="946" w:name="_Toc336338255"/>
      <w:bookmarkStart w:id="947" w:name="_Toc364943446"/>
      <w:r w:rsidRPr="00EA43F5">
        <w:rPr>
          <w:rFonts w:cs="Tahoma"/>
          <w:lang w:val="fr-FR"/>
        </w:rPr>
        <w:t>NOTES RELATIVES AUX PRODUITS</w:t>
      </w:r>
      <w:bookmarkEnd w:id="946"/>
      <w:bookmarkEnd w:id="947"/>
    </w:p>
    <w:p w:rsidR="00023FE7" w:rsidRPr="00EA43F5" w:rsidRDefault="00023FE7" w:rsidP="00906064">
      <w:pPr>
        <w:pStyle w:val="Heading2"/>
        <w:ind w:hanging="540"/>
        <w:rPr>
          <w:rFonts w:ascii="Tahoma" w:hAnsi="Tahoma" w:cs="Tahoma"/>
          <w:lang w:val="fr-FR"/>
        </w:rPr>
      </w:pPr>
    </w:p>
    <w:p w:rsidR="00023FE7" w:rsidRPr="00EA43F5" w:rsidRDefault="00023FE7">
      <w:pPr>
        <w:pStyle w:val="Heading2"/>
        <w:ind w:left="0"/>
        <w:rPr>
          <w:rFonts w:ascii="Tahoma" w:hAnsi="Tahoma" w:cs="Tahoma"/>
          <w:lang w:val="fr-FR"/>
        </w:rPr>
      </w:pPr>
      <w:bookmarkStart w:id="948" w:name="_Toc336338256"/>
      <w:bookmarkStart w:id="949" w:name="_Toc364943447"/>
      <w:r w:rsidRPr="00EA43F5">
        <w:rPr>
          <w:rFonts w:ascii="Tahoma" w:hAnsi="Tahoma" w:cs="Tahoma"/>
          <w:sz w:val="28"/>
          <w:lang w:val="fr-FR"/>
        </w:rPr>
        <w:t>Groupe des Produits Applications</w:t>
      </w:r>
      <w:bookmarkEnd w:id="948"/>
      <w:bookmarkEnd w:id="949"/>
    </w:p>
    <w:p w:rsidR="00023FE7" w:rsidRPr="00EA43F5" w:rsidRDefault="00023FE7" w:rsidP="00D94745">
      <w:pPr>
        <w:rPr>
          <w:rFonts w:cs="Tahoma"/>
          <w:lang w:val="fr-FR"/>
        </w:rPr>
      </w:pPr>
      <w:bookmarkStart w:id="950" w:name="_1_Data_Analyzer"/>
      <w:bookmarkStart w:id="951" w:name="Aps_1BingMapsDesktopandContentPack"/>
      <w:bookmarkEnd w:id="950"/>
    </w:p>
    <w:p w:rsidR="004A2FC2" w:rsidRPr="00EA43F5" w:rsidRDefault="004A2FC2" w:rsidP="004A2FC2">
      <w:pPr>
        <w:rPr>
          <w:rFonts w:cs="Tahoma"/>
          <w:lang w:val="fr-FR"/>
        </w:rPr>
      </w:pPr>
      <w:bookmarkStart w:id="952" w:name="Aps_ExpStudioproducts"/>
      <w:bookmarkStart w:id="953" w:name="Aps_ExpStudio2"/>
      <w:bookmarkStart w:id="954" w:name="Aps_1ExpStudio3"/>
      <w:bookmarkEnd w:id="951"/>
    </w:p>
    <w:p w:rsidR="00176313" w:rsidRPr="00EA43F5" w:rsidRDefault="00B54C21" w:rsidP="004A2FC2">
      <w:pPr>
        <w:pStyle w:val="Heading3"/>
        <w:ind w:left="180" w:hanging="180"/>
        <w:rPr>
          <w:rFonts w:ascii="Tahoma" w:hAnsi="Tahoma" w:cs="Tahoma"/>
          <w:lang w:val="fr-FR"/>
        </w:rPr>
      </w:pPr>
      <w:bookmarkStart w:id="955" w:name="_12_Expression_Encoder"/>
      <w:bookmarkStart w:id="956" w:name="_1_Expression_Encoder"/>
      <w:bookmarkStart w:id="957" w:name="_Toc336338258"/>
      <w:bookmarkStart w:id="958" w:name="_Toc364943448"/>
      <w:bookmarkEnd w:id="955"/>
      <w:bookmarkEnd w:id="956"/>
      <w:r w:rsidRPr="00EA43F5">
        <w:rPr>
          <w:rFonts w:ascii="Tahoma" w:hAnsi="Tahoma" w:cs="Tahoma"/>
          <w:caps/>
          <w:color w:val="F66400"/>
          <w:sz w:val="22"/>
          <w:vertAlign w:val="superscript"/>
          <w:lang w:val="fr-FR"/>
        </w:rPr>
        <w:t>1</w:t>
      </w:r>
      <w:r w:rsidRPr="00EA43F5">
        <w:rPr>
          <w:rFonts w:ascii="Tahoma" w:hAnsi="Tahoma" w:cs="Tahoma"/>
          <w:color w:val="F66400"/>
          <w:sz w:val="22"/>
          <w:lang w:val="fr-FR"/>
        </w:rPr>
        <w:t xml:space="preserve"> Expression Encoder Pro 4</w:t>
      </w:r>
      <w:bookmarkEnd w:id="952"/>
      <w:bookmarkEnd w:id="957"/>
      <w:bookmarkEnd w:id="958"/>
    </w:p>
    <w:p w:rsidR="00176313" w:rsidRPr="00EA43F5" w:rsidRDefault="00176313" w:rsidP="004A2FC2">
      <w:pPr>
        <w:rPr>
          <w:rFonts w:cs="Tahoma"/>
          <w:lang w:val="fr-FR"/>
        </w:rPr>
      </w:pPr>
    </w:p>
    <w:p w:rsidR="00176313" w:rsidRPr="00EA43F5" w:rsidRDefault="00176313" w:rsidP="00864B8A">
      <w:pPr>
        <w:spacing w:after="60"/>
        <w:ind w:left="720"/>
        <w:rPr>
          <w:rFonts w:cs="Tahoma"/>
          <w:lang w:val="fr-FR"/>
        </w:rPr>
      </w:pPr>
      <w:r w:rsidRPr="00EA43F5">
        <w:rPr>
          <w:rFonts w:cs="Tahoma"/>
          <w:b/>
          <w:szCs w:val="20"/>
          <w:lang w:val="fr-FR"/>
        </w:rPr>
        <w:t>Expression Encoder Pro 4</w:t>
      </w:r>
    </w:p>
    <w:p w:rsidR="00176313" w:rsidRPr="00EA43F5" w:rsidRDefault="00176313" w:rsidP="004A2FC2">
      <w:pPr>
        <w:ind w:left="720"/>
        <w:rPr>
          <w:rFonts w:cs="Tahoma"/>
          <w:lang w:val="fr-FR"/>
        </w:rPr>
      </w:pPr>
      <w:r w:rsidRPr="00EA43F5">
        <w:rPr>
          <w:rFonts w:cs="Tahoma"/>
          <w:color w:val="000000"/>
          <w:szCs w:val="18"/>
          <w:lang w:val="fr-FR"/>
        </w:rPr>
        <w:t>La gamme de produits Expression a changé de nom.</w:t>
      </w:r>
      <w:r w:rsidR="00D11B28">
        <w:rPr>
          <w:rFonts w:cs="Tahoma"/>
          <w:color w:val="000000"/>
          <w:szCs w:val="18"/>
          <w:lang w:val="fr-FR"/>
        </w:rPr>
        <w:t xml:space="preserve"> </w:t>
      </w:r>
      <w:r w:rsidRPr="00EA43F5">
        <w:rPr>
          <w:rFonts w:cs="Tahoma"/>
          <w:color w:val="000000"/>
          <w:szCs w:val="18"/>
          <w:lang w:val="fr-FR"/>
        </w:rPr>
        <w:t>Seul le nom du produit a changé, les versions 3 et 4 du logiciel sont identiques.</w:t>
      </w:r>
      <w:r w:rsidR="00D11B28">
        <w:rPr>
          <w:rFonts w:cs="Tahoma"/>
          <w:color w:val="000000"/>
          <w:szCs w:val="18"/>
          <w:lang w:val="fr-FR"/>
        </w:rPr>
        <w:t xml:space="preserve"> </w:t>
      </w:r>
      <w:r w:rsidRPr="00EA43F5">
        <w:rPr>
          <w:rFonts w:cs="Tahoma"/>
          <w:color w:val="000000"/>
          <w:szCs w:val="18"/>
          <w:lang w:val="fr-FR"/>
        </w:rPr>
        <w:t xml:space="preserve">Par conséquent, les clients disposant de licences pour les produits version 3 seront considérés détenteurs de licences pour les produits version 4 correspondants (comme indiqué </w:t>
      </w:r>
      <w:r w:rsidR="00B14639">
        <w:rPr>
          <w:rFonts w:cs="Tahoma"/>
          <w:color w:val="000000"/>
          <w:szCs w:val="18"/>
          <w:lang w:val="fr-FR"/>
        </w:rPr>
        <w:t>ci-dessous</w:t>
      </w:r>
      <w:r w:rsidRPr="00EA43F5">
        <w:rPr>
          <w:rFonts w:cs="Tahoma"/>
          <w:color w:val="000000"/>
          <w:szCs w:val="18"/>
          <w:lang w:val="fr-FR"/>
        </w:rPr>
        <w:t>) et pourront utiliser les logiciels dénommés version 4 au lieu des logiciels version 3. Le droit d</w:t>
      </w:r>
      <w:r w:rsidR="00BA618E">
        <w:rPr>
          <w:rFonts w:cs="Tahoma"/>
          <w:color w:val="000000"/>
          <w:szCs w:val="18"/>
          <w:lang w:val="fr-FR"/>
        </w:rPr>
        <w:t>’</w:t>
      </w:r>
      <w:r w:rsidRPr="00EA43F5">
        <w:rPr>
          <w:rFonts w:cs="Tahoma"/>
          <w:color w:val="000000"/>
          <w:szCs w:val="18"/>
          <w:lang w:val="fr-FR"/>
        </w:rPr>
        <w:t>utiliser le logiciel reste soumis aux conditions générales du contrat de Licence en Volume du client et aux droits d</w:t>
      </w:r>
      <w:r w:rsidR="00BA618E">
        <w:rPr>
          <w:rFonts w:cs="Tahoma"/>
          <w:color w:val="000000"/>
          <w:szCs w:val="18"/>
          <w:lang w:val="fr-FR"/>
        </w:rPr>
        <w:t>’</w:t>
      </w:r>
      <w:r w:rsidRPr="00EA43F5">
        <w:rPr>
          <w:rFonts w:cs="Tahoma"/>
          <w:color w:val="000000"/>
          <w:szCs w:val="18"/>
          <w:lang w:val="fr-FR"/>
        </w:rPr>
        <w:t>utilisation des logiciels tels que complétés par la présente note relative au produit.</w:t>
      </w:r>
      <w:r w:rsidR="00D11B28">
        <w:rPr>
          <w:rFonts w:cs="Tahoma"/>
          <w:color w:val="000000"/>
          <w:szCs w:val="18"/>
          <w:lang w:val="fr-FR"/>
        </w:rPr>
        <w:t xml:space="preserve"> </w:t>
      </w:r>
      <w:r w:rsidRPr="00EA43F5">
        <w:rPr>
          <w:rFonts w:cs="Tahoma"/>
          <w:color w:val="000000"/>
          <w:szCs w:val="18"/>
          <w:lang w:val="fr-FR"/>
        </w:rPr>
        <w:t>Le changement de nom ne prolonge pas la garantie ni aucune des obligations de support de Microsoft dans le cadre de la Software Assurance des produits.</w:t>
      </w:r>
    </w:p>
    <w:p w:rsidR="00973A93" w:rsidRPr="00EA43F5" w:rsidRDefault="00973A93">
      <w:pPr>
        <w:rPr>
          <w:rFonts w:cs="Tahoma"/>
          <w:lang w:val="fr-FR"/>
        </w:rPr>
      </w:pPr>
    </w:p>
    <w:p w:rsidR="004A2FC2" w:rsidRPr="00EA43F5" w:rsidRDefault="004A2FC2" w:rsidP="004A2FC2">
      <w:pPr>
        <w:rPr>
          <w:rFonts w:cs="Tahoma"/>
          <w:lang w:val="fr-FR"/>
        </w:rPr>
      </w:pPr>
      <w:bookmarkStart w:id="959" w:name="_Toc254806117"/>
      <w:bookmarkStart w:id="960" w:name="Aps_MSDNOPSystems"/>
      <w:bookmarkStart w:id="961" w:name="Aps_3MSDNOPSystems"/>
      <w:bookmarkStart w:id="962" w:name="Aps_5OffCommunicator07"/>
      <w:bookmarkEnd w:id="953"/>
      <w:bookmarkEnd w:id="954"/>
    </w:p>
    <w:p w:rsidR="00E316C2" w:rsidRPr="00EA43F5" w:rsidRDefault="00B54C21" w:rsidP="00E316C2">
      <w:pPr>
        <w:pStyle w:val="Heading3"/>
        <w:rPr>
          <w:rFonts w:ascii="Tahoma" w:hAnsi="Tahoma" w:cs="Tahoma"/>
          <w:lang w:val="fr-FR"/>
        </w:rPr>
      </w:pPr>
      <w:bookmarkStart w:id="963" w:name="_23_Lync_for"/>
      <w:bookmarkStart w:id="964" w:name="_2_Lync_for"/>
      <w:bookmarkStart w:id="965" w:name="_Toc336338259"/>
      <w:bookmarkStart w:id="966" w:name="_Toc364943449"/>
      <w:bookmarkStart w:id="967" w:name="Aps_3Lync2010"/>
      <w:bookmarkEnd w:id="963"/>
      <w:bookmarkEnd w:id="964"/>
      <w:r w:rsidRPr="00EA43F5">
        <w:rPr>
          <w:rFonts w:ascii="Tahoma" w:hAnsi="Tahoma" w:cs="Tahoma"/>
          <w:caps/>
          <w:color w:val="F66400"/>
          <w:sz w:val="22"/>
          <w:vertAlign w:val="superscript"/>
          <w:lang w:val="fr-FR"/>
        </w:rPr>
        <w:t>2</w:t>
      </w:r>
      <w:r w:rsidRPr="00EA43F5">
        <w:rPr>
          <w:rFonts w:ascii="Tahoma" w:hAnsi="Tahoma" w:cs="Tahoma"/>
          <w:color w:val="F66400"/>
          <w:sz w:val="22"/>
          <w:lang w:val="fr-FR"/>
        </w:rPr>
        <w:t xml:space="preserve"> </w:t>
      </w:r>
      <w:bookmarkStart w:id="968" w:name="Aps_4LyncforMac2011"/>
      <w:r w:rsidRPr="00EA43F5">
        <w:rPr>
          <w:rFonts w:ascii="Tahoma" w:hAnsi="Tahoma" w:cs="Tahoma"/>
          <w:color w:val="F66400"/>
          <w:sz w:val="22"/>
          <w:lang w:val="fr-FR"/>
        </w:rPr>
        <w:t>Lync </w:t>
      </w:r>
      <w:bookmarkEnd w:id="965"/>
      <w:r w:rsidRPr="00EA43F5">
        <w:rPr>
          <w:rFonts w:ascii="Tahoma" w:hAnsi="Tahoma" w:cs="Tahoma"/>
          <w:color w:val="F66400"/>
          <w:sz w:val="22"/>
          <w:lang w:val="fr-FR"/>
        </w:rPr>
        <w:t>2011 pour Mac</w:t>
      </w:r>
      <w:bookmarkEnd w:id="966"/>
      <w:bookmarkEnd w:id="968"/>
    </w:p>
    <w:p w:rsidR="00AE5A9F" w:rsidRPr="00EA43F5" w:rsidRDefault="00AE5A9F" w:rsidP="00AE5A9F">
      <w:pPr>
        <w:rPr>
          <w:rFonts w:cs="Tahoma"/>
          <w:lang w:val="fr-FR"/>
        </w:rPr>
      </w:pPr>
    </w:p>
    <w:bookmarkEnd w:id="967"/>
    <w:p w:rsidR="004A2FC2" w:rsidRPr="00EA43F5" w:rsidRDefault="00E316C2" w:rsidP="00864B8A">
      <w:pPr>
        <w:spacing w:after="60"/>
        <w:ind w:left="720"/>
        <w:rPr>
          <w:rFonts w:cs="Tahoma"/>
          <w:lang w:val="fr-FR"/>
        </w:rPr>
      </w:pPr>
      <w:r w:rsidRPr="00EA43F5">
        <w:rPr>
          <w:rFonts w:cs="Tahoma"/>
          <w:b/>
          <w:szCs w:val="20"/>
          <w:lang w:val="fr-FR"/>
        </w:rPr>
        <w:t xml:space="preserve">Chemin de migration de la Software Assurance pour Communicator 2011 pour Mac </w:t>
      </w:r>
    </w:p>
    <w:p w:rsidR="00B9674D" w:rsidRPr="00EA43F5" w:rsidRDefault="00E316C2" w:rsidP="004A2FC2">
      <w:pPr>
        <w:adjustRightInd w:val="0"/>
        <w:ind w:left="720"/>
        <w:textAlignment w:val="baseline"/>
        <w:rPr>
          <w:rFonts w:cs="Tahoma"/>
          <w:lang w:val="fr-FR"/>
        </w:rPr>
      </w:pPr>
      <w:r w:rsidRPr="00EA43F5">
        <w:rPr>
          <w:rFonts w:cs="Tahoma"/>
          <w:lang w:val="fr-FR"/>
        </w:rPr>
        <w:t>Le successeur de Communicator 2011 pour Mac est Lync 2011 pour Mac.</w:t>
      </w:r>
    </w:p>
    <w:p w:rsidR="004A2FC2" w:rsidRPr="00EA43F5" w:rsidRDefault="004A2FC2" w:rsidP="004A2FC2">
      <w:pPr>
        <w:adjustRightInd w:val="0"/>
        <w:textAlignment w:val="baseline"/>
        <w:rPr>
          <w:rFonts w:cs="Tahoma"/>
          <w:lang w:val="fr-FR"/>
        </w:rPr>
      </w:pPr>
    </w:p>
    <w:p w:rsidR="004A2FC2" w:rsidRPr="00EA43F5" w:rsidRDefault="004A2FC2" w:rsidP="004A2FC2">
      <w:pPr>
        <w:adjustRightInd w:val="0"/>
        <w:textAlignment w:val="baseline"/>
        <w:rPr>
          <w:rFonts w:cs="Tahoma"/>
          <w:lang w:val="fr-FR"/>
        </w:rPr>
      </w:pPr>
    </w:p>
    <w:p w:rsidR="00DC2291" w:rsidRPr="00EA43F5" w:rsidRDefault="00B54C21" w:rsidP="00DC2291">
      <w:pPr>
        <w:pStyle w:val="Heading3"/>
        <w:rPr>
          <w:rFonts w:ascii="Tahoma" w:hAnsi="Tahoma" w:cs="Tahoma"/>
          <w:lang w:val="fr-FR"/>
        </w:rPr>
      </w:pPr>
      <w:bookmarkStart w:id="969" w:name="_34_MSDN_Operating"/>
      <w:bookmarkStart w:id="970" w:name="_3_MSDN_Operating"/>
      <w:bookmarkStart w:id="971" w:name="_Toc336338261"/>
      <w:bookmarkStart w:id="972" w:name="_Toc364943450"/>
      <w:bookmarkEnd w:id="969"/>
      <w:bookmarkEnd w:id="970"/>
      <w:r w:rsidRPr="00EA43F5">
        <w:rPr>
          <w:rFonts w:ascii="Tahoma" w:hAnsi="Tahoma" w:cs="Tahoma"/>
          <w:caps/>
          <w:color w:val="F66400"/>
          <w:sz w:val="22"/>
          <w:vertAlign w:val="superscript"/>
          <w:lang w:val="fr-FR"/>
        </w:rPr>
        <w:t>3</w:t>
      </w:r>
      <w:r w:rsidRPr="00EA43F5">
        <w:rPr>
          <w:rFonts w:ascii="Tahoma" w:hAnsi="Tahoma" w:cs="Tahoma"/>
          <w:color w:val="F66400"/>
          <w:sz w:val="22"/>
          <w:lang w:val="fr-FR"/>
        </w:rPr>
        <w:t xml:space="preserve"> Systèmes d</w:t>
      </w:r>
      <w:r w:rsidR="00BA618E">
        <w:rPr>
          <w:rFonts w:ascii="Tahoma" w:hAnsi="Tahoma" w:cs="Tahoma"/>
          <w:color w:val="F66400"/>
          <w:sz w:val="22"/>
          <w:lang w:val="fr-FR"/>
        </w:rPr>
        <w:t>’</w:t>
      </w:r>
      <w:r w:rsidRPr="00EA43F5">
        <w:rPr>
          <w:rFonts w:ascii="Tahoma" w:hAnsi="Tahoma" w:cs="Tahoma"/>
          <w:color w:val="F66400"/>
          <w:sz w:val="22"/>
          <w:lang w:val="fr-FR"/>
        </w:rPr>
        <w:t>exploitation MSDN</w:t>
      </w:r>
      <w:bookmarkEnd w:id="959"/>
      <w:bookmarkEnd w:id="971"/>
      <w:bookmarkEnd w:id="972"/>
    </w:p>
    <w:bookmarkEnd w:id="960"/>
    <w:bookmarkEnd w:id="961"/>
    <w:p w:rsidR="00D16EA8" w:rsidRPr="00EA43F5" w:rsidRDefault="00D16EA8" w:rsidP="00D16EA8">
      <w:pPr>
        <w:pStyle w:val="FootnoteBulletLevel1"/>
        <w:tabs>
          <w:tab w:val="clear" w:pos="900"/>
        </w:tabs>
        <w:spacing w:before="0" w:after="0"/>
        <w:ind w:left="720" w:firstLine="0"/>
        <w:rPr>
          <w:rFonts w:ascii="Tahoma" w:hAnsi="Tahoma" w:cs="Tahoma"/>
          <w:lang w:val="fr-FR"/>
        </w:rPr>
      </w:pPr>
    </w:p>
    <w:p w:rsidR="00D16EA8" w:rsidRPr="00EA43F5" w:rsidRDefault="00DC2291" w:rsidP="00864B8A">
      <w:pPr>
        <w:spacing w:after="60"/>
        <w:ind w:left="720"/>
        <w:rPr>
          <w:rFonts w:cs="Tahoma"/>
          <w:lang w:val="fr-FR"/>
        </w:rPr>
      </w:pPr>
      <w:r w:rsidRPr="00EA43F5">
        <w:rPr>
          <w:rFonts w:cs="Tahoma"/>
          <w:b/>
          <w:szCs w:val="20"/>
          <w:lang w:val="fr-FR"/>
        </w:rPr>
        <w:t>Éligibilité à la Software Assurance</w:t>
      </w:r>
    </w:p>
    <w:p w:rsidR="008368B4" w:rsidRPr="00EA43F5" w:rsidRDefault="00DC2291" w:rsidP="008368B4">
      <w:pPr>
        <w:pStyle w:val="EndnoteText"/>
        <w:tabs>
          <w:tab w:val="num" w:pos="1080"/>
        </w:tabs>
        <w:ind w:left="720"/>
        <w:rPr>
          <w:rFonts w:ascii="Tahoma" w:hAnsi="Tahoma" w:cs="Tahoma"/>
          <w:lang w:val="fr-FR"/>
        </w:rPr>
      </w:pPr>
      <w:r w:rsidRPr="00EA43F5">
        <w:rPr>
          <w:rFonts w:ascii="Tahoma" w:hAnsi="Tahoma" w:cs="Tahoma"/>
          <w:sz w:val="18"/>
          <w:lang w:val="fr-FR"/>
        </w:rPr>
        <w:t>Les clients dont la Software Assurance expire pour les licences des produits suivants sont éligibles au renouvellement de leur couverture sous la forme d</w:t>
      </w:r>
      <w:r w:rsidR="00BA618E">
        <w:rPr>
          <w:rFonts w:ascii="Tahoma" w:hAnsi="Tahoma" w:cs="Tahoma"/>
          <w:sz w:val="18"/>
          <w:lang w:val="fr-FR"/>
        </w:rPr>
        <w:t>’</w:t>
      </w:r>
      <w:r w:rsidRPr="00EA43F5">
        <w:rPr>
          <w:rFonts w:ascii="Tahoma" w:hAnsi="Tahoma" w:cs="Tahoma"/>
          <w:sz w:val="18"/>
          <w:lang w:val="fr-FR"/>
        </w:rPr>
        <w:t>une Software Assurance de Système d</w:t>
      </w:r>
      <w:r w:rsidR="00BA618E">
        <w:rPr>
          <w:rFonts w:ascii="Tahoma" w:hAnsi="Tahoma" w:cs="Tahoma"/>
          <w:sz w:val="18"/>
          <w:lang w:val="fr-FR"/>
        </w:rPr>
        <w:t>’</w:t>
      </w:r>
      <w:r w:rsidRPr="00EA43F5">
        <w:rPr>
          <w:rFonts w:ascii="Tahoma" w:hAnsi="Tahoma" w:cs="Tahoma"/>
          <w:sz w:val="18"/>
          <w:lang w:val="fr-FR"/>
        </w:rPr>
        <w:t>Exploitation MSDN. Lorsque le renouvellement se fait à un niveau d</w:t>
      </w:r>
      <w:r w:rsidR="00BA618E">
        <w:rPr>
          <w:rFonts w:ascii="Tahoma" w:hAnsi="Tahoma" w:cs="Tahoma"/>
          <w:sz w:val="18"/>
          <w:lang w:val="fr-FR"/>
        </w:rPr>
        <w:t>’</w:t>
      </w:r>
      <w:r w:rsidRPr="00EA43F5">
        <w:rPr>
          <w:rFonts w:ascii="Tahoma" w:hAnsi="Tahoma" w:cs="Tahoma"/>
          <w:sz w:val="18"/>
          <w:lang w:val="fr-FR"/>
        </w:rPr>
        <w:t>abonnement MSDN différent, les nouvelles conditions d</w:t>
      </w:r>
      <w:r w:rsidR="00BA618E">
        <w:rPr>
          <w:rFonts w:ascii="Tahoma" w:hAnsi="Tahoma" w:cs="Tahoma"/>
          <w:sz w:val="18"/>
          <w:lang w:val="fr-FR"/>
        </w:rPr>
        <w:t>’</w:t>
      </w:r>
      <w:r w:rsidRPr="00EA43F5">
        <w:rPr>
          <w:rFonts w:ascii="Tahoma" w:hAnsi="Tahoma" w:cs="Tahoma"/>
          <w:sz w:val="18"/>
          <w:lang w:val="fr-FR"/>
        </w:rPr>
        <w:t>utilisation remplacent les conditions d</w:t>
      </w:r>
      <w:r w:rsidR="00BA618E">
        <w:rPr>
          <w:rFonts w:ascii="Tahoma" w:hAnsi="Tahoma" w:cs="Tahoma"/>
          <w:sz w:val="18"/>
          <w:lang w:val="fr-FR"/>
        </w:rPr>
        <w:t>’</w:t>
      </w:r>
      <w:r w:rsidRPr="00EA43F5">
        <w:rPr>
          <w:rFonts w:ascii="Tahoma" w:hAnsi="Tahoma" w:cs="Tahoma"/>
          <w:sz w:val="18"/>
          <w:lang w:val="fr-FR"/>
        </w:rPr>
        <w:t>utilisation précédentes et tout logiciel non inclus dans le nouvel abonnement MSDN doit être supprimé.</w:t>
      </w:r>
    </w:p>
    <w:p w:rsidR="00DC2291" w:rsidRPr="00EA43F5" w:rsidRDefault="00DC2291" w:rsidP="00D16EA8">
      <w:pPr>
        <w:pStyle w:val="EndnoteText"/>
        <w:tabs>
          <w:tab w:val="num" w:pos="1080"/>
        </w:tabs>
        <w:ind w:left="720"/>
        <w:rPr>
          <w:rFonts w:ascii="Tahoma" w:hAnsi="Tahoma" w:cs="Tahoma"/>
          <w:lang w:val="fr-FR"/>
        </w:rPr>
      </w:pP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Ultimate avec MSDN</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Premium avec MSDN</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Embedded</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Test Professional avec MSDN</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Professional</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Premium</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Team Suite avec MSDN Premium</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Test avec MSDN Premium</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Development avec MSDN Premium</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 xml:space="preserve">Visual Studio Team System Architecture avec MSDN Premium </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Database avec MSDN Premium</w:t>
      </w:r>
    </w:p>
    <w:p w:rsidR="00DC2291" w:rsidRPr="00EA43F5" w:rsidRDefault="00DC2291" w:rsidP="00D16EA8">
      <w:pPr>
        <w:pStyle w:val="FootnoteBulletLevel2"/>
        <w:numPr>
          <w:ilvl w:val="0"/>
          <w:numId w:val="4"/>
        </w:numPr>
        <w:spacing w:before="0" w:after="60"/>
        <w:ind w:left="1440"/>
        <w:rPr>
          <w:rFonts w:ascii="Tahoma" w:hAnsi="Tahoma" w:cs="Tahoma"/>
        </w:rPr>
      </w:pPr>
      <w:r w:rsidRPr="00EA43F5">
        <w:rPr>
          <w:rFonts w:ascii="Tahoma" w:hAnsi="Tahoma" w:cs="Tahoma"/>
          <w:sz w:val="18"/>
        </w:rPr>
        <w:t>Systèmes d</w:t>
      </w:r>
      <w:r w:rsidR="00BA618E">
        <w:rPr>
          <w:rFonts w:ascii="Tahoma" w:hAnsi="Tahoma" w:cs="Tahoma"/>
          <w:sz w:val="18"/>
        </w:rPr>
        <w:t>’</w:t>
      </w:r>
      <w:r w:rsidRPr="00EA43F5">
        <w:rPr>
          <w:rFonts w:ascii="Tahoma" w:hAnsi="Tahoma" w:cs="Tahoma"/>
          <w:sz w:val="18"/>
        </w:rPr>
        <w:t>exploitation MSDN</w:t>
      </w:r>
    </w:p>
    <w:p w:rsidR="00DC2291" w:rsidRPr="00191A55" w:rsidRDefault="00DC2291" w:rsidP="00D16EA8">
      <w:pPr>
        <w:pStyle w:val="FootnoteBulletLevel2"/>
        <w:numPr>
          <w:ilvl w:val="0"/>
          <w:numId w:val="4"/>
        </w:numPr>
        <w:spacing w:before="0" w:after="60"/>
        <w:ind w:left="1440"/>
        <w:rPr>
          <w:rFonts w:ascii="Tahoma" w:hAnsi="Tahoma" w:cs="Tahoma"/>
          <w:lang w:val="fr-FR"/>
        </w:rPr>
      </w:pPr>
      <w:r w:rsidRPr="00191A55">
        <w:rPr>
          <w:rFonts w:ascii="Tahoma" w:hAnsi="Tahoma" w:cs="Tahoma"/>
          <w:sz w:val="18"/>
          <w:lang w:val="fr-FR"/>
        </w:rPr>
        <w:t>Clients possédant un abonnement contracté auprès d</w:t>
      </w:r>
      <w:r w:rsidR="00BA618E">
        <w:rPr>
          <w:rFonts w:ascii="Tahoma" w:hAnsi="Tahoma" w:cs="Tahoma"/>
          <w:sz w:val="18"/>
          <w:lang w:val="fr-FR"/>
        </w:rPr>
        <w:t>’</w:t>
      </w:r>
      <w:r w:rsidRPr="00191A55">
        <w:rPr>
          <w:rFonts w:ascii="Tahoma" w:hAnsi="Tahoma" w:cs="Tahoma"/>
          <w:sz w:val="18"/>
          <w:lang w:val="fr-FR"/>
        </w:rPr>
        <w:t>un détaillant pour l</w:t>
      </w:r>
      <w:r w:rsidR="00BA618E">
        <w:rPr>
          <w:rFonts w:ascii="Tahoma" w:hAnsi="Tahoma" w:cs="Tahoma"/>
          <w:sz w:val="18"/>
          <w:lang w:val="fr-FR"/>
        </w:rPr>
        <w:t>’</w:t>
      </w:r>
      <w:r w:rsidRPr="00191A55">
        <w:rPr>
          <w:rFonts w:ascii="Tahoma" w:hAnsi="Tahoma" w:cs="Tahoma"/>
          <w:sz w:val="18"/>
          <w:lang w:val="fr-FR"/>
        </w:rPr>
        <w:t xml:space="preserve">un des logiciels </w:t>
      </w:r>
      <w:r w:rsidR="00BA618E">
        <w:rPr>
          <w:rFonts w:ascii="Tahoma" w:hAnsi="Tahoma" w:cs="Tahoma"/>
          <w:sz w:val="18"/>
          <w:lang w:val="fr-FR"/>
        </w:rPr>
        <w:t>ci-dessus</w:t>
      </w:r>
    </w:p>
    <w:p w:rsidR="00413D8A" w:rsidRDefault="00413D8A">
      <w:pPr>
        <w:rPr>
          <w:rFonts w:cs="Tahoma"/>
          <w:lang w:val="fr-FR"/>
        </w:rPr>
      </w:pPr>
    </w:p>
    <w:p w:rsidR="00906064" w:rsidRDefault="00906064">
      <w:pPr>
        <w:rPr>
          <w:rFonts w:cs="Tahoma"/>
          <w:lang w:val="fr-FR"/>
        </w:rPr>
      </w:pPr>
    </w:p>
    <w:p w:rsidR="00906064" w:rsidRPr="00191A55" w:rsidRDefault="00906064">
      <w:pPr>
        <w:rPr>
          <w:rFonts w:cs="Tahoma"/>
          <w:lang w:val="fr-FR"/>
        </w:rPr>
      </w:pPr>
    </w:p>
    <w:p w:rsidR="00D16EA8" w:rsidRPr="00191A55" w:rsidRDefault="00F51051" w:rsidP="00864B8A">
      <w:pPr>
        <w:spacing w:after="60"/>
        <w:ind w:left="720"/>
        <w:rPr>
          <w:rFonts w:cs="Tahoma"/>
          <w:lang w:val="fr-FR"/>
        </w:rPr>
      </w:pPr>
      <w:r w:rsidRPr="00191A55">
        <w:rPr>
          <w:rFonts w:cs="Tahoma"/>
          <w:b/>
          <w:szCs w:val="20"/>
          <w:lang w:val="fr-FR"/>
        </w:rPr>
        <w:t>Services d</w:t>
      </w:r>
      <w:r w:rsidR="00BA618E">
        <w:rPr>
          <w:rFonts w:cs="Tahoma"/>
          <w:b/>
          <w:szCs w:val="20"/>
          <w:lang w:val="fr-FR"/>
        </w:rPr>
        <w:t>’</w:t>
      </w:r>
      <w:r w:rsidRPr="00191A55">
        <w:rPr>
          <w:rFonts w:cs="Tahoma"/>
          <w:b/>
          <w:szCs w:val="20"/>
          <w:lang w:val="fr-FR"/>
        </w:rPr>
        <w:t>abonnement</w:t>
      </w:r>
    </w:p>
    <w:p w:rsidR="00B26237" w:rsidRPr="00191A55" w:rsidRDefault="002333B5" w:rsidP="00D16EA8">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Les services d</w:t>
      </w:r>
      <w:r w:rsidR="00BA618E">
        <w:rPr>
          <w:rFonts w:ascii="Tahoma" w:hAnsi="Tahoma" w:cs="Tahoma"/>
          <w:sz w:val="18"/>
          <w:lang w:val="fr-FR"/>
        </w:rPr>
        <w:t>’</w:t>
      </w:r>
      <w:r w:rsidRPr="00191A55">
        <w:rPr>
          <w:rFonts w:ascii="Tahoma" w:hAnsi="Tahoma" w:cs="Tahoma"/>
          <w:sz w:val="18"/>
          <w:lang w:val="fr-FR"/>
        </w:rPr>
        <w:t>abonnement MSDN, qui peuvent couvrir des téléchargements, clés de produit, avantages Windows Azure, formations en ligne, services de support technique, avantages Windows Store et d</w:t>
      </w:r>
      <w:r w:rsidR="00BA618E">
        <w:rPr>
          <w:rFonts w:ascii="Tahoma" w:hAnsi="Tahoma" w:cs="Tahoma"/>
          <w:sz w:val="18"/>
          <w:lang w:val="fr-FR"/>
        </w:rPr>
        <w:t>’</w:t>
      </w:r>
      <w:r w:rsidRPr="00191A55">
        <w:rPr>
          <w:rFonts w:ascii="Tahoma" w:hAnsi="Tahoma" w:cs="Tahoma"/>
          <w:sz w:val="18"/>
          <w:lang w:val="fr-FR"/>
        </w:rPr>
        <w:t>autres services, ne sont disponibles que pendant la durée de validité de l</w:t>
      </w:r>
      <w:r w:rsidR="00BA618E">
        <w:rPr>
          <w:rFonts w:ascii="Tahoma" w:hAnsi="Tahoma" w:cs="Tahoma"/>
          <w:sz w:val="18"/>
          <w:lang w:val="fr-FR"/>
        </w:rPr>
        <w:t>’</w:t>
      </w:r>
      <w:r w:rsidRPr="00191A55">
        <w:rPr>
          <w:rFonts w:ascii="Tahoma" w:hAnsi="Tahoma" w:cs="Tahoma"/>
          <w:sz w:val="18"/>
          <w:lang w:val="fr-FR"/>
        </w:rPr>
        <w:t>abonnement.</w:t>
      </w:r>
    </w:p>
    <w:p w:rsidR="00D16EA8" w:rsidRPr="00191A55" w:rsidRDefault="00D16EA8" w:rsidP="00D16EA8">
      <w:pPr>
        <w:pStyle w:val="FootnoteBulletLevel2"/>
        <w:tabs>
          <w:tab w:val="clear" w:pos="1260"/>
        </w:tabs>
        <w:spacing w:before="0"/>
        <w:ind w:left="0" w:firstLine="0"/>
        <w:rPr>
          <w:rFonts w:ascii="Tahoma" w:hAnsi="Tahoma" w:cs="Tahoma"/>
          <w:lang w:val="fr-FR"/>
        </w:rPr>
      </w:pPr>
    </w:p>
    <w:p w:rsidR="00D16EA8" w:rsidRPr="00191A55" w:rsidRDefault="00D16EA8" w:rsidP="00D16EA8">
      <w:pPr>
        <w:pStyle w:val="FootnoteBulletLevel2"/>
        <w:tabs>
          <w:tab w:val="clear" w:pos="1260"/>
        </w:tabs>
        <w:spacing w:before="0"/>
        <w:ind w:left="0" w:firstLine="0"/>
        <w:rPr>
          <w:rFonts w:ascii="Tahoma" w:hAnsi="Tahoma" w:cs="Tahoma"/>
          <w:lang w:val="fr-FR"/>
        </w:rPr>
      </w:pPr>
    </w:p>
    <w:p w:rsidR="000C6DBC" w:rsidRPr="00EA43F5" w:rsidRDefault="00B54C21" w:rsidP="00B26237">
      <w:pPr>
        <w:pStyle w:val="Heading2"/>
        <w:ind w:left="0"/>
        <w:rPr>
          <w:rFonts w:ascii="Tahoma" w:hAnsi="Tahoma" w:cs="Tahoma"/>
        </w:rPr>
      </w:pPr>
      <w:bookmarkStart w:id="973" w:name="_6_Office_365"/>
      <w:bookmarkStart w:id="974" w:name="_45_Office_365"/>
      <w:bookmarkStart w:id="975" w:name="_4_MSDN_Platforms"/>
      <w:bookmarkStart w:id="976" w:name="_Toc364943451"/>
      <w:bookmarkStart w:id="977" w:name="_Toc336338262"/>
      <w:bookmarkEnd w:id="973"/>
      <w:bookmarkEnd w:id="974"/>
      <w:bookmarkEnd w:id="975"/>
      <w:r w:rsidRPr="00EA43F5">
        <w:rPr>
          <w:rFonts w:ascii="Tahoma" w:hAnsi="Tahoma" w:cs="Tahoma"/>
          <w:caps/>
          <w:color w:val="F66400"/>
          <w:sz w:val="22"/>
          <w:szCs w:val="20"/>
          <w:vertAlign w:val="superscript"/>
        </w:rPr>
        <w:t>4</w:t>
      </w:r>
      <w:r w:rsidRPr="00EA43F5">
        <w:rPr>
          <w:rFonts w:ascii="Tahoma" w:hAnsi="Tahoma" w:cs="Tahoma"/>
          <w:color w:val="F66400"/>
          <w:sz w:val="22"/>
          <w:szCs w:val="20"/>
        </w:rPr>
        <w:t xml:space="preserve"> </w:t>
      </w:r>
      <w:r w:rsidRPr="00EA43F5">
        <w:rPr>
          <w:rFonts w:ascii="Tahoma" w:hAnsi="Tahoma" w:cs="Tahoma"/>
          <w:color w:val="FF6600"/>
          <w:sz w:val="22"/>
          <w:szCs w:val="22"/>
        </w:rPr>
        <w:t>Plateformes MSDN</w:t>
      </w:r>
      <w:bookmarkEnd w:id="976"/>
    </w:p>
    <w:p w:rsidR="000C6DBC" w:rsidRPr="00EA43F5" w:rsidRDefault="000C6DBC" w:rsidP="000C6DBC">
      <w:pPr>
        <w:pStyle w:val="FootnoteBulletLevel2"/>
        <w:tabs>
          <w:tab w:val="clear" w:pos="1260"/>
        </w:tabs>
        <w:spacing w:before="0"/>
        <w:ind w:left="0" w:firstLine="0"/>
        <w:rPr>
          <w:rFonts w:ascii="Tahoma" w:hAnsi="Tahoma" w:cs="Tahoma"/>
        </w:rPr>
      </w:pPr>
    </w:p>
    <w:p w:rsidR="000C6DBC" w:rsidRPr="00EA43F5" w:rsidRDefault="000C6DBC" w:rsidP="000C6DBC">
      <w:pPr>
        <w:spacing w:after="60"/>
        <w:ind w:left="720"/>
        <w:rPr>
          <w:rFonts w:cs="Tahoma"/>
        </w:rPr>
      </w:pPr>
      <w:r w:rsidRPr="00EA43F5">
        <w:rPr>
          <w:rFonts w:cs="Tahoma"/>
          <w:b/>
          <w:szCs w:val="18"/>
        </w:rPr>
        <w:t>Visual Studio Team Foundation Server 2012</w:t>
      </w:r>
    </w:p>
    <w:p w:rsidR="000C6DBC" w:rsidRPr="00191A55" w:rsidRDefault="000C6DBC" w:rsidP="000C6DBC">
      <w:pPr>
        <w:pStyle w:val="EndnoteText"/>
        <w:ind w:left="720"/>
        <w:rPr>
          <w:rFonts w:ascii="Tahoma" w:hAnsi="Tahoma" w:cs="Tahoma"/>
          <w:lang w:val="fr-FR"/>
        </w:rPr>
      </w:pPr>
      <w:r w:rsidRPr="00191A55">
        <w:rPr>
          <w:rFonts w:ascii="Tahoma" w:hAnsi="Tahoma" w:cs="Tahoma"/>
          <w:sz w:val="18"/>
          <w:szCs w:val="18"/>
          <w:lang w:val="fr-FR"/>
        </w:rPr>
        <w:t>L</w:t>
      </w:r>
      <w:r w:rsidR="00BA618E">
        <w:rPr>
          <w:rFonts w:ascii="Tahoma" w:hAnsi="Tahoma" w:cs="Tahoma"/>
          <w:sz w:val="18"/>
          <w:szCs w:val="18"/>
          <w:lang w:val="fr-FR"/>
        </w:rPr>
        <w:t>’</w:t>
      </w:r>
      <w:r w:rsidRPr="00191A55">
        <w:rPr>
          <w:rFonts w:ascii="Tahoma" w:hAnsi="Tahoma" w:cs="Tahoma"/>
          <w:sz w:val="18"/>
          <w:szCs w:val="18"/>
          <w:lang w:val="fr-FR"/>
        </w:rPr>
        <w:t>abonné est éligible à une licence serveur Visual Studio Team Foundation Server 2012 et à une CAL Utilisateur Team Foundation Server.</w:t>
      </w:r>
      <w:r w:rsidR="00D11B28" w:rsidRPr="00191A55">
        <w:rPr>
          <w:rFonts w:ascii="Tahoma" w:hAnsi="Tahoma" w:cs="Tahoma"/>
          <w:sz w:val="18"/>
          <w:szCs w:val="18"/>
          <w:lang w:val="fr-FR"/>
        </w:rPr>
        <w:t xml:space="preserve"> </w:t>
      </w:r>
      <w:r w:rsidRPr="00191A55">
        <w:rPr>
          <w:rFonts w:ascii="Tahoma" w:hAnsi="Tahoma" w:cs="Tahoma"/>
          <w:sz w:val="18"/>
          <w:szCs w:val="18"/>
          <w:lang w:val="fr-FR"/>
        </w:rPr>
        <w:t>L</w:t>
      </w:r>
      <w:r w:rsidR="00BA618E">
        <w:rPr>
          <w:rFonts w:ascii="Tahoma" w:hAnsi="Tahoma" w:cs="Tahoma"/>
          <w:sz w:val="18"/>
          <w:szCs w:val="18"/>
          <w:lang w:val="fr-FR"/>
        </w:rPr>
        <w:t>’</w:t>
      </w:r>
      <w:r w:rsidRPr="00191A55">
        <w:rPr>
          <w:rFonts w:ascii="Tahoma" w:hAnsi="Tahoma" w:cs="Tahoma"/>
          <w:sz w:val="18"/>
          <w:szCs w:val="18"/>
          <w:lang w:val="fr-FR"/>
        </w:rPr>
        <w:t>utilisation de la CAL est exclusivement réservée à l</w:t>
      </w:r>
      <w:r w:rsidR="00BA618E">
        <w:rPr>
          <w:rFonts w:ascii="Tahoma" w:hAnsi="Tahoma" w:cs="Tahoma"/>
          <w:sz w:val="18"/>
          <w:szCs w:val="18"/>
          <w:lang w:val="fr-FR"/>
        </w:rPr>
        <w:t>’</w:t>
      </w:r>
      <w:r w:rsidRPr="00191A55">
        <w:rPr>
          <w:rFonts w:ascii="Tahoma" w:hAnsi="Tahoma" w:cs="Tahoma"/>
          <w:sz w:val="18"/>
          <w:szCs w:val="18"/>
          <w:lang w:val="fr-FR"/>
        </w:rPr>
        <w:t>abonné.</w:t>
      </w:r>
    </w:p>
    <w:p w:rsidR="000C6DBC" w:rsidRPr="00191A55" w:rsidRDefault="000C6DBC" w:rsidP="000C6DBC">
      <w:pPr>
        <w:rPr>
          <w:rFonts w:cs="Tahoma"/>
          <w:lang w:val="fr-FR"/>
        </w:rPr>
      </w:pPr>
    </w:p>
    <w:p w:rsidR="000C6DBC" w:rsidRPr="00191A55" w:rsidRDefault="000C6DBC" w:rsidP="000C6DBC">
      <w:pPr>
        <w:spacing w:after="60"/>
        <w:ind w:left="720"/>
        <w:rPr>
          <w:rFonts w:cs="Tahoma"/>
          <w:lang w:val="fr-FR"/>
        </w:rPr>
      </w:pPr>
      <w:r w:rsidRPr="00191A55">
        <w:rPr>
          <w:rFonts w:cs="Tahoma"/>
          <w:b/>
          <w:szCs w:val="18"/>
          <w:lang w:val="fr-FR"/>
        </w:rPr>
        <w:t>Services d</w:t>
      </w:r>
      <w:r w:rsidR="00BA618E">
        <w:rPr>
          <w:rFonts w:cs="Tahoma"/>
          <w:b/>
          <w:szCs w:val="18"/>
          <w:lang w:val="fr-FR"/>
        </w:rPr>
        <w:t>’</w:t>
      </w:r>
      <w:r w:rsidRPr="00191A55">
        <w:rPr>
          <w:rFonts w:cs="Tahoma"/>
          <w:b/>
          <w:szCs w:val="18"/>
          <w:lang w:val="fr-FR"/>
        </w:rPr>
        <w:t>abonnement</w:t>
      </w:r>
    </w:p>
    <w:p w:rsidR="000C6DBC" w:rsidRPr="00191A55" w:rsidRDefault="000C6DBC" w:rsidP="000C6DBC">
      <w:pPr>
        <w:ind w:left="720"/>
        <w:rPr>
          <w:rFonts w:cs="Tahoma"/>
          <w:lang w:val="fr-FR"/>
        </w:rPr>
      </w:pPr>
      <w:r w:rsidRPr="00191A55">
        <w:rPr>
          <w:rFonts w:cs="Tahoma"/>
          <w:szCs w:val="18"/>
          <w:lang w:val="fr-FR"/>
        </w:rPr>
        <w:t>Les services d</w:t>
      </w:r>
      <w:r w:rsidR="00BA618E">
        <w:rPr>
          <w:rFonts w:cs="Tahoma"/>
          <w:szCs w:val="18"/>
          <w:lang w:val="fr-FR"/>
        </w:rPr>
        <w:t>’</w:t>
      </w:r>
      <w:r w:rsidRPr="00191A55">
        <w:rPr>
          <w:rFonts w:cs="Tahoma"/>
          <w:szCs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BA618E">
        <w:rPr>
          <w:rFonts w:cs="Tahoma"/>
          <w:szCs w:val="18"/>
          <w:lang w:val="fr-FR"/>
        </w:rPr>
        <w:t>’</w:t>
      </w:r>
      <w:r w:rsidRPr="00191A55">
        <w:rPr>
          <w:rFonts w:cs="Tahoma"/>
          <w:szCs w:val="18"/>
          <w:lang w:val="fr-FR"/>
        </w:rPr>
        <w:t>abonnement.</w:t>
      </w:r>
    </w:p>
    <w:p w:rsidR="000C6DBC" w:rsidRPr="00191A55" w:rsidRDefault="000C6DBC" w:rsidP="00B26237">
      <w:pPr>
        <w:pStyle w:val="Heading2"/>
        <w:ind w:left="0"/>
        <w:rPr>
          <w:rFonts w:ascii="Tahoma" w:hAnsi="Tahoma" w:cs="Tahoma"/>
          <w:lang w:val="fr-FR"/>
        </w:rPr>
      </w:pPr>
    </w:p>
    <w:p w:rsidR="000C6DBC" w:rsidRPr="00191A55" w:rsidRDefault="000C6DBC" w:rsidP="00B26237">
      <w:pPr>
        <w:pStyle w:val="Heading2"/>
        <w:ind w:left="0"/>
        <w:rPr>
          <w:rFonts w:ascii="Tahoma" w:hAnsi="Tahoma" w:cs="Tahoma"/>
          <w:lang w:val="fr-FR"/>
        </w:rPr>
      </w:pPr>
    </w:p>
    <w:p w:rsidR="00B26237" w:rsidRPr="00191A55" w:rsidRDefault="00513265" w:rsidP="00B26237">
      <w:pPr>
        <w:pStyle w:val="Heading2"/>
        <w:ind w:left="0"/>
        <w:rPr>
          <w:rFonts w:ascii="Tahoma" w:hAnsi="Tahoma" w:cs="Tahoma"/>
          <w:lang w:val="fr-FR"/>
        </w:rPr>
      </w:pPr>
      <w:bookmarkStart w:id="978" w:name="_5_Office_365_1"/>
      <w:bookmarkStart w:id="979" w:name="_Toc364943452"/>
      <w:bookmarkEnd w:id="978"/>
      <w:r w:rsidRPr="00191A55">
        <w:rPr>
          <w:rFonts w:ascii="Tahoma" w:hAnsi="Tahoma" w:cs="Tahoma"/>
          <w:caps/>
          <w:color w:val="FF6600"/>
          <w:sz w:val="22"/>
          <w:szCs w:val="22"/>
          <w:vertAlign w:val="superscript"/>
          <w:lang w:val="fr-FR"/>
        </w:rPr>
        <w:t>5</w:t>
      </w:r>
      <w:r w:rsidRPr="00191A55">
        <w:rPr>
          <w:rFonts w:ascii="Tahoma" w:hAnsi="Tahoma" w:cs="Tahoma"/>
          <w:color w:val="FF6600"/>
          <w:lang w:val="fr-FR"/>
        </w:rPr>
        <w:t xml:space="preserve"> </w:t>
      </w:r>
      <w:r w:rsidRPr="00191A55">
        <w:rPr>
          <w:rFonts w:ascii="Tahoma" w:hAnsi="Tahoma" w:cs="Tahoma"/>
          <w:color w:val="FF6600"/>
          <w:sz w:val="22"/>
          <w:szCs w:val="22"/>
          <w:lang w:val="fr-FR"/>
        </w:rPr>
        <w:t>Office 365 Éducation A2</w:t>
      </w:r>
      <w:r w:rsidR="00397C5A">
        <w:rPr>
          <w:rFonts w:ascii="Tahoma" w:hAnsi="Tahoma" w:cs="Tahoma"/>
          <w:color w:val="FF6600"/>
          <w:sz w:val="22"/>
          <w:szCs w:val="22"/>
          <w:lang w:val="fr-FR"/>
        </w:rPr>
        <w:t>-</w:t>
      </w:r>
      <w:r w:rsidRPr="00191A55">
        <w:rPr>
          <w:rFonts w:ascii="Tahoma" w:hAnsi="Tahoma" w:cs="Tahoma"/>
          <w:color w:val="FF6600"/>
          <w:sz w:val="22"/>
          <w:szCs w:val="22"/>
          <w:lang w:val="fr-FR"/>
        </w:rPr>
        <w:t>A4 (SL Utilisateur)</w:t>
      </w:r>
      <w:bookmarkEnd w:id="977"/>
      <w:bookmarkEnd w:id="979"/>
    </w:p>
    <w:p w:rsidR="00B26237" w:rsidRPr="00191A55" w:rsidRDefault="00B26237" w:rsidP="00AE5A9F">
      <w:pPr>
        <w:rPr>
          <w:rFonts w:cs="Tahoma"/>
          <w:lang w:val="fr-FR"/>
        </w:rPr>
      </w:pPr>
    </w:p>
    <w:p w:rsidR="00B26237" w:rsidRPr="00191A55" w:rsidRDefault="00B26237" w:rsidP="00906064">
      <w:pPr>
        <w:ind w:left="720"/>
        <w:rPr>
          <w:rFonts w:cs="Tahoma"/>
          <w:lang w:val="fr-FR"/>
        </w:rPr>
      </w:pPr>
      <w:r w:rsidRPr="00191A55">
        <w:rPr>
          <w:rFonts w:eastAsia="Calibri" w:cs="Tahoma"/>
          <w:color w:val="000000"/>
          <w:szCs w:val="18"/>
          <w:lang w:val="fr-FR"/>
        </w:rPr>
        <w:t>Office 365 Éducation A2, A3 et A4 se compose des versions spécifiques à l</w:t>
      </w:r>
      <w:r w:rsidR="00BA618E">
        <w:rPr>
          <w:rFonts w:eastAsia="Calibri" w:cs="Tahoma"/>
          <w:color w:val="000000"/>
          <w:szCs w:val="18"/>
          <w:lang w:val="fr-FR"/>
        </w:rPr>
        <w:t>’</w:t>
      </w:r>
      <w:r w:rsidRPr="00191A55">
        <w:rPr>
          <w:rFonts w:eastAsia="Calibri" w:cs="Tahoma"/>
          <w:color w:val="000000"/>
          <w:szCs w:val="18"/>
          <w:lang w:val="fr-FR"/>
        </w:rPr>
        <w:t>éducation des services en ligne d</w:t>
      </w:r>
      <w:r w:rsidR="00BA618E">
        <w:rPr>
          <w:rFonts w:eastAsia="Calibri" w:cs="Tahoma"/>
          <w:color w:val="000000"/>
          <w:szCs w:val="18"/>
          <w:lang w:val="fr-FR"/>
        </w:rPr>
        <w:t>’</w:t>
      </w:r>
      <w:r w:rsidRPr="00191A55">
        <w:rPr>
          <w:rFonts w:eastAsia="Calibri" w:cs="Tahoma"/>
          <w:color w:val="000000"/>
          <w:szCs w:val="18"/>
          <w:lang w:val="fr-FR"/>
        </w:rPr>
        <w:t>Office 365 Entreprise E1, E3 et E4 respectivement, à l</w:t>
      </w:r>
      <w:r w:rsidR="00BA618E">
        <w:rPr>
          <w:rFonts w:eastAsia="Calibri" w:cs="Tahoma"/>
          <w:color w:val="000000"/>
          <w:szCs w:val="18"/>
          <w:lang w:val="fr-FR"/>
        </w:rPr>
        <w:t>’</w:t>
      </w:r>
      <w:r w:rsidRPr="00191A55">
        <w:rPr>
          <w:rFonts w:eastAsia="Calibri" w:cs="Tahoma"/>
          <w:color w:val="000000"/>
          <w:szCs w:val="18"/>
          <w:lang w:val="fr-FR"/>
        </w:rPr>
        <w:t>exception de Yammer Enterprise.</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w:t>
      </w:r>
      <w:r w:rsidR="00BA618E">
        <w:rPr>
          <w:rFonts w:eastAsia="Calibri" w:cs="Tahoma"/>
          <w:color w:val="000000"/>
          <w:szCs w:val="18"/>
          <w:lang w:val="fr-FR"/>
        </w:rPr>
        <w:t>’</w:t>
      </w:r>
      <w:r w:rsidRPr="00191A55">
        <w:rPr>
          <w:rFonts w:eastAsia="Calibri" w:cs="Tahoma"/>
          <w:color w:val="000000"/>
          <w:szCs w:val="18"/>
          <w:lang w:val="fr-FR"/>
        </w:rPr>
        <w:t>Office Éducation A2</w:t>
      </w:r>
      <w:r w:rsidR="00397C5A">
        <w:rPr>
          <w:rFonts w:eastAsia="Calibri" w:cs="Tahoma"/>
          <w:color w:val="000000"/>
          <w:szCs w:val="18"/>
          <w:lang w:val="fr-FR"/>
        </w:rPr>
        <w:t>-</w:t>
      </w:r>
      <w:r w:rsidRPr="00191A55">
        <w:rPr>
          <w:rFonts w:eastAsia="Calibri" w:cs="Tahoma"/>
          <w:color w:val="000000"/>
          <w:szCs w:val="18"/>
          <w:lang w:val="fr-FR"/>
        </w:rPr>
        <w:t>A4 et de leurs composants sont identiques aux droits d</w:t>
      </w:r>
      <w:r w:rsidR="00BA618E">
        <w:rPr>
          <w:rFonts w:eastAsia="Calibri" w:cs="Tahoma"/>
          <w:color w:val="000000"/>
          <w:szCs w:val="18"/>
          <w:lang w:val="fr-FR"/>
        </w:rPr>
        <w:t>’</w:t>
      </w:r>
      <w:r w:rsidRPr="00191A55">
        <w:rPr>
          <w:rFonts w:eastAsia="Calibri" w:cs="Tahoma"/>
          <w:color w:val="000000"/>
          <w:szCs w:val="18"/>
          <w:lang w:val="fr-FR"/>
        </w:rPr>
        <w:t>utilisation de leurs équivalents grand public.</w:t>
      </w:r>
      <w:r w:rsidR="00D11B28" w:rsidRPr="00191A55">
        <w:rPr>
          <w:rFonts w:eastAsia="Calibri" w:cs="Tahoma"/>
          <w:color w:val="000000"/>
          <w:szCs w:val="18"/>
          <w:lang w:val="fr-FR"/>
        </w:rPr>
        <w:t xml:space="preserve"> </w:t>
      </w:r>
      <w:r w:rsidRPr="00191A55">
        <w:rPr>
          <w:rFonts w:eastAsia="Calibri" w:cs="Tahoma"/>
          <w:color w:val="000000"/>
          <w:szCs w:val="18"/>
          <w:lang w:val="fr-FR"/>
        </w:rPr>
        <w:t>Toutefois, les utilisateurs disposant de SL Utilisateur Office 365 Éducation A2</w:t>
      </w:r>
      <w:r w:rsidR="00906064">
        <w:rPr>
          <w:rFonts w:eastAsia="Calibri" w:cs="Tahoma"/>
          <w:color w:val="000000"/>
          <w:szCs w:val="18"/>
          <w:lang w:val="fr-FR"/>
        </w:rPr>
        <w:t> </w:t>
      </w:r>
      <w:r w:rsidRPr="00191A55">
        <w:rPr>
          <w:rFonts w:eastAsia="Calibri" w:cs="Tahoma"/>
          <w:color w:val="000000"/>
          <w:szCs w:val="18"/>
          <w:lang w:val="fr-FR"/>
        </w:rPr>
        <w:t>ne sont pas autorisés à accéder aux serveurs sur site et Yammer Enterprise n</w:t>
      </w:r>
      <w:r w:rsidR="00BA618E">
        <w:rPr>
          <w:rFonts w:eastAsia="Calibri" w:cs="Tahoma"/>
          <w:color w:val="000000"/>
          <w:szCs w:val="18"/>
          <w:lang w:val="fr-FR"/>
        </w:rPr>
        <w:t>’</w:t>
      </w:r>
      <w:r w:rsidRPr="00191A55">
        <w:rPr>
          <w:rFonts w:eastAsia="Calibri" w:cs="Tahoma"/>
          <w:color w:val="000000"/>
          <w:szCs w:val="18"/>
          <w:lang w:val="fr-FR"/>
        </w:rPr>
        <w:t>est pas disponible avec les plans A2 à A4.</w:t>
      </w:r>
    </w:p>
    <w:p w:rsidR="00B26237" w:rsidRPr="00191A55" w:rsidRDefault="00B26237" w:rsidP="00B26237">
      <w:pPr>
        <w:ind w:left="720"/>
        <w:rPr>
          <w:rFonts w:cs="Tahoma"/>
          <w:lang w:val="fr-FR"/>
        </w:rPr>
      </w:pPr>
    </w:p>
    <w:p w:rsidR="00B26237" w:rsidRPr="00191A55" w:rsidRDefault="00B26237" w:rsidP="00FD2DA0">
      <w:pPr>
        <w:ind w:left="720"/>
        <w:rPr>
          <w:rFonts w:cs="Tahoma"/>
          <w:lang w:val="fr-FR"/>
        </w:rPr>
      </w:pPr>
      <w:r w:rsidRPr="00191A55">
        <w:rPr>
          <w:rFonts w:eastAsia="Calibri" w:cs="Tahoma"/>
          <w:color w:val="000000"/>
          <w:szCs w:val="18"/>
          <w:lang w:val="fr-FR"/>
        </w:rPr>
        <w:t>Les licences d</w:t>
      </w:r>
      <w:r w:rsidR="00BA618E">
        <w:rPr>
          <w:rFonts w:eastAsia="Calibri" w:cs="Tahoma"/>
          <w:color w:val="000000"/>
          <w:szCs w:val="18"/>
          <w:lang w:val="fr-FR"/>
        </w:rPr>
        <w:t>’</w:t>
      </w:r>
      <w:r w:rsidRPr="00191A55">
        <w:rPr>
          <w:rFonts w:eastAsia="Calibri" w:cs="Tahoma"/>
          <w:color w:val="000000"/>
          <w:szCs w:val="18"/>
          <w:lang w:val="fr-FR"/>
        </w:rPr>
        <w:t>abonnement pour Office 365 Plans vendues au titre d</w:t>
      </w:r>
      <w:r w:rsidR="00BA618E">
        <w:rPr>
          <w:rFonts w:eastAsia="Calibri" w:cs="Tahoma"/>
          <w:color w:val="000000"/>
          <w:szCs w:val="18"/>
          <w:lang w:val="fr-FR"/>
        </w:rPr>
        <w:t>’</w:t>
      </w:r>
      <w:r w:rsidRPr="00191A55">
        <w:rPr>
          <w:rFonts w:eastAsia="Calibri" w:cs="Tahoma"/>
          <w:color w:val="000000"/>
          <w:szCs w:val="18"/>
          <w:lang w:val="fr-FR"/>
        </w:rPr>
        <w:t>un Contrat School doivent être achetées par utilisateur, avec une option couvrant ou non l</w:t>
      </w:r>
      <w:r w:rsidR="00BA618E">
        <w:rPr>
          <w:rFonts w:eastAsia="Calibri" w:cs="Tahoma"/>
          <w:color w:val="000000"/>
          <w:szCs w:val="18"/>
          <w:lang w:val="fr-FR"/>
        </w:rPr>
        <w:t>’</w:t>
      </w:r>
      <w:r w:rsidRPr="00191A55">
        <w:rPr>
          <w:rFonts w:eastAsia="Calibri" w:cs="Tahoma"/>
          <w:color w:val="000000"/>
          <w:szCs w:val="18"/>
          <w:lang w:val="fr-FR"/>
        </w:rPr>
        <w:t>ensemble de l</w:t>
      </w:r>
      <w:r w:rsidR="00BA618E">
        <w:rPr>
          <w:rFonts w:eastAsia="Calibri" w:cs="Tahoma"/>
          <w:color w:val="000000"/>
          <w:szCs w:val="18"/>
          <w:lang w:val="fr-FR"/>
        </w:rPr>
        <w:t>’</w:t>
      </w:r>
      <w:r w:rsidRPr="00191A55">
        <w:rPr>
          <w:rFonts w:eastAsia="Calibri" w:cs="Tahoma"/>
          <w:color w:val="000000"/>
          <w:szCs w:val="18"/>
          <w:lang w:val="fr-FR"/>
        </w:rPr>
        <w:t>Établissement. L</w:t>
      </w:r>
      <w:r w:rsidR="00BA618E">
        <w:rPr>
          <w:rFonts w:eastAsia="Calibri" w:cs="Tahoma"/>
          <w:color w:val="000000"/>
          <w:szCs w:val="18"/>
          <w:lang w:val="fr-FR"/>
        </w:rPr>
        <w:t>’</w:t>
      </w:r>
      <w:r w:rsidRPr="00191A55">
        <w:rPr>
          <w:rFonts w:eastAsia="Calibri" w:cs="Tahoma"/>
          <w:color w:val="000000"/>
          <w:szCs w:val="18"/>
          <w:lang w:val="fr-FR"/>
        </w:rPr>
        <w:t>Établissement devra commander les Licences d</w:t>
      </w:r>
      <w:r w:rsidR="00BA618E">
        <w:rPr>
          <w:rFonts w:eastAsia="Calibri" w:cs="Tahoma"/>
          <w:color w:val="000000"/>
          <w:szCs w:val="18"/>
          <w:lang w:val="fr-FR"/>
        </w:rPr>
        <w:t>’</w:t>
      </w:r>
      <w:r w:rsidRPr="00191A55">
        <w:rPr>
          <w:rFonts w:eastAsia="Calibri" w:cs="Tahoma"/>
          <w:color w:val="000000"/>
          <w:szCs w:val="18"/>
          <w:lang w:val="fr-FR"/>
        </w:rPr>
        <w:t>Abonnement Utilisateur supplémentaires requises pour accéder à O365 Plan à mi</w:t>
      </w:r>
      <w:r w:rsidR="00FD2DA0">
        <w:rPr>
          <w:rFonts w:eastAsia="Calibri" w:cs="Tahoma"/>
          <w:color w:val="000000"/>
          <w:szCs w:val="18"/>
          <w:lang w:val="fr-FR"/>
        </w:rPr>
        <w:noBreakHyphen/>
      </w:r>
      <w:r w:rsidRPr="00191A55">
        <w:rPr>
          <w:rFonts w:eastAsia="Calibri" w:cs="Tahoma"/>
          <w:color w:val="000000"/>
          <w:szCs w:val="18"/>
          <w:lang w:val="fr-FR"/>
        </w:rPr>
        <w:t>durée, le cas échéant.</w:t>
      </w:r>
      <w:r w:rsidR="00D11B28" w:rsidRPr="00191A55">
        <w:rPr>
          <w:rFonts w:eastAsia="Calibri" w:cs="Tahoma"/>
          <w:color w:val="000000"/>
          <w:szCs w:val="18"/>
          <w:lang w:val="fr-FR"/>
        </w:rPr>
        <w:t xml:space="preserve"> </w:t>
      </w:r>
      <w:r w:rsidRPr="00191A55">
        <w:rPr>
          <w:rFonts w:eastAsia="Calibri" w:cs="Tahoma"/>
          <w:color w:val="000000"/>
          <w:szCs w:val="18"/>
          <w:lang w:val="fr-FR"/>
        </w:rPr>
        <w:t>Il peut utiliser tout produit O365 Plan pour satisfaire les conditions minimales d</w:t>
      </w:r>
      <w:r w:rsidR="00BA618E">
        <w:rPr>
          <w:rFonts w:eastAsia="Calibri" w:cs="Tahoma"/>
          <w:color w:val="000000"/>
          <w:szCs w:val="18"/>
          <w:lang w:val="fr-FR"/>
        </w:rPr>
        <w:t>’</w:t>
      </w:r>
      <w:r w:rsidRPr="00191A55">
        <w:rPr>
          <w:rFonts w:eastAsia="Calibri" w:cs="Tahoma"/>
          <w:color w:val="000000"/>
          <w:szCs w:val="18"/>
          <w:lang w:val="fr-FR"/>
        </w:rPr>
        <w:t>éligibilité au programme. Le produit éligible doit être couvert par une licence concédée dans le cadre du même accord de mise en œuvre que les licences des Modules Complémentaires O365 correspondantes.</w:t>
      </w:r>
      <w:r w:rsidR="00D11B28" w:rsidRPr="00191A55">
        <w:rPr>
          <w:rFonts w:eastAsia="Calibri" w:cs="Tahoma"/>
          <w:color w:val="000000"/>
          <w:szCs w:val="18"/>
          <w:lang w:val="fr-FR"/>
        </w:rPr>
        <w:t xml:space="preserve"> </w:t>
      </w:r>
      <w:r w:rsidRPr="00191A55">
        <w:rPr>
          <w:rFonts w:cs="Tahoma"/>
          <w:color w:val="000000"/>
          <w:lang w:val="fr-FR"/>
        </w:rPr>
        <w:t>Lorsqu</w:t>
      </w:r>
      <w:r w:rsidR="00BA618E">
        <w:rPr>
          <w:rFonts w:cs="Tahoma"/>
          <w:color w:val="000000"/>
          <w:lang w:val="fr-FR"/>
        </w:rPr>
        <w:t>’</w:t>
      </w:r>
      <w:r w:rsidRPr="00191A55">
        <w:rPr>
          <w:rFonts w:cs="Tahoma"/>
          <w:color w:val="000000"/>
          <w:lang w:val="fr-FR"/>
        </w:rPr>
        <w:t>il passe des commandes anniversaires, l</w:t>
      </w:r>
      <w:r w:rsidR="00BA618E">
        <w:rPr>
          <w:rFonts w:cs="Tahoma"/>
          <w:color w:val="000000"/>
          <w:lang w:val="fr-FR"/>
        </w:rPr>
        <w:t>’</w:t>
      </w:r>
      <w:r w:rsidRPr="00191A55">
        <w:rPr>
          <w:rFonts w:cs="Tahoma"/>
          <w:color w:val="000000"/>
          <w:lang w:val="fr-FR"/>
        </w:rPr>
        <w:t>Établissement peut commander un nombre de licences pour Services en Ligne inférieur à la quantité qu</w:t>
      </w:r>
      <w:r w:rsidR="00BA618E">
        <w:rPr>
          <w:rFonts w:cs="Tahoma"/>
          <w:color w:val="000000"/>
          <w:lang w:val="fr-FR"/>
        </w:rPr>
        <w:t>’</w:t>
      </w:r>
      <w:r w:rsidRPr="00191A55">
        <w:rPr>
          <w:rFonts w:cs="Tahoma"/>
          <w:color w:val="000000"/>
          <w:lang w:val="fr-FR"/>
        </w:rPr>
        <w:t>il a commandée initialement, mais uniquement dans la limite du nombre minimum imposé pour les Services en Ligne de la Plateforme.</w:t>
      </w:r>
    </w:p>
    <w:p w:rsidR="00B26237" w:rsidRPr="00191A55" w:rsidRDefault="00B26237" w:rsidP="00B26237">
      <w:pPr>
        <w:ind w:left="720"/>
        <w:rPr>
          <w:rFonts w:cs="Tahoma"/>
          <w:lang w:val="fr-FR"/>
        </w:rPr>
      </w:pPr>
    </w:p>
    <w:p w:rsidR="00996781" w:rsidRPr="00191A55" w:rsidRDefault="00996781" w:rsidP="00906064">
      <w:pPr>
        <w:ind w:left="720"/>
        <w:rPr>
          <w:rFonts w:cs="Tahoma"/>
          <w:lang w:val="fr-FR"/>
        </w:rPr>
      </w:pPr>
      <w:r w:rsidRPr="00191A55">
        <w:rPr>
          <w:rFonts w:cs="Tahoma"/>
          <w:iCs/>
          <w:lang w:val="fr-FR"/>
        </w:rPr>
        <w:t>Dans le cadre d</w:t>
      </w:r>
      <w:r w:rsidR="00BA618E">
        <w:rPr>
          <w:rFonts w:cs="Tahoma"/>
          <w:iCs/>
          <w:lang w:val="fr-FR"/>
        </w:rPr>
        <w:t>’</w:t>
      </w:r>
      <w:r w:rsidRPr="00191A55">
        <w:rPr>
          <w:rFonts w:cs="Tahoma"/>
          <w:iCs/>
          <w:lang w:val="fr-FR"/>
        </w:rPr>
        <w:t>une offre limitée, les clients Office 365 Éducation A2, A3 ou A4 recevront une copie sous licence de Lync 2013 (ou Lync 2011 pour Mac) gratuite avec chaque licence d</w:t>
      </w:r>
      <w:r w:rsidR="00BA618E">
        <w:rPr>
          <w:rFonts w:cs="Tahoma"/>
          <w:iCs/>
          <w:lang w:val="fr-FR"/>
        </w:rPr>
        <w:t>’</w:t>
      </w:r>
      <w:r w:rsidRPr="00191A55">
        <w:rPr>
          <w:rFonts w:cs="Tahoma"/>
          <w:iCs/>
          <w:lang w:val="fr-FR"/>
        </w:rPr>
        <w:t>abonnement utilisateur pour</w:t>
      </w:r>
      <w:r w:rsidR="00906064">
        <w:rPr>
          <w:rFonts w:cs="Tahoma"/>
          <w:iCs/>
          <w:lang w:val="fr-FR"/>
        </w:rPr>
        <w:t> </w:t>
      </w:r>
      <w:r w:rsidRPr="00191A55">
        <w:rPr>
          <w:rFonts w:cs="Tahoma"/>
          <w:iCs/>
          <w:lang w:val="fr-FR"/>
        </w:rPr>
        <w:t>Office 365 Éducation A2, A3 et A4 achetée. Ce logiciel doit être utilisé exclusivement avec Office 365 Éducation A2, A3 et A4 (qui inclut Lync Online) ; tout droit d</w:t>
      </w:r>
      <w:r w:rsidR="00BA618E">
        <w:rPr>
          <w:rFonts w:cs="Tahoma"/>
          <w:iCs/>
          <w:lang w:val="fr-FR"/>
        </w:rPr>
        <w:t>’</w:t>
      </w:r>
      <w:r w:rsidRPr="00191A55">
        <w:rPr>
          <w:rFonts w:cs="Tahoma"/>
          <w:iCs/>
          <w:lang w:val="fr-FR"/>
        </w:rPr>
        <w:t>utiliser le logiciel prend fin lorsque la licence d</w:t>
      </w:r>
      <w:r w:rsidR="00BA618E">
        <w:rPr>
          <w:rFonts w:cs="Tahoma"/>
          <w:iCs/>
          <w:lang w:val="fr-FR"/>
        </w:rPr>
        <w:t>’</w:t>
      </w:r>
      <w:r w:rsidRPr="00191A55">
        <w:rPr>
          <w:rFonts w:cs="Tahoma"/>
          <w:iCs/>
          <w:lang w:val="fr-FR"/>
        </w:rPr>
        <w:t>abonnement à Office 365 Éducation A2, A3, A4 et Lync Online du client expire ou est migrée vers la version majeure suivante, la première de ces deux échéances étant applicable.</w:t>
      </w:r>
    </w:p>
    <w:p w:rsidR="00996781" w:rsidRPr="00191A55" w:rsidRDefault="00996781" w:rsidP="00B26237">
      <w:pPr>
        <w:ind w:left="720"/>
        <w:rPr>
          <w:rFonts w:cs="Tahoma"/>
          <w:lang w:val="fr-FR"/>
        </w:rPr>
      </w:pPr>
    </w:p>
    <w:p w:rsidR="00B26237" w:rsidRPr="00191A55" w:rsidRDefault="000A0D35" w:rsidP="00864B8A">
      <w:pPr>
        <w:spacing w:after="60"/>
        <w:ind w:left="720"/>
        <w:rPr>
          <w:rFonts w:cs="Tahoma"/>
          <w:lang w:val="fr-FR"/>
        </w:rPr>
      </w:pPr>
      <w:r w:rsidRPr="00191A55">
        <w:rPr>
          <w:rFonts w:cs="Tahoma"/>
          <w:b/>
          <w:szCs w:val="20"/>
          <w:lang w:val="fr-FR"/>
        </w:rPr>
        <w:t>SL Utilisateur Module Complémentaire</w:t>
      </w:r>
    </w:p>
    <w:p w:rsidR="00B26237" w:rsidRDefault="00B26237" w:rsidP="00906064">
      <w:pPr>
        <w:ind w:left="720"/>
        <w:rPr>
          <w:rFonts w:eastAsia="Calibri" w:cs="Tahoma"/>
          <w:color w:val="000000"/>
          <w:szCs w:val="18"/>
          <w:lang w:val="fr-FR"/>
        </w:rPr>
      </w:pPr>
      <w:r w:rsidRPr="00191A55">
        <w:rPr>
          <w:rFonts w:eastAsia="Calibri" w:cs="Tahoma"/>
          <w:color w:val="000000"/>
          <w:szCs w:val="18"/>
          <w:lang w:val="fr-FR"/>
        </w:rPr>
        <w:t>Les Établissements qui disposent d</w:t>
      </w:r>
      <w:r w:rsidR="00BA618E">
        <w:rPr>
          <w:rFonts w:eastAsia="Calibri" w:cs="Tahoma"/>
          <w:color w:val="000000"/>
          <w:szCs w:val="18"/>
          <w:lang w:val="fr-FR"/>
        </w:rPr>
        <w:t>’</w:t>
      </w:r>
      <w:r w:rsidRPr="00191A55">
        <w:rPr>
          <w:rFonts w:eastAsia="Calibri" w:cs="Tahoma"/>
          <w:color w:val="000000"/>
          <w:szCs w:val="18"/>
          <w:lang w:val="fr-FR"/>
        </w:rPr>
        <w:t>une couverture de produits éligibles peuvent acheter la Licence d</w:t>
      </w:r>
      <w:r w:rsidR="00BA618E">
        <w:rPr>
          <w:rFonts w:eastAsia="Calibri" w:cs="Tahoma"/>
          <w:color w:val="000000"/>
          <w:szCs w:val="18"/>
          <w:lang w:val="fr-FR"/>
        </w:rPr>
        <w:t>’</w:t>
      </w:r>
      <w:r w:rsidRPr="00191A55">
        <w:rPr>
          <w:rFonts w:eastAsia="Calibri" w:cs="Tahoma"/>
          <w:color w:val="000000"/>
          <w:szCs w:val="18"/>
          <w:lang w:val="fr-FR"/>
        </w:rPr>
        <w:t>Abonnement Utilisateur correspondante pour le Module Complémentaire O365 Plan, tel qu</w:t>
      </w:r>
      <w:r w:rsidR="00BA618E">
        <w:rPr>
          <w:rFonts w:eastAsia="Calibri" w:cs="Tahoma"/>
          <w:color w:val="000000"/>
          <w:szCs w:val="18"/>
          <w:lang w:val="fr-FR"/>
        </w:rPr>
        <w:t>’</w:t>
      </w:r>
      <w:r w:rsidRPr="00191A55">
        <w:rPr>
          <w:rFonts w:eastAsia="Calibri" w:cs="Tahoma"/>
          <w:color w:val="000000"/>
          <w:szCs w:val="18"/>
          <w:lang w:val="fr-FR"/>
        </w:rPr>
        <w:t>exposé de</w:t>
      </w:r>
      <w:r w:rsidR="00906064">
        <w:rPr>
          <w:rFonts w:eastAsia="Calibri" w:cs="Tahoma"/>
          <w:color w:val="000000"/>
          <w:szCs w:val="18"/>
          <w:lang w:val="fr-FR"/>
        </w:rPr>
        <w:t> </w:t>
      </w:r>
      <w:r w:rsidRPr="00191A55">
        <w:rPr>
          <w:rFonts w:eastAsia="Calibri" w:cs="Tahoma"/>
          <w:color w:val="000000"/>
          <w:szCs w:val="18"/>
          <w:lang w:val="fr-FR"/>
        </w:rPr>
        <w:t xml:space="preserve">façon détaillée dans le tableau </w:t>
      </w:r>
      <w:r w:rsidR="00B14639">
        <w:rPr>
          <w:rFonts w:eastAsia="Calibri" w:cs="Tahoma"/>
          <w:color w:val="000000"/>
          <w:szCs w:val="18"/>
          <w:lang w:val="fr-FR"/>
        </w:rPr>
        <w:t>ci-dessous</w:t>
      </w:r>
      <w:r w:rsidRPr="00191A55">
        <w:rPr>
          <w:rFonts w:eastAsia="Calibri" w:cs="Tahoma"/>
          <w:color w:val="000000"/>
          <w:szCs w:val="18"/>
          <w:lang w:val="fr-FR"/>
        </w:rPr>
        <w:t>.</w:t>
      </w:r>
      <w:r w:rsidR="00D11B28" w:rsidRPr="00191A55">
        <w:rPr>
          <w:rFonts w:eastAsia="Calibri" w:cs="Tahoma"/>
          <w:color w:val="000000"/>
          <w:szCs w:val="18"/>
          <w:lang w:val="fr-FR"/>
        </w:rPr>
        <w:t xml:space="preserve"> </w:t>
      </w:r>
      <w:r w:rsidRPr="00191A55">
        <w:rPr>
          <w:rFonts w:eastAsia="Calibri" w:cs="Tahoma"/>
          <w:color w:val="000000"/>
          <w:szCs w:val="18"/>
          <w:lang w:val="fr-FR"/>
        </w:rPr>
        <w:t>Établissements ayant conclu un Contrat School : Les Établissements peuvent acheter la Licence d</w:t>
      </w:r>
      <w:r w:rsidR="00BA618E">
        <w:rPr>
          <w:rFonts w:eastAsia="Calibri" w:cs="Tahoma"/>
          <w:color w:val="000000"/>
          <w:szCs w:val="18"/>
          <w:lang w:val="fr-FR"/>
        </w:rPr>
        <w:t>’</w:t>
      </w:r>
      <w:r w:rsidRPr="00191A55">
        <w:rPr>
          <w:rFonts w:eastAsia="Calibri" w:cs="Tahoma"/>
          <w:color w:val="000000"/>
          <w:szCs w:val="18"/>
          <w:lang w:val="fr-FR"/>
        </w:rPr>
        <w:t>Abonnement Utilisateur correspondante pour le Module Complémentaire O365 Plan afin de couvrir un nombre d</w:t>
      </w:r>
      <w:r w:rsidR="00BA618E">
        <w:rPr>
          <w:rFonts w:eastAsia="Calibri" w:cs="Tahoma"/>
          <w:color w:val="000000"/>
          <w:szCs w:val="18"/>
          <w:lang w:val="fr-FR"/>
        </w:rPr>
        <w:t>’</w:t>
      </w:r>
      <w:r w:rsidRPr="00191A55">
        <w:rPr>
          <w:rFonts w:eastAsia="Calibri" w:cs="Tahoma"/>
          <w:color w:val="000000"/>
          <w:szCs w:val="18"/>
          <w:lang w:val="fr-FR"/>
        </w:rPr>
        <w:t>utilisateurs égal au nombre de PC Éligibles, dès</w:t>
      </w:r>
      <w:r w:rsidR="00906064">
        <w:rPr>
          <w:rFonts w:eastAsia="Calibri" w:cs="Tahoma"/>
          <w:color w:val="000000"/>
          <w:szCs w:val="18"/>
          <w:lang w:val="fr-FR"/>
        </w:rPr>
        <w:t> </w:t>
      </w:r>
      <w:r w:rsidRPr="00191A55">
        <w:rPr>
          <w:rFonts w:eastAsia="Calibri" w:cs="Tahoma"/>
          <w:color w:val="000000"/>
          <w:szCs w:val="18"/>
          <w:lang w:val="fr-FR"/>
        </w:rPr>
        <w:t>lors</w:t>
      </w:r>
      <w:r w:rsidR="00906064">
        <w:rPr>
          <w:rFonts w:eastAsia="Calibri" w:cs="Tahoma"/>
          <w:color w:val="000000"/>
          <w:szCs w:val="18"/>
          <w:lang w:val="fr-FR"/>
        </w:rPr>
        <w:t> </w:t>
      </w:r>
      <w:r w:rsidRPr="00191A55">
        <w:rPr>
          <w:rFonts w:eastAsia="Calibri" w:cs="Tahoma"/>
          <w:color w:val="000000"/>
          <w:szCs w:val="18"/>
          <w:lang w:val="fr-FR"/>
        </w:rPr>
        <w:t>que la couverture pour les produits éligibles est maintenue.</w:t>
      </w:r>
      <w:r w:rsidR="00D11B28" w:rsidRPr="00191A55">
        <w:rPr>
          <w:rFonts w:eastAsia="Calibri" w:cs="Tahoma"/>
          <w:color w:val="000000"/>
          <w:szCs w:val="18"/>
          <w:lang w:val="fr-FR"/>
        </w:rPr>
        <w:t xml:space="preserve"> </w:t>
      </w:r>
    </w:p>
    <w:p w:rsidR="00906064" w:rsidRDefault="00906064" w:rsidP="00906064">
      <w:pPr>
        <w:ind w:left="720"/>
        <w:rPr>
          <w:rFonts w:eastAsia="Calibri" w:cs="Tahoma"/>
          <w:color w:val="000000"/>
          <w:szCs w:val="18"/>
          <w:lang w:val="fr-FR"/>
        </w:rPr>
      </w:pPr>
    </w:p>
    <w:p w:rsidR="00906064" w:rsidRDefault="00906064" w:rsidP="00906064">
      <w:pPr>
        <w:ind w:left="720"/>
        <w:rPr>
          <w:rFonts w:eastAsia="Calibri" w:cs="Tahoma"/>
          <w:color w:val="000000"/>
          <w:szCs w:val="18"/>
          <w:lang w:val="fr-FR"/>
        </w:rPr>
      </w:pPr>
    </w:p>
    <w:p w:rsidR="00906064" w:rsidRPr="00191A55" w:rsidRDefault="00906064" w:rsidP="00906064">
      <w:pPr>
        <w:ind w:left="720"/>
        <w:rPr>
          <w:rFonts w:cs="Tahoma"/>
          <w:lang w:val="fr-FR"/>
        </w:rPr>
      </w:pPr>
    </w:p>
    <w:p w:rsidR="00B26237" w:rsidRPr="00191A55" w:rsidRDefault="00B26237" w:rsidP="00B26237">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EA43F5" w:rsidTr="00B42A20">
        <w:tc>
          <w:tcPr>
            <w:tcW w:w="4320" w:type="dxa"/>
            <w:shd w:val="clear" w:color="auto" w:fill="FABF8F"/>
          </w:tcPr>
          <w:p w:rsidR="00B26237" w:rsidRPr="00EA43F5" w:rsidRDefault="00B26237" w:rsidP="00B42A20">
            <w:pPr>
              <w:rPr>
                <w:rFonts w:eastAsia="Calibri" w:cs="Tahoma"/>
                <w:b/>
                <w:color w:val="000000"/>
                <w:szCs w:val="18"/>
              </w:rPr>
            </w:pPr>
            <w:r w:rsidRPr="00EA43F5">
              <w:rPr>
                <w:rFonts w:eastAsia="Calibri" w:cs="Tahoma"/>
                <w:b/>
                <w:color w:val="000000"/>
                <w:szCs w:val="18"/>
              </w:rPr>
              <w:t>Licence éligible</w:t>
            </w:r>
          </w:p>
        </w:tc>
        <w:tc>
          <w:tcPr>
            <w:tcW w:w="4320" w:type="dxa"/>
            <w:shd w:val="clear" w:color="auto" w:fill="FABF8F"/>
          </w:tcPr>
          <w:p w:rsidR="00B26237" w:rsidRPr="00EA43F5" w:rsidRDefault="000A0D35" w:rsidP="000A0D35">
            <w:pPr>
              <w:rPr>
                <w:rFonts w:eastAsia="Calibri" w:cs="Tahoma"/>
                <w:b/>
                <w:color w:val="000000"/>
                <w:szCs w:val="18"/>
              </w:rPr>
            </w:pPr>
            <w:r w:rsidRPr="00EA43F5">
              <w:rPr>
                <w:rFonts w:eastAsia="Calibri" w:cs="Tahoma"/>
                <w:b/>
                <w:color w:val="000000"/>
                <w:szCs w:val="18"/>
              </w:rPr>
              <w:t xml:space="preserve">SL Utilisateur Module complémentaire </w:t>
            </w:r>
          </w:p>
        </w:tc>
      </w:tr>
      <w:tr w:rsidR="00B26237" w:rsidRPr="00667043" w:rsidTr="00B42A20">
        <w:tc>
          <w:tcPr>
            <w:tcW w:w="4320" w:type="dxa"/>
            <w:shd w:val="clear" w:color="auto" w:fill="auto"/>
          </w:tcPr>
          <w:p w:rsidR="00B26237" w:rsidRPr="00191A55" w:rsidRDefault="00B26237" w:rsidP="00B42A20">
            <w:pPr>
              <w:rPr>
                <w:rFonts w:eastAsia="Calibri" w:cs="Tahoma"/>
                <w:color w:val="000000"/>
                <w:szCs w:val="18"/>
                <w:lang w:val="fr-FR"/>
              </w:rPr>
            </w:pPr>
            <w:r w:rsidRPr="00191A55">
              <w:rPr>
                <w:rFonts w:eastAsia="Calibri" w:cs="Tahoma"/>
                <w:color w:val="000000"/>
                <w:szCs w:val="18"/>
                <w:lang w:val="fr-FR"/>
              </w:rPr>
              <w:t>CAL Core Suite</w:t>
            </w:r>
            <w:r w:rsidRPr="00191A55">
              <w:rPr>
                <w:rFonts w:eastAsia="Calibri" w:cs="Tahoma"/>
                <w:color w:val="000000"/>
                <w:szCs w:val="18"/>
                <w:vertAlign w:val="superscript"/>
                <w:lang w:val="fr-FR"/>
              </w:rPr>
              <w:t>1</w:t>
            </w:r>
            <w:r w:rsidRPr="00191A55">
              <w:rPr>
                <w:rFonts w:eastAsia="Calibri" w:cs="Tahoma"/>
                <w:color w:val="000000"/>
                <w:szCs w:val="18"/>
                <w:lang w:val="fr-FR"/>
              </w:rPr>
              <w:t xml:space="preserve"> ou CAL Enterprise Suite</w:t>
            </w:r>
            <w:r w:rsidRPr="00191A55">
              <w:rPr>
                <w:rFonts w:eastAsia="Calibri" w:cs="Tahoma"/>
                <w:color w:val="000000"/>
                <w:szCs w:val="18"/>
                <w:vertAlign w:val="superscript"/>
                <w:lang w:val="fr-FR"/>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A3 pour CAL Core ou CAL Enterprise</w:t>
            </w:r>
          </w:p>
        </w:tc>
      </w:tr>
      <w:tr w:rsidR="00B26237" w:rsidRPr="00667043" w:rsidTr="00B42A20">
        <w:tc>
          <w:tcPr>
            <w:tcW w:w="4320" w:type="dxa"/>
            <w:shd w:val="clear" w:color="auto" w:fill="auto"/>
          </w:tcPr>
          <w:p w:rsidR="00B26237" w:rsidRPr="00EA43F5" w:rsidRDefault="00B26237" w:rsidP="00B42A20">
            <w:pPr>
              <w:rPr>
                <w:rFonts w:eastAsia="Calibri" w:cs="Tahoma"/>
                <w:color w:val="000000"/>
                <w:szCs w:val="18"/>
              </w:rPr>
            </w:pPr>
            <w:r w:rsidRPr="00EA43F5">
              <w:rPr>
                <w:rFonts w:eastAsia="Calibri" w:cs="Tahoma"/>
                <w:color w:val="000000"/>
                <w:szCs w:val="18"/>
              </w:rPr>
              <w:t>Office Pro Plus</w:t>
            </w:r>
            <w:r w:rsidRPr="00EA43F5">
              <w:rPr>
                <w:rFonts w:eastAsia="Calibri" w:cs="Tahoma"/>
                <w:color w:val="000000"/>
                <w:szCs w:val="18"/>
                <w:vertAlign w:val="superscript"/>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A3 pour Office Pro Plus</w:t>
            </w:r>
          </w:p>
        </w:tc>
      </w:tr>
      <w:tr w:rsidR="00B26237" w:rsidRPr="00667043" w:rsidTr="00B42A20">
        <w:tc>
          <w:tcPr>
            <w:tcW w:w="4320" w:type="dxa"/>
            <w:shd w:val="clear" w:color="auto" w:fill="auto"/>
          </w:tcPr>
          <w:p w:rsidR="00B26237" w:rsidRPr="00191A55" w:rsidRDefault="00B26237" w:rsidP="00B42A20">
            <w:pPr>
              <w:rPr>
                <w:rFonts w:eastAsia="Calibri" w:cs="Tahoma"/>
                <w:color w:val="000000"/>
                <w:szCs w:val="18"/>
                <w:lang w:val="fr-FR"/>
              </w:rPr>
            </w:pPr>
            <w:r w:rsidRPr="00191A55">
              <w:rPr>
                <w:rFonts w:eastAsia="Calibri" w:cs="Tahoma"/>
                <w:color w:val="000000"/>
                <w:szCs w:val="18"/>
                <w:lang w:val="fr-FR"/>
              </w:rPr>
              <w:t>CAL Core Suite</w:t>
            </w:r>
            <w:r w:rsidRPr="00191A55">
              <w:rPr>
                <w:rFonts w:eastAsia="Calibri" w:cs="Tahoma"/>
                <w:color w:val="000000"/>
                <w:szCs w:val="18"/>
                <w:vertAlign w:val="superscript"/>
                <w:lang w:val="fr-FR"/>
              </w:rPr>
              <w:t>1</w:t>
            </w:r>
            <w:r w:rsidRPr="00191A55">
              <w:rPr>
                <w:rFonts w:eastAsia="Calibri" w:cs="Tahoma"/>
                <w:color w:val="000000"/>
                <w:szCs w:val="18"/>
                <w:lang w:val="fr-FR"/>
              </w:rPr>
              <w:t xml:space="preserve"> ou CAL Enterprise Suite</w:t>
            </w:r>
            <w:r w:rsidRPr="00191A55">
              <w:rPr>
                <w:rFonts w:eastAsia="Calibri" w:cs="Tahoma"/>
                <w:color w:val="000000"/>
                <w:szCs w:val="18"/>
                <w:vertAlign w:val="superscript"/>
                <w:lang w:val="fr-FR"/>
              </w:rPr>
              <w:t>1</w:t>
            </w:r>
            <w:r w:rsidRPr="00191A55">
              <w:rPr>
                <w:rFonts w:eastAsia="Calibri" w:cs="Tahoma"/>
                <w:color w:val="000000"/>
                <w:szCs w:val="18"/>
                <w:lang w:val="fr-FR"/>
              </w:rPr>
              <w:t xml:space="preserve"> + Office Pro Plus</w:t>
            </w:r>
            <w:r w:rsidRPr="00191A55">
              <w:rPr>
                <w:rFonts w:eastAsia="Calibri" w:cs="Tahoma"/>
                <w:color w:val="000000"/>
                <w:szCs w:val="18"/>
                <w:vertAlign w:val="superscript"/>
                <w:lang w:val="fr-FR"/>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A3 pour CAL Core ou CAL Enterprise + Office Pro Plus</w:t>
            </w:r>
          </w:p>
        </w:tc>
      </w:tr>
      <w:tr w:rsidR="00B26237" w:rsidRPr="00667043" w:rsidTr="00B42A20">
        <w:tc>
          <w:tcPr>
            <w:tcW w:w="4320" w:type="dxa"/>
            <w:shd w:val="clear" w:color="auto" w:fill="auto"/>
          </w:tcPr>
          <w:p w:rsidR="00B26237" w:rsidRPr="00191A55" w:rsidRDefault="00B26237" w:rsidP="00B42A20">
            <w:pPr>
              <w:rPr>
                <w:rFonts w:eastAsia="Calibri" w:cs="Tahoma"/>
                <w:color w:val="000000"/>
                <w:szCs w:val="18"/>
                <w:lang w:val="fr-FR"/>
              </w:rPr>
            </w:pPr>
            <w:r w:rsidRPr="00191A55">
              <w:rPr>
                <w:rFonts w:eastAsia="Calibri" w:cs="Tahoma"/>
                <w:color w:val="000000"/>
                <w:szCs w:val="18"/>
                <w:lang w:val="fr-FR"/>
              </w:rPr>
              <w:t>CAL Core Suite</w:t>
            </w:r>
            <w:r w:rsidRPr="00191A55">
              <w:rPr>
                <w:rFonts w:eastAsia="Calibri" w:cs="Tahoma"/>
                <w:color w:val="000000"/>
                <w:szCs w:val="18"/>
                <w:vertAlign w:val="superscript"/>
                <w:lang w:val="fr-FR"/>
              </w:rPr>
              <w:t>1</w:t>
            </w:r>
            <w:r w:rsidRPr="00191A55">
              <w:rPr>
                <w:rFonts w:eastAsia="Calibri" w:cs="Tahoma"/>
                <w:color w:val="000000"/>
                <w:szCs w:val="18"/>
                <w:lang w:val="fr-FR"/>
              </w:rPr>
              <w:t xml:space="preserve"> ou CAL Enterprise Suite</w:t>
            </w:r>
            <w:r w:rsidRPr="00191A55">
              <w:rPr>
                <w:rFonts w:eastAsia="Calibri" w:cs="Tahoma"/>
                <w:color w:val="000000"/>
                <w:szCs w:val="18"/>
                <w:vertAlign w:val="superscript"/>
                <w:lang w:val="fr-FR"/>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A4 pour CAL Core ou CAL Enterprise</w:t>
            </w:r>
          </w:p>
        </w:tc>
      </w:tr>
      <w:tr w:rsidR="00B26237" w:rsidRPr="00667043" w:rsidTr="00B42A20">
        <w:tc>
          <w:tcPr>
            <w:tcW w:w="4320" w:type="dxa"/>
            <w:shd w:val="clear" w:color="auto" w:fill="auto"/>
          </w:tcPr>
          <w:p w:rsidR="00B26237" w:rsidRPr="00EA43F5" w:rsidRDefault="00B26237" w:rsidP="00B42A20">
            <w:pPr>
              <w:rPr>
                <w:rFonts w:eastAsia="Calibri" w:cs="Tahoma"/>
                <w:color w:val="000000"/>
                <w:szCs w:val="18"/>
              </w:rPr>
            </w:pPr>
            <w:r w:rsidRPr="00EA43F5">
              <w:rPr>
                <w:rFonts w:eastAsia="Calibri" w:cs="Tahoma"/>
                <w:color w:val="000000"/>
                <w:szCs w:val="18"/>
              </w:rPr>
              <w:t>Office Pro Plus</w:t>
            </w:r>
            <w:r w:rsidRPr="00EA43F5">
              <w:rPr>
                <w:rFonts w:eastAsia="Calibri" w:cs="Tahoma"/>
                <w:color w:val="000000"/>
                <w:szCs w:val="18"/>
                <w:vertAlign w:val="superscript"/>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A4 pour Office Pro Plus</w:t>
            </w:r>
          </w:p>
        </w:tc>
      </w:tr>
      <w:tr w:rsidR="00B26237" w:rsidRPr="00667043" w:rsidTr="00B42A20">
        <w:tc>
          <w:tcPr>
            <w:tcW w:w="4320" w:type="dxa"/>
            <w:shd w:val="clear" w:color="auto" w:fill="auto"/>
          </w:tcPr>
          <w:p w:rsidR="00B26237" w:rsidRPr="00191A55" w:rsidRDefault="00B26237" w:rsidP="00B42A20">
            <w:pPr>
              <w:rPr>
                <w:rFonts w:eastAsia="Calibri" w:cs="Tahoma"/>
                <w:color w:val="000000"/>
                <w:szCs w:val="18"/>
                <w:lang w:val="fr-FR"/>
              </w:rPr>
            </w:pPr>
            <w:r w:rsidRPr="00191A55">
              <w:rPr>
                <w:rFonts w:eastAsia="Calibri" w:cs="Tahoma"/>
                <w:color w:val="000000"/>
                <w:szCs w:val="18"/>
                <w:lang w:val="fr-FR"/>
              </w:rPr>
              <w:t>CAL Core Suite ou CAL Enterprise Suite</w:t>
            </w:r>
            <w:r w:rsidRPr="00191A55">
              <w:rPr>
                <w:rFonts w:eastAsia="Calibri" w:cs="Tahoma"/>
                <w:color w:val="000000"/>
                <w:szCs w:val="18"/>
                <w:vertAlign w:val="superscript"/>
                <w:lang w:val="fr-FR"/>
              </w:rPr>
              <w:t>1</w:t>
            </w:r>
            <w:r w:rsidRPr="00191A55">
              <w:rPr>
                <w:rFonts w:eastAsia="Calibri" w:cs="Tahoma"/>
                <w:color w:val="000000"/>
                <w:szCs w:val="18"/>
                <w:lang w:val="fr-FR"/>
              </w:rPr>
              <w:t xml:space="preserve"> + Office Pro Plus</w:t>
            </w:r>
            <w:r w:rsidRPr="00191A55">
              <w:rPr>
                <w:rFonts w:eastAsia="Calibri" w:cs="Tahoma"/>
                <w:color w:val="000000"/>
                <w:szCs w:val="18"/>
                <w:vertAlign w:val="superscript"/>
                <w:lang w:val="fr-FR"/>
              </w:rPr>
              <w:t>1</w:t>
            </w:r>
          </w:p>
        </w:tc>
        <w:tc>
          <w:tcPr>
            <w:tcW w:w="4320" w:type="dxa"/>
            <w:shd w:val="clear" w:color="auto" w:fill="auto"/>
          </w:tcPr>
          <w:p w:rsidR="00B26237" w:rsidRPr="00191A55" w:rsidRDefault="00B26237" w:rsidP="009B3FA2">
            <w:pPr>
              <w:rPr>
                <w:rFonts w:eastAsia="Calibri" w:cs="Tahoma"/>
                <w:color w:val="000000"/>
                <w:szCs w:val="18"/>
                <w:lang w:val="fr-FR"/>
              </w:rPr>
            </w:pPr>
            <w:r w:rsidRPr="00191A55">
              <w:rPr>
                <w:rFonts w:eastAsia="Calibri" w:cs="Tahoma"/>
                <w:color w:val="000000"/>
                <w:szCs w:val="18"/>
                <w:lang w:val="fr-FR"/>
              </w:rPr>
              <w:t>SL Utilisateur Module Complémentaire Office 365 Éducation A4 pour CAL Core ou CAL Enterprise + Office Pro Plus</w:t>
            </w:r>
          </w:p>
        </w:tc>
      </w:tr>
    </w:tbl>
    <w:p w:rsidR="00B26237" w:rsidRPr="00191A55" w:rsidRDefault="00B26237" w:rsidP="00B26237">
      <w:pPr>
        <w:ind w:left="900"/>
        <w:rPr>
          <w:rFonts w:cs="Tahoma"/>
          <w:lang w:val="fr-FR"/>
        </w:rPr>
      </w:pPr>
      <w:r w:rsidRPr="00191A55">
        <w:rPr>
          <w:rFonts w:eastAsia="Calibri" w:cs="Tahoma"/>
          <w:i/>
          <w:color w:val="000000"/>
          <w:sz w:val="16"/>
          <w:szCs w:val="18"/>
          <w:vertAlign w:val="superscript"/>
          <w:lang w:val="fr-FR"/>
        </w:rPr>
        <w:t>1</w:t>
      </w:r>
      <w:r w:rsidRPr="00191A55">
        <w:rPr>
          <w:rFonts w:eastAsia="Calibri" w:cs="Tahoma"/>
          <w:i/>
          <w:color w:val="000000"/>
          <w:sz w:val="16"/>
          <w:szCs w:val="18"/>
          <w:lang w:val="fr-FR"/>
        </w:rPr>
        <w:t>Avec Software Assurance active</w:t>
      </w:r>
    </w:p>
    <w:p w:rsidR="00B26237" w:rsidRPr="00191A55" w:rsidRDefault="00B26237" w:rsidP="00B26237">
      <w:pPr>
        <w:ind w:left="720"/>
        <w:rPr>
          <w:rFonts w:cs="Tahoma"/>
          <w:lang w:val="fr-FR"/>
        </w:rPr>
      </w:pPr>
    </w:p>
    <w:p w:rsidR="00B26237" w:rsidRPr="00191A55" w:rsidRDefault="00B26237" w:rsidP="00B26237">
      <w:pPr>
        <w:ind w:left="720"/>
        <w:rPr>
          <w:rFonts w:cs="Tahoma"/>
          <w:lang w:val="fr-FR"/>
        </w:rPr>
      </w:pPr>
      <w:r w:rsidRPr="00191A55">
        <w:rPr>
          <w:rFonts w:eastAsia="Calibri" w:cs="Tahoma"/>
          <w:iCs/>
          <w:color w:val="000000"/>
          <w:szCs w:val="18"/>
          <w:lang w:val="fr-FR"/>
        </w:rPr>
        <w:t>Les Établissements disposant de SL Utilisateur Office 365 Éducation A3 ou Office 365 Éducation A4 attribuées à l</w:t>
      </w:r>
      <w:r w:rsidR="00BA618E">
        <w:rPr>
          <w:rFonts w:eastAsia="Calibri" w:cs="Tahoma"/>
          <w:iCs/>
          <w:color w:val="000000"/>
          <w:szCs w:val="18"/>
          <w:lang w:val="fr-FR"/>
        </w:rPr>
        <w:t>’</w:t>
      </w:r>
      <w:r w:rsidRPr="00191A55">
        <w:rPr>
          <w:rFonts w:eastAsia="Calibri" w:cs="Tahoma"/>
          <w:iCs/>
          <w:color w:val="000000"/>
          <w:szCs w:val="18"/>
          <w:lang w:val="fr-FR"/>
        </w:rPr>
        <w:t>ensemble de leurs enseignants et employés sont autorisés à installer le logiciel Office Professionnel Plus 2010 dans les laboratoires ou les bibliothèques en accès libre de leur choix qui leur appartiennent.</w:t>
      </w:r>
      <w:r w:rsidR="00D11B28" w:rsidRPr="00191A55">
        <w:rPr>
          <w:rFonts w:eastAsia="Calibri" w:cs="Tahoma"/>
          <w:iCs/>
          <w:color w:val="000000"/>
          <w:szCs w:val="18"/>
          <w:lang w:val="fr-FR"/>
        </w:rPr>
        <w:t xml:space="preserve"> </w:t>
      </w:r>
      <w:r w:rsidRPr="00191A55">
        <w:rPr>
          <w:rFonts w:eastAsia="Calibri" w:cs="Tahoma"/>
          <w:iCs/>
          <w:color w:val="000000"/>
          <w:szCs w:val="18"/>
          <w:lang w:val="fr-FR"/>
        </w:rPr>
        <w:t>L</w:t>
      </w:r>
      <w:r w:rsidR="00BA618E">
        <w:rPr>
          <w:rFonts w:eastAsia="Calibri" w:cs="Tahoma"/>
          <w:iCs/>
          <w:color w:val="000000"/>
          <w:szCs w:val="18"/>
          <w:lang w:val="fr-FR"/>
        </w:rPr>
        <w:t>’</w:t>
      </w:r>
      <w:r w:rsidRPr="00191A55">
        <w:rPr>
          <w:rFonts w:eastAsia="Calibri" w:cs="Tahoma"/>
          <w:iCs/>
          <w:color w:val="000000"/>
          <w:szCs w:val="18"/>
          <w:lang w:val="fr-FR"/>
        </w:rPr>
        <w:t>utilisation de ce logiciel est soumise aux conditions de licence d</w:t>
      </w:r>
      <w:r w:rsidR="00BA618E">
        <w:rPr>
          <w:rFonts w:eastAsia="Calibri" w:cs="Tahoma"/>
          <w:iCs/>
          <w:color w:val="000000"/>
          <w:szCs w:val="18"/>
          <w:lang w:val="fr-FR"/>
        </w:rPr>
        <w:t>’</w:t>
      </w:r>
      <w:r w:rsidRPr="00191A55">
        <w:rPr>
          <w:rFonts w:eastAsia="Calibri" w:cs="Tahoma"/>
          <w:iCs/>
          <w:color w:val="000000"/>
          <w:szCs w:val="18"/>
          <w:lang w:val="fr-FR"/>
        </w:rPr>
        <w:t xml:space="preserve">Office Pro Plus 2010. </w:t>
      </w:r>
    </w:p>
    <w:p w:rsidR="00B26237" w:rsidRPr="00191A55" w:rsidRDefault="00B26237" w:rsidP="00B26237">
      <w:pPr>
        <w:ind w:left="720"/>
        <w:rPr>
          <w:rFonts w:cs="Tahoma"/>
          <w:lang w:val="fr-FR"/>
        </w:rPr>
      </w:pPr>
    </w:p>
    <w:p w:rsidR="00B26237" w:rsidRPr="00191A55" w:rsidRDefault="00B26237" w:rsidP="00906064">
      <w:pPr>
        <w:pStyle w:val="FootnoteBulletLevel2"/>
        <w:tabs>
          <w:tab w:val="clear" w:pos="1260"/>
        </w:tabs>
        <w:spacing w:before="0"/>
        <w:ind w:left="720" w:firstLine="0"/>
        <w:rPr>
          <w:rFonts w:ascii="Tahoma" w:hAnsi="Tahoma" w:cs="Tahoma"/>
          <w:lang w:val="fr-FR"/>
        </w:rPr>
      </w:pPr>
      <w:r w:rsidRPr="00191A55">
        <w:rPr>
          <w:rFonts w:ascii="Tahoma" w:eastAsia="Calibri" w:hAnsi="Tahoma" w:cs="Tahoma"/>
          <w:color w:val="000000"/>
          <w:sz w:val="18"/>
          <w:szCs w:val="18"/>
          <w:lang w:val="fr-FR"/>
        </w:rPr>
        <w:t>Pour pouvoir accéder à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ensemble des fonctionnalités de Lync Online Plan 1A et Plan 2A, il est nécessaire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acquérir séparément et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installer Microsoft Lync 2013 (ou Lync 2011 pour Mac). Dans le cadre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offre</w:t>
      </w:r>
      <w:r w:rsidR="0090606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limitée, les clients détenteurs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licence Lync Online reçoivent une copie sous licence de Lync pour</w:t>
      </w:r>
      <w:r w:rsidR="0090606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Mac 2011 gratuite avec chaque licence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abonnement de Lync Online. Ce logiciel doit exclusivement être utilisé avec Lync Online ; tout droit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utiliser le logiciel prend fin lorsque la licence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abonnement correspondante du client expire ou est migrée vers la version majeure suivante de Lync Online, la première de ces deux échéances étant applicable.</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Les clients peuvent utiliser le client Lync Basic 2013 gratuit pour leurs utilisateurs finaux sous Windows.</w:t>
      </w:r>
    </w:p>
    <w:p w:rsidR="00B26237" w:rsidRPr="00191A55" w:rsidRDefault="00B26237" w:rsidP="00E03856">
      <w:pPr>
        <w:pStyle w:val="FootnoteBulletLevel2"/>
        <w:tabs>
          <w:tab w:val="clear" w:pos="1260"/>
        </w:tabs>
        <w:spacing w:before="0"/>
        <w:ind w:left="0" w:firstLine="0"/>
        <w:rPr>
          <w:rFonts w:ascii="Tahoma" w:hAnsi="Tahoma" w:cs="Tahoma"/>
          <w:lang w:val="fr-FR"/>
        </w:rPr>
      </w:pPr>
    </w:p>
    <w:p w:rsidR="00B26237" w:rsidRPr="00191A55" w:rsidRDefault="00B26237" w:rsidP="00D16EA8">
      <w:pPr>
        <w:pStyle w:val="FootnoteBulletLevel2"/>
        <w:tabs>
          <w:tab w:val="clear" w:pos="1260"/>
        </w:tabs>
        <w:spacing w:before="0"/>
        <w:ind w:left="0" w:firstLine="0"/>
        <w:rPr>
          <w:rFonts w:ascii="Tahoma" w:hAnsi="Tahoma" w:cs="Tahoma"/>
          <w:lang w:val="fr-FR"/>
        </w:rPr>
      </w:pPr>
    </w:p>
    <w:p w:rsidR="00996781" w:rsidRPr="00191A55" w:rsidRDefault="00A13C98" w:rsidP="00B26237">
      <w:pPr>
        <w:pStyle w:val="Heading2"/>
        <w:ind w:left="0"/>
        <w:rPr>
          <w:rFonts w:ascii="Tahoma" w:hAnsi="Tahoma" w:cs="Tahoma"/>
          <w:lang w:val="fr-FR"/>
        </w:rPr>
      </w:pPr>
      <w:bookmarkStart w:id="980" w:name="_7_Office_365"/>
      <w:bookmarkStart w:id="981" w:name="_65_Office_365"/>
      <w:bookmarkStart w:id="982" w:name="_5_Office_365"/>
      <w:bookmarkStart w:id="983" w:name="_Toc364943453"/>
      <w:bookmarkStart w:id="984" w:name="_Toc336338263"/>
      <w:bookmarkEnd w:id="980"/>
      <w:bookmarkEnd w:id="981"/>
      <w:bookmarkEnd w:id="982"/>
      <w:r w:rsidRPr="00191A55">
        <w:rPr>
          <w:rFonts w:ascii="Tahoma" w:hAnsi="Tahoma" w:cs="Tahoma"/>
          <w:caps/>
          <w:color w:val="FF6600"/>
          <w:sz w:val="22"/>
          <w:szCs w:val="22"/>
          <w:vertAlign w:val="superscript"/>
          <w:lang w:val="fr-FR"/>
        </w:rPr>
        <w:t>6</w:t>
      </w:r>
      <w:r w:rsidRPr="00191A55">
        <w:rPr>
          <w:rFonts w:ascii="Tahoma" w:hAnsi="Tahoma" w:cs="Tahoma"/>
          <w:color w:val="FF6600"/>
          <w:lang w:val="fr-FR"/>
        </w:rPr>
        <w:t xml:space="preserve"> </w:t>
      </w:r>
      <w:r w:rsidRPr="00191A55">
        <w:rPr>
          <w:rFonts w:ascii="Tahoma" w:hAnsi="Tahoma" w:cs="Tahoma"/>
          <w:color w:val="FF6600"/>
          <w:sz w:val="22"/>
          <w:szCs w:val="22"/>
          <w:lang w:val="fr-FR"/>
        </w:rPr>
        <w:t>Office 365 Moyenne Entreprise</w:t>
      </w:r>
      <w:bookmarkEnd w:id="983"/>
    </w:p>
    <w:p w:rsidR="00996781" w:rsidRPr="00191A55" w:rsidRDefault="00996781" w:rsidP="00996781">
      <w:pPr>
        <w:ind w:left="720"/>
        <w:rPr>
          <w:rFonts w:cs="Tahoma"/>
          <w:lang w:val="fr-FR"/>
        </w:rPr>
      </w:pPr>
    </w:p>
    <w:p w:rsidR="00996781" w:rsidRPr="00191A55" w:rsidRDefault="00996781" w:rsidP="00996781">
      <w:pPr>
        <w:ind w:left="720"/>
        <w:rPr>
          <w:rFonts w:cs="Tahoma"/>
          <w:lang w:val="fr-FR"/>
        </w:rPr>
      </w:pPr>
      <w:r w:rsidRPr="00191A55">
        <w:rPr>
          <w:rFonts w:cs="Tahoma"/>
          <w:color w:val="000000"/>
          <w:lang w:val="fr-FR"/>
        </w:rPr>
        <w:t>Office 365 Moyenne Entreprise est destiné aux clients dont l</w:t>
      </w:r>
      <w:r w:rsidR="00BA618E">
        <w:rPr>
          <w:rFonts w:cs="Tahoma"/>
          <w:color w:val="000000"/>
          <w:lang w:val="fr-FR"/>
        </w:rPr>
        <w:t>’</w:t>
      </w:r>
      <w:r w:rsidRPr="00191A55">
        <w:rPr>
          <w:rFonts w:cs="Tahoma"/>
          <w:color w:val="000000"/>
          <w:lang w:val="fr-FR"/>
        </w:rPr>
        <w:t>entreprise compte de 10 à 250 sièges.</w:t>
      </w:r>
      <w:r w:rsidR="00D11B28" w:rsidRPr="00191A55">
        <w:rPr>
          <w:rFonts w:cs="Tahoma"/>
          <w:color w:val="000000"/>
          <w:lang w:val="fr-FR"/>
        </w:rPr>
        <w:t xml:space="preserve"> </w:t>
      </w:r>
      <w:r w:rsidRPr="00191A55">
        <w:rPr>
          <w:rFonts w:cs="Tahoma"/>
          <w:color w:val="000000"/>
          <w:lang w:val="fr-FR"/>
        </w:rPr>
        <w:t>Cette solution est vendue dans le cadre des programmes de Licences Open, Open Value et Open Value Souscription uniquement.</w:t>
      </w:r>
      <w:r w:rsidR="00D11B28" w:rsidRPr="00191A55">
        <w:rPr>
          <w:rFonts w:cs="Tahoma"/>
          <w:color w:val="000000"/>
          <w:lang w:val="fr-FR"/>
        </w:rPr>
        <w:t xml:space="preserve"> </w:t>
      </w:r>
      <w:r w:rsidRPr="00191A55">
        <w:rPr>
          <w:rFonts w:cs="Tahoma"/>
          <w:color w:val="000000"/>
          <w:lang w:val="fr-FR"/>
        </w:rPr>
        <w:t>À l</w:t>
      </w:r>
      <w:r w:rsidR="00BA618E">
        <w:rPr>
          <w:rFonts w:cs="Tahoma"/>
          <w:color w:val="000000"/>
          <w:lang w:val="fr-FR"/>
        </w:rPr>
        <w:t>’</w:t>
      </w:r>
      <w:r w:rsidRPr="00191A55">
        <w:rPr>
          <w:rFonts w:cs="Tahoma"/>
          <w:color w:val="000000"/>
          <w:lang w:val="fr-FR"/>
        </w:rPr>
        <w:t>achat d</w:t>
      </w:r>
      <w:r w:rsidR="00BA618E">
        <w:rPr>
          <w:rFonts w:cs="Tahoma"/>
          <w:color w:val="000000"/>
          <w:lang w:val="fr-FR"/>
        </w:rPr>
        <w:t>’</w:t>
      </w:r>
      <w:r w:rsidRPr="00191A55">
        <w:rPr>
          <w:rFonts w:cs="Tahoma"/>
          <w:color w:val="000000"/>
          <w:lang w:val="fr-FR"/>
        </w:rPr>
        <w:t>Office 365 Moyenne Entreprise, une clé de produit permettant l</w:t>
      </w:r>
      <w:r w:rsidR="00BA618E">
        <w:rPr>
          <w:rFonts w:cs="Tahoma"/>
          <w:color w:val="000000"/>
          <w:lang w:val="fr-FR"/>
        </w:rPr>
        <w:t>’</w:t>
      </w:r>
      <w:r w:rsidRPr="00191A55">
        <w:rPr>
          <w:rFonts w:cs="Tahoma"/>
          <w:color w:val="000000"/>
          <w:lang w:val="fr-FR"/>
        </w:rPr>
        <w:t xml:space="preserve">activation du service est émise. </w:t>
      </w:r>
    </w:p>
    <w:p w:rsidR="00996781" w:rsidRPr="00191A55" w:rsidRDefault="00996781" w:rsidP="00996781">
      <w:pPr>
        <w:ind w:left="720"/>
        <w:rPr>
          <w:rFonts w:cs="Tahoma"/>
          <w:lang w:val="fr-FR"/>
        </w:rPr>
      </w:pPr>
    </w:p>
    <w:p w:rsidR="00996781" w:rsidRPr="00191A55" w:rsidRDefault="00996781" w:rsidP="00996781">
      <w:pPr>
        <w:ind w:left="720"/>
        <w:rPr>
          <w:rFonts w:cs="Tahoma"/>
          <w:lang w:val="fr-FR"/>
        </w:rPr>
      </w:pPr>
      <w:r w:rsidRPr="00191A55">
        <w:rPr>
          <w:rFonts w:cs="Tahoma"/>
          <w:color w:val="000000"/>
          <w:lang w:val="fr-FR"/>
        </w:rPr>
        <w:t>Office 365 Moyenne Entreprise est payable pour un an à l</w:t>
      </w:r>
      <w:r w:rsidR="00BA618E">
        <w:rPr>
          <w:rFonts w:cs="Tahoma"/>
          <w:color w:val="000000"/>
          <w:lang w:val="fr-FR"/>
        </w:rPr>
        <w:t>’</w:t>
      </w:r>
      <w:r w:rsidRPr="00191A55">
        <w:rPr>
          <w:rFonts w:cs="Tahoma"/>
          <w:color w:val="000000"/>
          <w:lang w:val="fr-FR"/>
        </w:rPr>
        <w:t>avance.</w:t>
      </w:r>
      <w:r w:rsidR="00D11B28" w:rsidRPr="00191A55">
        <w:rPr>
          <w:rFonts w:cs="Tahoma"/>
          <w:color w:val="000000"/>
          <w:lang w:val="fr-FR"/>
        </w:rPr>
        <w:t xml:space="preserve"> </w:t>
      </w:r>
      <w:r w:rsidRPr="00191A55">
        <w:rPr>
          <w:rFonts w:cs="Tahoma"/>
          <w:color w:val="000000"/>
          <w:lang w:val="fr-FR"/>
        </w:rPr>
        <w:t>Les dates de début et de fin de l</w:t>
      </w:r>
      <w:r w:rsidR="00BA618E">
        <w:rPr>
          <w:rFonts w:cs="Tahoma"/>
          <w:color w:val="000000"/>
          <w:lang w:val="fr-FR"/>
        </w:rPr>
        <w:t>’</w:t>
      </w:r>
      <w:r w:rsidRPr="00191A55">
        <w:rPr>
          <w:rFonts w:cs="Tahoma"/>
          <w:color w:val="000000"/>
          <w:lang w:val="fr-FR"/>
        </w:rPr>
        <w:t>abonnement ne dépendent pas de la durée du contrat de Licence en Volume.</w:t>
      </w:r>
      <w:r w:rsidR="00D11B28" w:rsidRPr="00191A55">
        <w:rPr>
          <w:rFonts w:cs="Tahoma"/>
          <w:color w:val="000000"/>
          <w:lang w:val="fr-FR"/>
        </w:rPr>
        <w:t xml:space="preserve"> </w:t>
      </w:r>
      <w:r w:rsidRPr="00191A55">
        <w:rPr>
          <w:rFonts w:cs="Tahoma"/>
          <w:color w:val="000000"/>
          <w:lang w:val="fr-FR"/>
        </w:rPr>
        <w:t>La période d</w:t>
      </w:r>
      <w:r w:rsidR="00BA618E">
        <w:rPr>
          <w:rFonts w:cs="Tahoma"/>
          <w:color w:val="000000"/>
          <w:lang w:val="fr-FR"/>
        </w:rPr>
        <w:t>’</w:t>
      </w:r>
      <w:r w:rsidRPr="00191A55">
        <w:rPr>
          <w:rFonts w:cs="Tahoma"/>
          <w:color w:val="000000"/>
          <w:lang w:val="fr-FR"/>
        </w:rPr>
        <w:t>abonnement débute à l</w:t>
      </w:r>
      <w:r w:rsidR="00BA618E">
        <w:rPr>
          <w:rFonts w:cs="Tahoma"/>
          <w:color w:val="000000"/>
          <w:lang w:val="fr-FR"/>
        </w:rPr>
        <w:t>’</w:t>
      </w:r>
      <w:r w:rsidRPr="00191A55">
        <w:rPr>
          <w:rFonts w:cs="Tahoma"/>
          <w:color w:val="000000"/>
          <w:lang w:val="fr-FR"/>
        </w:rPr>
        <w:t>activation de la clé de produit et non au moment de la commande.</w:t>
      </w:r>
      <w:r w:rsidR="00D11B28" w:rsidRPr="00191A55">
        <w:rPr>
          <w:rFonts w:cs="Tahoma"/>
          <w:color w:val="000000"/>
          <w:lang w:val="fr-FR"/>
        </w:rPr>
        <w:t xml:space="preserve"> </w:t>
      </w:r>
      <w:r w:rsidRPr="00191A55">
        <w:rPr>
          <w:rFonts w:cs="Tahoma"/>
          <w:color w:val="000000"/>
          <w:lang w:val="fr-FR"/>
        </w:rPr>
        <w:t>Une fois que la clé de produit Office 365 est activée, Microsoft n</w:t>
      </w:r>
      <w:r w:rsidR="00BA618E">
        <w:rPr>
          <w:rFonts w:cs="Tahoma"/>
          <w:color w:val="000000"/>
          <w:lang w:val="fr-FR"/>
        </w:rPr>
        <w:t>’</w:t>
      </w:r>
      <w:r w:rsidRPr="00191A55">
        <w:rPr>
          <w:rFonts w:cs="Tahoma"/>
          <w:color w:val="000000"/>
          <w:lang w:val="fr-FR"/>
        </w:rPr>
        <w:t xml:space="preserve">accepte aucune demande de retour envoyée par les partenaires. </w:t>
      </w:r>
    </w:p>
    <w:p w:rsidR="00996781" w:rsidRPr="00191A55" w:rsidRDefault="00996781" w:rsidP="00996781">
      <w:pPr>
        <w:ind w:left="720"/>
        <w:rPr>
          <w:rFonts w:cs="Tahoma"/>
          <w:lang w:val="fr-FR"/>
        </w:rPr>
      </w:pPr>
    </w:p>
    <w:p w:rsidR="00996781" w:rsidRPr="00191A55" w:rsidRDefault="00996781" w:rsidP="00996781">
      <w:pPr>
        <w:ind w:left="720"/>
        <w:rPr>
          <w:rFonts w:cs="Tahoma"/>
          <w:lang w:val="fr-FR"/>
        </w:rPr>
      </w:pPr>
      <w:r w:rsidRPr="00191A55">
        <w:rPr>
          <w:rFonts w:cs="Tahoma"/>
          <w:color w:val="000000"/>
          <w:lang w:val="fr-FR"/>
        </w:rPr>
        <w:t>Les clients finaux disposant d</w:t>
      </w:r>
      <w:r w:rsidR="00BA618E">
        <w:rPr>
          <w:rFonts w:cs="Tahoma"/>
          <w:color w:val="000000"/>
          <w:lang w:val="fr-FR"/>
        </w:rPr>
        <w:t>’</w:t>
      </w:r>
      <w:r w:rsidRPr="00191A55">
        <w:rPr>
          <w:rFonts w:cs="Tahoma"/>
          <w:color w:val="000000"/>
          <w:lang w:val="fr-FR"/>
        </w:rPr>
        <w:t>un Contrat Open Value</w:t>
      </w:r>
      <w:r w:rsidR="00DB1F3D">
        <w:rPr>
          <w:rFonts w:cs="Tahoma"/>
          <w:color w:val="000000"/>
          <w:lang w:val="fr-FR"/>
        </w:rPr>
        <w:t xml:space="preserve"> </w:t>
      </w:r>
      <w:r w:rsidRPr="00191A55">
        <w:rPr>
          <w:rFonts w:cs="Tahoma"/>
          <w:color w:val="000000"/>
          <w:lang w:val="fr-FR"/>
        </w:rPr>
        <w:t>/</w:t>
      </w:r>
      <w:r w:rsidR="00DB1F3D">
        <w:rPr>
          <w:rFonts w:cs="Tahoma"/>
          <w:color w:val="000000"/>
          <w:lang w:val="fr-FR"/>
        </w:rPr>
        <w:t xml:space="preserve"> </w:t>
      </w:r>
      <w:r w:rsidRPr="00191A55">
        <w:rPr>
          <w:rFonts w:cs="Tahoma"/>
          <w:color w:val="000000"/>
          <w:lang w:val="fr-FR"/>
        </w:rPr>
        <w:t>Open Value Souscription actif avec un engagement couvrant l</w:t>
      </w:r>
      <w:r w:rsidR="00BA618E">
        <w:rPr>
          <w:rFonts w:cs="Tahoma"/>
          <w:color w:val="000000"/>
          <w:lang w:val="fr-FR"/>
        </w:rPr>
        <w:t>’</w:t>
      </w:r>
      <w:r w:rsidRPr="00191A55">
        <w:rPr>
          <w:rFonts w:cs="Tahoma"/>
          <w:color w:val="000000"/>
          <w:lang w:val="fr-FR"/>
        </w:rPr>
        <w:t>ensemble de l</w:t>
      </w:r>
      <w:r w:rsidR="00BA618E">
        <w:rPr>
          <w:rFonts w:cs="Tahoma"/>
          <w:color w:val="000000"/>
          <w:lang w:val="fr-FR"/>
        </w:rPr>
        <w:t>’</w:t>
      </w:r>
      <w:r w:rsidRPr="00191A55">
        <w:rPr>
          <w:rFonts w:cs="Tahoma"/>
          <w:color w:val="000000"/>
          <w:lang w:val="fr-FR"/>
        </w:rPr>
        <w:t>organisation pour Office Pro Plus et</w:t>
      </w:r>
      <w:r w:rsidR="00DB1F3D">
        <w:rPr>
          <w:rFonts w:cs="Tahoma"/>
          <w:color w:val="000000"/>
          <w:lang w:val="fr-FR"/>
        </w:rPr>
        <w:t xml:space="preserve"> </w:t>
      </w:r>
      <w:r w:rsidRPr="00191A55">
        <w:rPr>
          <w:rFonts w:cs="Tahoma"/>
          <w:color w:val="000000"/>
          <w:lang w:val="fr-FR"/>
        </w:rPr>
        <w:t>/</w:t>
      </w:r>
      <w:r w:rsidR="00DB1F3D">
        <w:rPr>
          <w:rFonts w:cs="Tahoma"/>
          <w:color w:val="000000"/>
          <w:lang w:val="fr-FR"/>
        </w:rPr>
        <w:t xml:space="preserve"> </w:t>
      </w:r>
      <w:r w:rsidRPr="00191A55">
        <w:rPr>
          <w:rFonts w:cs="Tahoma"/>
          <w:color w:val="000000"/>
          <w:lang w:val="fr-FR"/>
        </w:rPr>
        <w:t>ou CAL Suite peuvent prétendre à une remise pour Office 365 Moyenne Entreprise.</w:t>
      </w:r>
      <w:r w:rsidR="00D11B28" w:rsidRPr="00191A55">
        <w:rPr>
          <w:rFonts w:cs="Tahoma"/>
          <w:color w:val="000000"/>
          <w:lang w:val="fr-FR"/>
        </w:rPr>
        <w:t xml:space="preserve"> </w:t>
      </w:r>
      <w:r w:rsidRPr="00191A55">
        <w:rPr>
          <w:rFonts w:cs="Tahoma"/>
          <w:color w:val="000000"/>
          <w:lang w:val="fr-FR"/>
        </w:rPr>
        <w:t>Cette offre est nommée l</w:t>
      </w:r>
      <w:r w:rsidR="00BA618E">
        <w:rPr>
          <w:rFonts w:cs="Tahoma"/>
          <w:color w:val="000000"/>
          <w:lang w:val="fr-FR"/>
        </w:rPr>
        <w:t>’</w:t>
      </w:r>
      <w:r w:rsidRPr="00191A55">
        <w:rPr>
          <w:rFonts w:cs="Tahoma"/>
          <w:color w:val="000000"/>
          <w:lang w:val="fr-FR"/>
        </w:rPr>
        <w:t xml:space="preserve">Offre Open Value Office 365 et les clients peuvent contacter leur revendeur pour de plus amples informations. </w:t>
      </w:r>
    </w:p>
    <w:p w:rsidR="00996781" w:rsidRPr="00191A55" w:rsidRDefault="00996781" w:rsidP="00996781">
      <w:pPr>
        <w:ind w:left="720"/>
        <w:rPr>
          <w:rFonts w:cs="Tahoma"/>
          <w:lang w:val="fr-FR"/>
        </w:rPr>
      </w:pPr>
    </w:p>
    <w:p w:rsidR="00996781" w:rsidRPr="00191A55" w:rsidRDefault="00996781" w:rsidP="00996781">
      <w:pPr>
        <w:ind w:left="720"/>
        <w:rPr>
          <w:rFonts w:cs="Tahoma"/>
          <w:lang w:val="fr-FR"/>
        </w:rPr>
      </w:pPr>
      <w:r w:rsidRPr="00191A55">
        <w:rPr>
          <w:rFonts w:cs="Tahoma"/>
          <w:color w:val="000000"/>
          <w:lang w:val="fr-FR"/>
        </w:rPr>
        <w:t>Les Droits d</w:t>
      </w:r>
      <w:r w:rsidR="00BA618E">
        <w:rPr>
          <w:rFonts w:cs="Tahoma"/>
          <w:color w:val="000000"/>
          <w:lang w:val="fr-FR"/>
        </w:rPr>
        <w:t>’</w:t>
      </w:r>
      <w:r w:rsidRPr="00191A55">
        <w:rPr>
          <w:rFonts w:cs="Tahoma"/>
          <w:color w:val="000000"/>
          <w:lang w:val="fr-FR"/>
        </w:rPr>
        <w:t>Utilisation de Logiciels en vigueur prévalent en cas de conflit entre les conditions de licence d</w:t>
      </w:r>
      <w:r w:rsidR="00BA618E">
        <w:rPr>
          <w:rFonts w:cs="Tahoma"/>
          <w:color w:val="000000"/>
          <w:lang w:val="fr-FR"/>
        </w:rPr>
        <w:t>’</w:t>
      </w:r>
      <w:r w:rsidRPr="00191A55">
        <w:rPr>
          <w:rFonts w:cs="Tahoma"/>
          <w:color w:val="000000"/>
          <w:lang w:val="fr-FR"/>
        </w:rPr>
        <w:t>Office 365 Moyenne Entreprise et la présente note.</w:t>
      </w:r>
    </w:p>
    <w:p w:rsidR="000A0D35" w:rsidRPr="00191A55" w:rsidRDefault="000A0D35" w:rsidP="00996781">
      <w:pPr>
        <w:ind w:left="720"/>
        <w:rPr>
          <w:rFonts w:cs="Tahoma"/>
          <w:lang w:val="fr-FR"/>
        </w:rPr>
      </w:pPr>
    </w:p>
    <w:p w:rsidR="00D824E9" w:rsidRDefault="00D824E9" w:rsidP="00996781">
      <w:pPr>
        <w:ind w:left="720"/>
        <w:rPr>
          <w:rFonts w:cs="Tahoma"/>
          <w:lang w:val="fr-FR"/>
        </w:rPr>
      </w:pPr>
    </w:p>
    <w:p w:rsidR="00906064" w:rsidRDefault="00906064" w:rsidP="00996781">
      <w:pPr>
        <w:ind w:left="720"/>
        <w:rPr>
          <w:rFonts w:cs="Tahoma"/>
          <w:lang w:val="fr-FR"/>
        </w:rPr>
      </w:pPr>
    </w:p>
    <w:p w:rsidR="00906064" w:rsidRDefault="00906064" w:rsidP="00996781">
      <w:pPr>
        <w:ind w:left="720"/>
        <w:rPr>
          <w:rFonts w:cs="Tahoma"/>
          <w:lang w:val="fr-FR"/>
        </w:rPr>
      </w:pPr>
    </w:p>
    <w:p w:rsidR="00906064" w:rsidRDefault="00906064" w:rsidP="00996781">
      <w:pPr>
        <w:ind w:left="720"/>
        <w:rPr>
          <w:rFonts w:cs="Tahoma"/>
          <w:lang w:val="fr-FR"/>
        </w:rPr>
      </w:pPr>
    </w:p>
    <w:p w:rsidR="00906064" w:rsidRPr="00191A55" w:rsidRDefault="00906064" w:rsidP="00996781">
      <w:pPr>
        <w:ind w:left="720"/>
        <w:rPr>
          <w:rFonts w:cs="Tahoma"/>
          <w:lang w:val="fr-FR"/>
        </w:rPr>
      </w:pPr>
    </w:p>
    <w:p w:rsidR="000A0D35" w:rsidRPr="00191A55" w:rsidRDefault="000A0D35" w:rsidP="00906064">
      <w:pPr>
        <w:pStyle w:val="Heading2"/>
        <w:ind w:left="135" w:hanging="135"/>
        <w:rPr>
          <w:rFonts w:ascii="Tahoma" w:hAnsi="Tahoma" w:cs="Tahoma"/>
          <w:lang w:val="fr-FR"/>
        </w:rPr>
      </w:pPr>
      <w:bookmarkStart w:id="985" w:name="_7_Add-on_User"/>
      <w:bookmarkStart w:id="986" w:name="_Toc364943454"/>
      <w:bookmarkEnd w:id="985"/>
      <w:r w:rsidRPr="00191A55">
        <w:rPr>
          <w:rFonts w:ascii="Tahoma" w:hAnsi="Tahoma" w:cs="Tahoma"/>
          <w:caps/>
          <w:color w:val="FF6600"/>
          <w:sz w:val="22"/>
          <w:szCs w:val="22"/>
          <w:vertAlign w:val="superscript"/>
          <w:lang w:val="fr-FR"/>
        </w:rPr>
        <w:t>7</w:t>
      </w:r>
      <w:r w:rsidRPr="00906064">
        <w:rPr>
          <w:rFonts w:ascii="Tahoma" w:hAnsi="Tahoma" w:cs="Tahoma"/>
          <w:caps/>
          <w:color w:val="FF6600"/>
          <w:sz w:val="22"/>
          <w:szCs w:val="22"/>
          <w:lang w:val="fr-FR"/>
        </w:rPr>
        <w:t xml:space="preserve"> </w:t>
      </w:r>
      <w:r w:rsidRPr="00191A55">
        <w:rPr>
          <w:rFonts w:ascii="Tahoma" w:hAnsi="Tahoma" w:cs="Tahoma"/>
          <w:color w:val="FF6600"/>
          <w:sz w:val="22"/>
          <w:szCs w:val="22"/>
          <w:lang w:val="fr-FR"/>
        </w:rPr>
        <w:t>Licences d</w:t>
      </w:r>
      <w:r w:rsidR="00BA618E">
        <w:rPr>
          <w:rFonts w:ascii="Tahoma" w:hAnsi="Tahoma" w:cs="Tahoma"/>
          <w:color w:val="FF6600"/>
          <w:sz w:val="22"/>
          <w:szCs w:val="22"/>
          <w:lang w:val="fr-FR"/>
        </w:rPr>
        <w:t>’</w:t>
      </w:r>
      <w:r w:rsidRPr="00191A55">
        <w:rPr>
          <w:rFonts w:ascii="Tahoma" w:hAnsi="Tahoma" w:cs="Tahoma"/>
          <w:color w:val="FF6600"/>
          <w:sz w:val="22"/>
          <w:szCs w:val="22"/>
          <w:lang w:val="fr-FR"/>
        </w:rPr>
        <w:t>Abonnement Utilisateur Module Complémentaire pour Charges de travail Entreprise et Office 365</w:t>
      </w:r>
      <w:bookmarkEnd w:id="986"/>
    </w:p>
    <w:p w:rsidR="000A0D35" w:rsidRPr="00191A55" w:rsidRDefault="000A0D35" w:rsidP="000A0D35">
      <w:pPr>
        <w:spacing w:after="60"/>
        <w:ind w:left="720"/>
        <w:rPr>
          <w:rFonts w:cs="Tahoma"/>
          <w:lang w:val="fr-FR"/>
        </w:rPr>
      </w:pPr>
    </w:p>
    <w:p w:rsidR="000A0D35" w:rsidRPr="00191A55" w:rsidRDefault="000A0D35" w:rsidP="00906064">
      <w:pPr>
        <w:spacing w:after="60"/>
        <w:ind w:left="720"/>
        <w:rPr>
          <w:rFonts w:cs="Tahoma"/>
          <w:lang w:val="fr-FR"/>
        </w:rPr>
      </w:pPr>
      <w:r w:rsidRPr="00191A55">
        <w:rPr>
          <w:rFonts w:cs="Tahoma"/>
          <w:lang w:val="fr-FR"/>
        </w:rPr>
        <w:t>Une License d</w:t>
      </w:r>
      <w:r w:rsidR="00BA618E">
        <w:rPr>
          <w:rFonts w:cs="Tahoma"/>
          <w:lang w:val="fr-FR"/>
        </w:rPr>
        <w:t>’</w:t>
      </w:r>
      <w:r w:rsidRPr="00191A55">
        <w:rPr>
          <w:rFonts w:cs="Tahoma"/>
          <w:lang w:val="fr-FR"/>
        </w:rPr>
        <w:t>Abonnement Utilisateur Module Complémentaire (SL Utilisateur Module Complémentaire) est</w:t>
      </w:r>
      <w:r w:rsidR="00906064">
        <w:rPr>
          <w:rFonts w:cs="Tahoma"/>
          <w:lang w:val="fr-FR"/>
        </w:rPr>
        <w:t> </w:t>
      </w:r>
      <w:r w:rsidRPr="00191A55">
        <w:rPr>
          <w:rFonts w:cs="Tahoma"/>
          <w:lang w:val="fr-FR"/>
        </w:rPr>
        <w:t>une Licence d</w:t>
      </w:r>
      <w:r w:rsidR="00BA618E">
        <w:rPr>
          <w:rFonts w:cs="Tahoma"/>
          <w:lang w:val="fr-FR"/>
        </w:rPr>
        <w:t>’</w:t>
      </w:r>
      <w:r w:rsidRPr="00191A55">
        <w:rPr>
          <w:rFonts w:cs="Tahoma"/>
          <w:lang w:val="fr-FR"/>
        </w:rPr>
        <w:t>Abonnement (SL) utilisateur acquise en plus d</w:t>
      </w:r>
      <w:r w:rsidR="00BA618E">
        <w:rPr>
          <w:rFonts w:cs="Tahoma"/>
          <w:lang w:val="fr-FR"/>
        </w:rPr>
        <w:t>’</w:t>
      </w:r>
      <w:r w:rsidRPr="00191A55">
        <w:rPr>
          <w:rFonts w:cs="Tahoma"/>
          <w:lang w:val="fr-FR"/>
        </w:rPr>
        <w:t>une Licence Éligible (ou un ensemble de Licences Éligibles) et associée à cette dernière, qui fournit un accès aux Services en Ligne et des droits d</w:t>
      </w:r>
      <w:r w:rsidR="00BA618E">
        <w:rPr>
          <w:rFonts w:cs="Tahoma"/>
          <w:lang w:val="fr-FR"/>
        </w:rPr>
        <w:t>’</w:t>
      </w:r>
      <w:r w:rsidRPr="00191A55">
        <w:rPr>
          <w:rFonts w:cs="Tahoma"/>
          <w:lang w:val="fr-FR"/>
        </w:rPr>
        <w:t xml:space="preserve">utilisation équivalents à une SL Utilisateur pour les Services en Ligne correspondante. </w:t>
      </w:r>
    </w:p>
    <w:p w:rsidR="000A0D35" w:rsidRPr="00191A55" w:rsidRDefault="000A0D35" w:rsidP="000A0D35">
      <w:pPr>
        <w:spacing w:after="60"/>
        <w:ind w:left="720"/>
        <w:rPr>
          <w:rFonts w:cs="Tahoma"/>
          <w:lang w:val="fr-FR"/>
        </w:rPr>
      </w:pPr>
      <w:r w:rsidRPr="00191A55">
        <w:rPr>
          <w:rFonts w:cs="Tahoma"/>
          <w:lang w:val="fr-FR"/>
        </w:rPr>
        <w:t>Le tableau suivant présente la ou les Licences Éligibles et la SL Utilisateur pour les Services en Ligne correspondante pour chaque SL Utilisateur Module Complémentaire disponible.</w:t>
      </w:r>
    </w:p>
    <w:p w:rsidR="000A0D35" w:rsidRPr="00191A55" w:rsidRDefault="000A0D35" w:rsidP="00D824E9">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691"/>
        <w:gridCol w:w="3885"/>
      </w:tblGrid>
      <w:tr w:rsidR="000A0D35" w:rsidRPr="00667043" w:rsidTr="00906064">
        <w:trPr>
          <w:trHeight w:val="521"/>
        </w:trPr>
        <w:tc>
          <w:tcPr>
            <w:tcW w:w="1277" w:type="dxa"/>
            <w:shd w:val="clear" w:color="auto" w:fill="FABF8F"/>
          </w:tcPr>
          <w:p w:rsidR="000A0D35" w:rsidRPr="00EA43F5" w:rsidRDefault="000A0D35" w:rsidP="00DB3ECB">
            <w:pPr>
              <w:jc w:val="center"/>
              <w:rPr>
                <w:rFonts w:cs="Tahoma"/>
                <w:b/>
                <w:szCs w:val="24"/>
              </w:rPr>
            </w:pPr>
            <w:r w:rsidRPr="00EA43F5">
              <w:rPr>
                <w:rFonts w:cs="Tahoma"/>
                <w:b/>
                <w:szCs w:val="24"/>
              </w:rPr>
              <w:t>Licence(s) Éligible(s)</w:t>
            </w:r>
          </w:p>
        </w:tc>
        <w:tc>
          <w:tcPr>
            <w:tcW w:w="3691" w:type="dxa"/>
            <w:shd w:val="clear" w:color="auto" w:fill="FABF8F"/>
            <w:vAlign w:val="center"/>
          </w:tcPr>
          <w:p w:rsidR="000A0D35" w:rsidRPr="00EA43F5" w:rsidRDefault="000A0D35" w:rsidP="00DB3ECB">
            <w:pPr>
              <w:jc w:val="center"/>
              <w:rPr>
                <w:rFonts w:cs="Tahoma"/>
                <w:b/>
                <w:szCs w:val="24"/>
                <w:vertAlign w:val="superscript"/>
              </w:rPr>
            </w:pPr>
            <w:r w:rsidRPr="00EA43F5">
              <w:rPr>
                <w:rFonts w:cs="Tahoma"/>
                <w:b/>
                <w:szCs w:val="24"/>
              </w:rPr>
              <w:t>SL Utilisateur Module Complémentaire</w:t>
            </w:r>
            <w:r w:rsidRPr="00EA43F5">
              <w:rPr>
                <w:rFonts w:cs="Tahoma"/>
                <w:b/>
                <w:szCs w:val="24"/>
                <w:vertAlign w:val="superscript"/>
              </w:rPr>
              <w:t>1</w:t>
            </w:r>
          </w:p>
        </w:tc>
        <w:tc>
          <w:tcPr>
            <w:tcW w:w="3885" w:type="dxa"/>
            <w:shd w:val="clear" w:color="auto" w:fill="FABF8F"/>
            <w:vAlign w:val="center"/>
          </w:tcPr>
          <w:p w:rsidR="000A0D35" w:rsidRPr="00191A55" w:rsidRDefault="000A0D35" w:rsidP="00DB3ECB">
            <w:pPr>
              <w:jc w:val="center"/>
              <w:rPr>
                <w:rFonts w:cs="Tahoma"/>
                <w:b/>
                <w:szCs w:val="24"/>
                <w:lang w:val="fr-FR"/>
              </w:rPr>
            </w:pPr>
            <w:r w:rsidRPr="00191A55">
              <w:rPr>
                <w:rFonts w:cs="Tahoma"/>
                <w:b/>
                <w:szCs w:val="24"/>
                <w:lang w:val="fr-FR"/>
              </w:rPr>
              <w:t>SL Utilisateur pour les Services en Ligne correspondante(s)</w:t>
            </w:r>
            <w:r w:rsidRPr="00191A55">
              <w:rPr>
                <w:rFonts w:cs="Tahoma"/>
                <w:b/>
                <w:szCs w:val="24"/>
                <w:vertAlign w:val="superscript"/>
                <w:lang w:val="fr-FR"/>
              </w:rPr>
              <w:t>1</w:t>
            </w:r>
          </w:p>
        </w:tc>
      </w:tr>
      <w:tr w:rsidR="000A0D35" w:rsidRPr="00EA43F5" w:rsidTr="00906064">
        <w:tc>
          <w:tcPr>
            <w:tcW w:w="1277" w:type="dxa"/>
            <w:vMerge w:val="restart"/>
            <w:vAlign w:val="center"/>
          </w:tcPr>
          <w:p w:rsidR="000A0D35" w:rsidRPr="00EA43F5" w:rsidRDefault="000A0D35" w:rsidP="00DB3ECB">
            <w:pPr>
              <w:jc w:val="center"/>
              <w:rPr>
                <w:rFonts w:cs="Tahoma"/>
                <w:szCs w:val="18"/>
              </w:rPr>
            </w:pPr>
            <w:r w:rsidRPr="00EA43F5">
              <w:rPr>
                <w:rFonts w:cs="Tahoma"/>
                <w:szCs w:val="18"/>
              </w:rPr>
              <w:t>CAL Core</w:t>
            </w: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Office 365 E1</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 xml:space="preserve">G1 </w:t>
            </w:r>
          </w:p>
        </w:tc>
        <w:tc>
          <w:tcPr>
            <w:tcW w:w="3885" w:type="dxa"/>
            <w:vAlign w:val="center"/>
          </w:tcPr>
          <w:p w:rsidR="000A0D35" w:rsidRPr="00EA43F5" w:rsidRDefault="000A0D35" w:rsidP="00DB3ECB">
            <w:pPr>
              <w:rPr>
                <w:rFonts w:cs="Tahoma"/>
                <w:szCs w:val="18"/>
              </w:rPr>
            </w:pPr>
            <w:r w:rsidRPr="00EA43F5">
              <w:rPr>
                <w:rFonts w:cs="Tahoma"/>
                <w:szCs w:val="18"/>
              </w:rPr>
              <w:t>Office 365 E1</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G1</w:t>
            </w:r>
          </w:p>
        </w:tc>
      </w:tr>
      <w:tr w:rsidR="000A0D35" w:rsidRPr="00667043" w:rsidTr="00906064">
        <w:tc>
          <w:tcPr>
            <w:tcW w:w="1277" w:type="dxa"/>
            <w:vMerge/>
            <w:vAlign w:val="center"/>
          </w:tcPr>
          <w:p w:rsidR="000A0D35" w:rsidRPr="00EA43F5" w:rsidRDefault="000A0D35" w:rsidP="00DB3ECB">
            <w:pPr>
              <w:jc w:val="center"/>
              <w:rPr>
                <w:rFonts w:cs="Tahoma"/>
                <w:szCs w:val="18"/>
              </w:rPr>
            </w:pPr>
          </w:p>
        </w:tc>
        <w:tc>
          <w:tcPr>
            <w:tcW w:w="3691" w:type="dxa"/>
            <w:vAlign w:val="center"/>
          </w:tcPr>
          <w:p w:rsidR="000A0D35" w:rsidRPr="00191A55" w:rsidRDefault="000A0D35" w:rsidP="00947901">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 xml:space="preserve">G3 sans Module Complémentaire ProPlus </w:t>
            </w:r>
          </w:p>
        </w:tc>
        <w:tc>
          <w:tcPr>
            <w:tcW w:w="3885" w:type="dxa"/>
            <w:vAlign w:val="center"/>
          </w:tcPr>
          <w:p w:rsidR="000A0D35" w:rsidRPr="00191A55" w:rsidRDefault="000A0D35" w:rsidP="00947901">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 xml:space="preserve">G3 sans ProPlus </w:t>
            </w:r>
          </w:p>
        </w:tc>
      </w:tr>
      <w:tr w:rsidR="000A0D35" w:rsidRPr="00667043" w:rsidTr="00906064">
        <w:tc>
          <w:tcPr>
            <w:tcW w:w="1277" w:type="dxa"/>
            <w:vMerge/>
            <w:vAlign w:val="center"/>
          </w:tcPr>
          <w:p w:rsidR="000A0D35" w:rsidRPr="00191A55" w:rsidRDefault="000A0D35" w:rsidP="00DB3ECB">
            <w:pPr>
              <w:jc w:val="center"/>
              <w:rPr>
                <w:rFonts w:cs="Tahoma"/>
                <w:szCs w:val="18"/>
                <w:lang w:val="fr-FR"/>
              </w:rPr>
            </w:pPr>
          </w:p>
        </w:tc>
        <w:tc>
          <w:tcPr>
            <w:tcW w:w="3691" w:type="dxa"/>
            <w:vAlign w:val="center"/>
          </w:tcPr>
          <w:p w:rsidR="000A0D35" w:rsidRPr="00191A55" w:rsidRDefault="000A0D35" w:rsidP="00947901">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Module Complémentaire ProPlus</w:t>
            </w:r>
          </w:p>
        </w:tc>
        <w:tc>
          <w:tcPr>
            <w:tcW w:w="3885" w:type="dxa"/>
            <w:vAlign w:val="center"/>
          </w:tcPr>
          <w:p w:rsidR="000A0D35" w:rsidRPr="00191A55" w:rsidRDefault="000A0D35" w:rsidP="00DB3ECB">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 xml:space="preserve">G4 sans ProPlus </w:t>
            </w:r>
          </w:p>
        </w:tc>
      </w:tr>
      <w:tr w:rsidR="000A0D35" w:rsidRPr="00EA43F5" w:rsidTr="00906064">
        <w:tc>
          <w:tcPr>
            <w:tcW w:w="1277" w:type="dxa"/>
            <w:vMerge/>
            <w:vAlign w:val="center"/>
          </w:tcPr>
          <w:p w:rsidR="000A0D35" w:rsidRPr="00191A55" w:rsidRDefault="000A0D35" w:rsidP="00DB3ECB">
            <w:pPr>
              <w:jc w:val="center"/>
              <w:rPr>
                <w:rFonts w:cs="Tahoma"/>
                <w:szCs w:val="18"/>
                <w:lang w:val="fr-FR"/>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Exchange Online Plan 1</w:t>
            </w:r>
          </w:p>
        </w:tc>
        <w:tc>
          <w:tcPr>
            <w:tcW w:w="3885" w:type="dxa"/>
            <w:vAlign w:val="center"/>
          </w:tcPr>
          <w:p w:rsidR="000A0D35" w:rsidRPr="00EA43F5" w:rsidRDefault="000A0D35" w:rsidP="00DB3ECB">
            <w:pPr>
              <w:rPr>
                <w:rFonts w:cs="Tahoma"/>
                <w:szCs w:val="18"/>
              </w:rPr>
            </w:pPr>
            <w:r w:rsidRPr="00EA43F5">
              <w:rPr>
                <w:rFonts w:cs="Tahoma"/>
                <w:szCs w:val="18"/>
              </w:rPr>
              <w:t>Exchange Online Plan 1</w:t>
            </w:r>
          </w:p>
        </w:tc>
      </w:tr>
      <w:tr w:rsidR="000A0D35" w:rsidRPr="00EA43F5" w:rsidTr="00906064">
        <w:tc>
          <w:tcPr>
            <w:tcW w:w="1277" w:type="dxa"/>
            <w:vMerge/>
            <w:vAlign w:val="center"/>
          </w:tcPr>
          <w:p w:rsidR="000A0D35" w:rsidRPr="00EA43F5" w:rsidRDefault="000A0D35" w:rsidP="00DB3ECB">
            <w:pPr>
              <w:jc w:val="center"/>
              <w:rPr>
                <w:rFonts w:cs="Tahoma"/>
                <w:szCs w:val="18"/>
              </w:rPr>
            </w:pPr>
          </w:p>
        </w:tc>
        <w:tc>
          <w:tcPr>
            <w:tcW w:w="3691" w:type="dxa"/>
            <w:vAlign w:val="center"/>
          </w:tcPr>
          <w:p w:rsidR="000A0D35" w:rsidRPr="00EA43F5" w:rsidRDefault="000A0D35" w:rsidP="00DB3ECB">
            <w:pPr>
              <w:rPr>
                <w:rFonts w:cs="Tahoma"/>
                <w:szCs w:val="18"/>
              </w:rPr>
            </w:pPr>
          </w:p>
        </w:tc>
        <w:tc>
          <w:tcPr>
            <w:tcW w:w="3885" w:type="dxa"/>
            <w:vAlign w:val="center"/>
          </w:tcPr>
          <w:p w:rsidR="000A0D35" w:rsidRPr="00EA43F5" w:rsidRDefault="000A0D35" w:rsidP="00DB3ECB">
            <w:pPr>
              <w:rPr>
                <w:rFonts w:cs="Tahoma"/>
                <w:szCs w:val="18"/>
              </w:rPr>
            </w:pPr>
          </w:p>
        </w:tc>
      </w:tr>
      <w:tr w:rsidR="000A0D35" w:rsidRPr="00EA43F5" w:rsidTr="00906064">
        <w:tc>
          <w:tcPr>
            <w:tcW w:w="1277" w:type="dxa"/>
            <w:vMerge/>
            <w:vAlign w:val="center"/>
          </w:tcPr>
          <w:p w:rsidR="000A0D35" w:rsidRPr="00EA43F5" w:rsidRDefault="000A0D35" w:rsidP="00DB3ECB">
            <w:pPr>
              <w:jc w:val="center"/>
              <w:rPr>
                <w:rFonts w:cs="Tahoma"/>
                <w:szCs w:val="18"/>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Lync Online Plan 1</w:t>
            </w:r>
          </w:p>
        </w:tc>
        <w:tc>
          <w:tcPr>
            <w:tcW w:w="3885" w:type="dxa"/>
            <w:vAlign w:val="center"/>
          </w:tcPr>
          <w:p w:rsidR="000A0D35" w:rsidRPr="00EA43F5" w:rsidRDefault="000A0D35" w:rsidP="00DB3ECB">
            <w:pPr>
              <w:rPr>
                <w:rFonts w:cs="Tahoma"/>
                <w:szCs w:val="18"/>
              </w:rPr>
            </w:pPr>
            <w:r w:rsidRPr="00EA43F5">
              <w:rPr>
                <w:rFonts w:cs="Tahoma"/>
                <w:szCs w:val="18"/>
              </w:rPr>
              <w:t>Lync Online Plan 1</w:t>
            </w:r>
          </w:p>
        </w:tc>
      </w:tr>
      <w:tr w:rsidR="000A0D35" w:rsidRPr="00EA43F5" w:rsidTr="00906064">
        <w:tc>
          <w:tcPr>
            <w:tcW w:w="1277" w:type="dxa"/>
            <w:vMerge/>
            <w:vAlign w:val="center"/>
          </w:tcPr>
          <w:p w:rsidR="000A0D35" w:rsidRPr="00EA43F5" w:rsidRDefault="000A0D35" w:rsidP="00DB3ECB">
            <w:pPr>
              <w:jc w:val="center"/>
              <w:rPr>
                <w:rFonts w:cs="Tahoma"/>
                <w:szCs w:val="18"/>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SharePoint Online Plan 1 avec Yammer</w:t>
            </w:r>
          </w:p>
        </w:tc>
        <w:tc>
          <w:tcPr>
            <w:tcW w:w="3885" w:type="dxa"/>
            <w:vAlign w:val="center"/>
          </w:tcPr>
          <w:p w:rsidR="000A0D35" w:rsidRPr="00EA43F5" w:rsidRDefault="000A0D35" w:rsidP="00541ED5">
            <w:pPr>
              <w:rPr>
                <w:rFonts w:cs="Tahoma"/>
                <w:szCs w:val="18"/>
              </w:rPr>
            </w:pPr>
            <w:r w:rsidRPr="00EA43F5">
              <w:rPr>
                <w:rFonts w:cs="Tahoma"/>
                <w:szCs w:val="18"/>
              </w:rPr>
              <w:t>SharePoint Online Plan 1 et Yammer Enterprise</w:t>
            </w:r>
          </w:p>
        </w:tc>
      </w:tr>
      <w:tr w:rsidR="000A0D35" w:rsidRPr="00EA43F5" w:rsidTr="00906064">
        <w:tc>
          <w:tcPr>
            <w:tcW w:w="1277" w:type="dxa"/>
            <w:vMerge w:val="restart"/>
            <w:vAlign w:val="center"/>
          </w:tcPr>
          <w:p w:rsidR="000A0D35" w:rsidRPr="00191A55" w:rsidRDefault="000A0D35" w:rsidP="00DB3ECB">
            <w:pPr>
              <w:jc w:val="center"/>
              <w:rPr>
                <w:rFonts w:cs="Tahoma"/>
                <w:lang w:val="fr-FR"/>
              </w:rPr>
            </w:pPr>
            <w:r w:rsidRPr="00191A55">
              <w:rPr>
                <w:rFonts w:cs="Tahoma"/>
                <w:szCs w:val="18"/>
                <w:lang w:val="fr-FR"/>
              </w:rPr>
              <w:t xml:space="preserve">CAL Core Suite + </w:t>
            </w:r>
          </w:p>
          <w:p w:rsidR="000A0D35" w:rsidRPr="00191A55" w:rsidRDefault="000A0D35" w:rsidP="00DB3ECB">
            <w:pPr>
              <w:jc w:val="center"/>
              <w:rPr>
                <w:rFonts w:cs="Tahoma"/>
                <w:szCs w:val="18"/>
                <w:lang w:val="fr-FR"/>
              </w:rPr>
            </w:pPr>
            <w:r w:rsidRPr="00191A55">
              <w:rPr>
                <w:rFonts w:cs="Tahoma"/>
                <w:szCs w:val="18"/>
                <w:lang w:val="fr-FR"/>
              </w:rPr>
              <w:t>Office Professionnel Plus</w:t>
            </w: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 xml:space="preserve">Module Complémentaire Office 365 E1/G1 </w:t>
            </w:r>
          </w:p>
        </w:tc>
        <w:tc>
          <w:tcPr>
            <w:tcW w:w="3885" w:type="dxa"/>
            <w:vAlign w:val="center"/>
          </w:tcPr>
          <w:p w:rsidR="000A0D35" w:rsidRPr="00EA43F5" w:rsidRDefault="000A0D35" w:rsidP="00DB3ECB">
            <w:pPr>
              <w:rPr>
                <w:rFonts w:cs="Tahoma"/>
                <w:szCs w:val="18"/>
              </w:rPr>
            </w:pPr>
            <w:r w:rsidRPr="00EA43F5">
              <w:rPr>
                <w:rFonts w:cs="Tahoma"/>
                <w:szCs w:val="18"/>
              </w:rPr>
              <w:t>Office 365 E1</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G1</w:t>
            </w:r>
          </w:p>
        </w:tc>
      </w:tr>
      <w:tr w:rsidR="000A0D35" w:rsidRPr="00667043" w:rsidTr="00906064">
        <w:tc>
          <w:tcPr>
            <w:tcW w:w="1277" w:type="dxa"/>
            <w:vMerge/>
          </w:tcPr>
          <w:p w:rsidR="000A0D35" w:rsidRPr="00EA43F5" w:rsidRDefault="000A0D35" w:rsidP="00DB3ECB">
            <w:pPr>
              <w:rPr>
                <w:rFonts w:cs="Tahoma"/>
                <w:szCs w:val="18"/>
              </w:rPr>
            </w:pPr>
          </w:p>
        </w:tc>
        <w:tc>
          <w:tcPr>
            <w:tcW w:w="3691" w:type="dxa"/>
            <w:vAlign w:val="center"/>
          </w:tcPr>
          <w:p w:rsidR="000A0D35" w:rsidRPr="00191A55" w:rsidRDefault="000A0D35" w:rsidP="00947901">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Module Complémentaire ProPlus</w:t>
            </w:r>
          </w:p>
        </w:tc>
        <w:tc>
          <w:tcPr>
            <w:tcW w:w="3885" w:type="dxa"/>
            <w:vAlign w:val="center"/>
          </w:tcPr>
          <w:p w:rsidR="000A0D35" w:rsidRPr="00191A55" w:rsidRDefault="000A0D35" w:rsidP="00947901">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ProPlus</w:t>
            </w:r>
          </w:p>
        </w:tc>
      </w:tr>
      <w:tr w:rsidR="000A0D35" w:rsidRPr="00EA43F5" w:rsidTr="00906064">
        <w:tc>
          <w:tcPr>
            <w:tcW w:w="1277" w:type="dxa"/>
            <w:vMerge/>
          </w:tcPr>
          <w:p w:rsidR="000A0D35" w:rsidRPr="00191A55" w:rsidRDefault="000A0D35" w:rsidP="00DB3ECB">
            <w:pPr>
              <w:rPr>
                <w:rFonts w:cs="Tahoma"/>
                <w:szCs w:val="18"/>
                <w:lang w:val="fr-FR"/>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w:t>
            </w:r>
          </w:p>
        </w:tc>
        <w:tc>
          <w:tcPr>
            <w:tcW w:w="3885" w:type="dxa"/>
            <w:vAlign w:val="center"/>
          </w:tcPr>
          <w:p w:rsidR="000A0D35" w:rsidRPr="00EA43F5" w:rsidRDefault="000A0D35" w:rsidP="00DB3ECB">
            <w:pPr>
              <w:rPr>
                <w:rFonts w:cs="Tahoma"/>
                <w:szCs w:val="18"/>
              </w:rPr>
            </w:pPr>
            <w:r w:rsidRPr="00EA43F5">
              <w:rPr>
                <w:rFonts w:cs="Tahoma"/>
                <w:szCs w:val="18"/>
              </w:rPr>
              <w:t>Office 365 E3</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G3</w:t>
            </w:r>
          </w:p>
        </w:tc>
      </w:tr>
      <w:tr w:rsidR="000A0D35" w:rsidRPr="00667043" w:rsidTr="00906064">
        <w:tc>
          <w:tcPr>
            <w:tcW w:w="1277" w:type="dxa"/>
            <w:vMerge/>
          </w:tcPr>
          <w:p w:rsidR="000A0D35" w:rsidRPr="00EA43F5" w:rsidRDefault="000A0D35" w:rsidP="00DB3ECB">
            <w:pPr>
              <w:rPr>
                <w:rFonts w:cs="Tahoma"/>
                <w:szCs w:val="18"/>
              </w:rPr>
            </w:pPr>
          </w:p>
        </w:tc>
        <w:tc>
          <w:tcPr>
            <w:tcW w:w="3691" w:type="dxa"/>
            <w:vAlign w:val="center"/>
          </w:tcPr>
          <w:p w:rsidR="000A0D35" w:rsidRPr="00191A55" w:rsidRDefault="000A0D35" w:rsidP="00947901">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Module Complémentaire ProPlus</w:t>
            </w:r>
          </w:p>
        </w:tc>
        <w:tc>
          <w:tcPr>
            <w:tcW w:w="3885" w:type="dxa"/>
            <w:vAlign w:val="center"/>
          </w:tcPr>
          <w:p w:rsidR="000A0D35" w:rsidRPr="00191A55" w:rsidRDefault="000A0D35" w:rsidP="00DB3ECB">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ProPlus</w:t>
            </w:r>
          </w:p>
        </w:tc>
      </w:tr>
      <w:tr w:rsidR="000A0D35" w:rsidRPr="00EA43F5" w:rsidTr="00906064">
        <w:tc>
          <w:tcPr>
            <w:tcW w:w="1277" w:type="dxa"/>
            <w:vMerge/>
          </w:tcPr>
          <w:p w:rsidR="000A0D35" w:rsidRPr="00191A55" w:rsidRDefault="000A0D35" w:rsidP="00DB3ECB">
            <w:pPr>
              <w:rPr>
                <w:rFonts w:cs="Tahoma"/>
                <w:szCs w:val="18"/>
                <w:lang w:val="fr-FR"/>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w:t>
            </w:r>
          </w:p>
        </w:tc>
        <w:tc>
          <w:tcPr>
            <w:tcW w:w="3885" w:type="dxa"/>
            <w:vAlign w:val="center"/>
          </w:tcPr>
          <w:p w:rsidR="000A0D35" w:rsidRPr="00EA43F5" w:rsidRDefault="000A0D35" w:rsidP="00DB3ECB">
            <w:pPr>
              <w:rPr>
                <w:rFonts w:cs="Tahoma"/>
                <w:szCs w:val="18"/>
              </w:rPr>
            </w:pPr>
            <w:r w:rsidRPr="00EA43F5">
              <w:rPr>
                <w:rFonts w:cs="Tahoma"/>
                <w:szCs w:val="18"/>
              </w:rPr>
              <w:t>Office 365 E4</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G4</w:t>
            </w:r>
          </w:p>
        </w:tc>
      </w:tr>
      <w:tr w:rsidR="000A0D35" w:rsidRPr="00EA43F5" w:rsidTr="00906064">
        <w:tc>
          <w:tcPr>
            <w:tcW w:w="1277" w:type="dxa"/>
            <w:vMerge/>
          </w:tcPr>
          <w:p w:rsidR="000A0D35" w:rsidRPr="00EA43F5" w:rsidRDefault="000A0D35" w:rsidP="00DB3ECB">
            <w:pPr>
              <w:rPr>
                <w:rFonts w:cs="Tahoma"/>
                <w:szCs w:val="18"/>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Exchange Online Plan 1</w:t>
            </w:r>
          </w:p>
        </w:tc>
        <w:tc>
          <w:tcPr>
            <w:tcW w:w="3885" w:type="dxa"/>
            <w:vAlign w:val="center"/>
          </w:tcPr>
          <w:p w:rsidR="000A0D35" w:rsidRPr="00EA43F5" w:rsidRDefault="000A0D35" w:rsidP="00DB3ECB">
            <w:pPr>
              <w:rPr>
                <w:rFonts w:cs="Tahoma"/>
                <w:szCs w:val="18"/>
              </w:rPr>
            </w:pPr>
            <w:r w:rsidRPr="00EA43F5">
              <w:rPr>
                <w:rFonts w:cs="Tahoma"/>
                <w:szCs w:val="18"/>
              </w:rPr>
              <w:t>Exchange Online Plan 1</w:t>
            </w:r>
          </w:p>
        </w:tc>
      </w:tr>
      <w:tr w:rsidR="000A0D35" w:rsidRPr="00EA43F5" w:rsidTr="00906064">
        <w:tc>
          <w:tcPr>
            <w:tcW w:w="1277" w:type="dxa"/>
            <w:vMerge/>
          </w:tcPr>
          <w:p w:rsidR="000A0D35" w:rsidRPr="00EA43F5" w:rsidRDefault="000A0D35" w:rsidP="00DB3ECB">
            <w:pPr>
              <w:rPr>
                <w:rFonts w:cs="Tahoma"/>
                <w:szCs w:val="18"/>
              </w:rPr>
            </w:pPr>
          </w:p>
        </w:tc>
        <w:tc>
          <w:tcPr>
            <w:tcW w:w="3691" w:type="dxa"/>
            <w:vAlign w:val="center"/>
          </w:tcPr>
          <w:p w:rsidR="000A0D35" w:rsidRPr="00EA43F5" w:rsidRDefault="000A0D35" w:rsidP="00DB3ECB">
            <w:pPr>
              <w:rPr>
                <w:rFonts w:cs="Tahoma"/>
                <w:szCs w:val="18"/>
              </w:rPr>
            </w:pPr>
          </w:p>
        </w:tc>
        <w:tc>
          <w:tcPr>
            <w:tcW w:w="3885" w:type="dxa"/>
            <w:vAlign w:val="center"/>
          </w:tcPr>
          <w:p w:rsidR="000A0D35" w:rsidRPr="00EA43F5" w:rsidRDefault="000A0D35" w:rsidP="00DB3ECB">
            <w:pPr>
              <w:rPr>
                <w:rFonts w:cs="Tahoma"/>
                <w:szCs w:val="18"/>
              </w:rPr>
            </w:pPr>
          </w:p>
        </w:tc>
      </w:tr>
      <w:tr w:rsidR="000A0D35" w:rsidRPr="00EA43F5" w:rsidTr="00906064">
        <w:tc>
          <w:tcPr>
            <w:tcW w:w="1277" w:type="dxa"/>
            <w:vMerge/>
          </w:tcPr>
          <w:p w:rsidR="000A0D35" w:rsidRPr="00EA43F5" w:rsidRDefault="000A0D35" w:rsidP="00DB3ECB">
            <w:pPr>
              <w:rPr>
                <w:rFonts w:cs="Tahoma"/>
                <w:szCs w:val="18"/>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Lync Online Plan 1</w:t>
            </w:r>
          </w:p>
        </w:tc>
        <w:tc>
          <w:tcPr>
            <w:tcW w:w="3885" w:type="dxa"/>
            <w:vAlign w:val="center"/>
          </w:tcPr>
          <w:p w:rsidR="000A0D35" w:rsidRPr="00EA43F5" w:rsidRDefault="000A0D35" w:rsidP="00DB3ECB">
            <w:pPr>
              <w:rPr>
                <w:rFonts w:cs="Tahoma"/>
                <w:szCs w:val="18"/>
              </w:rPr>
            </w:pPr>
            <w:r w:rsidRPr="00EA43F5">
              <w:rPr>
                <w:rFonts w:cs="Tahoma"/>
                <w:szCs w:val="18"/>
              </w:rPr>
              <w:t>Lync Online Plan 1</w:t>
            </w:r>
          </w:p>
        </w:tc>
      </w:tr>
      <w:tr w:rsidR="000A0D35" w:rsidRPr="00EA43F5" w:rsidTr="00906064">
        <w:tc>
          <w:tcPr>
            <w:tcW w:w="1277" w:type="dxa"/>
            <w:vMerge/>
          </w:tcPr>
          <w:p w:rsidR="000A0D35" w:rsidRPr="00EA43F5" w:rsidRDefault="000A0D35" w:rsidP="00DB3ECB">
            <w:pPr>
              <w:rPr>
                <w:rFonts w:cs="Tahoma"/>
                <w:szCs w:val="18"/>
              </w:rPr>
            </w:pPr>
          </w:p>
        </w:tc>
        <w:tc>
          <w:tcPr>
            <w:tcW w:w="3691" w:type="dxa"/>
            <w:vAlign w:val="center"/>
          </w:tcPr>
          <w:p w:rsidR="000A0D35" w:rsidRPr="00191A55" w:rsidRDefault="000A0D35" w:rsidP="00DB3ECB">
            <w:pPr>
              <w:rPr>
                <w:rFonts w:cs="Tahoma"/>
                <w:szCs w:val="18"/>
                <w:lang w:val="fr-FR"/>
              </w:rPr>
            </w:pPr>
            <w:r w:rsidRPr="00191A55">
              <w:rPr>
                <w:rFonts w:cs="Tahoma"/>
                <w:szCs w:val="18"/>
                <w:lang w:val="fr-FR"/>
              </w:rPr>
              <w:t>Module Complémentaire SharePoint Online Plan 1 avec Yammer</w:t>
            </w:r>
          </w:p>
        </w:tc>
        <w:tc>
          <w:tcPr>
            <w:tcW w:w="3885" w:type="dxa"/>
            <w:vAlign w:val="center"/>
          </w:tcPr>
          <w:p w:rsidR="000A0D35" w:rsidRPr="00EA43F5" w:rsidRDefault="000A0D35" w:rsidP="00541ED5">
            <w:pPr>
              <w:rPr>
                <w:rFonts w:cs="Tahoma"/>
                <w:szCs w:val="18"/>
              </w:rPr>
            </w:pPr>
            <w:r w:rsidRPr="00EA43F5">
              <w:rPr>
                <w:rFonts w:cs="Tahoma"/>
                <w:szCs w:val="18"/>
              </w:rPr>
              <w:t xml:space="preserve">SharePoint Online Plan 1 et Yammer Enterprise </w:t>
            </w:r>
          </w:p>
        </w:tc>
      </w:tr>
      <w:tr w:rsidR="000A0D35" w:rsidRPr="00667043" w:rsidTr="00906064">
        <w:tc>
          <w:tcPr>
            <w:tcW w:w="1277" w:type="dxa"/>
            <w:vMerge w:val="restart"/>
            <w:vAlign w:val="center"/>
          </w:tcPr>
          <w:p w:rsidR="000A0D35" w:rsidRPr="00EA43F5" w:rsidRDefault="000A0D35" w:rsidP="00DB3ECB">
            <w:pPr>
              <w:jc w:val="center"/>
              <w:rPr>
                <w:rFonts w:cs="Tahoma"/>
                <w:szCs w:val="18"/>
              </w:rPr>
            </w:pPr>
            <w:r w:rsidRPr="00EA43F5">
              <w:rPr>
                <w:rFonts w:cs="Tahoma"/>
                <w:szCs w:val="18"/>
              </w:rPr>
              <w:t>ECAL Suite</w:t>
            </w:r>
          </w:p>
        </w:tc>
        <w:tc>
          <w:tcPr>
            <w:tcW w:w="3691" w:type="dxa"/>
            <w:vAlign w:val="center"/>
          </w:tcPr>
          <w:p w:rsidR="000A0D35" w:rsidRPr="00191A55" w:rsidRDefault="000A0D35" w:rsidP="009917CD">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Module Complémentaire ProPlus</w:t>
            </w:r>
          </w:p>
        </w:tc>
        <w:tc>
          <w:tcPr>
            <w:tcW w:w="3885" w:type="dxa"/>
            <w:vAlign w:val="center"/>
          </w:tcPr>
          <w:p w:rsidR="000A0D35" w:rsidRPr="00191A55" w:rsidRDefault="000A0D35" w:rsidP="009917CD">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ProPlus</w:t>
            </w:r>
          </w:p>
        </w:tc>
      </w:tr>
      <w:tr w:rsidR="000A0D35" w:rsidRPr="00667043" w:rsidTr="00906064">
        <w:tc>
          <w:tcPr>
            <w:tcW w:w="1277" w:type="dxa"/>
            <w:vMerge/>
          </w:tcPr>
          <w:p w:rsidR="000A0D35" w:rsidRPr="00191A55" w:rsidRDefault="000A0D35" w:rsidP="00DB3ECB">
            <w:pPr>
              <w:jc w:val="center"/>
              <w:rPr>
                <w:rFonts w:cs="Tahoma"/>
                <w:szCs w:val="18"/>
                <w:lang w:val="fr-FR"/>
              </w:rPr>
            </w:pPr>
          </w:p>
        </w:tc>
        <w:tc>
          <w:tcPr>
            <w:tcW w:w="3691" w:type="dxa"/>
            <w:vAlign w:val="center"/>
          </w:tcPr>
          <w:p w:rsidR="000A0D35" w:rsidRPr="00191A55" w:rsidRDefault="000A0D35" w:rsidP="009917CD">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Module Complémentaire ProPlus</w:t>
            </w:r>
          </w:p>
        </w:tc>
        <w:tc>
          <w:tcPr>
            <w:tcW w:w="3885" w:type="dxa"/>
            <w:vAlign w:val="center"/>
          </w:tcPr>
          <w:p w:rsidR="000A0D35" w:rsidRPr="00191A55" w:rsidRDefault="000A0D35" w:rsidP="00DB3ECB">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ProPlus</w:t>
            </w:r>
          </w:p>
        </w:tc>
      </w:tr>
      <w:tr w:rsidR="00541ED5" w:rsidRPr="00667043" w:rsidTr="00906064">
        <w:tc>
          <w:tcPr>
            <w:tcW w:w="1277" w:type="dxa"/>
            <w:vMerge w:val="restart"/>
            <w:vAlign w:val="center"/>
          </w:tcPr>
          <w:p w:rsidR="00541ED5" w:rsidRPr="00191A55" w:rsidRDefault="00541ED5" w:rsidP="00DB3ECB">
            <w:pPr>
              <w:jc w:val="center"/>
              <w:rPr>
                <w:rFonts w:cs="Tahoma"/>
                <w:lang w:val="fr-FR"/>
              </w:rPr>
            </w:pPr>
            <w:r w:rsidRPr="00191A55">
              <w:rPr>
                <w:rFonts w:cs="Tahoma"/>
                <w:szCs w:val="18"/>
                <w:lang w:val="fr-FR"/>
              </w:rPr>
              <w:t xml:space="preserve">CAL Entreprise Suite + </w:t>
            </w:r>
          </w:p>
          <w:p w:rsidR="00541ED5" w:rsidRPr="00191A55" w:rsidRDefault="00541ED5" w:rsidP="00DB3ECB">
            <w:pPr>
              <w:jc w:val="center"/>
              <w:rPr>
                <w:rFonts w:cs="Tahoma"/>
                <w:szCs w:val="18"/>
                <w:lang w:val="fr-FR"/>
              </w:rPr>
            </w:pPr>
            <w:r w:rsidRPr="00191A55">
              <w:rPr>
                <w:rFonts w:cs="Tahoma"/>
                <w:szCs w:val="18"/>
                <w:lang w:val="fr-FR"/>
              </w:rPr>
              <w:t>Office Professionnel Plus</w:t>
            </w:r>
          </w:p>
        </w:tc>
        <w:tc>
          <w:tcPr>
            <w:tcW w:w="3691" w:type="dxa"/>
            <w:vAlign w:val="center"/>
          </w:tcPr>
          <w:p w:rsidR="00541ED5" w:rsidRPr="00191A55" w:rsidRDefault="00541ED5" w:rsidP="009917CD">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Module Complémentaire ProPlus</w:t>
            </w:r>
          </w:p>
        </w:tc>
        <w:tc>
          <w:tcPr>
            <w:tcW w:w="3885" w:type="dxa"/>
            <w:vAlign w:val="center"/>
          </w:tcPr>
          <w:p w:rsidR="00541ED5" w:rsidRPr="00191A55" w:rsidRDefault="00541ED5" w:rsidP="009917CD">
            <w:pPr>
              <w:rPr>
                <w:rFonts w:cs="Tahoma"/>
                <w:szCs w:val="18"/>
                <w:lang w:val="fr-FR"/>
              </w:rPr>
            </w:pPr>
            <w:r w:rsidRPr="00191A55">
              <w:rPr>
                <w:rFonts w:cs="Tahoma"/>
                <w:szCs w:val="18"/>
                <w:lang w:val="fr-FR"/>
              </w:rPr>
              <w:t>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 sans ProPlus</w:t>
            </w:r>
          </w:p>
        </w:tc>
      </w:tr>
      <w:tr w:rsidR="00541ED5" w:rsidRPr="00667043" w:rsidTr="00906064">
        <w:tc>
          <w:tcPr>
            <w:tcW w:w="1277" w:type="dxa"/>
            <w:vMerge/>
          </w:tcPr>
          <w:p w:rsidR="00541ED5" w:rsidRPr="00191A55" w:rsidRDefault="00541ED5" w:rsidP="00DB3ECB">
            <w:pPr>
              <w:jc w:val="center"/>
              <w:rPr>
                <w:rFonts w:cs="Tahoma"/>
                <w:szCs w:val="18"/>
                <w:lang w:val="fr-FR"/>
              </w:rPr>
            </w:pPr>
          </w:p>
        </w:tc>
        <w:tc>
          <w:tcPr>
            <w:tcW w:w="3691" w:type="dxa"/>
            <w:vAlign w:val="center"/>
          </w:tcPr>
          <w:p w:rsidR="00541ED5" w:rsidRPr="00191A55" w:rsidRDefault="00541ED5" w:rsidP="00DB3ECB">
            <w:pPr>
              <w:rPr>
                <w:rFonts w:cs="Tahoma"/>
                <w:szCs w:val="18"/>
                <w:lang w:val="fr-FR"/>
              </w:rPr>
            </w:pPr>
            <w:r w:rsidRPr="00191A55">
              <w:rPr>
                <w:rFonts w:cs="Tahoma"/>
                <w:szCs w:val="18"/>
                <w:lang w:val="fr-FR"/>
              </w:rPr>
              <w:t>Module Complémentaire 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w:t>
            </w:r>
          </w:p>
        </w:tc>
        <w:tc>
          <w:tcPr>
            <w:tcW w:w="3885" w:type="dxa"/>
            <w:vAlign w:val="center"/>
          </w:tcPr>
          <w:p w:rsidR="00541ED5" w:rsidRPr="00191A55" w:rsidRDefault="00541ED5" w:rsidP="00DB3ECB">
            <w:pPr>
              <w:rPr>
                <w:rFonts w:cs="Tahoma"/>
                <w:szCs w:val="18"/>
                <w:lang w:val="fr-FR"/>
              </w:rPr>
            </w:pPr>
            <w:r w:rsidRPr="00191A55">
              <w:rPr>
                <w:rFonts w:cs="Tahoma"/>
                <w:szCs w:val="18"/>
                <w:lang w:val="fr-FR"/>
              </w:rPr>
              <w:t>Module Complémentaire Office 365 E3</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G3</w:t>
            </w:r>
          </w:p>
        </w:tc>
      </w:tr>
      <w:tr w:rsidR="00541ED5" w:rsidRPr="00667043" w:rsidTr="00906064">
        <w:tc>
          <w:tcPr>
            <w:tcW w:w="1277" w:type="dxa"/>
            <w:vMerge/>
          </w:tcPr>
          <w:p w:rsidR="00541ED5" w:rsidRPr="00191A55" w:rsidRDefault="00541ED5" w:rsidP="00DB3ECB">
            <w:pPr>
              <w:jc w:val="center"/>
              <w:rPr>
                <w:rFonts w:cs="Tahoma"/>
                <w:szCs w:val="18"/>
                <w:lang w:val="fr-FR"/>
              </w:rPr>
            </w:pPr>
          </w:p>
        </w:tc>
        <w:tc>
          <w:tcPr>
            <w:tcW w:w="3691" w:type="dxa"/>
            <w:vAlign w:val="center"/>
          </w:tcPr>
          <w:p w:rsidR="00541ED5" w:rsidRPr="00191A55" w:rsidRDefault="00541ED5" w:rsidP="009917CD">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Module Complémentaire ProPlus</w:t>
            </w:r>
          </w:p>
        </w:tc>
        <w:tc>
          <w:tcPr>
            <w:tcW w:w="3885" w:type="dxa"/>
            <w:vAlign w:val="center"/>
          </w:tcPr>
          <w:p w:rsidR="00541ED5" w:rsidRPr="00191A55" w:rsidRDefault="00541ED5" w:rsidP="009917CD">
            <w:pPr>
              <w:rPr>
                <w:rFonts w:cs="Tahoma"/>
                <w:szCs w:val="18"/>
                <w:lang w:val="fr-FR"/>
              </w:rPr>
            </w:pPr>
            <w:r w:rsidRPr="00191A55">
              <w:rPr>
                <w:rFonts w:cs="Tahoma"/>
                <w:szCs w:val="18"/>
                <w:lang w:val="fr-FR"/>
              </w:rPr>
              <w:t>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 sans ProPlus</w:t>
            </w:r>
          </w:p>
        </w:tc>
      </w:tr>
      <w:tr w:rsidR="00541ED5" w:rsidRPr="00EA43F5" w:rsidTr="00906064">
        <w:tc>
          <w:tcPr>
            <w:tcW w:w="1277" w:type="dxa"/>
            <w:vMerge/>
          </w:tcPr>
          <w:p w:rsidR="00541ED5" w:rsidRPr="00191A55" w:rsidRDefault="00541ED5" w:rsidP="00DB3ECB">
            <w:pPr>
              <w:jc w:val="center"/>
              <w:rPr>
                <w:rFonts w:cs="Tahoma"/>
                <w:szCs w:val="18"/>
                <w:lang w:val="fr-FR"/>
              </w:rPr>
            </w:pPr>
          </w:p>
        </w:tc>
        <w:tc>
          <w:tcPr>
            <w:tcW w:w="3691" w:type="dxa"/>
            <w:vAlign w:val="center"/>
          </w:tcPr>
          <w:p w:rsidR="00541ED5" w:rsidRPr="00191A55" w:rsidRDefault="006C5A92" w:rsidP="00DB3ECB">
            <w:pPr>
              <w:rPr>
                <w:rFonts w:cs="Tahoma"/>
                <w:szCs w:val="18"/>
                <w:lang w:val="fr-FR"/>
              </w:rPr>
            </w:pPr>
            <w:r w:rsidRPr="00191A55">
              <w:rPr>
                <w:rFonts w:cs="Tahoma"/>
                <w:szCs w:val="18"/>
                <w:lang w:val="fr-FR"/>
              </w:rPr>
              <w:t>Module Complémentaire Office 365 E4</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G4</w:t>
            </w:r>
          </w:p>
        </w:tc>
        <w:tc>
          <w:tcPr>
            <w:tcW w:w="3885" w:type="dxa"/>
            <w:vAlign w:val="center"/>
          </w:tcPr>
          <w:p w:rsidR="00541ED5" w:rsidRPr="00EA43F5" w:rsidRDefault="006C5A92" w:rsidP="00DB3ECB">
            <w:pPr>
              <w:rPr>
                <w:rFonts w:cs="Tahoma"/>
                <w:szCs w:val="18"/>
              </w:rPr>
            </w:pPr>
            <w:r w:rsidRPr="00EA43F5">
              <w:rPr>
                <w:rFonts w:cs="Tahoma"/>
                <w:szCs w:val="18"/>
              </w:rPr>
              <w:t>Office 365 E4</w:t>
            </w:r>
            <w:r w:rsidR="00DB1F3D">
              <w:rPr>
                <w:rFonts w:cs="Tahoma"/>
                <w:szCs w:val="18"/>
              </w:rPr>
              <w:t xml:space="preserve"> </w:t>
            </w:r>
            <w:r w:rsidRPr="00EA43F5">
              <w:rPr>
                <w:rFonts w:cs="Tahoma"/>
                <w:szCs w:val="18"/>
              </w:rPr>
              <w:t>/</w:t>
            </w:r>
            <w:r w:rsidR="00DB1F3D">
              <w:rPr>
                <w:rFonts w:cs="Tahoma"/>
                <w:szCs w:val="18"/>
              </w:rPr>
              <w:t xml:space="preserve"> </w:t>
            </w:r>
            <w:r w:rsidRPr="00EA43F5">
              <w:rPr>
                <w:rFonts w:cs="Tahoma"/>
                <w:szCs w:val="18"/>
              </w:rPr>
              <w:t>G4</w:t>
            </w:r>
          </w:p>
        </w:tc>
      </w:tr>
    </w:tbl>
    <w:p w:rsidR="00541ED5" w:rsidRPr="00EA43F5" w:rsidRDefault="00541ED5" w:rsidP="000A0D35">
      <w:pPr>
        <w:ind w:left="720"/>
        <w:rPr>
          <w:rFonts w:cs="Tahoma"/>
        </w:rPr>
      </w:pPr>
    </w:p>
    <w:p w:rsidR="000A0D35" w:rsidRPr="00191A55" w:rsidRDefault="000A0D35" w:rsidP="00906064">
      <w:pPr>
        <w:ind w:left="720"/>
        <w:rPr>
          <w:rFonts w:cs="Tahoma"/>
          <w:lang w:val="fr-FR"/>
        </w:rPr>
      </w:pPr>
      <w:r w:rsidRPr="00191A55">
        <w:rPr>
          <w:rFonts w:cs="Tahoma"/>
          <w:szCs w:val="24"/>
          <w:vertAlign w:val="superscript"/>
          <w:lang w:val="fr-FR"/>
        </w:rPr>
        <w:t>1</w:t>
      </w:r>
      <w:r w:rsidRPr="00191A55">
        <w:rPr>
          <w:rFonts w:cs="Tahoma"/>
          <w:sz w:val="16"/>
          <w:szCs w:val="24"/>
          <w:lang w:val="fr-FR"/>
        </w:rPr>
        <w:t>Dans le tableau</w:t>
      </w:r>
      <w:r w:rsidR="00397C5A">
        <w:rPr>
          <w:rFonts w:cs="Tahoma"/>
          <w:sz w:val="16"/>
          <w:szCs w:val="24"/>
          <w:lang w:val="fr-FR"/>
        </w:rPr>
        <w:t>-</w:t>
      </w:r>
      <w:r w:rsidRPr="00191A55">
        <w:rPr>
          <w:rFonts w:cs="Tahoma"/>
          <w:sz w:val="16"/>
          <w:szCs w:val="24"/>
          <w:lang w:val="fr-FR"/>
        </w:rPr>
        <w:t>ci dessus, la lettre « E » employée dans les noms des SL Utilisateur Module Complémentaire et des SL</w:t>
      </w:r>
      <w:r w:rsidR="00906064">
        <w:rPr>
          <w:rFonts w:cs="Tahoma"/>
          <w:sz w:val="16"/>
          <w:szCs w:val="24"/>
          <w:lang w:val="fr-FR"/>
        </w:rPr>
        <w:t> </w:t>
      </w:r>
      <w:r w:rsidRPr="00191A55">
        <w:rPr>
          <w:rFonts w:cs="Tahoma"/>
          <w:sz w:val="16"/>
          <w:szCs w:val="24"/>
          <w:lang w:val="fr-FR"/>
        </w:rPr>
        <w:t>Utilisateur pour les Services en Lignes correspondantes ne signifie pas que ces produits sont proposés en tant que Produits Entreprise.</w:t>
      </w:r>
      <w:r w:rsidR="00D11B28" w:rsidRPr="00191A55">
        <w:rPr>
          <w:rFonts w:cs="Tahoma"/>
          <w:sz w:val="16"/>
          <w:szCs w:val="24"/>
          <w:lang w:val="fr-FR"/>
        </w:rPr>
        <w:t xml:space="preserve"> </w:t>
      </w:r>
      <w:r w:rsidRPr="00191A55">
        <w:rPr>
          <w:rFonts w:cs="Tahoma"/>
          <w:sz w:val="16"/>
          <w:szCs w:val="24"/>
          <w:lang w:val="fr-FR"/>
        </w:rPr>
        <w:t>Il s</w:t>
      </w:r>
      <w:r w:rsidR="00BA618E">
        <w:rPr>
          <w:rFonts w:cs="Tahoma"/>
          <w:sz w:val="16"/>
          <w:szCs w:val="24"/>
          <w:lang w:val="fr-FR"/>
        </w:rPr>
        <w:t>’</w:t>
      </w:r>
      <w:r w:rsidRPr="00191A55">
        <w:rPr>
          <w:rFonts w:cs="Tahoma"/>
          <w:sz w:val="16"/>
          <w:szCs w:val="24"/>
          <w:lang w:val="fr-FR"/>
        </w:rPr>
        <w:t>agit d</w:t>
      </w:r>
      <w:r w:rsidR="00BA618E">
        <w:rPr>
          <w:rFonts w:cs="Tahoma"/>
          <w:sz w:val="16"/>
          <w:szCs w:val="24"/>
          <w:lang w:val="fr-FR"/>
        </w:rPr>
        <w:t>’</w:t>
      </w:r>
      <w:r w:rsidRPr="00191A55">
        <w:rPr>
          <w:rFonts w:cs="Tahoma"/>
          <w:sz w:val="16"/>
          <w:szCs w:val="24"/>
          <w:lang w:val="fr-FR"/>
        </w:rPr>
        <w:t>une abréviation des noms des produits Office 365, la lettre « E » désignant Entreprise et la</w:t>
      </w:r>
      <w:r w:rsidR="00906064">
        <w:rPr>
          <w:rFonts w:cs="Tahoma"/>
          <w:sz w:val="16"/>
          <w:szCs w:val="24"/>
          <w:lang w:val="fr-FR"/>
        </w:rPr>
        <w:t> </w:t>
      </w:r>
      <w:r w:rsidRPr="00191A55">
        <w:rPr>
          <w:rFonts w:cs="Tahoma"/>
          <w:sz w:val="16"/>
          <w:szCs w:val="24"/>
          <w:lang w:val="fr-FR"/>
        </w:rPr>
        <w:t>lettre « G » désignant Secteur Public (Government).</w:t>
      </w:r>
    </w:p>
    <w:p w:rsidR="000A0D35" w:rsidRDefault="000A0D35" w:rsidP="000A0D35">
      <w:pPr>
        <w:ind w:left="720"/>
        <w:rPr>
          <w:rFonts w:cs="Tahoma"/>
          <w:lang w:val="fr-FR"/>
        </w:rPr>
      </w:pPr>
    </w:p>
    <w:p w:rsidR="00906064" w:rsidRDefault="00906064" w:rsidP="000A0D35">
      <w:pPr>
        <w:ind w:left="720"/>
        <w:rPr>
          <w:rFonts w:cs="Tahoma"/>
          <w:lang w:val="fr-FR"/>
        </w:rPr>
      </w:pPr>
    </w:p>
    <w:p w:rsidR="00906064" w:rsidRDefault="00906064" w:rsidP="000A0D35">
      <w:pPr>
        <w:ind w:left="720"/>
        <w:rPr>
          <w:rFonts w:cs="Tahoma"/>
          <w:lang w:val="fr-FR"/>
        </w:rPr>
      </w:pPr>
    </w:p>
    <w:p w:rsidR="00906064" w:rsidRDefault="00906064" w:rsidP="000A0D35">
      <w:pPr>
        <w:ind w:left="720"/>
        <w:rPr>
          <w:rFonts w:cs="Tahoma"/>
          <w:lang w:val="fr-FR"/>
        </w:rPr>
      </w:pPr>
    </w:p>
    <w:p w:rsidR="00906064" w:rsidRPr="00191A55" w:rsidRDefault="00906064" w:rsidP="000A0D35">
      <w:pPr>
        <w:ind w:left="720"/>
        <w:rPr>
          <w:rFonts w:cs="Tahoma"/>
          <w:lang w:val="fr-FR"/>
        </w:rPr>
      </w:pPr>
    </w:p>
    <w:p w:rsidR="000A0D35" w:rsidRPr="00191A55" w:rsidRDefault="000A0D35" w:rsidP="00906064">
      <w:pPr>
        <w:ind w:left="720"/>
        <w:rPr>
          <w:rFonts w:cs="Tahoma"/>
          <w:lang w:val="fr-FR"/>
        </w:rPr>
      </w:pPr>
      <w:r w:rsidRPr="00191A55">
        <w:rPr>
          <w:rFonts w:cs="Tahoma"/>
          <w:szCs w:val="24"/>
          <w:lang w:val="fr-FR"/>
        </w:rPr>
        <w:t>Les conditions générales suivantes s</w:t>
      </w:r>
      <w:r w:rsidR="00BA618E">
        <w:rPr>
          <w:rFonts w:cs="Tahoma"/>
          <w:szCs w:val="24"/>
          <w:lang w:val="fr-FR"/>
        </w:rPr>
        <w:t>’</w:t>
      </w:r>
      <w:r w:rsidRPr="00191A55">
        <w:rPr>
          <w:rFonts w:cs="Tahoma"/>
          <w:szCs w:val="24"/>
          <w:lang w:val="fr-FR"/>
        </w:rPr>
        <w:t>appliquent aux SL Utilisateur Module Complémentaire figurant dans le</w:t>
      </w:r>
      <w:r w:rsidR="00906064">
        <w:rPr>
          <w:rFonts w:cs="Tahoma"/>
          <w:szCs w:val="24"/>
          <w:lang w:val="fr-FR"/>
        </w:rPr>
        <w:t> </w:t>
      </w:r>
      <w:r w:rsidRPr="00191A55">
        <w:rPr>
          <w:rFonts w:cs="Tahoma"/>
          <w:szCs w:val="24"/>
          <w:lang w:val="fr-FR"/>
        </w:rPr>
        <w:t xml:space="preserve">tableau </w:t>
      </w:r>
      <w:r w:rsidR="00BA618E">
        <w:rPr>
          <w:rFonts w:cs="Tahoma"/>
          <w:szCs w:val="24"/>
          <w:lang w:val="fr-FR"/>
        </w:rPr>
        <w:t>ci-dessus</w:t>
      </w:r>
      <w:r w:rsidRPr="00191A55">
        <w:rPr>
          <w:rFonts w:cs="Tahoma"/>
          <w:szCs w:val="24"/>
          <w:lang w:val="fr-FR"/>
        </w:rPr>
        <w:t xml:space="preserve">. </w:t>
      </w:r>
    </w:p>
    <w:p w:rsidR="000A0D35" w:rsidRPr="00906064" w:rsidRDefault="000A0D35" w:rsidP="00906064">
      <w:pPr>
        <w:spacing w:line="228" w:lineRule="auto"/>
        <w:ind w:left="900"/>
        <w:rPr>
          <w:rFonts w:cs="Tahoma"/>
          <w:szCs w:val="18"/>
          <w:lang w:val="fr-FR"/>
        </w:rPr>
      </w:pPr>
    </w:p>
    <w:p w:rsidR="000A0D35" w:rsidRPr="00191A55" w:rsidRDefault="000A0D35" w:rsidP="000A0D35">
      <w:pPr>
        <w:keepNext/>
        <w:spacing w:after="60"/>
        <w:ind w:left="720"/>
        <w:rPr>
          <w:rFonts w:cs="Tahoma"/>
          <w:lang w:val="fr-FR"/>
        </w:rPr>
      </w:pPr>
      <w:r w:rsidRPr="00191A55">
        <w:rPr>
          <w:rFonts w:eastAsia="Calibri" w:cs="Tahoma"/>
          <w:b/>
          <w:color w:val="000000"/>
          <w:szCs w:val="18"/>
          <w:lang w:val="fr-FR"/>
        </w:rPr>
        <w:t>Conditions à remplir pour l</w:t>
      </w:r>
      <w:r w:rsidR="00BA618E">
        <w:rPr>
          <w:rFonts w:eastAsia="Calibri" w:cs="Tahoma"/>
          <w:b/>
          <w:color w:val="000000"/>
          <w:szCs w:val="18"/>
          <w:lang w:val="fr-FR"/>
        </w:rPr>
        <w:t>’</w:t>
      </w:r>
      <w:r w:rsidRPr="00191A55">
        <w:rPr>
          <w:rFonts w:eastAsia="Calibri" w:cs="Tahoma"/>
          <w:b/>
          <w:color w:val="000000"/>
          <w:szCs w:val="18"/>
          <w:lang w:val="fr-FR"/>
        </w:rPr>
        <w:t>achat</w:t>
      </w:r>
    </w:p>
    <w:p w:rsidR="000A0D35" w:rsidRPr="00191A55" w:rsidRDefault="000A0D35" w:rsidP="000A0D35">
      <w:pPr>
        <w:spacing w:after="60"/>
        <w:ind w:left="720"/>
        <w:rPr>
          <w:rFonts w:cs="Tahoma"/>
          <w:lang w:val="fr-FR"/>
        </w:rPr>
      </w:pPr>
      <w:r w:rsidRPr="00191A55">
        <w:rPr>
          <w:rFonts w:cs="Tahoma"/>
          <w:szCs w:val="24"/>
          <w:lang w:val="fr-FR"/>
        </w:rPr>
        <w:t xml:space="preserve">Pour pouvoir acquérir une SL Utilisateur Module Complémentaire : </w:t>
      </w:r>
    </w:p>
    <w:p w:rsidR="000A0D35" w:rsidRPr="00191A55" w:rsidRDefault="000A0D35" w:rsidP="00906064">
      <w:pPr>
        <w:pStyle w:val="ListParagraph"/>
        <w:numPr>
          <w:ilvl w:val="0"/>
          <w:numId w:val="141"/>
        </w:numPr>
        <w:spacing w:after="60"/>
        <w:rPr>
          <w:rFonts w:ascii="Tahoma" w:hAnsi="Tahoma" w:cs="Tahoma"/>
          <w:lang w:val="fr-FR"/>
        </w:rPr>
      </w:pPr>
      <w:r w:rsidRPr="00191A55">
        <w:rPr>
          <w:rFonts w:ascii="Tahoma" w:hAnsi="Tahoma" w:cs="Tahoma"/>
          <w:sz w:val="18"/>
          <w:lang w:val="fr-FR"/>
        </w:rPr>
        <w:t>Les clients doivent disposer d</w:t>
      </w:r>
      <w:r w:rsidR="00BA618E">
        <w:rPr>
          <w:rFonts w:ascii="Tahoma" w:hAnsi="Tahoma" w:cs="Tahoma"/>
          <w:sz w:val="18"/>
          <w:lang w:val="fr-FR"/>
        </w:rPr>
        <w:t>’</w:t>
      </w:r>
      <w:r w:rsidRPr="00191A55">
        <w:rPr>
          <w:rFonts w:ascii="Tahoma" w:hAnsi="Tahoma" w:cs="Tahoma"/>
          <w:sz w:val="18"/>
          <w:lang w:val="fr-FR"/>
        </w:rPr>
        <w:t>un Accord de Mise en Œuvre Entreprise en vigueur avec Software</w:t>
      </w:r>
      <w:r w:rsidR="00906064">
        <w:rPr>
          <w:rFonts w:ascii="Tahoma" w:hAnsi="Tahoma" w:cs="Tahoma"/>
          <w:sz w:val="18"/>
          <w:lang w:val="fr-FR"/>
        </w:rPr>
        <w:t> </w:t>
      </w:r>
      <w:r w:rsidRPr="00191A55">
        <w:rPr>
          <w:rFonts w:ascii="Tahoma" w:hAnsi="Tahoma" w:cs="Tahoma"/>
          <w:sz w:val="18"/>
          <w:lang w:val="fr-FR"/>
        </w:rPr>
        <w:t>Assurance active pour la ou les Licences Éligibles correspondantes. Il peut s</w:t>
      </w:r>
      <w:r w:rsidR="00BA618E">
        <w:rPr>
          <w:rFonts w:ascii="Tahoma" w:hAnsi="Tahoma" w:cs="Tahoma"/>
          <w:sz w:val="18"/>
          <w:lang w:val="fr-FR"/>
        </w:rPr>
        <w:t>’</w:t>
      </w:r>
      <w:r w:rsidRPr="00191A55">
        <w:rPr>
          <w:rFonts w:ascii="Tahoma" w:hAnsi="Tahoma" w:cs="Tahoma"/>
          <w:sz w:val="18"/>
          <w:lang w:val="fr-FR"/>
        </w:rPr>
        <w:t>agir de</w:t>
      </w:r>
      <w:r w:rsidR="00906064">
        <w:rPr>
          <w:rFonts w:ascii="Tahoma" w:hAnsi="Tahoma" w:cs="Tahoma"/>
          <w:sz w:val="18"/>
          <w:lang w:val="fr-FR"/>
        </w:rPr>
        <w:t> </w:t>
      </w:r>
      <w:r w:rsidRPr="00191A55">
        <w:rPr>
          <w:rFonts w:ascii="Tahoma" w:hAnsi="Tahoma" w:cs="Tahoma"/>
          <w:sz w:val="18"/>
          <w:lang w:val="fr-FR"/>
        </w:rPr>
        <w:t xml:space="preserve">Licences Éligibles par utilisateur ou par dispositif. </w:t>
      </w:r>
    </w:p>
    <w:p w:rsidR="000A0D35" w:rsidRPr="00191A55" w:rsidRDefault="000A0D35" w:rsidP="000A0D35">
      <w:pPr>
        <w:pStyle w:val="ListParagraph"/>
        <w:numPr>
          <w:ilvl w:val="0"/>
          <w:numId w:val="141"/>
        </w:numPr>
        <w:spacing w:after="60"/>
        <w:rPr>
          <w:rFonts w:ascii="Tahoma" w:hAnsi="Tahoma" w:cs="Tahoma"/>
          <w:lang w:val="fr-FR"/>
        </w:rPr>
      </w:pPr>
      <w:r w:rsidRPr="00191A55">
        <w:rPr>
          <w:rFonts w:ascii="Tahoma" w:hAnsi="Tahoma" w:cs="Tahoma"/>
          <w:sz w:val="18"/>
          <w:lang w:val="fr-FR"/>
        </w:rPr>
        <w:t>Si la version du MBSA du client est antérieure à 2010, ce dernier doit signer les Conditions Générales Supplémentaires applicables aux Services en Ligne.</w:t>
      </w:r>
    </w:p>
    <w:p w:rsidR="000A0D35" w:rsidRPr="00906064" w:rsidRDefault="000A0D35" w:rsidP="00906064">
      <w:pPr>
        <w:pStyle w:val="ListParagraph"/>
        <w:tabs>
          <w:tab w:val="left" w:pos="1440"/>
        </w:tabs>
        <w:spacing w:line="228" w:lineRule="auto"/>
        <w:ind w:left="1800"/>
        <w:rPr>
          <w:rFonts w:ascii="Tahoma" w:hAnsi="Tahoma" w:cs="Tahoma"/>
          <w:sz w:val="18"/>
          <w:szCs w:val="18"/>
          <w:lang w:val="fr-FR"/>
        </w:rPr>
      </w:pPr>
    </w:p>
    <w:p w:rsidR="000A0D35" w:rsidRPr="00191A55" w:rsidRDefault="000A0D35" w:rsidP="000A0D35">
      <w:pPr>
        <w:keepNext/>
        <w:spacing w:after="60"/>
        <w:ind w:left="720"/>
        <w:rPr>
          <w:rFonts w:cs="Tahoma"/>
          <w:lang w:val="fr-FR"/>
        </w:rPr>
      </w:pPr>
      <w:r w:rsidRPr="00191A55">
        <w:rPr>
          <w:rFonts w:eastAsia="Calibri" w:cs="Tahoma"/>
          <w:b/>
          <w:color w:val="000000"/>
          <w:szCs w:val="18"/>
          <w:lang w:val="fr-FR"/>
        </w:rPr>
        <w:t>Restrictions d</w:t>
      </w:r>
      <w:r w:rsidR="00BA618E">
        <w:rPr>
          <w:rFonts w:eastAsia="Calibri" w:cs="Tahoma"/>
          <w:b/>
          <w:color w:val="000000"/>
          <w:szCs w:val="18"/>
          <w:lang w:val="fr-FR"/>
        </w:rPr>
        <w:t>’</w:t>
      </w:r>
      <w:r w:rsidRPr="00191A55">
        <w:rPr>
          <w:rFonts w:eastAsia="Calibri" w:cs="Tahoma"/>
          <w:b/>
          <w:color w:val="000000"/>
          <w:szCs w:val="18"/>
          <w:lang w:val="fr-FR"/>
        </w:rPr>
        <w:t>achat</w:t>
      </w:r>
    </w:p>
    <w:p w:rsidR="000A0D35" w:rsidRPr="00191A55" w:rsidRDefault="000A0D35" w:rsidP="000A0D35">
      <w:pPr>
        <w:spacing w:after="60"/>
        <w:ind w:left="720"/>
        <w:rPr>
          <w:rFonts w:cs="Tahoma"/>
          <w:lang w:val="fr-FR"/>
        </w:rPr>
      </w:pPr>
      <w:r w:rsidRPr="00191A55">
        <w:rPr>
          <w:rFonts w:cs="Tahoma"/>
          <w:szCs w:val="24"/>
          <w:lang w:val="fr-FR"/>
        </w:rPr>
        <w:t>Il n</w:t>
      </w:r>
      <w:r w:rsidR="00BA618E">
        <w:rPr>
          <w:rFonts w:cs="Tahoma"/>
          <w:szCs w:val="24"/>
          <w:lang w:val="fr-FR"/>
        </w:rPr>
        <w:t>’</w:t>
      </w:r>
      <w:r w:rsidRPr="00191A55">
        <w:rPr>
          <w:rFonts w:cs="Tahoma"/>
          <w:szCs w:val="24"/>
          <w:lang w:val="fr-FR"/>
        </w:rPr>
        <w:t>est possible d</w:t>
      </w:r>
      <w:r w:rsidR="00BA618E">
        <w:rPr>
          <w:rFonts w:cs="Tahoma"/>
          <w:szCs w:val="24"/>
          <w:lang w:val="fr-FR"/>
        </w:rPr>
        <w:t>’</w:t>
      </w:r>
      <w:r w:rsidRPr="00191A55">
        <w:rPr>
          <w:rFonts w:cs="Tahoma"/>
          <w:szCs w:val="24"/>
          <w:lang w:val="fr-FR"/>
        </w:rPr>
        <w:t>acquérir qu</w:t>
      </w:r>
      <w:r w:rsidR="00BA618E">
        <w:rPr>
          <w:rFonts w:cs="Tahoma"/>
          <w:szCs w:val="24"/>
          <w:lang w:val="fr-FR"/>
        </w:rPr>
        <w:t>’</w:t>
      </w:r>
      <w:r w:rsidRPr="00191A55">
        <w:rPr>
          <w:rFonts w:cs="Tahoma"/>
          <w:szCs w:val="24"/>
          <w:lang w:val="fr-FR"/>
        </w:rPr>
        <w:t>une seule SL Utilisateur Module Complémentaire pour chaque Licence Éligible (ou pour chaque ensemble de Licences Éligibles).</w:t>
      </w:r>
    </w:p>
    <w:p w:rsidR="000A0D35" w:rsidRPr="00906064" w:rsidRDefault="000A0D35" w:rsidP="00906064">
      <w:pPr>
        <w:spacing w:line="228" w:lineRule="auto"/>
        <w:ind w:left="720"/>
        <w:rPr>
          <w:rFonts w:cs="Tahoma"/>
          <w:szCs w:val="18"/>
          <w:lang w:val="fr-FR"/>
        </w:rPr>
      </w:pPr>
    </w:p>
    <w:p w:rsidR="000A0D35" w:rsidRPr="00191A55" w:rsidRDefault="000A0D35" w:rsidP="000A0D35">
      <w:pPr>
        <w:keepNext/>
        <w:spacing w:after="60"/>
        <w:ind w:left="720"/>
        <w:rPr>
          <w:rFonts w:cs="Tahoma"/>
          <w:lang w:val="fr-FR"/>
        </w:rPr>
      </w:pPr>
      <w:r w:rsidRPr="00191A55">
        <w:rPr>
          <w:rFonts w:eastAsia="Calibri" w:cs="Tahoma"/>
          <w:b/>
          <w:color w:val="000000"/>
          <w:szCs w:val="18"/>
          <w:lang w:val="fr-FR"/>
        </w:rPr>
        <w:t>Attribution de licence</w:t>
      </w:r>
    </w:p>
    <w:p w:rsidR="000A0D35" w:rsidRPr="00191A55" w:rsidRDefault="000A0D35" w:rsidP="00D824E9">
      <w:pPr>
        <w:ind w:left="720"/>
        <w:rPr>
          <w:rFonts w:cs="Tahoma"/>
          <w:lang w:val="fr-FR"/>
        </w:rPr>
      </w:pPr>
      <w:r w:rsidRPr="00191A55">
        <w:rPr>
          <w:rFonts w:cs="Tahoma"/>
          <w:szCs w:val="24"/>
          <w:lang w:val="fr-FR"/>
        </w:rPr>
        <w:t>Chaque SL Utilisateur Module Complémentaire doit être attribuée à un seul Utilisateur Éligible (tel que défini dans l</w:t>
      </w:r>
      <w:r w:rsidR="00BA618E">
        <w:rPr>
          <w:rFonts w:cs="Tahoma"/>
          <w:szCs w:val="24"/>
          <w:lang w:val="fr-FR"/>
        </w:rPr>
        <w:t>’</w:t>
      </w:r>
      <w:r w:rsidRPr="00191A55">
        <w:rPr>
          <w:rFonts w:cs="Tahoma"/>
          <w:szCs w:val="24"/>
          <w:lang w:val="fr-FR"/>
        </w:rPr>
        <w:t>Accord de Mise en Œuvre Entreprise du Client). Les SL Utilisateur Module Complémentaire peuvent être réattribuées à d</w:t>
      </w:r>
      <w:r w:rsidR="00BA618E">
        <w:rPr>
          <w:rFonts w:cs="Tahoma"/>
          <w:szCs w:val="24"/>
          <w:lang w:val="fr-FR"/>
        </w:rPr>
        <w:t>’</w:t>
      </w:r>
      <w:r w:rsidRPr="00191A55">
        <w:rPr>
          <w:rFonts w:cs="Tahoma"/>
          <w:szCs w:val="24"/>
          <w:lang w:val="fr-FR"/>
        </w:rPr>
        <w:t>autres Utilisateurs Éligibles conformément aux Conditions universelles de licence des Droits d</w:t>
      </w:r>
      <w:r w:rsidR="00BA618E">
        <w:rPr>
          <w:rFonts w:cs="Tahoma"/>
          <w:szCs w:val="24"/>
          <w:lang w:val="fr-FR"/>
        </w:rPr>
        <w:t>’</w:t>
      </w:r>
      <w:r w:rsidRPr="00191A55">
        <w:rPr>
          <w:rFonts w:cs="Tahoma"/>
          <w:szCs w:val="24"/>
          <w:lang w:val="fr-FR"/>
        </w:rPr>
        <w:t xml:space="preserve">utilisation de logiciels (PUR) dans le cadre des Licences en Volume Microsoft qui régissent la réattribution de licences des SL Utilisateur. </w:t>
      </w:r>
    </w:p>
    <w:p w:rsidR="000A0D35" w:rsidRPr="00906064" w:rsidRDefault="000A0D35" w:rsidP="00906064">
      <w:pPr>
        <w:spacing w:line="228" w:lineRule="auto"/>
        <w:ind w:left="720"/>
        <w:rPr>
          <w:rFonts w:cs="Tahoma"/>
          <w:szCs w:val="18"/>
          <w:lang w:val="fr-FR"/>
        </w:rPr>
      </w:pPr>
    </w:p>
    <w:p w:rsidR="000A0D35" w:rsidRPr="00191A55" w:rsidRDefault="000A0D35" w:rsidP="000A0D35">
      <w:pPr>
        <w:keepNext/>
        <w:spacing w:after="60"/>
        <w:ind w:left="720"/>
        <w:rPr>
          <w:rFonts w:cs="Tahoma"/>
          <w:lang w:val="fr-FR"/>
        </w:rPr>
      </w:pPr>
      <w:r w:rsidRPr="00191A55">
        <w:rPr>
          <w:rFonts w:eastAsia="Calibri" w:cs="Tahoma"/>
          <w:b/>
          <w:color w:val="000000"/>
          <w:szCs w:val="18"/>
          <w:lang w:val="fr-FR"/>
        </w:rPr>
        <w:t>Droits d</w:t>
      </w:r>
      <w:r w:rsidR="00BA618E">
        <w:rPr>
          <w:rFonts w:eastAsia="Calibri" w:cs="Tahoma"/>
          <w:b/>
          <w:color w:val="000000"/>
          <w:szCs w:val="18"/>
          <w:lang w:val="fr-FR"/>
        </w:rPr>
        <w:t>’</w:t>
      </w:r>
      <w:r w:rsidRPr="00191A55">
        <w:rPr>
          <w:rFonts w:eastAsia="Calibri" w:cs="Tahoma"/>
          <w:b/>
          <w:color w:val="000000"/>
          <w:szCs w:val="18"/>
          <w:lang w:val="fr-FR"/>
        </w:rPr>
        <w:t>utilisation</w:t>
      </w:r>
    </w:p>
    <w:p w:rsidR="000A0D35" w:rsidRPr="00191A55" w:rsidRDefault="000A0D35" w:rsidP="00906064">
      <w:pPr>
        <w:ind w:left="720"/>
        <w:rPr>
          <w:rFonts w:cs="Tahoma"/>
          <w:lang w:val="fr-FR"/>
        </w:rPr>
      </w:pPr>
      <w:r w:rsidRPr="00191A55">
        <w:rPr>
          <w:rFonts w:eastAsia="Calibri" w:cs="Tahoma"/>
          <w:color w:val="000000"/>
          <w:szCs w:val="18"/>
          <w:lang w:val="fr-FR"/>
        </w:rPr>
        <w:t>Chaque SL Utilisateur Module Complémentaire accorde des droits d</w:t>
      </w:r>
      <w:r w:rsidR="00BA618E">
        <w:rPr>
          <w:rFonts w:eastAsia="Calibri" w:cs="Tahoma"/>
          <w:color w:val="000000"/>
          <w:szCs w:val="18"/>
          <w:lang w:val="fr-FR"/>
        </w:rPr>
        <w:t>’</w:t>
      </w:r>
      <w:r w:rsidRPr="00191A55">
        <w:rPr>
          <w:rFonts w:eastAsia="Calibri" w:cs="Tahoma"/>
          <w:color w:val="000000"/>
          <w:szCs w:val="18"/>
          <w:lang w:val="fr-FR"/>
        </w:rPr>
        <w:t>utilisation équivalents à ceux de la SL Utilisateur pour les Services en Ligne correspondante. Les</w:t>
      </w:r>
      <w:r w:rsidRPr="00191A55">
        <w:rPr>
          <w:rFonts w:cs="Tahoma"/>
          <w:szCs w:val="24"/>
          <w:lang w:val="fr-FR"/>
        </w:rPr>
        <w:t xml:space="preserve"> droits d</w:t>
      </w:r>
      <w:r w:rsidR="00BA618E">
        <w:rPr>
          <w:rFonts w:cs="Tahoma"/>
          <w:szCs w:val="24"/>
          <w:lang w:val="fr-FR"/>
        </w:rPr>
        <w:t>’</w:t>
      </w:r>
      <w:r w:rsidRPr="00191A55">
        <w:rPr>
          <w:rFonts w:cs="Tahoma"/>
          <w:szCs w:val="24"/>
          <w:lang w:val="fr-FR"/>
        </w:rPr>
        <w:t>utilisation de chaque SL Utilisateur pour les Services en Ligne correspondante sont définis dans les Droits d</w:t>
      </w:r>
      <w:r w:rsidR="00BA618E">
        <w:rPr>
          <w:rFonts w:cs="Tahoma"/>
          <w:szCs w:val="24"/>
          <w:lang w:val="fr-FR"/>
        </w:rPr>
        <w:t>’</w:t>
      </w:r>
      <w:r w:rsidRPr="00191A55">
        <w:rPr>
          <w:rFonts w:cs="Tahoma"/>
          <w:szCs w:val="24"/>
          <w:lang w:val="fr-FR"/>
        </w:rPr>
        <w:t>utilisation de logiciels (PUR). Les droits d</w:t>
      </w:r>
      <w:r w:rsidR="00BA618E">
        <w:rPr>
          <w:rFonts w:cs="Tahoma"/>
          <w:szCs w:val="24"/>
          <w:lang w:val="fr-FR"/>
        </w:rPr>
        <w:t>’</w:t>
      </w:r>
      <w:r w:rsidRPr="00191A55">
        <w:rPr>
          <w:rFonts w:cs="Tahoma"/>
          <w:szCs w:val="24"/>
          <w:lang w:val="fr-FR"/>
        </w:rPr>
        <w:t>utilisation acquis par l</w:t>
      </w:r>
      <w:r w:rsidR="00BA618E">
        <w:rPr>
          <w:rFonts w:cs="Tahoma"/>
          <w:szCs w:val="24"/>
          <w:lang w:val="fr-FR"/>
        </w:rPr>
        <w:t>’</w:t>
      </w:r>
      <w:r w:rsidRPr="00191A55">
        <w:rPr>
          <w:rFonts w:cs="Tahoma"/>
          <w:szCs w:val="24"/>
          <w:lang w:val="fr-FR"/>
        </w:rPr>
        <w:t>achat desdites SL Utilisateur Module Complémentaire prennent fin à l</w:t>
      </w:r>
      <w:r w:rsidR="00BA618E">
        <w:rPr>
          <w:rFonts w:cs="Tahoma"/>
          <w:szCs w:val="24"/>
          <w:lang w:val="fr-FR"/>
        </w:rPr>
        <w:t>’</w:t>
      </w:r>
      <w:r w:rsidRPr="00191A55">
        <w:rPr>
          <w:rFonts w:cs="Tahoma"/>
          <w:szCs w:val="24"/>
          <w:lang w:val="fr-FR"/>
        </w:rPr>
        <w:t>expiration de la Software Assurance pour la ou les Licences Éligibles ou à l</w:t>
      </w:r>
      <w:r w:rsidR="00BA618E">
        <w:rPr>
          <w:rFonts w:cs="Tahoma"/>
          <w:szCs w:val="24"/>
          <w:lang w:val="fr-FR"/>
        </w:rPr>
        <w:t>’</w:t>
      </w:r>
      <w:r w:rsidRPr="00191A55">
        <w:rPr>
          <w:rFonts w:cs="Tahoma"/>
          <w:szCs w:val="24"/>
          <w:lang w:val="fr-FR"/>
        </w:rPr>
        <w:t>expiration de la durée d</w:t>
      </w:r>
      <w:r w:rsidR="00BA618E">
        <w:rPr>
          <w:rFonts w:cs="Tahoma"/>
          <w:szCs w:val="24"/>
          <w:lang w:val="fr-FR"/>
        </w:rPr>
        <w:t>’</w:t>
      </w:r>
      <w:r w:rsidRPr="00191A55">
        <w:rPr>
          <w:rFonts w:cs="Tahoma"/>
          <w:szCs w:val="24"/>
          <w:lang w:val="fr-FR"/>
        </w:rPr>
        <w:t>abonnement de la SL</w:t>
      </w:r>
      <w:r w:rsidR="00906064">
        <w:rPr>
          <w:rFonts w:cs="Tahoma"/>
          <w:szCs w:val="24"/>
          <w:lang w:val="fr-FR"/>
        </w:rPr>
        <w:t> </w:t>
      </w:r>
      <w:r w:rsidRPr="00191A55">
        <w:rPr>
          <w:rFonts w:cs="Tahoma"/>
          <w:szCs w:val="24"/>
          <w:lang w:val="fr-FR"/>
        </w:rPr>
        <w:t>Utilisateur Module Complémentaire, selon la première des deux dates. L</w:t>
      </w:r>
      <w:r w:rsidR="00BA618E">
        <w:rPr>
          <w:rFonts w:cs="Tahoma"/>
          <w:szCs w:val="24"/>
          <w:lang w:val="fr-FR"/>
        </w:rPr>
        <w:t>’</w:t>
      </w:r>
      <w:r w:rsidRPr="00191A55">
        <w:rPr>
          <w:rFonts w:cs="Tahoma"/>
          <w:szCs w:val="24"/>
          <w:lang w:val="fr-FR"/>
        </w:rPr>
        <w:t>acquisition desdites SL Utilisateur Module Complémentaire n</w:t>
      </w:r>
      <w:r w:rsidR="00BA618E">
        <w:rPr>
          <w:rFonts w:cs="Tahoma"/>
          <w:szCs w:val="24"/>
          <w:lang w:val="fr-FR"/>
        </w:rPr>
        <w:t>’</w:t>
      </w:r>
      <w:r w:rsidRPr="00191A55">
        <w:rPr>
          <w:rFonts w:cs="Tahoma"/>
          <w:szCs w:val="24"/>
          <w:lang w:val="fr-FR"/>
        </w:rPr>
        <w:t>a aucune incidence sur les droits d</w:t>
      </w:r>
      <w:r w:rsidR="00BA618E">
        <w:rPr>
          <w:rFonts w:cs="Tahoma"/>
          <w:szCs w:val="24"/>
          <w:lang w:val="fr-FR"/>
        </w:rPr>
        <w:t>’</w:t>
      </w:r>
      <w:r w:rsidRPr="00191A55">
        <w:rPr>
          <w:rFonts w:cs="Tahoma"/>
          <w:szCs w:val="24"/>
          <w:lang w:val="fr-FR"/>
        </w:rPr>
        <w:t xml:space="preserve">utilisation des Licences Éligibles. </w:t>
      </w:r>
    </w:p>
    <w:p w:rsidR="000A0D35" w:rsidRPr="00906064" w:rsidRDefault="000A0D35" w:rsidP="00906064">
      <w:pPr>
        <w:spacing w:line="228" w:lineRule="auto"/>
        <w:ind w:left="720"/>
        <w:rPr>
          <w:rFonts w:cs="Tahoma"/>
          <w:szCs w:val="18"/>
          <w:lang w:val="fr-FR"/>
        </w:rPr>
      </w:pPr>
    </w:p>
    <w:p w:rsidR="000A0D35" w:rsidRPr="00191A55" w:rsidRDefault="000A0D35" w:rsidP="000A0D35">
      <w:pPr>
        <w:keepNext/>
        <w:spacing w:after="60"/>
        <w:ind w:left="720"/>
        <w:rPr>
          <w:rFonts w:cs="Tahoma"/>
          <w:lang w:val="fr-FR"/>
        </w:rPr>
      </w:pPr>
      <w:r w:rsidRPr="00191A55">
        <w:rPr>
          <w:rFonts w:eastAsia="Calibri" w:cs="Tahoma"/>
          <w:b/>
          <w:color w:val="000000"/>
          <w:szCs w:val="18"/>
          <w:lang w:val="fr-FR"/>
        </w:rPr>
        <w:t>Commandes de régularisation</w:t>
      </w:r>
    </w:p>
    <w:p w:rsidR="000A0D35" w:rsidRPr="00191A55" w:rsidRDefault="000A0D35" w:rsidP="000A0D35">
      <w:pPr>
        <w:spacing w:after="60"/>
        <w:ind w:left="720"/>
        <w:rPr>
          <w:rFonts w:cs="Tahoma"/>
          <w:lang w:val="fr-FR"/>
        </w:rPr>
      </w:pPr>
      <w:r w:rsidRPr="00191A55">
        <w:rPr>
          <w:rFonts w:eastAsia="Calibri" w:cs="Tahoma"/>
          <w:color w:val="000000"/>
          <w:szCs w:val="18"/>
          <w:lang w:val="fr-FR"/>
        </w:rPr>
        <w:t>Les SL Utilisateur Module Complémentaire ne sont pas des Produits Entreprise ni des Services en Ligne Entreprise. Elles ne peuvent pas être utilisées pour satisfaire aux exigences d</w:t>
      </w:r>
      <w:r w:rsidR="00BA618E">
        <w:rPr>
          <w:rFonts w:eastAsia="Calibri" w:cs="Tahoma"/>
          <w:color w:val="000000"/>
          <w:szCs w:val="18"/>
          <w:lang w:val="fr-FR"/>
        </w:rPr>
        <w:t>’</w:t>
      </w:r>
      <w:r w:rsidRPr="00191A55">
        <w:rPr>
          <w:rFonts w:eastAsia="Calibri" w:cs="Tahoma"/>
          <w:color w:val="000000"/>
          <w:szCs w:val="18"/>
          <w:lang w:val="fr-FR"/>
        </w:rPr>
        <w:t>un Accord de Mise en Œuvre Entreprise couvrant l</w:t>
      </w:r>
      <w:r w:rsidR="00BA618E">
        <w:rPr>
          <w:rFonts w:eastAsia="Calibri" w:cs="Tahoma"/>
          <w:color w:val="000000"/>
          <w:szCs w:val="18"/>
          <w:lang w:val="fr-FR"/>
        </w:rPr>
        <w:t>’</w:t>
      </w:r>
      <w:r w:rsidRPr="00191A55">
        <w:rPr>
          <w:rFonts w:eastAsia="Calibri" w:cs="Tahoma"/>
          <w:color w:val="000000"/>
          <w:szCs w:val="18"/>
          <w:lang w:val="fr-FR"/>
        </w:rPr>
        <w:t>Ensemble de l</w:t>
      </w:r>
      <w:r w:rsidR="00BA618E">
        <w:rPr>
          <w:rFonts w:eastAsia="Calibri" w:cs="Tahoma"/>
          <w:color w:val="000000"/>
          <w:szCs w:val="18"/>
          <w:lang w:val="fr-FR"/>
        </w:rPr>
        <w:t>’</w:t>
      </w:r>
      <w:r w:rsidRPr="00191A55">
        <w:rPr>
          <w:rFonts w:eastAsia="Calibri" w:cs="Tahoma"/>
          <w:color w:val="000000"/>
          <w:szCs w:val="18"/>
          <w:lang w:val="fr-FR"/>
        </w:rPr>
        <w:t>Entreprise. Par exemple, si un client sélectionne Office Professionnel Plus comme Produit Entreprise sur son Accord de Mise en Œuvre Entreprise et utilise une SL 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rsidR="00996781" w:rsidRPr="00906064" w:rsidRDefault="00996781" w:rsidP="00906064">
      <w:pPr>
        <w:pStyle w:val="Heading2"/>
        <w:spacing w:line="228" w:lineRule="auto"/>
        <w:ind w:left="0"/>
        <w:rPr>
          <w:rFonts w:ascii="Tahoma" w:hAnsi="Tahoma" w:cs="Tahoma"/>
          <w:sz w:val="18"/>
          <w:szCs w:val="18"/>
          <w:lang w:val="fr-FR"/>
        </w:rPr>
      </w:pPr>
    </w:p>
    <w:p w:rsidR="00996781" w:rsidRPr="00906064" w:rsidRDefault="00996781" w:rsidP="00906064">
      <w:pPr>
        <w:pStyle w:val="Heading2"/>
        <w:spacing w:line="228" w:lineRule="auto"/>
        <w:ind w:left="0"/>
        <w:rPr>
          <w:rFonts w:ascii="Tahoma" w:hAnsi="Tahoma" w:cs="Tahoma"/>
          <w:sz w:val="18"/>
          <w:szCs w:val="18"/>
          <w:lang w:val="fr-FR"/>
        </w:rPr>
      </w:pPr>
    </w:p>
    <w:p w:rsidR="00B26237" w:rsidRPr="00191A55" w:rsidRDefault="00A560B6" w:rsidP="00B26237">
      <w:pPr>
        <w:pStyle w:val="Heading2"/>
        <w:ind w:left="0"/>
        <w:rPr>
          <w:rFonts w:ascii="Tahoma" w:hAnsi="Tahoma" w:cs="Tahoma"/>
          <w:lang w:val="fr-FR"/>
        </w:rPr>
      </w:pPr>
      <w:bookmarkStart w:id="987" w:name="_7_Office_365_1"/>
      <w:bookmarkStart w:id="988" w:name="_8_Office_365"/>
      <w:bookmarkStart w:id="989" w:name="_Toc364943455"/>
      <w:bookmarkEnd w:id="987"/>
      <w:bookmarkEnd w:id="988"/>
      <w:r w:rsidRPr="00191A55">
        <w:rPr>
          <w:rFonts w:ascii="Tahoma" w:hAnsi="Tahoma" w:cs="Tahoma"/>
          <w:caps/>
          <w:color w:val="FF6600"/>
          <w:sz w:val="22"/>
          <w:szCs w:val="22"/>
          <w:vertAlign w:val="superscript"/>
          <w:lang w:val="fr-FR"/>
        </w:rPr>
        <w:t>8</w:t>
      </w:r>
      <w:r w:rsidRPr="00906064">
        <w:rPr>
          <w:rFonts w:ascii="Tahoma" w:hAnsi="Tahoma" w:cs="Tahoma"/>
          <w:caps/>
          <w:color w:val="FF6600"/>
          <w:sz w:val="22"/>
          <w:szCs w:val="22"/>
          <w:lang w:val="fr-FR"/>
        </w:rPr>
        <w:t xml:space="preserve"> </w:t>
      </w:r>
      <w:r w:rsidRPr="00191A55">
        <w:rPr>
          <w:rFonts w:ascii="Tahoma" w:hAnsi="Tahoma" w:cs="Tahoma"/>
          <w:color w:val="FF6600"/>
          <w:sz w:val="22"/>
          <w:szCs w:val="22"/>
          <w:lang w:val="fr-FR"/>
        </w:rPr>
        <w:t>Office 365 Entreprise E3</w:t>
      </w:r>
      <w:r w:rsidR="00397C5A">
        <w:rPr>
          <w:rFonts w:ascii="Tahoma" w:hAnsi="Tahoma" w:cs="Tahoma"/>
          <w:color w:val="FF6600"/>
          <w:sz w:val="22"/>
          <w:szCs w:val="22"/>
          <w:lang w:val="fr-FR"/>
        </w:rPr>
        <w:t>-</w:t>
      </w:r>
      <w:r w:rsidRPr="00191A55">
        <w:rPr>
          <w:rFonts w:ascii="Tahoma" w:hAnsi="Tahoma" w:cs="Tahoma"/>
          <w:color w:val="FF6600"/>
          <w:sz w:val="22"/>
          <w:szCs w:val="22"/>
          <w:lang w:val="fr-FR"/>
        </w:rPr>
        <w:t>E4</w:t>
      </w:r>
      <w:bookmarkEnd w:id="984"/>
      <w:bookmarkEnd w:id="989"/>
    </w:p>
    <w:p w:rsidR="00B26237" w:rsidRPr="00906064" w:rsidRDefault="00B26237" w:rsidP="00906064">
      <w:pPr>
        <w:spacing w:line="228" w:lineRule="auto"/>
        <w:rPr>
          <w:rFonts w:cs="Tahoma"/>
          <w:szCs w:val="18"/>
          <w:lang w:val="fr-FR"/>
        </w:rPr>
      </w:pPr>
    </w:p>
    <w:p w:rsidR="00B26237" w:rsidRPr="00191A55" w:rsidRDefault="00B26237" w:rsidP="00B26237">
      <w:pPr>
        <w:ind w:left="720"/>
        <w:rPr>
          <w:rFonts w:cs="Tahoma"/>
          <w:lang w:val="fr-FR"/>
        </w:rPr>
      </w:pPr>
      <w:r w:rsidRPr="00191A55">
        <w:rPr>
          <w:rFonts w:cs="Tahoma"/>
          <w:color w:val="000000"/>
          <w:lang w:val="fr-FR"/>
        </w:rPr>
        <w:t>Les plans E3 à E4 d</w:t>
      </w:r>
      <w:r w:rsidR="00BA618E">
        <w:rPr>
          <w:rFonts w:cs="Tahoma"/>
          <w:color w:val="000000"/>
          <w:lang w:val="fr-FR"/>
        </w:rPr>
        <w:t>’</w:t>
      </w:r>
      <w:r w:rsidRPr="00191A55">
        <w:rPr>
          <w:rFonts w:cs="Tahoma"/>
          <w:color w:val="000000"/>
          <w:lang w:val="fr-FR"/>
        </w:rPr>
        <w:t>Office 365 permettent d</w:t>
      </w:r>
      <w:r w:rsidR="00BA618E">
        <w:rPr>
          <w:rFonts w:cs="Tahoma"/>
          <w:color w:val="000000"/>
          <w:lang w:val="fr-FR"/>
        </w:rPr>
        <w:t>’</w:t>
      </w:r>
      <w:r w:rsidRPr="00191A55">
        <w:rPr>
          <w:rFonts w:cs="Tahoma"/>
          <w:color w:val="000000"/>
          <w:lang w:val="fr-FR"/>
        </w:rPr>
        <w:t>accéder aux Services en Ligne suivants :</w:t>
      </w:r>
    </w:p>
    <w:p w:rsidR="00B26237" w:rsidRPr="00906064" w:rsidRDefault="00B26237" w:rsidP="00906064">
      <w:pPr>
        <w:spacing w:line="228" w:lineRule="auto"/>
        <w:rPr>
          <w:rFonts w:cs="Tahoma"/>
          <w:szCs w:val="18"/>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EA43F5" w:rsidTr="000C6C07">
        <w:tc>
          <w:tcPr>
            <w:tcW w:w="3977" w:type="dxa"/>
            <w:shd w:val="clear" w:color="auto" w:fill="FABF8F"/>
          </w:tcPr>
          <w:p w:rsidR="000C6C07" w:rsidRPr="00EA43F5" w:rsidRDefault="000C6C07" w:rsidP="009B3FA2">
            <w:pPr>
              <w:jc w:val="center"/>
              <w:rPr>
                <w:rFonts w:eastAsia="Calibri" w:cs="Tahoma"/>
                <w:b/>
                <w:color w:val="000000"/>
                <w:sz w:val="20"/>
              </w:rPr>
            </w:pPr>
            <w:r w:rsidRPr="00EA43F5">
              <w:rPr>
                <w:rFonts w:eastAsia="Calibri" w:cs="Tahoma"/>
                <w:b/>
                <w:color w:val="000000"/>
                <w:sz w:val="20"/>
              </w:rPr>
              <w:t>Office 365 Entreprise E3</w:t>
            </w:r>
          </w:p>
        </w:tc>
        <w:tc>
          <w:tcPr>
            <w:tcW w:w="4230" w:type="dxa"/>
            <w:shd w:val="clear" w:color="auto" w:fill="FABF8F"/>
          </w:tcPr>
          <w:p w:rsidR="000C6C07" w:rsidRPr="00EA43F5" w:rsidRDefault="000C6C07" w:rsidP="009B3FA2">
            <w:pPr>
              <w:jc w:val="center"/>
              <w:rPr>
                <w:rFonts w:eastAsia="Calibri" w:cs="Tahoma"/>
                <w:b/>
                <w:color w:val="000000"/>
                <w:sz w:val="20"/>
              </w:rPr>
            </w:pPr>
            <w:r w:rsidRPr="00EA43F5">
              <w:rPr>
                <w:rFonts w:eastAsia="Calibri" w:cs="Tahoma"/>
                <w:b/>
                <w:color w:val="000000"/>
                <w:sz w:val="20"/>
              </w:rPr>
              <w:t>Office 365 Entreprise E4</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Exchange Online Plan 2</w:t>
            </w:r>
          </w:p>
        </w:tc>
        <w:tc>
          <w:tcPr>
            <w:tcW w:w="4230" w:type="dxa"/>
            <w:shd w:val="clear" w:color="auto" w:fill="auto"/>
          </w:tcPr>
          <w:p w:rsidR="000C6C07" w:rsidRPr="00EA43F5" w:rsidRDefault="000C6C07" w:rsidP="00B42A20">
            <w:pPr>
              <w:ind w:left="186" w:right="180"/>
              <w:rPr>
                <w:rFonts w:eastAsia="Calibri" w:cs="Tahoma"/>
                <w:color w:val="000000"/>
              </w:rPr>
            </w:pPr>
            <w:r w:rsidRPr="00EA43F5">
              <w:rPr>
                <w:rFonts w:eastAsia="Calibri" w:cs="Tahoma"/>
                <w:color w:val="000000"/>
              </w:rPr>
              <w:t>Exchange Online Plan 2</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SharePoint Online Plan 2</w:t>
            </w:r>
          </w:p>
        </w:tc>
        <w:tc>
          <w:tcPr>
            <w:tcW w:w="4230" w:type="dxa"/>
            <w:shd w:val="clear" w:color="auto" w:fill="auto"/>
          </w:tcPr>
          <w:p w:rsidR="000C6C07" w:rsidRPr="00EA43F5" w:rsidRDefault="000C6C07" w:rsidP="00B42A20">
            <w:pPr>
              <w:ind w:left="186" w:right="180"/>
              <w:rPr>
                <w:rFonts w:eastAsia="Calibri" w:cs="Tahoma"/>
                <w:color w:val="000000"/>
              </w:rPr>
            </w:pPr>
            <w:r w:rsidRPr="00EA43F5">
              <w:rPr>
                <w:rFonts w:eastAsia="Calibri" w:cs="Tahoma"/>
                <w:color w:val="000000"/>
              </w:rPr>
              <w:t>SharePoint Online Plan 2</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Lync Online Plan 2</w:t>
            </w:r>
          </w:p>
        </w:tc>
        <w:tc>
          <w:tcPr>
            <w:tcW w:w="4230" w:type="dxa"/>
            <w:shd w:val="clear" w:color="auto" w:fill="auto"/>
          </w:tcPr>
          <w:p w:rsidR="000C6C07" w:rsidRPr="00EA43F5" w:rsidRDefault="000C6C07" w:rsidP="00B42A20">
            <w:pPr>
              <w:ind w:left="186" w:right="180"/>
              <w:rPr>
                <w:rFonts w:eastAsia="Calibri" w:cs="Tahoma"/>
                <w:color w:val="000000"/>
              </w:rPr>
            </w:pPr>
            <w:r w:rsidRPr="00EA43F5">
              <w:rPr>
                <w:rFonts w:eastAsia="Calibri" w:cs="Tahoma"/>
                <w:color w:val="000000"/>
              </w:rPr>
              <w:t>Lync Online Plan 3*</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Applications Web Office (Microsoft Hosted)</w:t>
            </w:r>
          </w:p>
        </w:tc>
        <w:tc>
          <w:tcPr>
            <w:tcW w:w="4230" w:type="dxa"/>
            <w:shd w:val="clear" w:color="auto" w:fill="auto"/>
          </w:tcPr>
          <w:p w:rsidR="000C6C07" w:rsidRPr="00EA43F5" w:rsidRDefault="000C6C07" w:rsidP="00B42A20">
            <w:pPr>
              <w:ind w:left="186" w:right="180"/>
              <w:rPr>
                <w:rFonts w:eastAsia="Calibri" w:cs="Tahoma"/>
                <w:color w:val="000000"/>
              </w:rPr>
            </w:pPr>
            <w:r w:rsidRPr="00EA43F5">
              <w:rPr>
                <w:rFonts w:eastAsia="Calibri" w:cs="Tahoma"/>
                <w:color w:val="000000"/>
              </w:rPr>
              <w:t>Applications Web Office (Microsoft Hosted)</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Office 365 ProPlus</w:t>
            </w:r>
          </w:p>
        </w:tc>
        <w:tc>
          <w:tcPr>
            <w:tcW w:w="4230" w:type="dxa"/>
            <w:shd w:val="clear" w:color="auto" w:fill="auto"/>
          </w:tcPr>
          <w:p w:rsidR="000C6C07" w:rsidRPr="00EA43F5" w:rsidRDefault="000C6C07" w:rsidP="008368B4">
            <w:pPr>
              <w:ind w:left="186" w:right="180"/>
              <w:rPr>
                <w:rFonts w:eastAsia="Calibri" w:cs="Tahoma"/>
                <w:color w:val="000000"/>
              </w:rPr>
            </w:pPr>
            <w:r w:rsidRPr="00EA43F5">
              <w:rPr>
                <w:rFonts w:eastAsia="Calibri" w:cs="Tahoma"/>
                <w:color w:val="000000"/>
              </w:rPr>
              <w:t>Office 365 ProPlus</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Windows Azure Active Directory Rights Management</w:t>
            </w:r>
          </w:p>
        </w:tc>
        <w:tc>
          <w:tcPr>
            <w:tcW w:w="4230" w:type="dxa"/>
            <w:shd w:val="clear" w:color="auto" w:fill="auto"/>
          </w:tcPr>
          <w:p w:rsidR="000C6C07" w:rsidRPr="00EA43F5" w:rsidRDefault="000C6C07" w:rsidP="008368B4">
            <w:pPr>
              <w:ind w:left="186" w:right="180"/>
              <w:rPr>
                <w:rFonts w:eastAsia="Calibri" w:cs="Tahoma"/>
                <w:color w:val="000000"/>
              </w:rPr>
            </w:pPr>
            <w:r w:rsidRPr="00EA43F5">
              <w:rPr>
                <w:rFonts w:eastAsia="Calibri" w:cs="Tahoma"/>
                <w:color w:val="000000"/>
              </w:rPr>
              <w:t>Windows Azure Active Directory Rights Management</w:t>
            </w:r>
          </w:p>
        </w:tc>
      </w:tr>
      <w:tr w:rsidR="000C6C07" w:rsidRPr="00EA43F5" w:rsidTr="000C6C07">
        <w:tc>
          <w:tcPr>
            <w:tcW w:w="3977" w:type="dxa"/>
            <w:shd w:val="clear" w:color="auto" w:fill="auto"/>
          </w:tcPr>
          <w:p w:rsidR="000C6C07" w:rsidRPr="00EA43F5" w:rsidRDefault="000C6C07" w:rsidP="00B42A20">
            <w:pPr>
              <w:ind w:left="138" w:right="138"/>
              <w:rPr>
                <w:rFonts w:eastAsia="Calibri" w:cs="Tahoma"/>
                <w:color w:val="000000"/>
              </w:rPr>
            </w:pPr>
            <w:r w:rsidRPr="00EA43F5">
              <w:rPr>
                <w:rFonts w:eastAsia="Calibri" w:cs="Tahoma"/>
                <w:color w:val="000000"/>
              </w:rPr>
              <w:t>Yammer Enterprise</w:t>
            </w:r>
          </w:p>
        </w:tc>
        <w:tc>
          <w:tcPr>
            <w:tcW w:w="4230" w:type="dxa"/>
            <w:shd w:val="clear" w:color="auto" w:fill="auto"/>
          </w:tcPr>
          <w:p w:rsidR="000C6C07" w:rsidRPr="00EA43F5" w:rsidRDefault="000C6C07" w:rsidP="008368B4">
            <w:pPr>
              <w:ind w:left="186" w:right="180"/>
              <w:rPr>
                <w:rFonts w:eastAsia="Calibri" w:cs="Tahoma"/>
                <w:color w:val="000000"/>
              </w:rPr>
            </w:pPr>
            <w:r w:rsidRPr="00EA43F5">
              <w:rPr>
                <w:rFonts w:eastAsia="Calibri" w:cs="Tahoma"/>
                <w:color w:val="000000"/>
              </w:rPr>
              <w:t>Yammer Enterprise</w:t>
            </w:r>
          </w:p>
        </w:tc>
      </w:tr>
    </w:tbl>
    <w:p w:rsidR="00630ED6" w:rsidRPr="00191A55" w:rsidRDefault="00630ED6" w:rsidP="00630ED6">
      <w:pPr>
        <w:pStyle w:val="PURBody"/>
        <w:spacing w:after="0"/>
        <w:ind w:left="720"/>
        <w:rPr>
          <w:rFonts w:ascii="Tahoma" w:hAnsi="Tahoma" w:cs="Tahoma"/>
          <w:lang w:val="fr-FR"/>
        </w:rPr>
      </w:pPr>
      <w:r w:rsidRPr="00191A55">
        <w:rPr>
          <w:rFonts w:ascii="Tahoma" w:hAnsi="Tahoma" w:cs="Tahoma"/>
          <w:i/>
          <w:sz w:val="16"/>
          <w:lang w:val="fr-FR"/>
        </w:rPr>
        <w:t>*</w:t>
      </w:r>
      <w:r w:rsidR="005D2AA2">
        <w:rPr>
          <w:rFonts w:ascii="Tahoma" w:hAnsi="Tahoma" w:cs="Tahoma"/>
          <w:i/>
          <w:sz w:val="16"/>
          <w:lang w:val="fr-FR"/>
        </w:rPr>
        <w:t xml:space="preserve"> </w:t>
      </w:r>
      <w:r w:rsidRPr="00191A55">
        <w:rPr>
          <w:rFonts w:ascii="Tahoma" w:hAnsi="Tahoma" w:cs="Tahoma"/>
          <w:i/>
          <w:sz w:val="16"/>
          <w:lang w:val="fr-FR"/>
        </w:rPr>
        <w:t>Les clients effectuant leur achat en dehors des États</w:t>
      </w:r>
      <w:r w:rsidR="00397C5A">
        <w:rPr>
          <w:rFonts w:ascii="Tahoma" w:hAnsi="Tahoma" w:cs="Tahoma"/>
          <w:i/>
          <w:sz w:val="16"/>
          <w:lang w:val="fr-FR"/>
        </w:rPr>
        <w:t>-</w:t>
      </w:r>
      <w:r w:rsidRPr="00191A55">
        <w:rPr>
          <w:rFonts w:ascii="Tahoma" w:hAnsi="Tahoma" w:cs="Tahoma"/>
          <w:i/>
          <w:sz w:val="16"/>
          <w:lang w:val="fr-FR"/>
        </w:rPr>
        <w:t>Unis et du Royaume</w:t>
      </w:r>
      <w:r w:rsidR="00397C5A">
        <w:rPr>
          <w:rFonts w:ascii="Tahoma" w:hAnsi="Tahoma" w:cs="Tahoma"/>
          <w:i/>
          <w:sz w:val="16"/>
          <w:lang w:val="fr-FR"/>
        </w:rPr>
        <w:t>-</w:t>
      </w:r>
      <w:r w:rsidRPr="00191A55">
        <w:rPr>
          <w:rFonts w:ascii="Tahoma" w:hAnsi="Tahoma" w:cs="Tahoma"/>
          <w:i/>
          <w:sz w:val="16"/>
          <w:lang w:val="fr-FR"/>
        </w:rPr>
        <w:t>Uni recevront Lync Online Plan 2 en lieu et place de Lync Online Plan 3</w:t>
      </w:r>
    </w:p>
    <w:p w:rsidR="00B26237" w:rsidRPr="00191A55" w:rsidRDefault="00B26237" w:rsidP="00D16EA8">
      <w:pPr>
        <w:ind w:left="720"/>
        <w:rPr>
          <w:rFonts w:cs="Tahoma"/>
          <w:lang w:val="fr-FR"/>
        </w:rPr>
      </w:pPr>
      <w:r w:rsidRPr="00191A55">
        <w:rPr>
          <w:rFonts w:cs="Tahoma"/>
          <w:color w:val="000000"/>
          <w:szCs w:val="18"/>
          <w:lang w:val="fr-FR"/>
        </w:rPr>
        <w:t>Cette liste peut faire l</w:t>
      </w:r>
      <w:r w:rsidR="00BA618E">
        <w:rPr>
          <w:rFonts w:cs="Tahoma"/>
          <w:color w:val="000000"/>
          <w:szCs w:val="18"/>
          <w:lang w:val="fr-FR"/>
        </w:rPr>
        <w:t>’</w:t>
      </w:r>
      <w:r w:rsidRPr="00191A55">
        <w:rPr>
          <w:rFonts w:cs="Tahoma"/>
          <w:color w:val="000000"/>
          <w:szCs w:val="18"/>
          <w:lang w:val="fr-FR"/>
        </w:rPr>
        <w:t>objet de modifications.</w:t>
      </w:r>
      <w:r w:rsidR="00D11B28" w:rsidRPr="00191A55">
        <w:rPr>
          <w:rFonts w:cs="Tahoma"/>
          <w:color w:val="000000"/>
          <w:szCs w:val="18"/>
          <w:lang w:val="fr-FR"/>
        </w:rPr>
        <w:t xml:space="preserve"> </w:t>
      </w:r>
      <w:r w:rsidRPr="00191A55">
        <w:rPr>
          <w:rFonts w:cs="Tahoma"/>
          <w:color w:val="000000"/>
          <w:szCs w:val="18"/>
          <w:lang w:val="fr-FR"/>
        </w:rPr>
        <w:t>Les Droits d</w:t>
      </w:r>
      <w:r w:rsidR="00BA618E">
        <w:rPr>
          <w:rFonts w:cs="Tahoma"/>
          <w:color w:val="000000"/>
          <w:szCs w:val="18"/>
          <w:lang w:val="fr-FR"/>
        </w:rPr>
        <w:t>’</w:t>
      </w:r>
      <w:r w:rsidRPr="00191A55">
        <w:rPr>
          <w:rFonts w:cs="Tahoma"/>
          <w:color w:val="000000"/>
          <w:szCs w:val="18"/>
          <w:lang w:val="fr-FR"/>
        </w:rPr>
        <w:t>Utilisation de Logiciels en vigueur prévalent en cas de conflit entre les conditions de licence d</w:t>
      </w:r>
      <w:r w:rsidR="00BA618E">
        <w:rPr>
          <w:rFonts w:cs="Tahoma"/>
          <w:color w:val="000000"/>
          <w:szCs w:val="18"/>
          <w:lang w:val="fr-FR"/>
        </w:rPr>
        <w:t>’</w:t>
      </w:r>
      <w:r w:rsidRPr="00191A55">
        <w:rPr>
          <w:rFonts w:cs="Tahoma"/>
          <w:color w:val="000000"/>
          <w:szCs w:val="18"/>
          <w:lang w:val="fr-FR"/>
        </w:rPr>
        <w:t>Office 365 Entreprise E3 – E4 et la présente note.</w:t>
      </w:r>
      <w:r w:rsidR="00D11B28" w:rsidRPr="00191A55">
        <w:rPr>
          <w:rFonts w:cs="Tahoma"/>
          <w:color w:val="000000"/>
          <w:szCs w:val="18"/>
          <w:lang w:val="fr-FR"/>
        </w:rPr>
        <w:t xml:space="preserve"> </w:t>
      </w:r>
      <w:r w:rsidRPr="00191A55">
        <w:rPr>
          <w:rFonts w:cs="Tahoma"/>
          <w:color w:val="000000"/>
          <w:szCs w:val="18"/>
          <w:lang w:val="fr-FR"/>
        </w:rPr>
        <w:t>Les droits d</w:t>
      </w:r>
      <w:r w:rsidR="00BA618E">
        <w:rPr>
          <w:rFonts w:cs="Tahoma"/>
          <w:color w:val="000000"/>
          <w:szCs w:val="18"/>
          <w:lang w:val="fr-FR"/>
        </w:rPr>
        <w:t>’</w:t>
      </w:r>
      <w:r w:rsidRPr="00191A55">
        <w:rPr>
          <w:rFonts w:cs="Tahoma"/>
          <w:color w:val="000000"/>
          <w:szCs w:val="18"/>
          <w:lang w:val="fr-FR"/>
        </w:rPr>
        <w:t>accès supplémentaires, le cas échéant, pour des logiciels sur site disposant d</w:t>
      </w:r>
      <w:r w:rsidR="00BA618E">
        <w:rPr>
          <w:rFonts w:cs="Tahoma"/>
          <w:color w:val="000000"/>
          <w:szCs w:val="18"/>
          <w:lang w:val="fr-FR"/>
        </w:rPr>
        <w:t>’</w:t>
      </w:r>
      <w:r w:rsidRPr="00191A55">
        <w:rPr>
          <w:rFonts w:cs="Tahoma"/>
          <w:color w:val="000000"/>
          <w:szCs w:val="18"/>
          <w:lang w:val="fr-FR"/>
        </w:rPr>
        <w:t>une licence distincte sont mentionnés dans les Droits d</w:t>
      </w:r>
      <w:r w:rsidR="00BA618E">
        <w:rPr>
          <w:rFonts w:cs="Tahoma"/>
          <w:color w:val="000000"/>
          <w:szCs w:val="18"/>
          <w:lang w:val="fr-FR"/>
        </w:rPr>
        <w:t>’</w:t>
      </w:r>
      <w:r w:rsidRPr="00191A55">
        <w:rPr>
          <w:rFonts w:cs="Tahoma"/>
          <w:color w:val="000000"/>
          <w:szCs w:val="18"/>
          <w:lang w:val="fr-FR"/>
        </w:rPr>
        <w:t>Utilisation des Logiciels.</w:t>
      </w:r>
      <w:r w:rsidR="00D11B28" w:rsidRPr="00191A55">
        <w:rPr>
          <w:rFonts w:cs="Tahoma"/>
          <w:color w:val="000000"/>
          <w:szCs w:val="18"/>
          <w:lang w:val="fr-FR"/>
        </w:rPr>
        <w:t xml:space="preserve"> </w:t>
      </w:r>
    </w:p>
    <w:p w:rsidR="00B26237" w:rsidRPr="00191A55" w:rsidRDefault="00B26237" w:rsidP="00D16EA8">
      <w:pPr>
        <w:ind w:left="720"/>
        <w:rPr>
          <w:rFonts w:cs="Tahoma"/>
          <w:lang w:val="fr-FR"/>
        </w:rPr>
      </w:pPr>
    </w:p>
    <w:p w:rsidR="00DC2291" w:rsidRPr="00191A55" w:rsidRDefault="00B26237" w:rsidP="00906064">
      <w:pPr>
        <w:pStyle w:val="FootnoteBulletLevel1"/>
        <w:tabs>
          <w:tab w:val="clear" w:pos="900"/>
        </w:tabs>
        <w:spacing w:before="0" w:after="0"/>
        <w:ind w:left="720" w:firstLine="0"/>
        <w:rPr>
          <w:rFonts w:ascii="Tahoma" w:hAnsi="Tahoma" w:cs="Tahoma"/>
          <w:lang w:val="fr-FR"/>
        </w:rPr>
      </w:pPr>
      <w:r w:rsidRPr="00191A55">
        <w:rPr>
          <w:rFonts w:ascii="Tahoma" w:hAnsi="Tahoma" w:cs="Tahoma"/>
          <w:color w:val="000000"/>
          <w:sz w:val="18"/>
          <w:szCs w:val="18"/>
          <w:lang w:val="fr-FR"/>
        </w:rPr>
        <w:t>Pour pouvoir accéder à l</w:t>
      </w:r>
      <w:r w:rsidR="00BA618E">
        <w:rPr>
          <w:rFonts w:ascii="Tahoma" w:hAnsi="Tahoma" w:cs="Tahoma"/>
          <w:color w:val="000000"/>
          <w:sz w:val="18"/>
          <w:szCs w:val="18"/>
          <w:lang w:val="fr-FR"/>
        </w:rPr>
        <w:t>’</w:t>
      </w:r>
      <w:r w:rsidRPr="00191A55">
        <w:rPr>
          <w:rFonts w:ascii="Tahoma" w:hAnsi="Tahoma" w:cs="Tahoma"/>
          <w:color w:val="000000"/>
          <w:sz w:val="18"/>
          <w:szCs w:val="18"/>
          <w:lang w:val="fr-FR"/>
        </w:rPr>
        <w:t>ensemble des fonctionnalités de Lync Online Plan 1 et Plan 2, il est nécessaire d</w:t>
      </w:r>
      <w:r w:rsidR="00BA618E">
        <w:rPr>
          <w:rFonts w:ascii="Tahoma" w:hAnsi="Tahoma" w:cs="Tahoma"/>
          <w:color w:val="000000"/>
          <w:sz w:val="18"/>
          <w:szCs w:val="18"/>
          <w:lang w:val="fr-FR"/>
        </w:rPr>
        <w:t>’</w:t>
      </w:r>
      <w:r w:rsidRPr="00191A55">
        <w:rPr>
          <w:rFonts w:ascii="Tahoma" w:hAnsi="Tahoma" w:cs="Tahoma"/>
          <w:color w:val="000000"/>
          <w:sz w:val="18"/>
          <w:szCs w:val="18"/>
          <w:lang w:val="fr-FR"/>
        </w:rPr>
        <w:t>acquérir séparément et d</w:t>
      </w:r>
      <w:r w:rsidR="00BA618E">
        <w:rPr>
          <w:rFonts w:ascii="Tahoma" w:hAnsi="Tahoma" w:cs="Tahoma"/>
          <w:color w:val="000000"/>
          <w:sz w:val="18"/>
          <w:szCs w:val="18"/>
          <w:lang w:val="fr-FR"/>
        </w:rPr>
        <w:t>’</w:t>
      </w:r>
      <w:r w:rsidRPr="00191A55">
        <w:rPr>
          <w:rFonts w:ascii="Tahoma" w:hAnsi="Tahoma" w:cs="Tahoma"/>
          <w:color w:val="000000"/>
          <w:sz w:val="18"/>
          <w:szCs w:val="18"/>
          <w:lang w:val="fr-FR"/>
        </w:rPr>
        <w:t>installer Microsoft Lync 2013 (ou Lync 2011 pour Mac). Dans le cadre d</w:t>
      </w:r>
      <w:r w:rsidR="00BA618E">
        <w:rPr>
          <w:rFonts w:ascii="Tahoma" w:hAnsi="Tahoma" w:cs="Tahoma"/>
          <w:color w:val="000000"/>
          <w:sz w:val="18"/>
          <w:szCs w:val="18"/>
          <w:lang w:val="fr-FR"/>
        </w:rPr>
        <w:t>’</w:t>
      </w:r>
      <w:r w:rsidRPr="00191A55">
        <w:rPr>
          <w:rFonts w:ascii="Tahoma" w:hAnsi="Tahoma" w:cs="Tahoma"/>
          <w:color w:val="000000"/>
          <w:sz w:val="18"/>
          <w:szCs w:val="18"/>
          <w:lang w:val="fr-FR"/>
        </w:rPr>
        <w:t>une offre limitée, les clients détenteurs d</w:t>
      </w:r>
      <w:r w:rsidR="00BA618E">
        <w:rPr>
          <w:rFonts w:ascii="Tahoma" w:hAnsi="Tahoma" w:cs="Tahoma"/>
          <w:color w:val="000000"/>
          <w:sz w:val="18"/>
          <w:szCs w:val="18"/>
          <w:lang w:val="fr-FR"/>
        </w:rPr>
        <w:t>’</w:t>
      </w:r>
      <w:r w:rsidRPr="00191A55">
        <w:rPr>
          <w:rFonts w:ascii="Tahoma" w:hAnsi="Tahoma" w:cs="Tahoma"/>
          <w:color w:val="000000"/>
          <w:sz w:val="18"/>
          <w:szCs w:val="18"/>
          <w:lang w:val="fr-FR"/>
        </w:rPr>
        <w:t>une licence de Lync Online reçoivent une copie sous licence de Lync 2010 (ou Lync 2011 pour Mac) gratuite avec chaque version d</w:t>
      </w:r>
      <w:r w:rsidR="00BA618E">
        <w:rPr>
          <w:rFonts w:ascii="Tahoma" w:hAnsi="Tahoma" w:cs="Tahoma"/>
          <w:color w:val="000000"/>
          <w:sz w:val="18"/>
          <w:szCs w:val="18"/>
          <w:lang w:val="fr-FR"/>
        </w:rPr>
        <w:t>’</w:t>
      </w:r>
      <w:r w:rsidRPr="00191A55">
        <w:rPr>
          <w:rFonts w:ascii="Tahoma" w:hAnsi="Tahoma" w:cs="Tahoma"/>
          <w:color w:val="000000"/>
          <w:sz w:val="18"/>
          <w:szCs w:val="18"/>
          <w:lang w:val="fr-FR"/>
        </w:rPr>
        <w:t>essai ou licence d</w:t>
      </w:r>
      <w:r w:rsidR="00BA618E">
        <w:rPr>
          <w:rFonts w:ascii="Tahoma" w:hAnsi="Tahoma" w:cs="Tahoma"/>
          <w:color w:val="000000"/>
          <w:sz w:val="18"/>
          <w:szCs w:val="18"/>
          <w:lang w:val="fr-FR"/>
        </w:rPr>
        <w:t>’</w:t>
      </w:r>
      <w:r w:rsidRPr="00191A55">
        <w:rPr>
          <w:rFonts w:ascii="Tahoma" w:hAnsi="Tahoma" w:cs="Tahoma"/>
          <w:color w:val="000000"/>
          <w:sz w:val="18"/>
          <w:szCs w:val="18"/>
          <w:lang w:val="fr-FR"/>
        </w:rPr>
        <w:t>abonnement de Lync Online achetée. Ce logiciel doit exclusivement être utilisé avec Lync Online ; tout droit d</w:t>
      </w:r>
      <w:r w:rsidR="00BA618E">
        <w:rPr>
          <w:rFonts w:ascii="Tahoma" w:hAnsi="Tahoma" w:cs="Tahoma"/>
          <w:color w:val="000000"/>
          <w:sz w:val="18"/>
          <w:szCs w:val="18"/>
          <w:lang w:val="fr-FR"/>
        </w:rPr>
        <w:t>’</w:t>
      </w:r>
      <w:r w:rsidRPr="00191A55">
        <w:rPr>
          <w:rFonts w:ascii="Tahoma" w:hAnsi="Tahoma" w:cs="Tahoma"/>
          <w:color w:val="000000"/>
          <w:sz w:val="18"/>
          <w:szCs w:val="18"/>
          <w:lang w:val="fr-FR"/>
        </w:rPr>
        <w:t>utiliser le logiciel prend fin</w:t>
      </w:r>
      <w:r w:rsidR="00906064">
        <w:rPr>
          <w:rFonts w:ascii="Tahoma" w:hAnsi="Tahoma" w:cs="Tahoma"/>
          <w:color w:val="000000"/>
          <w:sz w:val="18"/>
          <w:szCs w:val="18"/>
          <w:lang w:val="fr-FR"/>
        </w:rPr>
        <w:t> </w:t>
      </w:r>
      <w:r w:rsidRPr="00191A55">
        <w:rPr>
          <w:rFonts w:ascii="Tahoma" w:hAnsi="Tahoma" w:cs="Tahoma"/>
          <w:color w:val="000000"/>
          <w:sz w:val="18"/>
          <w:szCs w:val="18"/>
          <w:lang w:val="fr-FR"/>
        </w:rPr>
        <w:t>lorsque la licence d</w:t>
      </w:r>
      <w:r w:rsidR="00BA618E">
        <w:rPr>
          <w:rFonts w:ascii="Tahoma" w:hAnsi="Tahoma" w:cs="Tahoma"/>
          <w:color w:val="000000"/>
          <w:sz w:val="18"/>
          <w:szCs w:val="18"/>
          <w:lang w:val="fr-FR"/>
        </w:rPr>
        <w:t>’</w:t>
      </w:r>
      <w:r w:rsidRPr="00191A55">
        <w:rPr>
          <w:rFonts w:ascii="Tahoma" w:hAnsi="Tahoma" w:cs="Tahoma"/>
          <w:color w:val="000000"/>
          <w:sz w:val="18"/>
          <w:szCs w:val="18"/>
          <w:lang w:val="fr-FR"/>
        </w:rPr>
        <w:t>abonnement correspondante du client expire ou est migrée vers la version majeure suivante de Lync Online, la première de ces deux échéances étant applicable. Les clients peuvent utiliser le</w:t>
      </w:r>
      <w:r w:rsidR="00906064">
        <w:rPr>
          <w:rFonts w:ascii="Tahoma" w:hAnsi="Tahoma" w:cs="Tahoma"/>
          <w:color w:val="000000"/>
          <w:sz w:val="18"/>
          <w:szCs w:val="18"/>
          <w:lang w:val="fr-FR"/>
        </w:rPr>
        <w:t> </w:t>
      </w:r>
      <w:r w:rsidRPr="00191A55">
        <w:rPr>
          <w:rFonts w:ascii="Tahoma" w:hAnsi="Tahoma" w:cs="Tahoma"/>
          <w:color w:val="000000"/>
          <w:sz w:val="18"/>
          <w:szCs w:val="18"/>
          <w:lang w:val="fr-FR"/>
        </w:rPr>
        <w:t>client Lync Basic 2013 gratuit pour leurs utilisateurs finaux sous Windows.</w:t>
      </w:r>
    </w:p>
    <w:p w:rsidR="00B26237" w:rsidRPr="00191A55" w:rsidRDefault="00B26237" w:rsidP="00D16EA8">
      <w:pPr>
        <w:pStyle w:val="FootnoteBulletLevel1"/>
        <w:tabs>
          <w:tab w:val="clear" w:pos="900"/>
          <w:tab w:val="num" w:pos="1080"/>
        </w:tabs>
        <w:spacing w:before="0" w:after="0"/>
        <w:ind w:left="0" w:firstLine="0"/>
        <w:rPr>
          <w:rFonts w:ascii="Tahoma" w:hAnsi="Tahoma" w:cs="Tahoma"/>
          <w:lang w:val="fr-FR"/>
        </w:rPr>
      </w:pPr>
    </w:p>
    <w:p w:rsidR="00D16EA8" w:rsidRPr="00191A55" w:rsidRDefault="00D16EA8" w:rsidP="00D16EA8">
      <w:pPr>
        <w:pStyle w:val="FootnoteBulletLevel1"/>
        <w:tabs>
          <w:tab w:val="clear" w:pos="900"/>
          <w:tab w:val="num" w:pos="1080"/>
        </w:tabs>
        <w:spacing w:before="0" w:after="0"/>
        <w:ind w:left="0" w:firstLine="0"/>
        <w:rPr>
          <w:rFonts w:ascii="Tahoma" w:hAnsi="Tahoma" w:cs="Tahoma"/>
          <w:lang w:val="fr-FR"/>
        </w:rPr>
      </w:pPr>
    </w:p>
    <w:p w:rsidR="00704723" w:rsidRPr="00EA43F5" w:rsidRDefault="00A560B6" w:rsidP="000429EF">
      <w:pPr>
        <w:pStyle w:val="Heading3"/>
        <w:rPr>
          <w:rFonts w:ascii="Tahoma" w:hAnsi="Tahoma" w:cs="Tahoma"/>
        </w:rPr>
      </w:pPr>
      <w:bookmarkStart w:id="990" w:name="_76_Office_for"/>
      <w:bookmarkStart w:id="991" w:name="_8_Office_for"/>
      <w:bookmarkStart w:id="992" w:name="_Toc336338264"/>
      <w:bookmarkStart w:id="993" w:name="_Toc364943456"/>
      <w:bookmarkStart w:id="994" w:name="Srv_4OfficeMacStandard2011"/>
      <w:bookmarkEnd w:id="962"/>
      <w:bookmarkEnd w:id="990"/>
      <w:bookmarkEnd w:id="991"/>
      <w:r w:rsidRPr="00EA43F5">
        <w:rPr>
          <w:rFonts w:ascii="Tahoma" w:hAnsi="Tahoma" w:cs="Tahoma"/>
          <w:caps/>
          <w:color w:val="F66400"/>
          <w:sz w:val="22"/>
          <w:vertAlign w:val="superscript"/>
        </w:rPr>
        <w:t>9</w:t>
      </w:r>
      <w:r w:rsidRPr="00906064">
        <w:rPr>
          <w:rFonts w:ascii="Tahoma" w:hAnsi="Tahoma" w:cs="Tahoma"/>
          <w:caps/>
          <w:color w:val="F66400"/>
          <w:sz w:val="22"/>
        </w:rPr>
        <w:t xml:space="preserve"> </w:t>
      </w:r>
      <w:r w:rsidRPr="00EA43F5">
        <w:rPr>
          <w:rFonts w:ascii="Tahoma" w:hAnsi="Tahoma" w:cs="Tahoma"/>
          <w:color w:val="F66400"/>
          <w:sz w:val="22"/>
        </w:rPr>
        <w:t>Office 2011 Standard pour Mac</w:t>
      </w:r>
      <w:bookmarkEnd w:id="992"/>
      <w:bookmarkEnd w:id="993"/>
      <w:r w:rsidRPr="00EA43F5">
        <w:rPr>
          <w:rFonts w:ascii="Tahoma" w:hAnsi="Tahoma" w:cs="Tahoma"/>
          <w:color w:val="F66400"/>
          <w:sz w:val="22"/>
        </w:rPr>
        <w:t xml:space="preserve"> </w:t>
      </w:r>
      <w:bookmarkEnd w:id="994"/>
    </w:p>
    <w:p w:rsidR="00FD5FBA" w:rsidRPr="00EA43F5" w:rsidRDefault="00FD5FBA" w:rsidP="00AE5A9F">
      <w:pPr>
        <w:rPr>
          <w:rFonts w:cs="Tahoma"/>
        </w:rPr>
      </w:pPr>
    </w:p>
    <w:p w:rsidR="00FD5FBA" w:rsidRPr="00EA43F5" w:rsidRDefault="00FD5FBA" w:rsidP="00346F4B">
      <w:pPr>
        <w:pStyle w:val="EndnoteText"/>
        <w:numPr>
          <w:ilvl w:val="0"/>
          <w:numId w:val="114"/>
        </w:numPr>
        <w:ind w:left="990"/>
        <w:rPr>
          <w:rFonts w:ascii="Tahoma" w:hAnsi="Tahoma" w:cs="Tahoma"/>
        </w:rPr>
      </w:pPr>
      <w:r w:rsidRPr="00EA43F5">
        <w:rPr>
          <w:rFonts w:ascii="Tahoma" w:hAnsi="Tahoma" w:cs="Tahoma"/>
          <w:sz w:val="18"/>
          <w:szCs w:val="20"/>
        </w:rPr>
        <w:t xml:space="preserve">Licence Work at Home (WAH) disponible pour les clients Select </w:t>
      </w:r>
      <w:r w:rsidRPr="00EA43F5">
        <w:rPr>
          <w:rFonts w:ascii="Tahoma" w:hAnsi="Tahoma" w:cs="Tahoma"/>
          <w:sz w:val="18"/>
          <w:szCs w:val="18"/>
        </w:rPr>
        <w:t>et Select Plus</w:t>
      </w:r>
      <w:r w:rsidRPr="00EA43F5">
        <w:rPr>
          <w:rFonts w:ascii="Tahoma" w:hAnsi="Tahoma" w:cs="Tahoma"/>
          <w:sz w:val="18"/>
          <w:szCs w:val="20"/>
        </w:rPr>
        <w:t xml:space="preserve"> </w:t>
      </w:r>
    </w:p>
    <w:p w:rsidR="00CA6122" w:rsidRPr="00EA43F5" w:rsidRDefault="00CA6122" w:rsidP="00CA6122">
      <w:pPr>
        <w:adjustRightInd w:val="0"/>
        <w:ind w:left="720"/>
        <w:textAlignment w:val="baseline"/>
        <w:rPr>
          <w:rFonts w:cs="Tahoma"/>
        </w:rPr>
      </w:pPr>
    </w:p>
    <w:p w:rsidR="00864B8A" w:rsidRPr="00EA43F5" w:rsidRDefault="00704723" w:rsidP="00864B8A">
      <w:pPr>
        <w:spacing w:after="60"/>
        <w:ind w:left="720"/>
        <w:rPr>
          <w:rFonts w:cs="Tahoma"/>
        </w:rPr>
      </w:pPr>
      <w:r w:rsidRPr="00EA43F5">
        <w:rPr>
          <w:rFonts w:cs="Tahoma"/>
          <w:b/>
          <w:szCs w:val="20"/>
        </w:rPr>
        <w:t>Office 2011 Standard pour Mac</w:t>
      </w:r>
    </w:p>
    <w:p w:rsidR="00704723" w:rsidRPr="00191A55" w:rsidRDefault="00704723" w:rsidP="00864B8A">
      <w:pPr>
        <w:spacing w:after="60"/>
        <w:ind w:left="720"/>
        <w:rPr>
          <w:rFonts w:cs="Tahoma"/>
          <w:lang w:val="fr-FR"/>
        </w:rPr>
      </w:pPr>
      <w:r w:rsidRPr="00191A55">
        <w:rPr>
          <w:rFonts w:cs="Tahoma"/>
          <w:szCs w:val="20"/>
          <w:lang w:val="fr-FR"/>
        </w:rPr>
        <w:t xml:space="preserve">La licence Office 2011 Standard pour Mac comprend les programmes suivants : Lync 2011 pour Mac, Excel 2011 pour Mac, Outlook 2011 pour Mac, </w:t>
      </w:r>
      <w:r w:rsidRPr="00191A55">
        <w:rPr>
          <w:rFonts w:cs="Tahoma"/>
          <w:lang w:val="fr-FR"/>
        </w:rPr>
        <w:t>Office Famille et Étudiant 2013 RT Utilisation Commerciale,</w:t>
      </w:r>
      <w:r w:rsidRPr="00191A55">
        <w:rPr>
          <w:rFonts w:cs="Tahoma"/>
          <w:szCs w:val="20"/>
          <w:lang w:val="fr-FR"/>
        </w:rPr>
        <w:t xml:space="preserve"> Office Web Apps 2010, PowerPoint 2011 pour Mac et Word 2011 pour Mac.</w:t>
      </w:r>
    </w:p>
    <w:p w:rsidR="00CA6122" w:rsidRPr="00191A55" w:rsidRDefault="00CA6122" w:rsidP="00CA6122">
      <w:pPr>
        <w:adjustRightInd w:val="0"/>
        <w:ind w:left="720"/>
        <w:textAlignment w:val="baseline"/>
        <w:rPr>
          <w:rFonts w:cs="Tahoma"/>
          <w:lang w:val="fr-FR"/>
        </w:rPr>
      </w:pPr>
    </w:p>
    <w:p w:rsidR="00864B8A" w:rsidRPr="00191A55" w:rsidRDefault="00704723" w:rsidP="00864B8A">
      <w:pPr>
        <w:spacing w:after="60"/>
        <w:ind w:left="720"/>
        <w:rPr>
          <w:rFonts w:cs="Tahoma"/>
          <w:lang w:val="fr-FR"/>
        </w:rPr>
      </w:pPr>
      <w:r w:rsidRPr="00191A55">
        <w:rPr>
          <w:rFonts w:cs="Tahoma"/>
          <w:b/>
          <w:szCs w:val="20"/>
          <w:lang w:val="fr-FR"/>
        </w:rPr>
        <w:t>Impossibilité de dissocier Microsoft Office 2011 Standard pour Mac</w:t>
      </w:r>
    </w:p>
    <w:p w:rsidR="00704723" w:rsidRPr="00191A55" w:rsidRDefault="00704723" w:rsidP="00864B8A">
      <w:pPr>
        <w:spacing w:after="60"/>
        <w:ind w:left="720"/>
        <w:rPr>
          <w:rFonts w:cs="Tahoma"/>
          <w:lang w:val="fr-FR"/>
        </w:rPr>
      </w:pPr>
      <w:r w:rsidRPr="00191A55">
        <w:rPr>
          <w:rFonts w:cs="Tahoma"/>
          <w:szCs w:val="20"/>
          <w:lang w:val="fr-FR"/>
        </w:rPr>
        <w:t>Office 2011 Standard pour Mac comprend plusieurs produits proposés au titre d</w:t>
      </w:r>
      <w:r w:rsidR="00BA618E">
        <w:rPr>
          <w:rFonts w:cs="Tahoma"/>
          <w:szCs w:val="20"/>
          <w:lang w:val="fr-FR"/>
        </w:rPr>
        <w:t>’</w:t>
      </w:r>
      <w:r w:rsidRPr="00191A55">
        <w:rPr>
          <w:rFonts w:cs="Tahoma"/>
          <w:szCs w:val="20"/>
          <w:lang w:val="fr-FR"/>
        </w:rPr>
        <w:t>une seule licence. Il n</w:t>
      </w:r>
      <w:r w:rsidR="00BA618E">
        <w:rPr>
          <w:rFonts w:cs="Tahoma"/>
          <w:szCs w:val="20"/>
          <w:lang w:val="fr-FR"/>
        </w:rPr>
        <w:t>’</w:t>
      </w:r>
      <w:r w:rsidRPr="00191A55">
        <w:rPr>
          <w:rFonts w:cs="Tahoma"/>
          <w:szCs w:val="20"/>
          <w:lang w:val="fr-FR"/>
        </w:rPr>
        <w:t>est pas permis de dissocier les logiciels pour les utiliser sur plus d</w:t>
      </w:r>
      <w:r w:rsidR="00BA618E">
        <w:rPr>
          <w:rFonts w:cs="Tahoma"/>
          <w:szCs w:val="20"/>
          <w:lang w:val="fr-FR"/>
        </w:rPr>
        <w:t>’</w:t>
      </w:r>
      <w:r w:rsidRPr="00191A55">
        <w:rPr>
          <w:rFonts w:cs="Tahoma"/>
          <w:szCs w:val="20"/>
          <w:lang w:val="fr-FR"/>
        </w:rPr>
        <w:t>un ordinateur.</w:t>
      </w:r>
    </w:p>
    <w:p w:rsidR="00CA6122" w:rsidRPr="00191A55" w:rsidRDefault="00CA6122" w:rsidP="00CA6122">
      <w:pPr>
        <w:adjustRightInd w:val="0"/>
        <w:ind w:left="720"/>
        <w:textAlignment w:val="baseline"/>
        <w:rPr>
          <w:rFonts w:cs="Tahoma"/>
          <w:lang w:val="fr-FR"/>
        </w:rPr>
      </w:pPr>
    </w:p>
    <w:p w:rsidR="00704723" w:rsidRPr="00191A55" w:rsidRDefault="0035314F" w:rsidP="00864B8A">
      <w:pPr>
        <w:spacing w:after="60"/>
        <w:ind w:left="720"/>
        <w:rPr>
          <w:rFonts w:cs="Tahoma"/>
          <w:lang w:val="fr-FR"/>
        </w:rPr>
      </w:pPr>
      <w:r w:rsidRPr="00191A55">
        <w:rPr>
          <w:rFonts w:cs="Tahoma"/>
          <w:b/>
          <w:szCs w:val="20"/>
          <w:lang w:val="fr-FR"/>
        </w:rPr>
        <w:t>Droits d</w:t>
      </w:r>
      <w:r w:rsidR="00BA618E">
        <w:rPr>
          <w:rFonts w:cs="Tahoma"/>
          <w:b/>
          <w:szCs w:val="20"/>
          <w:lang w:val="fr-FR"/>
        </w:rPr>
        <w:t>’</w:t>
      </w:r>
      <w:r w:rsidRPr="00191A55">
        <w:rPr>
          <w:rFonts w:cs="Tahoma"/>
          <w:b/>
          <w:szCs w:val="20"/>
          <w:lang w:val="fr-FR"/>
        </w:rPr>
        <w:t>utilisation de Lync 2011 pour Mac</w:t>
      </w:r>
    </w:p>
    <w:p w:rsidR="00CA6122" w:rsidRPr="00191A55" w:rsidRDefault="00F14B59" w:rsidP="00737831">
      <w:pPr>
        <w:adjustRightInd w:val="0"/>
        <w:ind w:left="720"/>
        <w:textAlignment w:val="baseline"/>
        <w:rPr>
          <w:rFonts w:cs="Tahoma"/>
          <w:lang w:val="fr-FR"/>
        </w:rPr>
      </w:pPr>
      <w:r w:rsidRPr="00191A55">
        <w:rPr>
          <w:rFonts w:cs="Tahoma"/>
          <w:szCs w:val="20"/>
          <w:lang w:val="fr-FR"/>
        </w:rPr>
        <w:t>Les clients qui achètent Office 2011 Standard pour Mac à compter du 1er octobre 2011 disposeront d</w:t>
      </w:r>
      <w:r w:rsidR="00BA618E">
        <w:rPr>
          <w:rFonts w:cs="Tahoma"/>
          <w:szCs w:val="20"/>
          <w:lang w:val="fr-FR"/>
        </w:rPr>
        <w:t>’</w:t>
      </w:r>
      <w:r w:rsidRPr="00191A55">
        <w:rPr>
          <w:rFonts w:cs="Tahoma"/>
          <w:szCs w:val="20"/>
          <w:lang w:val="fr-FR"/>
        </w:rPr>
        <w:t>une suite Office incluant Lync 2011 au lieu de Communicator 2011 pour Mac. Les clients détenteurs d</w:t>
      </w:r>
      <w:r w:rsidR="00BA618E">
        <w:rPr>
          <w:rFonts w:cs="Tahoma"/>
          <w:szCs w:val="20"/>
          <w:lang w:val="fr-FR"/>
        </w:rPr>
        <w:t>’</w:t>
      </w:r>
      <w:r w:rsidRPr="00191A55">
        <w:rPr>
          <w:rFonts w:cs="Tahoma"/>
          <w:szCs w:val="20"/>
          <w:lang w:val="fr-FR"/>
        </w:rPr>
        <w:t>une Software Assurance active pour Office 2011 Standard pour Mac à compter du 1er octobre 2011 sont libres d</w:t>
      </w:r>
      <w:r w:rsidR="00BA618E">
        <w:rPr>
          <w:rFonts w:cs="Tahoma"/>
          <w:szCs w:val="20"/>
          <w:lang w:val="fr-FR"/>
        </w:rPr>
        <w:t>’</w:t>
      </w:r>
      <w:r w:rsidRPr="00191A55">
        <w:rPr>
          <w:rFonts w:cs="Tahoma"/>
          <w:szCs w:val="20"/>
          <w:lang w:val="fr-FR"/>
        </w:rPr>
        <w:t xml:space="preserve">utiliser Communicator 2011 pour Mac ou de passer à Lync 2011 pour Mac. </w:t>
      </w:r>
    </w:p>
    <w:p w:rsidR="007631EF" w:rsidRPr="00191A55" w:rsidRDefault="007631EF">
      <w:pPr>
        <w:rPr>
          <w:rFonts w:cs="Tahoma"/>
          <w:lang w:val="fr-FR"/>
        </w:rPr>
      </w:pPr>
    </w:p>
    <w:p w:rsidR="00697E59" w:rsidRPr="00191A55" w:rsidRDefault="00697E59">
      <w:pPr>
        <w:rPr>
          <w:rFonts w:cs="Tahoma"/>
          <w:lang w:val="fr-FR"/>
        </w:rPr>
      </w:pPr>
      <w:bookmarkStart w:id="995" w:name="_Toc336338265"/>
    </w:p>
    <w:p w:rsidR="00023FE7" w:rsidRPr="00191A55" w:rsidRDefault="00A560B6">
      <w:pPr>
        <w:pStyle w:val="Heading3"/>
        <w:rPr>
          <w:rFonts w:ascii="Tahoma" w:hAnsi="Tahoma" w:cs="Tahoma"/>
          <w:lang w:val="fr-FR"/>
        </w:rPr>
      </w:pPr>
      <w:bookmarkStart w:id="996" w:name="_5_Office_Multi-Language"/>
      <w:bookmarkStart w:id="997" w:name="_7_Office_Multi-Language"/>
      <w:bookmarkStart w:id="998" w:name="_87_Office_Multi-Language"/>
      <w:bookmarkStart w:id="999" w:name="_9_Office_Multi-Language"/>
      <w:bookmarkStart w:id="1000" w:name="Aps_8OffMultiLangPack07"/>
      <w:bookmarkStart w:id="1001" w:name="Aps_6OfficeMultiLangPack2010"/>
      <w:bookmarkStart w:id="1002" w:name="Aps_5OfficeMultiLangPack2010"/>
      <w:bookmarkStart w:id="1003" w:name="_Toc364943457"/>
      <w:bookmarkEnd w:id="996"/>
      <w:bookmarkEnd w:id="997"/>
      <w:bookmarkEnd w:id="998"/>
      <w:bookmarkEnd w:id="999"/>
      <w:r w:rsidRPr="00191A55">
        <w:rPr>
          <w:rFonts w:ascii="Tahoma" w:hAnsi="Tahoma" w:cs="Tahoma"/>
          <w:caps/>
          <w:color w:val="F66400"/>
          <w:sz w:val="22"/>
          <w:vertAlign w:val="superscript"/>
          <w:lang w:val="fr-FR"/>
        </w:rPr>
        <w:t>10</w:t>
      </w:r>
      <w:r w:rsidRPr="00191A55">
        <w:rPr>
          <w:rFonts w:ascii="Tahoma" w:hAnsi="Tahoma" w:cs="Tahoma"/>
          <w:color w:val="F66400"/>
          <w:sz w:val="22"/>
          <w:lang w:val="fr-FR"/>
        </w:rPr>
        <w:t xml:space="preserve"> Office Multi</w:t>
      </w:r>
      <w:r w:rsidR="00397C5A">
        <w:rPr>
          <w:rFonts w:ascii="Tahoma" w:hAnsi="Tahoma" w:cs="Tahoma"/>
          <w:color w:val="F66400"/>
          <w:sz w:val="22"/>
          <w:lang w:val="fr-FR"/>
        </w:rPr>
        <w:t>-</w:t>
      </w:r>
      <w:r w:rsidRPr="00191A55">
        <w:rPr>
          <w:rFonts w:ascii="Tahoma" w:hAnsi="Tahoma" w:cs="Tahoma"/>
          <w:color w:val="F66400"/>
          <w:sz w:val="22"/>
          <w:lang w:val="fr-FR"/>
        </w:rPr>
        <w:t xml:space="preserve">Language Pack </w:t>
      </w:r>
      <w:bookmarkEnd w:id="995"/>
      <w:bookmarkEnd w:id="1000"/>
      <w:bookmarkEnd w:id="1001"/>
      <w:bookmarkEnd w:id="1002"/>
      <w:r w:rsidRPr="00191A55">
        <w:rPr>
          <w:rFonts w:ascii="Tahoma" w:hAnsi="Tahoma" w:cs="Tahoma"/>
          <w:color w:val="F66400"/>
          <w:sz w:val="22"/>
          <w:lang w:val="fr-FR"/>
        </w:rPr>
        <w:t>2013</w:t>
      </w:r>
      <w:bookmarkEnd w:id="1003"/>
    </w:p>
    <w:p w:rsidR="00023FE7" w:rsidRPr="00191A55" w:rsidRDefault="00023FE7" w:rsidP="00AE5A9F">
      <w:pPr>
        <w:rPr>
          <w:rFonts w:cs="Tahoma"/>
          <w:lang w:val="fr-FR"/>
        </w:rPr>
      </w:pPr>
    </w:p>
    <w:p w:rsidR="00223A77" w:rsidRPr="00191A55" w:rsidRDefault="0035314F" w:rsidP="00864B8A">
      <w:pPr>
        <w:spacing w:after="60"/>
        <w:ind w:left="720"/>
        <w:rPr>
          <w:rFonts w:cs="Tahoma"/>
          <w:lang w:val="fr-FR"/>
        </w:rPr>
      </w:pPr>
      <w:r w:rsidRPr="00191A55">
        <w:rPr>
          <w:rFonts w:cs="Tahoma"/>
          <w:b/>
          <w:szCs w:val="20"/>
          <w:lang w:val="fr-FR"/>
        </w:rPr>
        <w:t>Droits de passage à une version antérieure du Pack multilingue Office 2013</w:t>
      </w:r>
    </w:p>
    <w:p w:rsidR="00223A77" w:rsidRPr="00191A55" w:rsidRDefault="00223A77" w:rsidP="00CA6122">
      <w:pPr>
        <w:ind w:left="720"/>
        <w:rPr>
          <w:rFonts w:cs="Tahoma"/>
          <w:lang w:val="fr-FR"/>
        </w:rPr>
      </w:pPr>
      <w:r w:rsidRPr="00191A55">
        <w:rPr>
          <w:rFonts w:cs="Tahoma"/>
          <w:szCs w:val="18"/>
          <w:lang w:val="fr-FR"/>
        </w:rPr>
        <w:t>Les clients qui participent à un programme de Licence en Volume et possèdent une licence Pack Multilingue Office 2013 et une licence pour l</w:t>
      </w:r>
      <w:r w:rsidR="00BA618E">
        <w:rPr>
          <w:rFonts w:cs="Tahoma"/>
          <w:szCs w:val="18"/>
          <w:lang w:val="fr-FR"/>
        </w:rPr>
        <w:t>’</w:t>
      </w:r>
      <w:r w:rsidRPr="00191A55">
        <w:rPr>
          <w:rFonts w:cs="Tahoma"/>
          <w:szCs w:val="18"/>
          <w:lang w:val="fr-FR"/>
        </w:rPr>
        <w:t>un des produits suivants :</w:t>
      </w:r>
    </w:p>
    <w:p w:rsidR="00C2130B" w:rsidRPr="00191A55" w:rsidRDefault="00C2130B" w:rsidP="00CA6122">
      <w:pPr>
        <w:ind w:left="900"/>
        <w:rPr>
          <w:rFonts w:cs="Tahoma"/>
          <w:lang w:val="fr-FR"/>
        </w:rPr>
      </w:pPr>
    </w:p>
    <w:p w:rsidR="00223A77" w:rsidRPr="00EA43F5" w:rsidRDefault="00223A77" w:rsidP="00CA6122">
      <w:pPr>
        <w:numPr>
          <w:ilvl w:val="0"/>
          <w:numId w:val="9"/>
        </w:numPr>
        <w:spacing w:after="60"/>
        <w:ind w:left="1440"/>
        <w:rPr>
          <w:rFonts w:cs="Tahoma"/>
        </w:rPr>
      </w:pPr>
      <w:r w:rsidRPr="00EA43F5">
        <w:rPr>
          <w:rFonts w:cs="Tahoma"/>
          <w:szCs w:val="18"/>
        </w:rPr>
        <w:t>Office Standard 2013</w:t>
      </w:r>
    </w:p>
    <w:p w:rsidR="00223A77" w:rsidRPr="00EA43F5" w:rsidRDefault="00223A77" w:rsidP="00CA6122">
      <w:pPr>
        <w:numPr>
          <w:ilvl w:val="0"/>
          <w:numId w:val="9"/>
        </w:numPr>
        <w:spacing w:after="60"/>
        <w:ind w:left="1440"/>
        <w:rPr>
          <w:rFonts w:cs="Tahoma"/>
        </w:rPr>
      </w:pPr>
      <w:r w:rsidRPr="00EA43F5">
        <w:rPr>
          <w:rFonts w:cs="Tahoma"/>
          <w:szCs w:val="18"/>
        </w:rPr>
        <w:t>Office Professionnel Plus 2013</w:t>
      </w:r>
    </w:p>
    <w:p w:rsidR="00223A77" w:rsidRPr="00EA43F5" w:rsidRDefault="00223A77" w:rsidP="00CA6122">
      <w:pPr>
        <w:numPr>
          <w:ilvl w:val="0"/>
          <w:numId w:val="9"/>
        </w:numPr>
        <w:spacing w:after="60"/>
        <w:ind w:left="1440"/>
        <w:rPr>
          <w:rFonts w:cs="Tahoma"/>
        </w:rPr>
      </w:pPr>
      <w:r w:rsidRPr="00EA43F5">
        <w:rPr>
          <w:rFonts w:cs="Tahoma"/>
          <w:szCs w:val="18"/>
        </w:rPr>
        <w:t>Project Standard 2013</w:t>
      </w:r>
    </w:p>
    <w:p w:rsidR="00223A77" w:rsidRPr="00EA43F5" w:rsidRDefault="00223A77" w:rsidP="00CA6122">
      <w:pPr>
        <w:numPr>
          <w:ilvl w:val="0"/>
          <w:numId w:val="9"/>
        </w:numPr>
        <w:spacing w:after="60"/>
        <w:ind w:left="1440"/>
        <w:rPr>
          <w:rFonts w:cs="Tahoma"/>
        </w:rPr>
      </w:pPr>
      <w:r w:rsidRPr="00EA43F5">
        <w:rPr>
          <w:rFonts w:cs="Tahoma"/>
          <w:szCs w:val="18"/>
        </w:rPr>
        <w:t>Project Professionnel 2013</w:t>
      </w:r>
    </w:p>
    <w:p w:rsidR="00223A77" w:rsidRPr="00EA43F5" w:rsidRDefault="00223A77" w:rsidP="00CA6122">
      <w:pPr>
        <w:numPr>
          <w:ilvl w:val="0"/>
          <w:numId w:val="9"/>
        </w:numPr>
        <w:spacing w:after="60"/>
        <w:ind w:left="1440"/>
        <w:rPr>
          <w:rFonts w:cs="Tahoma"/>
        </w:rPr>
      </w:pPr>
      <w:r w:rsidRPr="00EA43F5">
        <w:rPr>
          <w:rFonts w:cs="Tahoma"/>
          <w:szCs w:val="18"/>
        </w:rPr>
        <w:t>Visio Standard 2013</w:t>
      </w:r>
    </w:p>
    <w:p w:rsidR="00223A77" w:rsidRPr="00EA43F5" w:rsidRDefault="00223A77" w:rsidP="00CA6122">
      <w:pPr>
        <w:numPr>
          <w:ilvl w:val="0"/>
          <w:numId w:val="9"/>
        </w:numPr>
        <w:spacing w:after="60"/>
        <w:ind w:left="1440"/>
        <w:rPr>
          <w:rFonts w:cs="Tahoma"/>
        </w:rPr>
      </w:pPr>
      <w:r w:rsidRPr="00EA43F5">
        <w:rPr>
          <w:rFonts w:cs="Tahoma"/>
          <w:szCs w:val="18"/>
        </w:rPr>
        <w:t>Visio Professionnel 2013</w:t>
      </w:r>
    </w:p>
    <w:p w:rsidR="00223A77" w:rsidRPr="00EA43F5" w:rsidRDefault="00223A77" w:rsidP="00CA6122">
      <w:pPr>
        <w:ind w:left="1260"/>
        <w:rPr>
          <w:rFonts w:cs="Tahoma"/>
        </w:rPr>
      </w:pPr>
    </w:p>
    <w:p w:rsidR="00223A77" w:rsidRPr="00191A55" w:rsidRDefault="00223A77" w:rsidP="00CA6122">
      <w:pPr>
        <w:ind w:left="720"/>
        <w:rPr>
          <w:rFonts w:cs="Tahoma"/>
          <w:lang w:val="fr-FR"/>
        </w:rPr>
      </w:pPr>
      <w:r w:rsidRPr="00191A55">
        <w:rPr>
          <w:rFonts w:cs="Tahoma"/>
          <w:szCs w:val="18"/>
          <w:lang w:val="fr-FR"/>
        </w:rPr>
        <w:t>peuvent utiliser la version Anglais</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Multilingue d</w:t>
      </w:r>
      <w:r w:rsidR="00BA618E">
        <w:rPr>
          <w:rFonts w:cs="Tahoma"/>
          <w:szCs w:val="18"/>
          <w:lang w:val="fr-FR"/>
        </w:rPr>
        <w:t>’</w:t>
      </w:r>
      <w:r w:rsidRPr="00191A55">
        <w:rPr>
          <w:rFonts w:cs="Tahoma"/>
          <w:szCs w:val="18"/>
          <w:lang w:val="fr-FR"/>
        </w:rPr>
        <w:t>une version antérieure du produit à la place de la version sous licence</w:t>
      </w:r>
      <w:r w:rsidRPr="00191A55">
        <w:rPr>
          <w:rFonts w:cs="Tahoma"/>
          <w:i/>
          <w:iCs/>
          <w:szCs w:val="18"/>
          <w:lang w:val="fr-FR"/>
        </w:rPr>
        <w:t>.</w:t>
      </w:r>
      <w:r w:rsidRPr="00191A55">
        <w:rPr>
          <w:rFonts w:cs="Tahoma"/>
          <w:szCs w:val="18"/>
          <w:lang w:val="fr-FR"/>
        </w:rPr>
        <w:t xml:space="preserve"> L</w:t>
      </w:r>
      <w:r w:rsidR="00BA618E">
        <w:rPr>
          <w:rFonts w:cs="Tahoma"/>
          <w:szCs w:val="18"/>
          <w:lang w:val="fr-FR"/>
        </w:rPr>
        <w:t>’</w:t>
      </w:r>
      <w:r w:rsidRPr="00191A55">
        <w:rPr>
          <w:rFonts w:cs="Tahoma"/>
          <w:szCs w:val="18"/>
          <w:lang w:val="fr-FR"/>
        </w:rPr>
        <w:t>utilisation de la version antérieure d</w:t>
      </w:r>
      <w:r w:rsidR="00BA618E">
        <w:rPr>
          <w:rFonts w:cs="Tahoma"/>
          <w:szCs w:val="18"/>
          <w:lang w:val="fr-FR"/>
        </w:rPr>
        <w:t>’</w:t>
      </w:r>
      <w:r w:rsidRPr="00191A55">
        <w:rPr>
          <w:rFonts w:cs="Tahoma"/>
          <w:szCs w:val="18"/>
          <w:lang w:val="fr-FR"/>
        </w:rPr>
        <w:t>un produit est régie par les droits d</w:t>
      </w:r>
      <w:r w:rsidR="00BA618E">
        <w:rPr>
          <w:rFonts w:cs="Tahoma"/>
          <w:szCs w:val="18"/>
          <w:lang w:val="fr-FR"/>
        </w:rPr>
        <w:t>’</w:t>
      </w:r>
      <w:r w:rsidRPr="00191A55">
        <w:rPr>
          <w:rFonts w:cs="Tahoma"/>
          <w:szCs w:val="18"/>
          <w:lang w:val="fr-FR"/>
        </w:rPr>
        <w:t xml:space="preserve">utilisation des logiciels de la version 2013 du produit. Ces droits expirent lorsque les droits du client relatifs au Pack Multilingue Office 2013 ou aux produits 2013 indiqués </w:t>
      </w:r>
      <w:r w:rsidR="00BA618E">
        <w:rPr>
          <w:rFonts w:cs="Tahoma"/>
          <w:szCs w:val="18"/>
          <w:lang w:val="fr-FR"/>
        </w:rPr>
        <w:t>ci-dessus</w:t>
      </w:r>
      <w:r w:rsidRPr="00191A55">
        <w:rPr>
          <w:rFonts w:cs="Tahoma"/>
          <w:szCs w:val="18"/>
          <w:lang w:val="fr-FR"/>
        </w:rPr>
        <w:t xml:space="preserve"> expirent.</w:t>
      </w:r>
    </w:p>
    <w:p w:rsidR="00CA6122" w:rsidRPr="00191A55" w:rsidRDefault="00CA6122">
      <w:pPr>
        <w:pStyle w:val="Heading3"/>
        <w:rPr>
          <w:rFonts w:ascii="Tahoma" w:hAnsi="Tahoma" w:cs="Tahoma"/>
          <w:lang w:val="fr-FR"/>
        </w:rPr>
      </w:pPr>
      <w:bookmarkStart w:id="1004" w:name="_Toc336338266"/>
      <w:bookmarkStart w:id="1005" w:name="Aps_9OffProPlus07forWin"/>
      <w:bookmarkStart w:id="1006" w:name="Aps_7OfficeProPlus2010"/>
      <w:bookmarkStart w:id="1007" w:name="Aps_6OfficeProPlus2010"/>
    </w:p>
    <w:p w:rsidR="00CA6122" w:rsidRPr="00191A55" w:rsidRDefault="00CA6122">
      <w:pPr>
        <w:pStyle w:val="Heading3"/>
        <w:rPr>
          <w:rFonts w:ascii="Tahoma" w:hAnsi="Tahoma" w:cs="Tahoma"/>
          <w:lang w:val="fr-FR"/>
        </w:rPr>
      </w:pPr>
    </w:p>
    <w:p w:rsidR="00023FE7" w:rsidRPr="00EA43F5" w:rsidRDefault="00A560B6">
      <w:pPr>
        <w:pStyle w:val="Heading3"/>
        <w:rPr>
          <w:rFonts w:ascii="Tahoma" w:hAnsi="Tahoma" w:cs="Tahoma"/>
        </w:rPr>
      </w:pPr>
      <w:bookmarkStart w:id="1008" w:name="_98_Office_Professional"/>
      <w:bookmarkStart w:id="1009" w:name="_10_Office_Professional"/>
      <w:bookmarkStart w:id="1010" w:name="_Toc364943458"/>
      <w:bookmarkEnd w:id="1008"/>
      <w:bookmarkEnd w:id="1009"/>
      <w:r w:rsidRPr="00EA43F5">
        <w:rPr>
          <w:rFonts w:ascii="Tahoma" w:hAnsi="Tahoma" w:cs="Tahoma"/>
          <w:caps/>
          <w:color w:val="F66400"/>
          <w:sz w:val="22"/>
          <w:vertAlign w:val="superscript"/>
        </w:rPr>
        <w:t>11</w:t>
      </w:r>
      <w:r w:rsidRPr="00EA43F5">
        <w:rPr>
          <w:rFonts w:ascii="Tahoma" w:hAnsi="Tahoma" w:cs="Tahoma"/>
          <w:color w:val="F66400"/>
          <w:sz w:val="22"/>
        </w:rPr>
        <w:t xml:space="preserve"> Office Professionnel Plus </w:t>
      </w:r>
      <w:bookmarkEnd w:id="1004"/>
      <w:r w:rsidRPr="00EA43F5">
        <w:rPr>
          <w:rFonts w:ascii="Tahoma" w:hAnsi="Tahoma" w:cs="Tahoma"/>
          <w:color w:val="F66400"/>
          <w:sz w:val="22"/>
        </w:rPr>
        <w:t>2013</w:t>
      </w:r>
      <w:bookmarkEnd w:id="1010"/>
    </w:p>
    <w:bookmarkEnd w:id="1005"/>
    <w:bookmarkEnd w:id="1006"/>
    <w:bookmarkEnd w:id="1007"/>
    <w:p w:rsidR="00023FE7" w:rsidRPr="00EA43F5" w:rsidRDefault="00023FE7" w:rsidP="00AE5A9F">
      <w:pPr>
        <w:rPr>
          <w:rFonts w:cs="Tahoma"/>
        </w:rPr>
      </w:pPr>
    </w:p>
    <w:p w:rsidR="00223A77" w:rsidRPr="00EA43F5" w:rsidRDefault="00223A77" w:rsidP="00346F4B">
      <w:pPr>
        <w:pStyle w:val="EndnoteText"/>
        <w:numPr>
          <w:ilvl w:val="0"/>
          <w:numId w:val="114"/>
        </w:numPr>
        <w:ind w:left="1080"/>
        <w:rPr>
          <w:rFonts w:ascii="Tahoma" w:hAnsi="Tahoma" w:cs="Tahoma"/>
        </w:rPr>
      </w:pPr>
      <w:r w:rsidRPr="00EA43F5">
        <w:rPr>
          <w:rFonts w:ascii="Tahoma" w:hAnsi="Tahoma" w:cs="Tahoma"/>
          <w:sz w:val="18"/>
          <w:szCs w:val="20"/>
        </w:rPr>
        <w:t xml:space="preserve">Licence Work at Home (WAH) disponible pour les clients Select </w:t>
      </w:r>
      <w:r w:rsidRPr="00EA43F5">
        <w:rPr>
          <w:rFonts w:ascii="Tahoma" w:hAnsi="Tahoma" w:cs="Tahoma"/>
          <w:sz w:val="18"/>
          <w:szCs w:val="18"/>
        </w:rPr>
        <w:t>et Select Plus</w:t>
      </w:r>
      <w:r w:rsidRPr="00EA43F5">
        <w:rPr>
          <w:rFonts w:ascii="Tahoma" w:hAnsi="Tahoma" w:cs="Tahoma"/>
          <w:sz w:val="18"/>
          <w:szCs w:val="20"/>
        </w:rPr>
        <w:t xml:space="preserve"> </w:t>
      </w:r>
    </w:p>
    <w:p w:rsidR="00223A77" w:rsidRPr="00191A55" w:rsidRDefault="00223A77" w:rsidP="00346F4B">
      <w:pPr>
        <w:pStyle w:val="EndnoteText"/>
        <w:numPr>
          <w:ilvl w:val="0"/>
          <w:numId w:val="114"/>
        </w:numPr>
        <w:ind w:left="1080"/>
        <w:rPr>
          <w:rFonts w:ascii="Tahoma" w:hAnsi="Tahoma" w:cs="Tahoma"/>
          <w:lang w:val="fr-FR"/>
        </w:rPr>
      </w:pPr>
      <w:r w:rsidRPr="00191A55">
        <w:rPr>
          <w:rFonts w:ascii="Tahoma" w:hAnsi="Tahoma" w:cs="Tahoma"/>
          <w:sz w:val="18"/>
          <w:szCs w:val="20"/>
          <w:lang w:val="fr-FR"/>
        </w:rPr>
        <w:t>Licence Work at Home (WAH) disponible pour les clients Contrat Entreprise</w:t>
      </w:r>
    </w:p>
    <w:p w:rsidR="00223A77" w:rsidRPr="00191A55" w:rsidRDefault="00223A77" w:rsidP="00D16C5F">
      <w:pPr>
        <w:pStyle w:val="FootnoteBulletLevel1"/>
        <w:tabs>
          <w:tab w:val="clear" w:pos="900"/>
        </w:tabs>
        <w:spacing w:before="0" w:after="0"/>
        <w:ind w:left="720" w:firstLine="0"/>
        <w:rPr>
          <w:rFonts w:ascii="Tahoma" w:hAnsi="Tahoma" w:cs="Tahoma"/>
          <w:lang w:val="fr-FR"/>
        </w:rPr>
      </w:pPr>
    </w:p>
    <w:p w:rsidR="00864B8A" w:rsidRPr="00191A55" w:rsidRDefault="00223A77" w:rsidP="00864B8A">
      <w:pPr>
        <w:spacing w:after="60"/>
        <w:ind w:left="720"/>
        <w:rPr>
          <w:rFonts w:cs="Tahoma"/>
          <w:lang w:val="fr-FR"/>
        </w:rPr>
      </w:pPr>
      <w:r w:rsidRPr="00191A55">
        <w:rPr>
          <w:rFonts w:cs="Tahoma"/>
          <w:b/>
          <w:lang w:val="fr-FR"/>
        </w:rPr>
        <w:t>Office Professionnel Plus 2013</w:t>
      </w:r>
    </w:p>
    <w:p w:rsidR="00223A77" w:rsidRPr="00191A55" w:rsidRDefault="00223A77" w:rsidP="00906064">
      <w:pPr>
        <w:spacing w:after="60"/>
        <w:ind w:left="720"/>
        <w:rPr>
          <w:rFonts w:cs="Tahoma"/>
          <w:lang w:val="fr-FR"/>
        </w:rPr>
      </w:pPr>
      <w:r w:rsidRPr="00191A55">
        <w:rPr>
          <w:rFonts w:cs="Tahoma"/>
          <w:lang w:val="fr-FR"/>
        </w:rPr>
        <w:t>Une licence pour Office Professionnel Plus 2013 comprend les programmes suivants : Access 2013, Lync 2013, Excel 2013,</w:t>
      </w:r>
      <w:r w:rsidRPr="00906064">
        <w:rPr>
          <w:rFonts w:cs="Tahoma"/>
          <w:lang w:val="fr-FR"/>
        </w:rPr>
        <w:t xml:space="preserve"> </w:t>
      </w:r>
      <w:r w:rsidRPr="00191A55">
        <w:rPr>
          <w:rFonts w:cs="Tahoma"/>
          <w:lang w:val="fr-FR"/>
        </w:rPr>
        <w:t>InfoPath 2013, OneNote 2013, Outlook 2013, Office Famille et Étudiant 2013 RT</w:t>
      </w:r>
      <w:r w:rsidR="00906064">
        <w:rPr>
          <w:rFonts w:cs="Tahoma"/>
          <w:lang w:val="fr-FR"/>
        </w:rPr>
        <w:t> </w:t>
      </w:r>
      <w:r w:rsidRPr="00191A55">
        <w:rPr>
          <w:rFonts w:cs="Tahoma"/>
          <w:lang w:val="fr-FR"/>
        </w:rPr>
        <w:t>Utilisation Commerciale, Office Web Apps, PowerPoint 2013, Publisher 2013 et Word 2013.</w:t>
      </w:r>
    </w:p>
    <w:p w:rsidR="00973A93" w:rsidRPr="00191A55" w:rsidRDefault="00973A93">
      <w:pPr>
        <w:rPr>
          <w:rFonts w:cs="Tahoma"/>
          <w:lang w:val="fr-FR"/>
        </w:rPr>
      </w:pPr>
    </w:p>
    <w:p w:rsidR="00223A77" w:rsidRPr="00191A55" w:rsidRDefault="00223A77" w:rsidP="00AF1D88">
      <w:pPr>
        <w:keepNext/>
        <w:spacing w:after="60"/>
        <w:ind w:left="720"/>
        <w:rPr>
          <w:rFonts w:cs="Tahoma"/>
          <w:lang w:val="fr-FR"/>
        </w:rPr>
      </w:pPr>
      <w:r w:rsidRPr="00191A55">
        <w:rPr>
          <w:rFonts w:cs="Tahoma"/>
          <w:b/>
          <w:lang w:val="fr-FR"/>
        </w:rPr>
        <w:t>Impossibilité de dissocier Office Professionnel Plus 2013</w:t>
      </w:r>
    </w:p>
    <w:p w:rsidR="00223A77" w:rsidRPr="00191A55" w:rsidRDefault="00223A77" w:rsidP="00D16C5F">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Microsoft Office Professionnel Plus 2013 comprend plusieurs produits proposés au titre d</w:t>
      </w:r>
      <w:r w:rsidR="00BA618E">
        <w:rPr>
          <w:rFonts w:ascii="Tahoma" w:hAnsi="Tahoma" w:cs="Tahoma"/>
          <w:sz w:val="18"/>
          <w:lang w:val="fr-FR"/>
        </w:rPr>
        <w:t>’</w:t>
      </w:r>
      <w:r w:rsidRPr="00191A55">
        <w:rPr>
          <w:rFonts w:ascii="Tahoma" w:hAnsi="Tahoma" w:cs="Tahoma"/>
          <w:sz w:val="18"/>
          <w:lang w:val="fr-FR"/>
        </w:rPr>
        <w:t>une seule licence. Il n</w:t>
      </w:r>
      <w:r w:rsidR="00BA618E">
        <w:rPr>
          <w:rFonts w:ascii="Tahoma" w:hAnsi="Tahoma" w:cs="Tahoma"/>
          <w:sz w:val="18"/>
          <w:lang w:val="fr-FR"/>
        </w:rPr>
        <w:t>’</w:t>
      </w:r>
      <w:r w:rsidRPr="00191A55">
        <w:rPr>
          <w:rFonts w:ascii="Tahoma" w:hAnsi="Tahoma" w:cs="Tahoma"/>
          <w:sz w:val="18"/>
          <w:lang w:val="fr-FR"/>
        </w:rPr>
        <w:t>est pas permis de dissocier les logiciels pour les utiliser sur plus d</w:t>
      </w:r>
      <w:r w:rsidR="00BA618E">
        <w:rPr>
          <w:rFonts w:ascii="Tahoma" w:hAnsi="Tahoma" w:cs="Tahoma"/>
          <w:sz w:val="18"/>
          <w:lang w:val="fr-FR"/>
        </w:rPr>
        <w:t>’</w:t>
      </w:r>
      <w:r w:rsidRPr="00191A55">
        <w:rPr>
          <w:rFonts w:ascii="Tahoma" w:hAnsi="Tahoma" w:cs="Tahoma"/>
          <w:sz w:val="18"/>
          <w:lang w:val="fr-FR"/>
        </w:rPr>
        <w:t>un ordinateur.</w:t>
      </w:r>
    </w:p>
    <w:p w:rsidR="00952A87" w:rsidRPr="00191A55" w:rsidRDefault="00952A87" w:rsidP="00D16C5F">
      <w:pPr>
        <w:ind w:left="720"/>
        <w:rPr>
          <w:rFonts w:cs="Tahoma"/>
          <w:lang w:val="fr-FR"/>
        </w:rPr>
      </w:pPr>
    </w:p>
    <w:p w:rsidR="00952A87" w:rsidRPr="00191A55" w:rsidRDefault="00952A87" w:rsidP="00864B8A">
      <w:pPr>
        <w:spacing w:after="60"/>
        <w:ind w:left="720"/>
        <w:rPr>
          <w:rFonts w:cs="Tahoma"/>
          <w:lang w:val="fr-FR"/>
        </w:rPr>
      </w:pPr>
      <w:r w:rsidRPr="00191A55">
        <w:rPr>
          <w:rFonts w:cs="Tahoma"/>
          <w:b/>
          <w:lang w:val="fr-FR"/>
        </w:rPr>
        <w:t>Contrat Campus et School</w:t>
      </w:r>
    </w:p>
    <w:p w:rsidR="00001A9A" w:rsidRPr="00191A55" w:rsidRDefault="00952A87" w:rsidP="00906064">
      <w:pPr>
        <w:ind w:left="720"/>
        <w:rPr>
          <w:rFonts w:cs="Tahoma"/>
          <w:lang w:val="fr-FR"/>
        </w:rPr>
      </w:pPr>
      <w:r w:rsidRPr="00191A55">
        <w:rPr>
          <w:rFonts w:eastAsia="Calibri" w:cs="Tahoma"/>
          <w:iCs/>
          <w:color w:val="000000"/>
          <w:szCs w:val="18"/>
          <w:lang w:val="fr-FR"/>
        </w:rPr>
        <w:t>Les Établissements disposant de SL Utilisateur pour l</w:t>
      </w:r>
      <w:r w:rsidR="00BA618E">
        <w:rPr>
          <w:rFonts w:eastAsia="Calibri" w:cs="Tahoma"/>
          <w:iCs/>
          <w:color w:val="000000"/>
          <w:szCs w:val="18"/>
          <w:lang w:val="fr-FR"/>
        </w:rPr>
        <w:t>’</w:t>
      </w:r>
      <w:r w:rsidRPr="00191A55">
        <w:rPr>
          <w:rFonts w:eastAsia="Calibri" w:cs="Tahoma"/>
          <w:iCs/>
          <w:color w:val="000000"/>
          <w:szCs w:val="18"/>
          <w:lang w:val="fr-FR"/>
        </w:rPr>
        <w:t>Abonnement Office Professionnel Plus attribuées à l</w:t>
      </w:r>
      <w:r w:rsidR="00BA618E">
        <w:rPr>
          <w:rFonts w:eastAsia="Calibri" w:cs="Tahoma"/>
          <w:iCs/>
          <w:color w:val="000000"/>
          <w:szCs w:val="18"/>
          <w:lang w:val="fr-FR"/>
        </w:rPr>
        <w:t>’</w:t>
      </w:r>
      <w:r w:rsidRPr="00191A55">
        <w:rPr>
          <w:rFonts w:eastAsia="Calibri" w:cs="Tahoma"/>
          <w:iCs/>
          <w:color w:val="000000"/>
          <w:szCs w:val="18"/>
          <w:lang w:val="fr-FR"/>
        </w:rPr>
        <w:t>ensemble de leurs enseignants et employés sont autorisés à installer le logiciel Office Professionnel Plus 2013 dans les laboratoires ou les bibliothèques en accès libre de leur choix qui leur</w:t>
      </w:r>
      <w:r w:rsidR="00906064">
        <w:rPr>
          <w:rFonts w:eastAsia="Calibri" w:cs="Tahoma"/>
          <w:iCs/>
          <w:color w:val="000000"/>
          <w:szCs w:val="18"/>
          <w:lang w:val="fr-FR"/>
        </w:rPr>
        <w:t> </w:t>
      </w:r>
      <w:r w:rsidRPr="00191A55">
        <w:rPr>
          <w:rFonts w:eastAsia="Calibri" w:cs="Tahoma"/>
          <w:iCs/>
          <w:color w:val="000000"/>
          <w:szCs w:val="18"/>
          <w:lang w:val="fr-FR"/>
        </w:rPr>
        <w:t>appartiennent.</w:t>
      </w:r>
      <w:r w:rsidR="00D11B28" w:rsidRPr="00191A55">
        <w:rPr>
          <w:rFonts w:eastAsia="Calibri" w:cs="Tahoma"/>
          <w:iCs/>
          <w:color w:val="000000"/>
          <w:szCs w:val="18"/>
          <w:lang w:val="fr-FR"/>
        </w:rPr>
        <w:t xml:space="preserve"> </w:t>
      </w:r>
      <w:r w:rsidRPr="00191A55">
        <w:rPr>
          <w:rFonts w:eastAsia="Calibri" w:cs="Tahoma"/>
          <w:iCs/>
          <w:color w:val="000000"/>
          <w:szCs w:val="18"/>
          <w:lang w:val="fr-FR"/>
        </w:rPr>
        <w:t>L</w:t>
      </w:r>
      <w:r w:rsidR="00BA618E">
        <w:rPr>
          <w:rFonts w:eastAsia="Calibri" w:cs="Tahoma"/>
          <w:iCs/>
          <w:color w:val="000000"/>
          <w:szCs w:val="18"/>
          <w:lang w:val="fr-FR"/>
        </w:rPr>
        <w:t>’</w:t>
      </w:r>
      <w:r w:rsidRPr="00191A55">
        <w:rPr>
          <w:rFonts w:eastAsia="Calibri" w:cs="Tahoma"/>
          <w:iCs/>
          <w:color w:val="000000"/>
          <w:szCs w:val="18"/>
          <w:lang w:val="fr-FR"/>
        </w:rPr>
        <w:t>utilisation de ce logiciel est soumise aux conditions de licence d</w:t>
      </w:r>
      <w:r w:rsidR="00BA618E">
        <w:rPr>
          <w:rFonts w:eastAsia="Calibri" w:cs="Tahoma"/>
          <w:iCs/>
          <w:color w:val="000000"/>
          <w:szCs w:val="18"/>
          <w:lang w:val="fr-FR"/>
        </w:rPr>
        <w:t>’</w:t>
      </w:r>
      <w:r w:rsidRPr="00191A55">
        <w:rPr>
          <w:rFonts w:eastAsia="Calibri" w:cs="Tahoma"/>
          <w:iCs/>
          <w:color w:val="000000"/>
          <w:szCs w:val="18"/>
          <w:lang w:val="fr-FR"/>
        </w:rPr>
        <w:t>Office Pro Plus 2013.</w:t>
      </w:r>
    </w:p>
    <w:p w:rsidR="00952A87" w:rsidRPr="00191A55" w:rsidRDefault="00952A87" w:rsidP="00D16C5F">
      <w:pPr>
        <w:rPr>
          <w:rFonts w:cs="Tahoma"/>
          <w:lang w:val="fr-FR"/>
        </w:rPr>
      </w:pPr>
    </w:p>
    <w:p w:rsidR="00133069" w:rsidRPr="00191A55" w:rsidRDefault="00133069" w:rsidP="00133069">
      <w:pPr>
        <w:rPr>
          <w:rFonts w:cs="Tahoma"/>
          <w:lang w:val="fr-FR"/>
        </w:rPr>
      </w:pPr>
    </w:p>
    <w:p w:rsidR="00223A77" w:rsidRPr="00EA43F5" w:rsidRDefault="00A560B6" w:rsidP="00223A77">
      <w:pPr>
        <w:pStyle w:val="Heading3"/>
        <w:rPr>
          <w:rFonts w:ascii="Tahoma" w:hAnsi="Tahoma" w:cs="Tahoma"/>
        </w:rPr>
      </w:pPr>
      <w:bookmarkStart w:id="1011" w:name="_109_Office_Standard"/>
      <w:bookmarkStart w:id="1012" w:name="_11_Office_Standard"/>
      <w:bookmarkStart w:id="1013" w:name="Aps_OfficeStandard2010"/>
      <w:bookmarkStart w:id="1014" w:name="_Toc254806115"/>
      <w:bookmarkStart w:id="1015" w:name="_Toc328146032"/>
      <w:bookmarkStart w:id="1016" w:name="_Toc364943459"/>
      <w:bookmarkStart w:id="1017" w:name="Aps_7OfficeStandard2010"/>
      <w:bookmarkStart w:id="1018" w:name="_Toc336338268"/>
      <w:bookmarkEnd w:id="1011"/>
      <w:bookmarkEnd w:id="1012"/>
      <w:r w:rsidRPr="00EA43F5">
        <w:rPr>
          <w:rFonts w:ascii="Tahoma" w:hAnsi="Tahoma" w:cs="Tahoma"/>
          <w:caps/>
          <w:color w:val="F66400"/>
          <w:sz w:val="22"/>
          <w:vertAlign w:val="superscript"/>
        </w:rPr>
        <w:t>12</w:t>
      </w:r>
      <w:r w:rsidRPr="00EA43F5">
        <w:rPr>
          <w:rFonts w:ascii="Tahoma" w:hAnsi="Tahoma" w:cs="Tahoma"/>
          <w:color w:val="F66400"/>
          <w:sz w:val="22"/>
        </w:rPr>
        <w:t xml:space="preserve"> Office Standard </w:t>
      </w:r>
      <w:bookmarkEnd w:id="1013"/>
      <w:bookmarkEnd w:id="1014"/>
      <w:bookmarkEnd w:id="1015"/>
      <w:r w:rsidRPr="00EA43F5">
        <w:rPr>
          <w:rFonts w:ascii="Tahoma" w:hAnsi="Tahoma" w:cs="Tahoma"/>
          <w:color w:val="F66400"/>
          <w:sz w:val="22"/>
        </w:rPr>
        <w:t>2013</w:t>
      </w:r>
      <w:bookmarkEnd w:id="1016"/>
    </w:p>
    <w:bookmarkEnd w:id="1017"/>
    <w:p w:rsidR="00223A77" w:rsidRPr="00EA43F5" w:rsidRDefault="00223A77" w:rsidP="00AE5A9F">
      <w:pPr>
        <w:rPr>
          <w:rFonts w:cs="Tahoma"/>
        </w:rPr>
      </w:pPr>
    </w:p>
    <w:p w:rsidR="00223A77" w:rsidRPr="00EA43F5" w:rsidRDefault="00223A77" w:rsidP="00346F4B">
      <w:pPr>
        <w:pStyle w:val="EndnoteText"/>
        <w:numPr>
          <w:ilvl w:val="3"/>
          <w:numId w:val="81"/>
        </w:numPr>
        <w:ind w:left="990"/>
        <w:rPr>
          <w:rFonts w:ascii="Tahoma" w:hAnsi="Tahoma" w:cs="Tahoma"/>
        </w:rPr>
      </w:pPr>
      <w:r w:rsidRPr="00EA43F5">
        <w:rPr>
          <w:rFonts w:ascii="Tahoma" w:hAnsi="Tahoma" w:cs="Tahoma"/>
          <w:sz w:val="18"/>
          <w:szCs w:val="20"/>
        </w:rPr>
        <w:t>Licence Work at Home (WAH) dis</w:t>
      </w:r>
      <w:r w:rsidRPr="00EA43F5">
        <w:rPr>
          <w:rFonts w:ascii="Tahoma" w:hAnsi="Tahoma" w:cs="Tahoma"/>
          <w:sz w:val="18"/>
        </w:rPr>
        <w:t xml:space="preserve">ponible pour les clients Select </w:t>
      </w:r>
      <w:r w:rsidRPr="00EA43F5">
        <w:rPr>
          <w:rFonts w:ascii="Tahoma" w:hAnsi="Tahoma" w:cs="Tahoma"/>
        </w:rPr>
        <w:t>et Select Plus</w:t>
      </w:r>
      <w:r w:rsidRPr="00EA43F5">
        <w:rPr>
          <w:rFonts w:ascii="Tahoma" w:hAnsi="Tahoma" w:cs="Tahoma"/>
          <w:sz w:val="18"/>
        </w:rPr>
        <w:t xml:space="preserve"> </w:t>
      </w:r>
    </w:p>
    <w:p w:rsidR="00223A77" w:rsidRPr="00191A55" w:rsidRDefault="00223A77" w:rsidP="00346F4B">
      <w:pPr>
        <w:pStyle w:val="EndnoteText"/>
        <w:numPr>
          <w:ilvl w:val="3"/>
          <w:numId w:val="81"/>
        </w:numPr>
        <w:ind w:left="990"/>
        <w:rPr>
          <w:rFonts w:ascii="Tahoma" w:hAnsi="Tahoma" w:cs="Tahoma"/>
          <w:lang w:val="fr-FR"/>
        </w:rPr>
      </w:pPr>
      <w:r w:rsidRPr="00191A55">
        <w:rPr>
          <w:rFonts w:ascii="Tahoma" w:hAnsi="Tahoma" w:cs="Tahoma"/>
          <w:sz w:val="18"/>
          <w:lang w:val="fr-FR"/>
        </w:rPr>
        <w:t>Licence Work at Home (WAH) disponible pour les clients Contrat Entreprise</w:t>
      </w:r>
    </w:p>
    <w:p w:rsidR="00223A77" w:rsidRPr="00191A55" w:rsidRDefault="00223A77" w:rsidP="00DF0E39">
      <w:pPr>
        <w:pStyle w:val="FootnoteBulletLevel1"/>
        <w:tabs>
          <w:tab w:val="clear" w:pos="900"/>
        </w:tabs>
        <w:spacing w:before="0" w:after="0"/>
        <w:ind w:left="720" w:firstLine="0"/>
        <w:rPr>
          <w:rFonts w:ascii="Tahoma" w:hAnsi="Tahoma" w:cs="Tahoma"/>
          <w:lang w:val="fr-FR"/>
        </w:rPr>
      </w:pPr>
    </w:p>
    <w:p w:rsidR="00864B8A" w:rsidRPr="00191A55" w:rsidRDefault="00223A77" w:rsidP="00864B8A">
      <w:pPr>
        <w:spacing w:after="60"/>
        <w:ind w:left="720"/>
        <w:rPr>
          <w:rFonts w:cs="Tahoma"/>
          <w:lang w:val="fr-FR"/>
        </w:rPr>
      </w:pPr>
      <w:r w:rsidRPr="00191A55">
        <w:rPr>
          <w:rFonts w:cs="Tahoma"/>
          <w:b/>
          <w:lang w:val="fr-FR"/>
        </w:rPr>
        <w:t>Office Standard 2013</w:t>
      </w:r>
    </w:p>
    <w:p w:rsidR="00223A77" w:rsidRPr="00191A55" w:rsidRDefault="00223A77" w:rsidP="00DF0E39">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Une Licence Office 2013 Standard comprend les programmes suivants : Excel 2013, OneNote 2013, Outlook 2013,</w:t>
      </w:r>
      <w:r w:rsidRPr="00191A55">
        <w:rPr>
          <w:rFonts w:ascii="Tahoma" w:hAnsi="Tahoma" w:cs="Tahoma"/>
          <w:lang w:val="fr-FR"/>
        </w:rPr>
        <w:t xml:space="preserve"> Office Famille et Étudiant 2013 RT Utilisation Commerciale,</w:t>
      </w:r>
      <w:r w:rsidRPr="00191A55">
        <w:rPr>
          <w:rFonts w:ascii="Tahoma" w:hAnsi="Tahoma" w:cs="Tahoma"/>
          <w:sz w:val="18"/>
          <w:lang w:val="fr-FR"/>
        </w:rPr>
        <w:t xml:space="preserve"> Office Web Apps, PowerPoint 2013, Publisher 2013 et Word 2013.</w:t>
      </w:r>
    </w:p>
    <w:p w:rsidR="00DF0E39" w:rsidRPr="00191A55" w:rsidRDefault="00DF0E39" w:rsidP="00DF0E39">
      <w:pPr>
        <w:pStyle w:val="FootnoteBulletLevel1"/>
        <w:tabs>
          <w:tab w:val="clear" w:pos="900"/>
        </w:tabs>
        <w:spacing w:before="0" w:after="0"/>
        <w:ind w:left="720" w:firstLine="0"/>
        <w:rPr>
          <w:rFonts w:ascii="Tahoma" w:hAnsi="Tahoma" w:cs="Tahoma"/>
          <w:lang w:val="fr-FR"/>
        </w:rPr>
      </w:pPr>
    </w:p>
    <w:p w:rsidR="00864B8A" w:rsidRPr="00191A55" w:rsidRDefault="00223A77" w:rsidP="00864B8A">
      <w:pPr>
        <w:spacing w:after="60"/>
        <w:ind w:left="720"/>
        <w:rPr>
          <w:rFonts w:cs="Tahoma"/>
          <w:lang w:val="fr-FR"/>
        </w:rPr>
      </w:pPr>
      <w:r w:rsidRPr="00191A55">
        <w:rPr>
          <w:rFonts w:cs="Tahoma"/>
          <w:b/>
          <w:lang w:val="fr-FR"/>
        </w:rPr>
        <w:t>Impossibilité de dissocier Microsoft Office 2013 Standard</w:t>
      </w:r>
    </w:p>
    <w:p w:rsidR="00223A77" w:rsidRPr="00191A55" w:rsidRDefault="00223A77" w:rsidP="002F39A5">
      <w:pPr>
        <w:spacing w:after="60"/>
        <w:ind w:left="720"/>
        <w:rPr>
          <w:rFonts w:cs="Tahoma"/>
          <w:lang w:val="fr-FR"/>
        </w:rPr>
      </w:pPr>
      <w:r w:rsidRPr="00191A55">
        <w:rPr>
          <w:rFonts w:cs="Tahoma"/>
          <w:lang w:val="fr-FR"/>
        </w:rPr>
        <w:t>Office 2013 Standard comprend plusieurs produits proposés au titre d</w:t>
      </w:r>
      <w:r w:rsidR="00BA618E">
        <w:rPr>
          <w:rFonts w:cs="Tahoma"/>
          <w:lang w:val="fr-FR"/>
        </w:rPr>
        <w:t>’</w:t>
      </w:r>
      <w:r w:rsidRPr="00191A55">
        <w:rPr>
          <w:rFonts w:cs="Tahoma"/>
          <w:lang w:val="fr-FR"/>
        </w:rPr>
        <w:t>une seule licence. Il n</w:t>
      </w:r>
      <w:r w:rsidR="00BA618E">
        <w:rPr>
          <w:rFonts w:cs="Tahoma"/>
          <w:lang w:val="fr-FR"/>
        </w:rPr>
        <w:t>’</w:t>
      </w:r>
      <w:r w:rsidRPr="00191A55">
        <w:rPr>
          <w:rFonts w:cs="Tahoma"/>
          <w:lang w:val="fr-FR"/>
        </w:rPr>
        <w:t>est pas permis de dissocier les logiciels pour les utiliser sur plus d</w:t>
      </w:r>
      <w:r w:rsidR="00BA618E">
        <w:rPr>
          <w:rFonts w:cs="Tahoma"/>
          <w:lang w:val="fr-FR"/>
        </w:rPr>
        <w:t>’</w:t>
      </w:r>
      <w:r w:rsidRPr="00191A55">
        <w:rPr>
          <w:rFonts w:cs="Tahoma"/>
          <w:lang w:val="fr-FR"/>
        </w:rPr>
        <w:t>un ordinateur.</w:t>
      </w:r>
    </w:p>
    <w:p w:rsidR="002F39A5" w:rsidRPr="00191A55" w:rsidRDefault="002F39A5" w:rsidP="002F39A5">
      <w:pPr>
        <w:rPr>
          <w:rFonts w:cs="Tahoma"/>
          <w:lang w:val="fr-FR"/>
        </w:rPr>
      </w:pPr>
    </w:p>
    <w:p w:rsidR="002F39A5" w:rsidRPr="00191A55" w:rsidRDefault="002F39A5" w:rsidP="002F39A5">
      <w:pPr>
        <w:rPr>
          <w:rFonts w:cs="Tahoma"/>
          <w:lang w:val="fr-FR"/>
        </w:rPr>
      </w:pPr>
    </w:p>
    <w:p w:rsidR="00B2182D" w:rsidRPr="00191A55" w:rsidRDefault="00A560B6" w:rsidP="00461CA9">
      <w:pPr>
        <w:pStyle w:val="Heading3"/>
        <w:rPr>
          <w:rFonts w:ascii="Tahoma" w:hAnsi="Tahoma" w:cs="Tahoma"/>
          <w:lang w:val="fr-FR"/>
        </w:rPr>
      </w:pPr>
      <w:bookmarkStart w:id="1019" w:name="_110_Office_365"/>
      <w:bookmarkStart w:id="1020" w:name="_12_Office_365"/>
      <w:bookmarkStart w:id="1021" w:name="_Toc364943460"/>
      <w:bookmarkStart w:id="1022" w:name="Aps_9OfficeProPlusSubUserSL"/>
      <w:bookmarkEnd w:id="1019"/>
      <w:bookmarkEnd w:id="1020"/>
      <w:r w:rsidRPr="00191A55">
        <w:rPr>
          <w:rFonts w:ascii="Tahoma" w:hAnsi="Tahoma" w:cs="Tahoma"/>
          <w:caps/>
          <w:color w:val="F26200"/>
          <w:sz w:val="22"/>
          <w:vertAlign w:val="superscript"/>
          <w:lang w:val="fr-FR"/>
        </w:rPr>
        <w:t>13</w:t>
      </w:r>
      <w:r w:rsidRPr="00191A55">
        <w:rPr>
          <w:rFonts w:ascii="Tahoma" w:hAnsi="Tahoma" w:cs="Tahoma"/>
          <w:color w:val="F26200"/>
          <w:sz w:val="22"/>
          <w:lang w:val="fr-FR"/>
        </w:rPr>
        <w:t xml:space="preserve"> Office 365 ProPlus (SL Utilisateur)</w:t>
      </w:r>
      <w:bookmarkEnd w:id="1018"/>
      <w:bookmarkEnd w:id="1021"/>
    </w:p>
    <w:bookmarkEnd w:id="1022"/>
    <w:p w:rsidR="00B2182D" w:rsidRPr="00191A55" w:rsidRDefault="00B2182D" w:rsidP="00AE5A9F">
      <w:pPr>
        <w:rPr>
          <w:rFonts w:cs="Tahoma"/>
          <w:lang w:val="fr-FR"/>
        </w:rPr>
      </w:pPr>
    </w:p>
    <w:p w:rsidR="003418C5" w:rsidRPr="00191A55" w:rsidRDefault="003418C5" w:rsidP="003418C5">
      <w:pPr>
        <w:spacing w:after="60"/>
        <w:ind w:left="720"/>
        <w:rPr>
          <w:rFonts w:cs="Tahoma"/>
          <w:lang w:val="fr-FR"/>
        </w:rPr>
      </w:pPr>
      <w:r w:rsidRPr="00191A55">
        <w:rPr>
          <w:rFonts w:cs="Tahoma"/>
          <w:b/>
          <w:bCs/>
          <w:lang w:val="fr-FR"/>
        </w:rPr>
        <w:t>Conditions à remplir pour l</w:t>
      </w:r>
      <w:r w:rsidR="00BA618E">
        <w:rPr>
          <w:rFonts w:cs="Tahoma"/>
          <w:b/>
          <w:bCs/>
          <w:lang w:val="fr-FR"/>
        </w:rPr>
        <w:t>’</w:t>
      </w:r>
      <w:r w:rsidRPr="00191A55">
        <w:rPr>
          <w:rFonts w:cs="Tahoma"/>
          <w:b/>
          <w:bCs/>
          <w:lang w:val="fr-FR"/>
        </w:rPr>
        <w:t>achat</w:t>
      </w:r>
    </w:p>
    <w:p w:rsidR="003418C5" w:rsidRPr="00191A55" w:rsidRDefault="003418C5" w:rsidP="003418C5">
      <w:pPr>
        <w:ind w:left="720"/>
        <w:rPr>
          <w:rFonts w:cs="Tahoma"/>
          <w:lang w:val="fr-FR"/>
        </w:rPr>
      </w:pPr>
      <w:r w:rsidRPr="00191A55">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3418C5" w:rsidRPr="00191A55" w:rsidRDefault="003418C5" w:rsidP="00864B8A">
      <w:pPr>
        <w:spacing w:after="60"/>
        <w:ind w:left="720"/>
        <w:rPr>
          <w:rFonts w:cs="Tahoma"/>
          <w:lang w:val="fr-FR"/>
        </w:rPr>
      </w:pPr>
    </w:p>
    <w:p w:rsidR="005C647E" w:rsidRPr="00191A55" w:rsidRDefault="005C647E" w:rsidP="00864B8A">
      <w:pPr>
        <w:spacing w:after="60"/>
        <w:ind w:left="720"/>
        <w:rPr>
          <w:rFonts w:cs="Tahoma"/>
          <w:lang w:val="fr-FR"/>
        </w:rPr>
      </w:pPr>
      <w:r w:rsidRPr="00191A55">
        <w:rPr>
          <w:rFonts w:cs="Tahoma"/>
          <w:b/>
          <w:lang w:val="fr-FR"/>
        </w:rPr>
        <w:t>Contrat Campus et School</w:t>
      </w:r>
    </w:p>
    <w:p w:rsidR="005C647E" w:rsidRPr="00191A55" w:rsidRDefault="005C647E" w:rsidP="00810479">
      <w:pPr>
        <w:ind w:left="720"/>
        <w:rPr>
          <w:rFonts w:cs="Tahoma"/>
          <w:lang w:val="fr-FR"/>
        </w:rPr>
      </w:pPr>
      <w:r w:rsidRPr="00191A55">
        <w:rPr>
          <w:rFonts w:cs="Tahoma"/>
          <w:color w:val="000000"/>
          <w:lang w:val="fr-FR"/>
        </w:rPr>
        <w:t>Si l</w:t>
      </w:r>
      <w:r w:rsidR="00BA618E">
        <w:rPr>
          <w:rFonts w:cs="Tahoma"/>
          <w:color w:val="000000"/>
          <w:lang w:val="fr-FR"/>
        </w:rPr>
        <w:t>’</w:t>
      </w:r>
      <w:r w:rsidRPr="00191A55">
        <w:rPr>
          <w:rFonts w:cs="Tahoma"/>
          <w:color w:val="000000"/>
          <w:lang w:val="fr-FR"/>
        </w:rPr>
        <w:t>Établissement souscrit un Abonnement Office Professionnel Plus, il doit acheter une licence pour chaque Utilisateur Éligible que compte son organisation. S</w:t>
      </w:r>
      <w:r w:rsidR="00BA618E">
        <w:rPr>
          <w:rFonts w:cs="Tahoma"/>
          <w:color w:val="000000"/>
          <w:lang w:val="fr-FR"/>
        </w:rPr>
        <w:t>’</w:t>
      </w:r>
      <w:r w:rsidRPr="00191A55">
        <w:rPr>
          <w:rFonts w:cs="Tahoma"/>
          <w:color w:val="000000"/>
          <w:lang w:val="fr-FR"/>
        </w:rPr>
        <w:t>il souscrit un Abonnement Office Professionnel Plus avec Option Étudiant, il doit acheter une licence pour chaque Étudiant que compte son organisation.</w:t>
      </w:r>
    </w:p>
    <w:p w:rsidR="005C647E" w:rsidRPr="00191A55" w:rsidRDefault="005C647E" w:rsidP="00810479">
      <w:pPr>
        <w:ind w:left="720"/>
        <w:rPr>
          <w:rFonts w:cs="Tahoma"/>
          <w:lang w:val="fr-FR"/>
        </w:rPr>
      </w:pPr>
    </w:p>
    <w:p w:rsidR="008368B4" w:rsidRPr="00191A55" w:rsidRDefault="008368B4" w:rsidP="008368B4">
      <w:pPr>
        <w:ind w:left="720"/>
        <w:rPr>
          <w:rFonts w:cs="Tahoma"/>
          <w:lang w:val="fr-FR"/>
        </w:rPr>
      </w:pPr>
      <w:r w:rsidRPr="00191A55">
        <w:rPr>
          <w:rFonts w:cs="Tahoma"/>
          <w:b/>
          <w:bCs/>
          <w:szCs w:val="18"/>
          <w:lang w:val="fr-FR"/>
        </w:rPr>
        <w:t>Utilisation d</w:t>
      </w:r>
      <w:r w:rsidR="00BA618E">
        <w:rPr>
          <w:rFonts w:cs="Tahoma"/>
          <w:b/>
          <w:bCs/>
          <w:szCs w:val="18"/>
          <w:lang w:val="fr-FR"/>
        </w:rPr>
        <w:t>’</w:t>
      </w:r>
      <w:r w:rsidRPr="00191A55">
        <w:rPr>
          <w:rFonts w:cs="Tahoma"/>
          <w:b/>
          <w:bCs/>
          <w:szCs w:val="18"/>
          <w:lang w:val="fr-FR"/>
        </w:rPr>
        <w:t>Office Professionnel Plus 2010 ou Office 2011 Standard pour Mac</w:t>
      </w:r>
    </w:p>
    <w:p w:rsidR="008368B4" w:rsidRPr="00191A55" w:rsidRDefault="008368B4" w:rsidP="008368B4">
      <w:pPr>
        <w:ind w:left="720"/>
        <w:rPr>
          <w:rFonts w:cs="Tahoma"/>
          <w:lang w:val="fr-FR"/>
        </w:rPr>
      </w:pPr>
      <w:r w:rsidRPr="00191A55">
        <w:rPr>
          <w:rFonts w:cs="Tahoma"/>
          <w:bCs/>
          <w:szCs w:val="18"/>
          <w:lang w:val="fr-FR"/>
        </w:rPr>
        <w:t>Avec la mise sur le marché de la mise à jour du service pour Office 365 ProPlus, votre droit d</w:t>
      </w:r>
      <w:r w:rsidR="00BA618E">
        <w:rPr>
          <w:rFonts w:cs="Tahoma"/>
          <w:bCs/>
          <w:szCs w:val="18"/>
          <w:lang w:val="fr-FR"/>
        </w:rPr>
        <w:t>’</w:t>
      </w:r>
      <w:r w:rsidRPr="00191A55">
        <w:rPr>
          <w:rFonts w:cs="Tahoma"/>
          <w:bCs/>
          <w:szCs w:val="18"/>
          <w:lang w:val="fr-FR"/>
        </w:rPr>
        <w:t>utilisation d</w:t>
      </w:r>
      <w:r w:rsidR="00BA618E">
        <w:rPr>
          <w:rFonts w:cs="Tahoma"/>
          <w:bCs/>
          <w:szCs w:val="18"/>
          <w:lang w:val="fr-FR"/>
        </w:rPr>
        <w:t>’</w:t>
      </w:r>
      <w:r w:rsidRPr="00191A55">
        <w:rPr>
          <w:rFonts w:cs="Tahoma"/>
          <w:bCs/>
          <w:szCs w:val="18"/>
          <w:lang w:val="fr-FR"/>
        </w:rPr>
        <w:t>Office Professionnel Plus 2010 ou d</w:t>
      </w:r>
      <w:r w:rsidR="00BA618E">
        <w:rPr>
          <w:rFonts w:cs="Tahoma"/>
          <w:bCs/>
          <w:szCs w:val="18"/>
          <w:lang w:val="fr-FR"/>
        </w:rPr>
        <w:t>’</w:t>
      </w:r>
      <w:r w:rsidRPr="00191A55">
        <w:rPr>
          <w:rFonts w:cs="Tahoma"/>
          <w:bCs/>
          <w:szCs w:val="18"/>
          <w:lang w:val="fr-FR"/>
        </w:rPr>
        <w:t>Office 2011 Standard pour Mac au lieu du logiciel Office 365 ProPlus au titre de l</w:t>
      </w:r>
      <w:r w:rsidR="00BA618E">
        <w:rPr>
          <w:rFonts w:cs="Tahoma"/>
          <w:bCs/>
          <w:szCs w:val="18"/>
          <w:lang w:val="fr-FR"/>
        </w:rPr>
        <w:t>’</w:t>
      </w:r>
      <w:r w:rsidRPr="00191A55">
        <w:rPr>
          <w:rFonts w:cs="Tahoma"/>
          <w:bCs/>
          <w:szCs w:val="18"/>
          <w:lang w:val="fr-FR"/>
        </w:rPr>
        <w:t>éligibilité du support dans le cadre de vos abonnements actifs a pris fin. Vous disposez d</w:t>
      </w:r>
      <w:r w:rsidR="00BA618E">
        <w:rPr>
          <w:rFonts w:cs="Tahoma"/>
          <w:bCs/>
          <w:szCs w:val="18"/>
          <w:lang w:val="fr-FR"/>
        </w:rPr>
        <w:t>’</w:t>
      </w:r>
      <w:r w:rsidRPr="00191A55">
        <w:rPr>
          <w:rFonts w:cs="Tahoma"/>
          <w:bCs/>
          <w:szCs w:val="18"/>
          <w:lang w:val="fr-FR"/>
        </w:rPr>
        <w:t>un an, jusqu</w:t>
      </w:r>
      <w:r w:rsidR="00BA618E">
        <w:rPr>
          <w:rFonts w:cs="Tahoma"/>
          <w:bCs/>
          <w:szCs w:val="18"/>
          <w:lang w:val="fr-FR"/>
        </w:rPr>
        <w:t>’</w:t>
      </w:r>
      <w:r w:rsidRPr="00191A55">
        <w:rPr>
          <w:rFonts w:cs="Tahoma"/>
          <w:bCs/>
          <w:szCs w:val="18"/>
          <w:lang w:val="fr-FR"/>
        </w:rPr>
        <w:t>au 28</w:t>
      </w:r>
      <w:r w:rsidRPr="00191A55">
        <w:rPr>
          <w:rFonts w:cs="Tahoma"/>
          <w:bCs/>
          <w:szCs w:val="18"/>
          <w:vertAlign w:val="superscript"/>
          <w:lang w:val="fr-FR"/>
        </w:rPr>
        <w:t> </w:t>
      </w:r>
      <w:r w:rsidRPr="00191A55">
        <w:rPr>
          <w:rFonts w:cs="Tahoma"/>
          <w:bCs/>
          <w:szCs w:val="18"/>
          <w:lang w:val="fr-FR"/>
        </w:rPr>
        <w:t>février 2014, pour mettre à jour vos dispositifs vers le support Office 365 ProPlus.</w:t>
      </w:r>
    </w:p>
    <w:p w:rsidR="00934C9A" w:rsidRPr="00191A55" w:rsidRDefault="00934C9A" w:rsidP="008368B4">
      <w:pPr>
        <w:ind w:left="720"/>
        <w:rPr>
          <w:rFonts w:cs="Tahoma"/>
          <w:lang w:val="fr-FR"/>
        </w:rPr>
      </w:pPr>
      <w:r w:rsidRPr="00191A55">
        <w:rPr>
          <w:rFonts w:cs="Tahoma"/>
          <w:bCs/>
          <w:szCs w:val="18"/>
          <w:lang w:val="fr-FR"/>
        </w:rPr>
        <w:t xml:space="preserve">* </w:t>
      </w:r>
      <w:r w:rsidR="00B14639">
        <w:rPr>
          <w:rFonts w:cs="Tahoma"/>
          <w:bCs/>
          <w:szCs w:val="18"/>
          <w:lang w:val="fr-FR"/>
        </w:rPr>
        <w:t>Reportez-vous</w:t>
      </w:r>
      <w:r w:rsidRPr="00191A55">
        <w:rPr>
          <w:rFonts w:cs="Tahoma"/>
          <w:bCs/>
          <w:szCs w:val="18"/>
          <w:lang w:val="fr-FR"/>
        </w:rPr>
        <w:t xml:space="preserve"> à la Liste des produits de février 2013 pour consulter l</w:t>
      </w:r>
      <w:r w:rsidR="00BA618E">
        <w:rPr>
          <w:rFonts w:cs="Tahoma"/>
          <w:bCs/>
          <w:szCs w:val="18"/>
          <w:lang w:val="fr-FR"/>
        </w:rPr>
        <w:t>’</w:t>
      </w:r>
      <w:r w:rsidRPr="00191A55">
        <w:rPr>
          <w:rFonts w:cs="Tahoma"/>
          <w:bCs/>
          <w:szCs w:val="18"/>
          <w:lang w:val="fr-FR"/>
        </w:rPr>
        <w:t>intégralité des conditions relatives aux droits d</w:t>
      </w:r>
      <w:r w:rsidR="00BA618E">
        <w:rPr>
          <w:rFonts w:cs="Tahoma"/>
          <w:bCs/>
          <w:szCs w:val="18"/>
          <w:lang w:val="fr-FR"/>
        </w:rPr>
        <w:t>’</w:t>
      </w:r>
      <w:r w:rsidRPr="00191A55">
        <w:rPr>
          <w:rFonts w:cs="Tahoma"/>
          <w:bCs/>
          <w:szCs w:val="18"/>
          <w:lang w:val="fr-FR"/>
        </w:rPr>
        <w:t>éligibilité des supports pour l</w:t>
      </w:r>
      <w:r w:rsidR="00BA618E">
        <w:rPr>
          <w:rFonts w:cs="Tahoma"/>
          <w:bCs/>
          <w:szCs w:val="18"/>
          <w:lang w:val="fr-FR"/>
        </w:rPr>
        <w:t>’</w:t>
      </w:r>
      <w:r w:rsidRPr="00191A55">
        <w:rPr>
          <w:rFonts w:cs="Tahoma"/>
          <w:bCs/>
          <w:szCs w:val="18"/>
          <w:lang w:val="fr-FR"/>
        </w:rPr>
        <w:t>abonnement Office Professionnel Plus</w:t>
      </w:r>
    </w:p>
    <w:p w:rsidR="008368B4" w:rsidRPr="00191A55" w:rsidRDefault="008368B4" w:rsidP="008368B4">
      <w:pPr>
        <w:spacing w:after="60"/>
        <w:ind w:left="720"/>
        <w:rPr>
          <w:rFonts w:cs="Tahoma"/>
          <w:lang w:val="fr-FR"/>
        </w:rPr>
      </w:pPr>
      <w:r w:rsidRPr="00191A55">
        <w:rPr>
          <w:rFonts w:cs="Tahoma"/>
          <w:b/>
          <w:lang w:val="fr-FR"/>
        </w:rPr>
        <w:t>Éligibilité du support avec les Services Bureau à Distance (RDS)</w:t>
      </w:r>
    </w:p>
    <w:p w:rsidR="008368B4" w:rsidRPr="00191A55" w:rsidRDefault="008368B4" w:rsidP="00906064">
      <w:pPr>
        <w:ind w:left="720"/>
        <w:rPr>
          <w:rFonts w:cs="Tahoma"/>
          <w:lang w:val="fr-FR"/>
        </w:rPr>
      </w:pPr>
      <w:r w:rsidRPr="00191A55">
        <w:rPr>
          <w:rFonts w:cs="Tahoma"/>
          <w:szCs w:val="18"/>
          <w:lang w:val="fr-FR"/>
        </w:rPr>
        <w:t>Si l</w:t>
      </w:r>
      <w:r w:rsidR="00BA618E">
        <w:rPr>
          <w:rFonts w:cs="Tahoma"/>
          <w:szCs w:val="18"/>
          <w:lang w:val="fr-FR"/>
        </w:rPr>
        <w:t>’</w:t>
      </w:r>
      <w:r w:rsidRPr="00191A55">
        <w:rPr>
          <w:rFonts w:cs="Tahoma"/>
          <w:szCs w:val="18"/>
          <w:lang w:val="fr-FR"/>
        </w:rPr>
        <w:t>utilisateur auquel vous avez cédé une licence Office 365 ProPlus utilise le logiciel sur un serveur réseau sur lequel est activé le rôle RDS, cet utilisateur peut, au lieu d</w:t>
      </w:r>
      <w:r w:rsidR="00BA618E">
        <w:rPr>
          <w:rFonts w:cs="Tahoma"/>
          <w:szCs w:val="18"/>
          <w:lang w:val="fr-FR"/>
        </w:rPr>
        <w:t>’</w:t>
      </w:r>
      <w:r w:rsidRPr="00191A55">
        <w:rPr>
          <w:rFonts w:cs="Tahoma"/>
          <w:szCs w:val="18"/>
          <w:lang w:val="fr-FR"/>
        </w:rPr>
        <w:t>installer une copie du logiciel fourni avec Office 365 ProPlus sur un des cinq dispositifs autorisés conformément aux Droits d</w:t>
      </w:r>
      <w:r w:rsidR="00BA618E">
        <w:rPr>
          <w:rFonts w:cs="Tahoma"/>
          <w:szCs w:val="18"/>
          <w:lang w:val="fr-FR"/>
        </w:rPr>
        <w:t>’</w:t>
      </w:r>
      <w:r w:rsidRPr="00191A55">
        <w:rPr>
          <w:rFonts w:cs="Tahoma"/>
          <w:szCs w:val="18"/>
          <w:lang w:val="fr-FR"/>
        </w:rPr>
        <w:t>Utilisation de Logiciels applicables à Office 365 ProPlus : 1) installer une copie du logiciel Office Professionnel Plus 2013 sur un serveur réseau et 2) accéder au logiciel Office Professionnel Plus 2013 depuis n</w:t>
      </w:r>
      <w:r w:rsidR="00BA618E">
        <w:rPr>
          <w:rFonts w:cs="Tahoma"/>
          <w:szCs w:val="18"/>
          <w:lang w:val="fr-FR"/>
        </w:rPr>
        <w:t>’</w:t>
      </w:r>
      <w:r w:rsidRPr="00191A55">
        <w:rPr>
          <w:rFonts w:cs="Tahoma"/>
          <w:szCs w:val="18"/>
          <w:lang w:val="fr-FR"/>
        </w:rPr>
        <w:t>importe quel dispositif.</w:t>
      </w:r>
      <w:r w:rsidR="00D11B28" w:rsidRPr="00191A55">
        <w:rPr>
          <w:rFonts w:cs="Tahoma"/>
          <w:szCs w:val="18"/>
          <w:lang w:val="fr-FR"/>
        </w:rPr>
        <w:t xml:space="preserve"> </w:t>
      </w:r>
      <w:r w:rsidRPr="00191A55">
        <w:rPr>
          <w:rFonts w:cs="Tahoma"/>
          <w:szCs w:val="18"/>
          <w:lang w:val="fr-FR"/>
        </w:rPr>
        <w:t>À</w:t>
      </w:r>
      <w:r w:rsidR="00906064">
        <w:rPr>
          <w:rFonts w:cs="Tahoma"/>
          <w:szCs w:val="18"/>
          <w:lang w:val="fr-FR"/>
        </w:rPr>
        <w:t> </w:t>
      </w:r>
      <w:r w:rsidRPr="00191A55">
        <w:rPr>
          <w:rFonts w:cs="Tahoma"/>
          <w:szCs w:val="18"/>
          <w:lang w:val="fr-FR"/>
        </w:rPr>
        <w:t>l</w:t>
      </w:r>
      <w:r w:rsidR="00BA618E">
        <w:rPr>
          <w:rFonts w:cs="Tahoma"/>
          <w:szCs w:val="18"/>
          <w:lang w:val="fr-FR"/>
        </w:rPr>
        <w:t>’</w:t>
      </w:r>
      <w:r w:rsidRPr="00191A55">
        <w:rPr>
          <w:rFonts w:cs="Tahoma"/>
          <w:szCs w:val="18"/>
          <w:lang w:val="fr-FR"/>
        </w:rPr>
        <w:t xml:space="preserve">expiration de votre abonnement Office 365 ProPlus, vous devez désinstaller le logiciel Office Professionnel Plus 2013 du serveur réseau. </w:t>
      </w:r>
    </w:p>
    <w:p w:rsidR="00B2182D" w:rsidRPr="00906064" w:rsidRDefault="00B2182D" w:rsidP="00906064">
      <w:pPr>
        <w:spacing w:line="204" w:lineRule="auto"/>
        <w:ind w:left="720"/>
        <w:rPr>
          <w:rFonts w:cs="Tahoma"/>
          <w:szCs w:val="18"/>
          <w:lang w:val="fr-FR"/>
        </w:rPr>
      </w:pPr>
    </w:p>
    <w:p w:rsidR="00ED6F81" w:rsidRPr="00191A55" w:rsidRDefault="00ED6F81" w:rsidP="00864B8A">
      <w:pPr>
        <w:spacing w:after="60"/>
        <w:ind w:left="720"/>
        <w:rPr>
          <w:rFonts w:cs="Tahoma"/>
          <w:lang w:val="fr-FR"/>
        </w:rPr>
      </w:pPr>
      <w:r w:rsidRPr="00191A55">
        <w:rPr>
          <w:rFonts w:cs="Tahoma"/>
          <w:b/>
          <w:lang w:val="fr-FR"/>
        </w:rPr>
        <w:t>Éligibilité du support avec Droits Windows To Go</w:t>
      </w:r>
    </w:p>
    <w:p w:rsidR="008368B4" w:rsidRPr="00191A55" w:rsidRDefault="008368B4" w:rsidP="00906064">
      <w:pPr>
        <w:ind w:left="720"/>
        <w:rPr>
          <w:rFonts w:cs="Tahoma"/>
          <w:lang w:val="fr-FR"/>
        </w:rPr>
      </w:pPr>
      <w:r w:rsidRPr="00191A55">
        <w:rPr>
          <w:rFonts w:cs="Tahoma"/>
          <w:szCs w:val="18"/>
          <w:lang w:val="fr-FR"/>
        </w:rPr>
        <w:t>Dans le cadre du lancement des Droits Windows To Go, si l</w:t>
      </w:r>
      <w:r w:rsidR="00BA618E">
        <w:rPr>
          <w:rFonts w:cs="Tahoma"/>
          <w:szCs w:val="18"/>
          <w:lang w:val="fr-FR"/>
        </w:rPr>
        <w:t>’</w:t>
      </w:r>
      <w:r w:rsidRPr="00191A55">
        <w:rPr>
          <w:rFonts w:cs="Tahoma"/>
          <w:szCs w:val="18"/>
          <w:lang w:val="fr-FR"/>
        </w:rPr>
        <w:t>utilisateur auquel vous avez cédé une licence Office 365 ProPlus invoque le droit d</w:t>
      </w:r>
      <w:r w:rsidR="00BA618E">
        <w:rPr>
          <w:rFonts w:cs="Tahoma"/>
          <w:szCs w:val="18"/>
          <w:lang w:val="fr-FR"/>
        </w:rPr>
        <w:t>’</w:t>
      </w:r>
      <w:r w:rsidRPr="00191A55">
        <w:rPr>
          <w:rFonts w:cs="Tahoma"/>
          <w:szCs w:val="18"/>
          <w:lang w:val="fr-FR"/>
        </w:rPr>
        <w:t>utiliser le logiciel en vertu des Droits Windows to Go au lieu d</w:t>
      </w:r>
      <w:r w:rsidR="00BA618E">
        <w:rPr>
          <w:rFonts w:cs="Tahoma"/>
          <w:szCs w:val="18"/>
          <w:lang w:val="fr-FR"/>
        </w:rPr>
        <w:t>’</w:t>
      </w:r>
      <w:r w:rsidRPr="00191A55">
        <w:rPr>
          <w:rFonts w:cs="Tahoma"/>
          <w:szCs w:val="18"/>
          <w:lang w:val="fr-FR"/>
        </w:rPr>
        <w:t>installer une copie du logiciel fourni avec Office 365 ProPlus sur l</w:t>
      </w:r>
      <w:r w:rsidR="00BA618E">
        <w:rPr>
          <w:rFonts w:cs="Tahoma"/>
          <w:szCs w:val="18"/>
          <w:lang w:val="fr-FR"/>
        </w:rPr>
        <w:t>’</w:t>
      </w:r>
      <w:r w:rsidRPr="00191A55">
        <w:rPr>
          <w:rFonts w:cs="Tahoma"/>
          <w:szCs w:val="18"/>
          <w:lang w:val="fr-FR"/>
        </w:rPr>
        <w:t>un des cinq dispositifs autorisés conformément aux</w:t>
      </w:r>
      <w:r w:rsidR="00906064">
        <w:rPr>
          <w:rFonts w:cs="Tahoma"/>
          <w:szCs w:val="18"/>
          <w:lang w:val="fr-FR"/>
        </w:rPr>
        <w:t> </w:t>
      </w:r>
      <w:r w:rsidRPr="00191A55">
        <w:rPr>
          <w:rFonts w:cs="Tahoma"/>
          <w:szCs w:val="18"/>
          <w:lang w:val="fr-FR"/>
        </w:rPr>
        <w:t>Droits d</w:t>
      </w:r>
      <w:r w:rsidR="00BA618E">
        <w:rPr>
          <w:rFonts w:cs="Tahoma"/>
          <w:szCs w:val="18"/>
          <w:lang w:val="fr-FR"/>
        </w:rPr>
        <w:t>’</w:t>
      </w:r>
      <w:r w:rsidRPr="00191A55">
        <w:rPr>
          <w:rFonts w:cs="Tahoma"/>
          <w:szCs w:val="18"/>
          <w:lang w:val="fr-FR"/>
        </w:rPr>
        <w:t xml:space="preserve">Utilisation de Logiciels applicables à Office ProPlus, ledit utilisateur pourra : 1) installer une copie du logiciel Office Professionnel </w:t>
      </w:r>
      <w:r w:rsidRPr="00191A55">
        <w:rPr>
          <w:rFonts w:cs="Tahoma"/>
          <w:color w:val="000000" w:themeColor="text1"/>
          <w:szCs w:val="18"/>
          <w:lang w:val="fr-FR"/>
        </w:rPr>
        <w:t>Plus 2013 sur le support USB utilisé pour les Droits Windows to Go et</w:t>
      </w:r>
      <w:r w:rsidR="00906064">
        <w:rPr>
          <w:rFonts w:cs="Tahoma"/>
          <w:color w:val="000000" w:themeColor="text1"/>
          <w:szCs w:val="18"/>
          <w:lang w:val="fr-FR"/>
        </w:rPr>
        <w:t> </w:t>
      </w:r>
      <w:r w:rsidRPr="00191A55">
        <w:rPr>
          <w:rFonts w:cs="Tahoma"/>
          <w:color w:val="000000" w:themeColor="text1"/>
          <w:szCs w:val="18"/>
          <w:lang w:val="fr-FR"/>
        </w:rPr>
        <w:t xml:space="preserve">2) utiliser le logiciel Office Professionnel Plus 2013 </w:t>
      </w:r>
      <w:r w:rsidRPr="00191A55">
        <w:rPr>
          <w:rFonts w:cs="Tahoma"/>
          <w:szCs w:val="18"/>
          <w:lang w:val="fr-FR"/>
        </w:rPr>
        <w:t>sur tout dispositif à partir de ce support USB. À l</w:t>
      </w:r>
      <w:r w:rsidR="00BA618E">
        <w:rPr>
          <w:rFonts w:cs="Tahoma"/>
          <w:szCs w:val="18"/>
          <w:lang w:val="fr-FR"/>
        </w:rPr>
        <w:t>’</w:t>
      </w:r>
      <w:r w:rsidRPr="00191A55">
        <w:rPr>
          <w:rFonts w:cs="Tahoma"/>
          <w:szCs w:val="18"/>
          <w:lang w:val="fr-FR"/>
        </w:rPr>
        <w:t>expiration de votre abonnement Office 365 ProPlus, vous devez désinstaller le logiciel Office Professionnel</w:t>
      </w:r>
      <w:r w:rsidR="00906064">
        <w:rPr>
          <w:rFonts w:cs="Tahoma"/>
          <w:szCs w:val="18"/>
          <w:lang w:val="fr-FR"/>
        </w:rPr>
        <w:t> </w:t>
      </w:r>
      <w:r w:rsidRPr="00191A55">
        <w:rPr>
          <w:rFonts w:cs="Tahoma"/>
          <w:szCs w:val="18"/>
          <w:lang w:val="fr-FR"/>
        </w:rPr>
        <w:t xml:space="preserve">Plus 2013 du support USB. </w:t>
      </w:r>
    </w:p>
    <w:p w:rsidR="00ED6F81" w:rsidRPr="00906064" w:rsidRDefault="00ED6F81" w:rsidP="00906064">
      <w:pPr>
        <w:spacing w:line="204" w:lineRule="auto"/>
        <w:ind w:left="720"/>
        <w:rPr>
          <w:rFonts w:cs="Tahoma"/>
          <w:szCs w:val="18"/>
          <w:lang w:val="fr-FR"/>
        </w:rPr>
      </w:pPr>
    </w:p>
    <w:p w:rsidR="00B2182D" w:rsidRPr="00191A55" w:rsidRDefault="00B2182D" w:rsidP="00864B8A">
      <w:pPr>
        <w:spacing w:after="60"/>
        <w:ind w:left="720"/>
        <w:rPr>
          <w:rFonts w:cs="Tahoma"/>
          <w:lang w:val="fr-FR"/>
        </w:rPr>
      </w:pPr>
      <w:r w:rsidRPr="00191A55">
        <w:rPr>
          <w:rFonts w:cs="Tahoma"/>
          <w:b/>
          <w:lang w:val="fr-FR"/>
        </w:rPr>
        <w:t>Droits de passage à une version antérieure</w:t>
      </w:r>
    </w:p>
    <w:p w:rsidR="008368B4" w:rsidRPr="00191A55" w:rsidRDefault="008368B4" w:rsidP="008368B4">
      <w:pPr>
        <w:ind w:left="720"/>
        <w:rPr>
          <w:rFonts w:cs="Tahoma"/>
          <w:lang w:val="fr-FR"/>
        </w:rPr>
      </w:pPr>
      <w:r w:rsidRPr="00191A55">
        <w:rPr>
          <w:rFonts w:cs="Tahoma"/>
          <w:bCs/>
          <w:szCs w:val="18"/>
          <w:lang w:val="fr-FR"/>
        </w:rPr>
        <w:t xml:space="preserve">Le service Office 365 ProPlus ne dispose pas de droit de passage à une version antérieure. Pour en savoir plus sur les dispositions relatives à la mise à jour des Services en Ligne, </w:t>
      </w:r>
      <w:r w:rsidR="00B14639">
        <w:rPr>
          <w:rFonts w:cs="Tahoma"/>
          <w:bCs/>
          <w:szCs w:val="18"/>
          <w:lang w:val="fr-FR"/>
        </w:rPr>
        <w:t>reportez-vous</w:t>
      </w:r>
      <w:r w:rsidRPr="00191A55">
        <w:rPr>
          <w:rFonts w:cs="Tahoma"/>
          <w:bCs/>
          <w:szCs w:val="18"/>
          <w:lang w:val="fr-FR"/>
        </w:rPr>
        <w:t xml:space="preserve"> aux Droits d</w:t>
      </w:r>
      <w:r w:rsidR="00BA618E">
        <w:rPr>
          <w:rFonts w:cs="Tahoma"/>
          <w:bCs/>
          <w:szCs w:val="18"/>
          <w:lang w:val="fr-FR"/>
        </w:rPr>
        <w:t>’</w:t>
      </w:r>
      <w:r w:rsidRPr="00191A55">
        <w:rPr>
          <w:rFonts w:cs="Tahoma"/>
          <w:bCs/>
          <w:szCs w:val="18"/>
          <w:lang w:val="fr-FR"/>
        </w:rPr>
        <w:t>Utilisation des Logiciels Microsoft (PUR) disponibles à l</w:t>
      </w:r>
      <w:r w:rsidR="00BA618E">
        <w:rPr>
          <w:rFonts w:cs="Tahoma"/>
          <w:bCs/>
          <w:szCs w:val="18"/>
          <w:lang w:val="fr-FR"/>
        </w:rPr>
        <w:t>’</w:t>
      </w:r>
      <w:r w:rsidRPr="00191A55">
        <w:rPr>
          <w:rFonts w:cs="Tahoma"/>
          <w:bCs/>
          <w:szCs w:val="18"/>
          <w:lang w:val="fr-FR"/>
        </w:rPr>
        <w:t xml:space="preserve">adresse </w:t>
      </w:r>
      <w:hyperlink r:id="rId38" w:history="1">
        <w:r w:rsidRPr="00191A55">
          <w:rPr>
            <w:rStyle w:val="Hyperlink"/>
            <w:rFonts w:cs="Tahoma"/>
            <w:bCs/>
            <w:szCs w:val="18"/>
            <w:lang w:val="fr-FR"/>
          </w:rPr>
          <w:t>www.microsoftvolumelicensing.com/userights/PUR.aspx</w:t>
        </w:r>
      </w:hyperlink>
      <w:r w:rsidRPr="00191A55">
        <w:rPr>
          <w:rFonts w:cs="Tahoma"/>
          <w:lang w:val="fr-FR"/>
        </w:rPr>
        <w:t>.</w:t>
      </w:r>
    </w:p>
    <w:p w:rsidR="00AE5A9F" w:rsidRPr="00191A55" w:rsidRDefault="00AE5A9F" w:rsidP="00AE5A9F">
      <w:pPr>
        <w:rPr>
          <w:rFonts w:cs="Tahoma"/>
          <w:lang w:val="fr-FR"/>
        </w:rPr>
      </w:pPr>
      <w:bookmarkStart w:id="1023" w:name="Srv_9OutlookMac2011"/>
    </w:p>
    <w:p w:rsidR="00AE5A9F" w:rsidRPr="00191A55" w:rsidRDefault="00AE5A9F" w:rsidP="00AE5A9F">
      <w:pPr>
        <w:rPr>
          <w:rFonts w:cs="Tahoma"/>
          <w:lang w:val="fr-FR"/>
        </w:rPr>
      </w:pPr>
    </w:p>
    <w:p w:rsidR="00704723" w:rsidRPr="00191A55" w:rsidRDefault="00A560B6" w:rsidP="00704723">
      <w:pPr>
        <w:pStyle w:val="Heading3"/>
        <w:rPr>
          <w:rFonts w:ascii="Tahoma" w:hAnsi="Tahoma" w:cs="Tahoma"/>
          <w:lang w:val="fr-FR"/>
        </w:rPr>
      </w:pPr>
      <w:bookmarkStart w:id="1024" w:name="_121_Outlook_for"/>
      <w:bookmarkStart w:id="1025" w:name="_13_Outlook_for"/>
      <w:bookmarkStart w:id="1026" w:name="_Toc336338270"/>
      <w:bookmarkStart w:id="1027" w:name="_Toc364943461"/>
      <w:bookmarkEnd w:id="1024"/>
      <w:bookmarkEnd w:id="1025"/>
      <w:r w:rsidRPr="00191A55">
        <w:rPr>
          <w:rFonts w:ascii="Tahoma" w:hAnsi="Tahoma" w:cs="Tahoma"/>
          <w:caps/>
          <w:color w:val="F66400"/>
          <w:sz w:val="22"/>
          <w:vertAlign w:val="superscript"/>
          <w:lang w:val="fr-FR"/>
        </w:rPr>
        <w:t>14</w:t>
      </w:r>
      <w:r w:rsidRPr="00191A55">
        <w:rPr>
          <w:rFonts w:ascii="Tahoma" w:hAnsi="Tahoma" w:cs="Tahoma"/>
          <w:color w:val="F66400"/>
          <w:sz w:val="22"/>
          <w:lang w:val="fr-FR"/>
        </w:rPr>
        <w:t xml:space="preserve"> Outlook 2011 pour Mac</w:t>
      </w:r>
      <w:bookmarkEnd w:id="1026"/>
      <w:bookmarkEnd w:id="1027"/>
      <w:r w:rsidRPr="00191A55">
        <w:rPr>
          <w:rFonts w:ascii="Tahoma" w:hAnsi="Tahoma" w:cs="Tahoma"/>
          <w:color w:val="F66400"/>
          <w:sz w:val="22"/>
          <w:lang w:val="fr-FR"/>
        </w:rPr>
        <w:t xml:space="preserve"> </w:t>
      </w:r>
    </w:p>
    <w:bookmarkEnd w:id="1023"/>
    <w:p w:rsidR="00704723" w:rsidRPr="00191A55" w:rsidRDefault="00704723" w:rsidP="00AE5A9F">
      <w:pPr>
        <w:rPr>
          <w:rFonts w:cs="Tahoma"/>
          <w:lang w:val="fr-FR"/>
        </w:rPr>
      </w:pPr>
    </w:p>
    <w:p w:rsidR="00704723" w:rsidRPr="00191A55" w:rsidRDefault="00704723" w:rsidP="00864B8A">
      <w:pPr>
        <w:spacing w:after="60"/>
        <w:ind w:left="720"/>
        <w:rPr>
          <w:rFonts w:cs="Tahoma"/>
          <w:lang w:val="fr-FR"/>
        </w:rPr>
      </w:pPr>
      <w:r w:rsidRPr="00191A55">
        <w:rPr>
          <w:rFonts w:cs="Tahoma"/>
          <w:b/>
          <w:lang w:val="fr-FR"/>
        </w:rPr>
        <w:t>Chemin de migration de la Software Assurance pour Entourage 2008 pour Mac</w:t>
      </w:r>
    </w:p>
    <w:p w:rsidR="00223A77" w:rsidRPr="00191A55" w:rsidRDefault="00704723" w:rsidP="00AE5A9F">
      <w:pPr>
        <w:adjustRightInd w:val="0"/>
        <w:ind w:left="720"/>
        <w:textAlignment w:val="baseline"/>
        <w:rPr>
          <w:rFonts w:cs="Tahoma"/>
          <w:lang w:val="fr-FR"/>
        </w:rPr>
      </w:pPr>
      <w:r w:rsidRPr="00191A55">
        <w:rPr>
          <w:rFonts w:cs="Tahoma"/>
          <w:szCs w:val="20"/>
          <w:lang w:val="fr-FR"/>
        </w:rPr>
        <w:t>Le successeur d</w:t>
      </w:r>
      <w:r w:rsidR="00BA618E">
        <w:rPr>
          <w:rFonts w:cs="Tahoma"/>
          <w:szCs w:val="20"/>
          <w:lang w:val="fr-FR"/>
        </w:rPr>
        <w:t>’</w:t>
      </w:r>
      <w:r w:rsidRPr="00191A55">
        <w:rPr>
          <w:rFonts w:cs="Tahoma"/>
          <w:szCs w:val="20"/>
          <w:lang w:val="fr-FR"/>
        </w:rPr>
        <w:t>Entourage 2008 pour Mac</w:t>
      </w:r>
      <w:bookmarkStart w:id="1028" w:name="Srv_8Project2010Pro"/>
      <w:r w:rsidRPr="00191A55">
        <w:rPr>
          <w:rFonts w:cs="Tahoma"/>
          <w:szCs w:val="20"/>
          <w:lang w:val="fr-FR"/>
        </w:rPr>
        <w:t xml:space="preserve"> est Outlook 2011 pour Mac.</w:t>
      </w:r>
    </w:p>
    <w:p w:rsidR="00AE5A9F" w:rsidRPr="00906064" w:rsidRDefault="00AE5A9F" w:rsidP="00906064">
      <w:pPr>
        <w:adjustRightInd w:val="0"/>
        <w:spacing w:line="204" w:lineRule="auto"/>
        <w:textAlignment w:val="baseline"/>
        <w:rPr>
          <w:rFonts w:cs="Tahoma"/>
          <w:szCs w:val="18"/>
          <w:lang w:val="fr-FR"/>
        </w:rPr>
      </w:pPr>
    </w:p>
    <w:p w:rsidR="00AE5A9F" w:rsidRPr="00906064" w:rsidRDefault="00AE5A9F" w:rsidP="00906064">
      <w:pPr>
        <w:adjustRightInd w:val="0"/>
        <w:spacing w:line="204" w:lineRule="auto"/>
        <w:textAlignment w:val="baseline"/>
        <w:rPr>
          <w:rFonts w:cs="Tahoma"/>
          <w:szCs w:val="18"/>
          <w:lang w:val="fr-FR"/>
        </w:rPr>
      </w:pPr>
    </w:p>
    <w:p w:rsidR="00223A77" w:rsidRPr="00191A55" w:rsidRDefault="00A560B6" w:rsidP="00223A77">
      <w:pPr>
        <w:pStyle w:val="Heading3"/>
        <w:rPr>
          <w:rFonts w:ascii="Tahoma" w:hAnsi="Tahoma" w:cs="Tahoma"/>
          <w:lang w:val="fr-FR"/>
        </w:rPr>
      </w:pPr>
      <w:bookmarkStart w:id="1029" w:name="_132_Project_2013"/>
      <w:bookmarkStart w:id="1030" w:name="_14_Project_Professional"/>
      <w:bookmarkStart w:id="1031" w:name="_Toc336338271"/>
      <w:bookmarkStart w:id="1032" w:name="_Toc364943462"/>
      <w:bookmarkStart w:id="1033" w:name="_Toc254806116"/>
      <w:bookmarkStart w:id="1034" w:name="Srv_Project2010Pro"/>
      <w:bookmarkStart w:id="1035" w:name="Aps_8Project2010Pro"/>
      <w:bookmarkEnd w:id="1029"/>
      <w:bookmarkEnd w:id="1030"/>
      <w:r w:rsidRPr="00191A55">
        <w:rPr>
          <w:rFonts w:ascii="Tahoma" w:hAnsi="Tahoma" w:cs="Tahoma"/>
          <w:caps/>
          <w:color w:val="F66400"/>
          <w:sz w:val="22"/>
          <w:vertAlign w:val="superscript"/>
          <w:lang w:val="fr-FR"/>
        </w:rPr>
        <w:t>15</w:t>
      </w:r>
      <w:r w:rsidRPr="00191A55">
        <w:rPr>
          <w:rFonts w:ascii="Tahoma" w:hAnsi="Tahoma" w:cs="Tahoma"/>
          <w:color w:val="F66400"/>
          <w:sz w:val="22"/>
          <w:lang w:val="fr-FR"/>
        </w:rPr>
        <w:t xml:space="preserve"> Project Professionnel 2013</w:t>
      </w:r>
      <w:bookmarkEnd w:id="1031"/>
      <w:bookmarkEnd w:id="1032"/>
      <w:r w:rsidRPr="00191A55">
        <w:rPr>
          <w:rFonts w:ascii="Tahoma" w:hAnsi="Tahoma" w:cs="Tahoma"/>
          <w:color w:val="F66400"/>
          <w:sz w:val="22"/>
          <w:lang w:val="fr-FR"/>
        </w:rPr>
        <w:t xml:space="preserve"> </w:t>
      </w:r>
      <w:bookmarkEnd w:id="1033"/>
    </w:p>
    <w:bookmarkEnd w:id="1028"/>
    <w:bookmarkEnd w:id="1034"/>
    <w:bookmarkEnd w:id="1035"/>
    <w:p w:rsidR="00223A77" w:rsidRPr="00906064" w:rsidRDefault="00223A77" w:rsidP="00906064">
      <w:pPr>
        <w:spacing w:line="204" w:lineRule="auto"/>
        <w:ind w:left="720"/>
        <w:rPr>
          <w:rFonts w:cs="Tahoma"/>
          <w:szCs w:val="18"/>
          <w:lang w:val="fr-FR"/>
        </w:rPr>
      </w:pPr>
    </w:p>
    <w:p w:rsidR="00223A77" w:rsidRPr="00191A55" w:rsidRDefault="00223A77" w:rsidP="00864B8A">
      <w:pPr>
        <w:spacing w:after="60"/>
        <w:ind w:left="720"/>
        <w:rPr>
          <w:rFonts w:cs="Tahoma"/>
          <w:lang w:val="fr-FR"/>
        </w:rPr>
      </w:pPr>
      <w:r w:rsidRPr="00191A55">
        <w:rPr>
          <w:rFonts w:cs="Tahoma"/>
          <w:b/>
          <w:lang w:val="fr-FR"/>
        </w:rPr>
        <w:t>CAL Project Server complémentaire</w:t>
      </w:r>
    </w:p>
    <w:p w:rsidR="00223A77" w:rsidRPr="00191A55" w:rsidRDefault="00223A77" w:rsidP="00AE5A9F">
      <w:pPr>
        <w:pStyle w:val="EndnoteText"/>
        <w:ind w:left="720"/>
        <w:rPr>
          <w:rFonts w:ascii="Tahoma" w:hAnsi="Tahoma" w:cs="Tahoma"/>
          <w:lang w:val="fr-FR"/>
        </w:rPr>
      </w:pPr>
      <w:r w:rsidRPr="00191A55">
        <w:rPr>
          <w:rStyle w:val="EndnoteTextChar"/>
          <w:rFonts w:ascii="Tahoma" w:hAnsi="Tahoma" w:cs="Tahoma"/>
          <w:sz w:val="18"/>
          <w:lang w:val="fr-FR"/>
        </w:rPr>
        <w:t>Les clients qui possèdent une licence Microsoft Project Professional 2013 se verront attribuer une CAL Dispositif Microsoft Project Server 2013. Le droit d</w:t>
      </w:r>
      <w:r w:rsidR="00BA618E">
        <w:rPr>
          <w:rStyle w:val="EndnoteTextChar"/>
          <w:rFonts w:ascii="Tahoma" w:hAnsi="Tahoma" w:cs="Tahoma"/>
          <w:sz w:val="18"/>
          <w:lang w:val="fr-FR"/>
        </w:rPr>
        <w:t>’</w:t>
      </w:r>
      <w:r w:rsidRPr="00191A55">
        <w:rPr>
          <w:rStyle w:val="EndnoteTextChar"/>
          <w:rFonts w:ascii="Tahoma" w:hAnsi="Tahoma" w:cs="Tahoma"/>
          <w:sz w:val="18"/>
          <w:lang w:val="fr-FR"/>
        </w:rPr>
        <w:t>accès à Microsoft Project Server 2013 au titre de cette CAL prend fin à l</w:t>
      </w:r>
      <w:r w:rsidR="00BA618E">
        <w:rPr>
          <w:rStyle w:val="EndnoteTextChar"/>
          <w:rFonts w:ascii="Tahoma" w:hAnsi="Tahoma" w:cs="Tahoma"/>
          <w:sz w:val="18"/>
          <w:lang w:val="fr-FR"/>
        </w:rPr>
        <w:t>’</w:t>
      </w:r>
      <w:r w:rsidRPr="00191A55">
        <w:rPr>
          <w:rStyle w:val="EndnoteTextChar"/>
          <w:rFonts w:ascii="Tahoma" w:hAnsi="Tahoma" w:cs="Tahoma"/>
          <w:sz w:val="18"/>
          <w:lang w:val="fr-FR"/>
        </w:rPr>
        <w:t>expiration de la Licence Project Professionnel correspondante.</w:t>
      </w:r>
    </w:p>
    <w:p w:rsidR="00223A77" w:rsidRPr="00906064" w:rsidRDefault="00223A77" w:rsidP="00906064">
      <w:pPr>
        <w:pStyle w:val="EndnoteText"/>
        <w:spacing w:line="204" w:lineRule="auto"/>
        <w:ind w:left="720"/>
        <w:rPr>
          <w:rFonts w:ascii="Tahoma" w:hAnsi="Tahoma" w:cs="Tahoma"/>
          <w:sz w:val="18"/>
          <w:szCs w:val="18"/>
          <w:lang w:val="fr-FR"/>
        </w:rPr>
      </w:pPr>
    </w:p>
    <w:p w:rsidR="00223A77" w:rsidRPr="00191A55" w:rsidRDefault="00223A77" w:rsidP="00AE5A9F">
      <w:pPr>
        <w:pStyle w:val="EndnoteText"/>
        <w:ind w:left="720"/>
        <w:rPr>
          <w:rFonts w:ascii="Tahoma" w:hAnsi="Tahoma" w:cs="Tahoma"/>
          <w:lang w:val="fr-FR"/>
        </w:rPr>
      </w:pPr>
      <w:r w:rsidRPr="00191A55">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w:t>
      </w:r>
      <w:r w:rsidR="00BA618E">
        <w:rPr>
          <w:rStyle w:val="EndnoteTextChar"/>
          <w:rFonts w:ascii="Tahoma" w:hAnsi="Tahoma" w:cs="Tahoma"/>
          <w:sz w:val="18"/>
          <w:lang w:val="fr-FR"/>
        </w:rPr>
        <w:t>’</w:t>
      </w:r>
      <w:r w:rsidRPr="00191A55">
        <w:rPr>
          <w:rStyle w:val="EndnoteTextChar"/>
          <w:rFonts w:ascii="Tahoma" w:hAnsi="Tahoma" w:cs="Tahoma"/>
          <w:sz w:val="18"/>
          <w:lang w:val="fr-FR"/>
        </w:rPr>
        <w:t>expiration de la couverture Project Professional correspondante.</w:t>
      </w:r>
    </w:p>
    <w:p w:rsidR="00223A77" w:rsidRPr="00906064" w:rsidRDefault="00223A77" w:rsidP="00906064">
      <w:pPr>
        <w:pStyle w:val="EndnoteText"/>
        <w:spacing w:line="204" w:lineRule="auto"/>
        <w:ind w:left="720"/>
        <w:rPr>
          <w:rFonts w:ascii="Tahoma" w:hAnsi="Tahoma" w:cs="Tahoma"/>
          <w:sz w:val="18"/>
          <w:szCs w:val="18"/>
          <w:lang w:val="fr-FR"/>
        </w:rPr>
      </w:pPr>
    </w:p>
    <w:p w:rsidR="00223A77" w:rsidRPr="00191A55" w:rsidRDefault="00223A77" w:rsidP="00AE5A9F">
      <w:pPr>
        <w:pStyle w:val="EndnoteText"/>
        <w:ind w:left="720"/>
        <w:rPr>
          <w:rFonts w:ascii="Tahoma" w:hAnsi="Tahoma" w:cs="Tahoma"/>
          <w:lang w:val="fr-FR"/>
        </w:rPr>
      </w:pPr>
      <w:r w:rsidRPr="00191A55">
        <w:rPr>
          <w:rStyle w:val="EndnoteTextChar"/>
          <w:rFonts w:ascii="Tahoma" w:hAnsi="Tahoma" w:cs="Tahoma"/>
          <w:sz w:val="18"/>
          <w:lang w:val="fr-FR"/>
        </w:rPr>
        <w:t xml:space="preserve">Pour connaître toutes les conditions applicables à ces CAL, </w:t>
      </w:r>
      <w:r w:rsidR="00B14639">
        <w:rPr>
          <w:rStyle w:val="EndnoteTextChar"/>
          <w:rFonts w:ascii="Tahoma" w:hAnsi="Tahoma" w:cs="Tahoma"/>
          <w:sz w:val="18"/>
          <w:lang w:val="fr-FR"/>
        </w:rPr>
        <w:t>reportez-vous</w:t>
      </w:r>
      <w:r w:rsidRPr="00191A55">
        <w:rPr>
          <w:rStyle w:val="EndnoteTextChar"/>
          <w:rFonts w:ascii="Tahoma" w:hAnsi="Tahoma" w:cs="Tahoma"/>
          <w:sz w:val="18"/>
          <w:lang w:val="fr-FR"/>
        </w:rPr>
        <w:t xml:space="preserve"> aux notes relatives au produit Project Server de ce document.</w:t>
      </w:r>
    </w:p>
    <w:p w:rsidR="00AE5A9F" w:rsidRPr="00906064" w:rsidRDefault="00AE5A9F" w:rsidP="00906064">
      <w:pPr>
        <w:spacing w:line="204" w:lineRule="auto"/>
        <w:rPr>
          <w:rFonts w:cs="Tahoma"/>
          <w:szCs w:val="18"/>
          <w:lang w:val="fr-FR"/>
        </w:rPr>
      </w:pPr>
    </w:p>
    <w:p w:rsidR="00AE5A9F" w:rsidRPr="00906064" w:rsidRDefault="00AE5A9F" w:rsidP="00906064">
      <w:pPr>
        <w:spacing w:line="204" w:lineRule="auto"/>
        <w:rPr>
          <w:rFonts w:cs="Tahoma"/>
          <w:szCs w:val="18"/>
          <w:lang w:val="fr-FR"/>
        </w:rPr>
      </w:pPr>
    </w:p>
    <w:p w:rsidR="002202DB" w:rsidRPr="00191A55" w:rsidRDefault="00A560B6" w:rsidP="00D824E9">
      <w:pPr>
        <w:pStyle w:val="Heading3"/>
        <w:keepNext/>
        <w:rPr>
          <w:rFonts w:ascii="Tahoma" w:hAnsi="Tahoma" w:cs="Tahoma"/>
          <w:lang w:val="fr-FR"/>
        </w:rPr>
      </w:pPr>
      <w:bookmarkStart w:id="1036" w:name="_143_Project_Pro"/>
      <w:bookmarkStart w:id="1037" w:name="_15_Project_Pro"/>
      <w:bookmarkStart w:id="1038" w:name="_Toc364943463"/>
      <w:bookmarkEnd w:id="1036"/>
      <w:bookmarkEnd w:id="1037"/>
      <w:r w:rsidRPr="00191A55">
        <w:rPr>
          <w:rFonts w:ascii="Tahoma" w:hAnsi="Tahoma" w:cs="Tahoma"/>
          <w:caps/>
          <w:color w:val="F66400"/>
          <w:sz w:val="22"/>
          <w:vertAlign w:val="superscript"/>
          <w:lang w:val="fr-FR"/>
        </w:rPr>
        <w:t>16</w:t>
      </w:r>
      <w:r w:rsidRPr="00906064">
        <w:rPr>
          <w:rFonts w:ascii="Tahoma" w:hAnsi="Tahoma" w:cs="Tahoma"/>
          <w:caps/>
          <w:color w:val="F66400"/>
          <w:sz w:val="22"/>
          <w:lang w:val="fr-FR"/>
        </w:rPr>
        <w:t xml:space="preserve"> </w:t>
      </w:r>
      <w:r w:rsidRPr="00191A55">
        <w:rPr>
          <w:rFonts w:ascii="Tahoma" w:hAnsi="Tahoma" w:cs="Tahoma"/>
          <w:color w:val="F66400"/>
          <w:sz w:val="22"/>
          <w:lang w:val="fr-FR"/>
        </w:rPr>
        <w:t>Project Pro pour Office 365</w:t>
      </w:r>
      <w:bookmarkEnd w:id="1038"/>
      <w:r w:rsidRPr="00191A55">
        <w:rPr>
          <w:rFonts w:ascii="Tahoma" w:hAnsi="Tahoma" w:cs="Tahoma"/>
          <w:color w:val="F66400"/>
          <w:sz w:val="22"/>
          <w:lang w:val="fr-FR"/>
        </w:rPr>
        <w:t xml:space="preserve"> </w:t>
      </w:r>
    </w:p>
    <w:p w:rsidR="00A32FE7" w:rsidRPr="00906064" w:rsidRDefault="00A32FE7" w:rsidP="00906064">
      <w:pPr>
        <w:keepNext/>
        <w:spacing w:line="204" w:lineRule="auto"/>
        <w:rPr>
          <w:rFonts w:cs="Tahoma"/>
          <w:szCs w:val="18"/>
          <w:lang w:val="fr-FR"/>
        </w:rPr>
      </w:pPr>
    </w:p>
    <w:p w:rsidR="002202DB" w:rsidRPr="00191A55" w:rsidRDefault="002202DB" w:rsidP="002202DB">
      <w:pPr>
        <w:spacing w:after="60"/>
        <w:ind w:left="720"/>
        <w:rPr>
          <w:rFonts w:cs="Tahoma"/>
          <w:lang w:val="fr-FR"/>
        </w:rPr>
      </w:pPr>
      <w:r w:rsidRPr="00191A55">
        <w:rPr>
          <w:rFonts w:cs="Tahoma"/>
          <w:b/>
          <w:lang w:val="fr-FR"/>
        </w:rPr>
        <w:t>Éligibilité du support avec les Services Bureau à Distance (RDS)</w:t>
      </w:r>
    </w:p>
    <w:p w:rsidR="002202DB" w:rsidRPr="00191A55" w:rsidRDefault="002202DB" w:rsidP="002202DB">
      <w:pPr>
        <w:ind w:left="720"/>
        <w:rPr>
          <w:rFonts w:cs="Tahoma"/>
          <w:lang w:val="fr-FR"/>
        </w:rPr>
      </w:pPr>
      <w:r w:rsidRPr="00191A55">
        <w:rPr>
          <w:rFonts w:cs="Tahoma"/>
          <w:szCs w:val="18"/>
          <w:lang w:val="fr-FR"/>
        </w:rPr>
        <w:t>Si l</w:t>
      </w:r>
      <w:r w:rsidR="00BA618E">
        <w:rPr>
          <w:rFonts w:cs="Tahoma"/>
          <w:szCs w:val="18"/>
          <w:lang w:val="fr-FR"/>
        </w:rPr>
        <w:t>’</w:t>
      </w:r>
      <w:r w:rsidRPr="00191A55">
        <w:rPr>
          <w:rFonts w:cs="Tahoma"/>
          <w:szCs w:val="18"/>
          <w:lang w:val="fr-FR"/>
        </w:rPr>
        <w:t>utilisateur auquel vous avez attribué une licence Project Pro pour Office 365 utilise le logiciel sur un serveur réseau sur lequel est activé le rôle RDS, cet utilisateur peut, au lieu d</w:t>
      </w:r>
      <w:r w:rsidR="00BA618E">
        <w:rPr>
          <w:rFonts w:cs="Tahoma"/>
          <w:szCs w:val="18"/>
          <w:lang w:val="fr-FR"/>
        </w:rPr>
        <w:t>’</w:t>
      </w:r>
      <w:r w:rsidRPr="00191A55">
        <w:rPr>
          <w:rFonts w:cs="Tahoma"/>
          <w:szCs w:val="18"/>
          <w:lang w:val="fr-FR"/>
        </w:rPr>
        <w:t>installer une copie du logiciel fourni avec Project Pro pour Office 365 sur un des cinq dispositifs autorisés conformément aux Droits d</w:t>
      </w:r>
      <w:r w:rsidR="00BA618E">
        <w:rPr>
          <w:rFonts w:cs="Tahoma"/>
          <w:szCs w:val="18"/>
          <w:lang w:val="fr-FR"/>
        </w:rPr>
        <w:t>’</w:t>
      </w:r>
      <w:r w:rsidRPr="00191A55">
        <w:rPr>
          <w:rFonts w:cs="Tahoma"/>
          <w:szCs w:val="18"/>
          <w:lang w:val="fr-FR"/>
        </w:rPr>
        <w:t>Utilisation de Logiciels applicables à Project Pro pour Office 365 : 1) installer une copie du logiciel Project Professionnel 2013 sur un serveur réseau et 2) accéder au logiciel Project Professionnel 2013 depuis n</w:t>
      </w:r>
      <w:r w:rsidR="00BA618E">
        <w:rPr>
          <w:rFonts w:cs="Tahoma"/>
          <w:szCs w:val="18"/>
          <w:lang w:val="fr-FR"/>
        </w:rPr>
        <w:t>’</w:t>
      </w:r>
      <w:r w:rsidRPr="00191A55">
        <w:rPr>
          <w:rFonts w:cs="Tahoma"/>
          <w:szCs w:val="18"/>
          <w:lang w:val="fr-FR"/>
        </w:rPr>
        <w:t>importe quel dispositif.</w:t>
      </w:r>
      <w:r w:rsidR="00D11B28" w:rsidRPr="00191A55">
        <w:rPr>
          <w:rFonts w:cs="Tahoma"/>
          <w:szCs w:val="18"/>
          <w:lang w:val="fr-FR"/>
        </w:rPr>
        <w:t xml:space="preserve"> </w:t>
      </w:r>
      <w:r w:rsidRPr="00191A55">
        <w:rPr>
          <w:rFonts w:cs="Tahoma"/>
          <w:szCs w:val="18"/>
          <w:lang w:val="fr-FR"/>
        </w:rPr>
        <w:t>À l</w:t>
      </w:r>
      <w:r w:rsidR="00BA618E">
        <w:rPr>
          <w:rFonts w:cs="Tahoma"/>
          <w:szCs w:val="18"/>
          <w:lang w:val="fr-FR"/>
        </w:rPr>
        <w:t>’</w:t>
      </w:r>
      <w:r w:rsidRPr="00191A55">
        <w:rPr>
          <w:rFonts w:cs="Tahoma"/>
          <w:szCs w:val="18"/>
          <w:lang w:val="fr-FR"/>
        </w:rPr>
        <w:t xml:space="preserve">expiration de votre abonnement Project Pro pour Office 365, vous devez désinstaller le logiciel Project Professionnel 2013 du serveur réseau. </w:t>
      </w:r>
    </w:p>
    <w:p w:rsidR="002202DB" w:rsidRPr="00191A55" w:rsidRDefault="002202DB" w:rsidP="002202DB">
      <w:pPr>
        <w:ind w:left="720"/>
        <w:rPr>
          <w:rFonts w:cs="Tahoma"/>
          <w:lang w:val="fr-FR"/>
        </w:rPr>
      </w:pPr>
    </w:p>
    <w:p w:rsidR="002202DB" w:rsidRPr="00191A55" w:rsidRDefault="002202DB" w:rsidP="002202DB">
      <w:pPr>
        <w:spacing w:after="60"/>
        <w:ind w:left="720"/>
        <w:rPr>
          <w:rFonts w:cs="Tahoma"/>
          <w:lang w:val="fr-FR"/>
        </w:rPr>
      </w:pPr>
      <w:r w:rsidRPr="00191A55">
        <w:rPr>
          <w:rFonts w:cs="Tahoma"/>
          <w:b/>
          <w:lang w:val="fr-FR"/>
        </w:rPr>
        <w:t>Droits de passage à une version antérieure</w:t>
      </w:r>
    </w:p>
    <w:p w:rsidR="002202DB" w:rsidRPr="00191A55" w:rsidRDefault="002202DB" w:rsidP="002202DB">
      <w:pPr>
        <w:ind w:left="720"/>
        <w:rPr>
          <w:rFonts w:cs="Tahoma"/>
          <w:lang w:val="fr-FR"/>
        </w:rPr>
      </w:pPr>
      <w:r w:rsidRPr="00191A55">
        <w:rPr>
          <w:rFonts w:cs="Tahoma"/>
          <w:bCs/>
          <w:szCs w:val="18"/>
          <w:lang w:val="fr-FR"/>
        </w:rPr>
        <w:t xml:space="preserve">Le service Project Pro pour Office 365 ne dispose pas de droit de passage à une version antérieure. Pour en savoir plus sur les dispositions relatives à la mise à jour des Services en Ligne, </w:t>
      </w:r>
      <w:r w:rsidR="00B14639">
        <w:rPr>
          <w:rFonts w:cs="Tahoma"/>
          <w:bCs/>
          <w:szCs w:val="18"/>
          <w:lang w:val="fr-FR"/>
        </w:rPr>
        <w:t>reportez-vous</w:t>
      </w:r>
      <w:r w:rsidRPr="00191A55">
        <w:rPr>
          <w:rFonts w:cs="Tahoma"/>
          <w:bCs/>
          <w:szCs w:val="18"/>
          <w:lang w:val="fr-FR"/>
        </w:rPr>
        <w:t xml:space="preserve"> aux Droits d</w:t>
      </w:r>
      <w:r w:rsidR="00BA618E">
        <w:rPr>
          <w:rFonts w:cs="Tahoma"/>
          <w:bCs/>
          <w:szCs w:val="18"/>
          <w:lang w:val="fr-FR"/>
        </w:rPr>
        <w:t>’</w:t>
      </w:r>
      <w:r w:rsidRPr="00191A55">
        <w:rPr>
          <w:rFonts w:cs="Tahoma"/>
          <w:bCs/>
          <w:szCs w:val="18"/>
          <w:lang w:val="fr-FR"/>
        </w:rPr>
        <w:t>Utilisation des Logiciels Microsoft (PUR) disponibles à l</w:t>
      </w:r>
      <w:r w:rsidR="00BA618E">
        <w:rPr>
          <w:rFonts w:cs="Tahoma"/>
          <w:bCs/>
          <w:szCs w:val="18"/>
          <w:lang w:val="fr-FR"/>
        </w:rPr>
        <w:t>’</w:t>
      </w:r>
      <w:r w:rsidRPr="00191A55">
        <w:rPr>
          <w:rFonts w:cs="Tahoma"/>
          <w:bCs/>
          <w:szCs w:val="18"/>
          <w:lang w:val="fr-FR"/>
        </w:rPr>
        <w:t xml:space="preserve">adresse </w:t>
      </w:r>
      <w:hyperlink r:id="rId39" w:history="1">
        <w:r w:rsidRPr="00191A55">
          <w:rPr>
            <w:rStyle w:val="Hyperlink"/>
            <w:rFonts w:cs="Tahoma"/>
            <w:bCs/>
            <w:szCs w:val="18"/>
            <w:lang w:val="fr-FR"/>
          </w:rPr>
          <w:t>http://www.microsoftvolumelicensing.com/userights/PUR.aspx</w:t>
        </w:r>
      </w:hyperlink>
      <w:r w:rsidRPr="00191A55">
        <w:rPr>
          <w:rFonts w:cs="Tahoma"/>
          <w:lang w:val="fr-FR"/>
        </w:rPr>
        <w:t>.</w:t>
      </w:r>
    </w:p>
    <w:p w:rsidR="002202DB" w:rsidRPr="00191A55" w:rsidRDefault="002202DB" w:rsidP="00AE5A9F">
      <w:pPr>
        <w:rPr>
          <w:rFonts w:cs="Tahoma"/>
          <w:lang w:val="fr-FR"/>
        </w:rPr>
      </w:pPr>
    </w:p>
    <w:p w:rsidR="002202DB" w:rsidRPr="00191A55" w:rsidRDefault="002202DB" w:rsidP="00AE5A9F">
      <w:pPr>
        <w:rPr>
          <w:rFonts w:cs="Tahoma"/>
          <w:lang w:val="fr-FR"/>
        </w:rPr>
      </w:pPr>
    </w:p>
    <w:p w:rsidR="00223A77" w:rsidRPr="00191A55" w:rsidRDefault="00A560B6" w:rsidP="002541AE">
      <w:pPr>
        <w:pStyle w:val="Heading3"/>
        <w:rPr>
          <w:rFonts w:ascii="Tahoma" w:hAnsi="Tahoma" w:cs="Tahoma"/>
          <w:lang w:val="fr-FR"/>
        </w:rPr>
      </w:pPr>
      <w:bookmarkStart w:id="1039" w:name="_145_Rental_Rights"/>
      <w:bookmarkStart w:id="1040" w:name="_16_Rental_Rights"/>
      <w:bookmarkStart w:id="1041" w:name="_Toc336338272"/>
      <w:bookmarkStart w:id="1042" w:name="_Toc364943464"/>
      <w:bookmarkStart w:id="1043" w:name="Aps_9RentalRightsOffice"/>
      <w:bookmarkStart w:id="1044" w:name="Srv_RentalRightsOffice"/>
      <w:bookmarkStart w:id="1045" w:name="Srv_9RentalRightsOffice"/>
      <w:bookmarkEnd w:id="1039"/>
      <w:bookmarkEnd w:id="1040"/>
      <w:r w:rsidRPr="00191A55">
        <w:rPr>
          <w:rFonts w:ascii="Tahoma" w:hAnsi="Tahoma" w:cs="Tahoma"/>
          <w:caps/>
          <w:color w:val="E65D08"/>
          <w:sz w:val="22"/>
          <w:szCs w:val="22"/>
          <w:vertAlign w:val="superscript"/>
          <w:lang w:val="fr-FR"/>
        </w:rPr>
        <w:t>17</w:t>
      </w:r>
      <w:r w:rsidRPr="00191A55">
        <w:rPr>
          <w:rFonts w:ascii="Tahoma" w:hAnsi="Tahoma" w:cs="Tahoma"/>
          <w:color w:val="E65D08"/>
          <w:sz w:val="22"/>
          <w:szCs w:val="22"/>
          <w:lang w:val="fr-FR"/>
        </w:rPr>
        <w:t xml:space="preserve"> Rental Rights pour Office</w:t>
      </w:r>
      <w:bookmarkEnd w:id="1041"/>
      <w:bookmarkEnd w:id="1042"/>
    </w:p>
    <w:bookmarkEnd w:id="1043"/>
    <w:p w:rsidR="002541AE" w:rsidRPr="00191A55" w:rsidRDefault="002541AE" w:rsidP="002541AE">
      <w:pPr>
        <w:rPr>
          <w:rFonts w:cs="Tahoma"/>
          <w:lang w:val="fr-FR"/>
        </w:rPr>
      </w:pPr>
    </w:p>
    <w:bookmarkEnd w:id="1044"/>
    <w:bookmarkEnd w:id="1045"/>
    <w:p w:rsidR="000B0A08" w:rsidRPr="00191A55" w:rsidRDefault="000B0A08" w:rsidP="005E3B5E">
      <w:pPr>
        <w:pStyle w:val="FootnoteBulletLevel1"/>
        <w:tabs>
          <w:tab w:val="clear" w:pos="900"/>
        </w:tabs>
        <w:spacing w:before="0" w:after="0"/>
        <w:ind w:left="720" w:firstLine="0"/>
        <w:rPr>
          <w:rFonts w:ascii="Tahoma" w:hAnsi="Tahoma" w:cs="Tahoma"/>
          <w:lang w:val="fr-FR"/>
        </w:rPr>
      </w:pPr>
      <w:r w:rsidRPr="00191A55">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w:t>
      </w:r>
      <w:r w:rsidR="00BA618E">
        <w:rPr>
          <w:rFonts w:ascii="Tahoma" w:hAnsi="Tahoma" w:cs="Tahoma"/>
          <w:color w:val="000000"/>
          <w:sz w:val="18"/>
          <w:szCs w:val="18"/>
          <w:lang w:val="fr-FR"/>
        </w:rPr>
        <w:t>’</w:t>
      </w:r>
      <w:r w:rsidRPr="00191A55">
        <w:rPr>
          <w:rFonts w:ascii="Tahoma" w:hAnsi="Tahoma" w:cs="Tahoma"/>
          <w:color w:val="000000"/>
          <w:sz w:val="18"/>
          <w:szCs w:val="18"/>
          <w:lang w:val="fr-FR"/>
        </w:rPr>
        <w:t>exécuter l</w:t>
      </w:r>
      <w:r w:rsidR="00BA618E">
        <w:rPr>
          <w:rFonts w:ascii="Tahoma" w:hAnsi="Tahoma" w:cs="Tahoma"/>
          <w:color w:val="000000"/>
          <w:sz w:val="18"/>
          <w:szCs w:val="18"/>
          <w:lang w:val="fr-FR"/>
        </w:rPr>
        <w:t>’</w:t>
      </w:r>
      <w:r w:rsidRPr="00191A55">
        <w:rPr>
          <w:rFonts w:ascii="Tahoma" w:hAnsi="Tahoma" w:cs="Tahoma"/>
          <w:color w:val="000000"/>
          <w:sz w:val="18"/>
          <w:szCs w:val="18"/>
          <w:lang w:val="fr-FR"/>
        </w:rPr>
        <w:t xml:space="preserve">une des applications éligibles indiquées </w:t>
      </w:r>
      <w:r w:rsidR="00B14639">
        <w:rPr>
          <w:rFonts w:ascii="Tahoma" w:hAnsi="Tahoma" w:cs="Tahoma"/>
          <w:color w:val="000000"/>
          <w:sz w:val="18"/>
          <w:szCs w:val="18"/>
          <w:lang w:val="fr-FR"/>
        </w:rPr>
        <w:t>ci-dessous</w:t>
      </w:r>
      <w:r w:rsidRPr="00191A55">
        <w:rPr>
          <w:rFonts w:ascii="Tahoma" w:hAnsi="Tahoma" w:cs="Tahoma"/>
          <w:color w:val="000000"/>
          <w:sz w:val="18"/>
          <w:szCs w:val="18"/>
          <w:lang w:val="fr-FR"/>
        </w:rPr>
        <w:t>.</w:t>
      </w:r>
    </w:p>
    <w:p w:rsidR="00980240" w:rsidRPr="00191A55" w:rsidRDefault="00980240" w:rsidP="005E3B5E">
      <w:pPr>
        <w:ind w:left="720"/>
        <w:rPr>
          <w:rFonts w:cs="Tahoma"/>
          <w:lang w:val="fr-FR"/>
        </w:rPr>
      </w:pPr>
    </w:p>
    <w:p w:rsidR="00980240" w:rsidRPr="00191A55" w:rsidRDefault="000B0A08" w:rsidP="00864B8A">
      <w:pPr>
        <w:spacing w:after="60"/>
        <w:ind w:left="720"/>
        <w:rPr>
          <w:rFonts w:cs="Tahoma"/>
          <w:lang w:val="fr-FR"/>
        </w:rPr>
      </w:pPr>
      <w:r w:rsidRPr="00191A55">
        <w:rPr>
          <w:rFonts w:cs="Tahoma"/>
          <w:b/>
          <w:lang w:val="fr-FR"/>
        </w:rPr>
        <w:t>Règles relatives aux applications éligibles</w:t>
      </w:r>
    </w:p>
    <w:p w:rsidR="000B0A08" w:rsidRPr="00191A55" w:rsidRDefault="000B0A08" w:rsidP="005E3B5E">
      <w:pPr>
        <w:ind w:left="720"/>
        <w:rPr>
          <w:rFonts w:cs="Tahoma"/>
          <w:lang w:val="fr-FR"/>
        </w:rPr>
      </w:pPr>
      <w:r w:rsidRPr="00191A55">
        <w:rPr>
          <w:rFonts w:cs="Tahoma"/>
          <w:color w:val="000000"/>
          <w:szCs w:val="18"/>
          <w:lang w:val="fr-FR"/>
        </w:rPr>
        <w:t>(Chacune de ces conditions doit être remplie pour que la licence de base puisse vous rendre éligible à la licence Rental Rights) :</w:t>
      </w:r>
    </w:p>
    <w:p w:rsidR="005E3B5E" w:rsidRPr="00191A55" w:rsidRDefault="005E3B5E" w:rsidP="005E3B5E">
      <w:pPr>
        <w:ind w:left="900"/>
        <w:rPr>
          <w:rFonts w:cs="Tahoma"/>
          <w:lang w:val="fr-FR"/>
        </w:rPr>
      </w:pPr>
    </w:p>
    <w:p w:rsidR="000B0A08" w:rsidRPr="00191A55" w:rsidRDefault="000B0A08" w:rsidP="005E3B5E">
      <w:pPr>
        <w:numPr>
          <w:ilvl w:val="0"/>
          <w:numId w:val="20"/>
        </w:numPr>
        <w:spacing w:after="60"/>
        <w:ind w:left="1440"/>
        <w:rPr>
          <w:rFonts w:cs="Tahoma"/>
          <w:lang w:val="fr-FR"/>
        </w:rPr>
      </w:pPr>
      <w:r w:rsidRPr="00191A55">
        <w:rPr>
          <w:rFonts w:cs="Tahoma"/>
          <w:color w:val="000000"/>
          <w:szCs w:val="18"/>
          <w:lang w:val="fr-FR"/>
        </w:rPr>
        <w:t>La licence de l</w:t>
      </w:r>
      <w:r w:rsidR="00BA618E">
        <w:rPr>
          <w:rFonts w:cs="Tahoma"/>
          <w:color w:val="000000"/>
          <w:szCs w:val="18"/>
          <w:lang w:val="fr-FR"/>
        </w:rPr>
        <w:t>’</w:t>
      </w:r>
      <w:r w:rsidRPr="00191A55">
        <w:rPr>
          <w:rFonts w:cs="Tahoma"/>
          <w:color w:val="000000"/>
          <w:szCs w:val="18"/>
          <w:lang w:val="fr-FR"/>
        </w:rPr>
        <w:t>application éligible doit être attribuée au même dispositif auquel la licence Rental Rights VL doit être attribuée.</w:t>
      </w:r>
    </w:p>
    <w:p w:rsidR="000B0A08" w:rsidRPr="00191A55" w:rsidRDefault="000B0A08" w:rsidP="005E3B5E">
      <w:pPr>
        <w:numPr>
          <w:ilvl w:val="0"/>
          <w:numId w:val="20"/>
        </w:numPr>
        <w:tabs>
          <w:tab w:val="left" w:pos="1440"/>
        </w:tabs>
        <w:spacing w:after="60"/>
        <w:ind w:left="1440"/>
        <w:rPr>
          <w:rFonts w:cs="Tahoma"/>
          <w:lang w:val="fr-FR"/>
        </w:rPr>
      </w:pPr>
      <w:r w:rsidRPr="00191A55">
        <w:rPr>
          <w:rFonts w:cs="Tahoma"/>
          <w:color w:val="000000"/>
          <w:szCs w:val="18"/>
          <w:lang w:val="fr-FR"/>
        </w:rPr>
        <w:t>L</w:t>
      </w:r>
      <w:r w:rsidR="00BA618E">
        <w:rPr>
          <w:rFonts w:cs="Tahoma"/>
          <w:color w:val="000000"/>
          <w:szCs w:val="18"/>
          <w:lang w:val="fr-FR"/>
        </w:rPr>
        <w:t>’</w:t>
      </w:r>
      <w:r w:rsidRPr="00191A55">
        <w:rPr>
          <w:rFonts w:cs="Tahoma"/>
          <w:color w:val="000000"/>
          <w:szCs w:val="18"/>
          <w:lang w:val="fr-FR"/>
        </w:rPr>
        <w:t>application éligible doit être installée sur ce dispositif.</w:t>
      </w:r>
    </w:p>
    <w:p w:rsidR="000B0A08" w:rsidRPr="00191A55" w:rsidRDefault="000B0A08" w:rsidP="005E3B5E">
      <w:pPr>
        <w:pStyle w:val="EndnoteText"/>
        <w:rPr>
          <w:rFonts w:ascii="Tahoma" w:hAnsi="Tahoma" w:cs="Tahoma"/>
          <w:lang w:val="fr-FR"/>
        </w:rPr>
      </w:pPr>
    </w:p>
    <w:p w:rsidR="000B0A08" w:rsidRPr="00191A55" w:rsidRDefault="000B0A08" w:rsidP="005E3B5E">
      <w:pPr>
        <w:pStyle w:val="EndnoteText"/>
        <w:ind w:left="720"/>
        <w:rPr>
          <w:rFonts w:ascii="Tahoma" w:hAnsi="Tahoma" w:cs="Tahoma"/>
          <w:lang w:val="fr-FR"/>
        </w:rPr>
      </w:pPr>
      <w:r w:rsidRPr="00191A55">
        <w:rPr>
          <w:rFonts w:ascii="Tahoma" w:hAnsi="Tahoma" w:cs="Tahoma"/>
          <w:color w:val="000000"/>
          <w:sz w:val="18"/>
          <w:szCs w:val="18"/>
          <w:lang w:val="fr-FR"/>
        </w:rPr>
        <w:t>Les applications éligibles par type de Programme sont les suivantes :</w:t>
      </w:r>
    </w:p>
    <w:p w:rsidR="000B0A08" w:rsidRPr="00191A55" w:rsidRDefault="000B0A08" w:rsidP="000B0A08">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C4660F" w:rsidRPr="00EA43F5" w:rsidTr="00906064">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191A55" w:rsidRDefault="00C4660F" w:rsidP="00C4660F">
            <w:pPr>
              <w:jc w:val="center"/>
              <w:rPr>
                <w:rFonts w:eastAsia="MS PGothic" w:cs="Tahoma"/>
                <w:b/>
                <w:bCs/>
                <w:color w:val="000000"/>
                <w:szCs w:val="18"/>
                <w:lang w:val="fr-FR"/>
              </w:rPr>
            </w:pPr>
            <w:r w:rsidRPr="00191A55">
              <w:rPr>
                <w:rFonts w:cs="Tahoma"/>
                <w:b/>
                <w:bCs/>
                <w:color w:val="000000"/>
                <w:szCs w:val="18"/>
                <w:lang w:val="fr-FR"/>
              </w:rPr>
              <w:t>Applications éligibles pour l</w:t>
            </w:r>
            <w:r w:rsidR="00BA618E">
              <w:rPr>
                <w:rFonts w:cs="Tahoma"/>
                <w:b/>
                <w:bCs/>
                <w:color w:val="000000"/>
                <w:szCs w:val="18"/>
                <w:lang w:val="fr-FR"/>
              </w:rPr>
              <w:t>’</w:t>
            </w:r>
            <w:r w:rsidRPr="00191A55">
              <w:rPr>
                <w:rFonts w:cs="Tahoma"/>
                <w:b/>
                <w:bCs/>
                <w:color w:val="000000"/>
                <w:szCs w:val="18"/>
                <w:lang w:val="fr-FR"/>
              </w:rPr>
              <w:t>achat de Rental Rights pour Office Standard</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color w:val="000000"/>
                <w:szCs w:val="18"/>
              </w:rPr>
            </w:pPr>
            <w:r w:rsidRPr="00EA43F5">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EA43F5" w:rsidRDefault="00C4660F" w:rsidP="00AD69BD">
            <w:pPr>
              <w:jc w:val="center"/>
              <w:rPr>
                <w:rFonts w:cs="Tahoma"/>
              </w:rPr>
            </w:pPr>
            <w:r w:rsidRPr="00EA43F5">
              <w:rPr>
                <w:rFonts w:cs="Tahoma"/>
                <w:b/>
                <w:bCs/>
                <w:color w:val="000000"/>
                <w:szCs w:val="18"/>
              </w:rPr>
              <w:t>PIPC</w:t>
            </w:r>
          </w:p>
          <w:p w:rsidR="00C4660F" w:rsidRPr="00EA43F5" w:rsidRDefault="00C4660F" w:rsidP="00AD69BD">
            <w:pPr>
              <w:jc w:val="center"/>
              <w:rPr>
                <w:rFonts w:cs="Tahoma"/>
                <w:b/>
                <w:bCs/>
                <w:color w:val="000000"/>
                <w:szCs w:val="18"/>
              </w:rPr>
            </w:pPr>
            <w:r w:rsidRPr="00EA43F5">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color w:val="000000"/>
                <w:szCs w:val="18"/>
              </w:rPr>
            </w:pPr>
            <w:r w:rsidRPr="00EA43F5">
              <w:rPr>
                <w:rFonts w:cs="Tahoma"/>
                <w:b/>
                <w:bCs/>
                <w:color w:val="000000"/>
                <w:szCs w:val="18"/>
              </w:rPr>
              <w:t>Select</w:t>
            </w:r>
            <w:r w:rsidR="00ED3C1C">
              <w:rPr>
                <w:rFonts w:cs="Tahoma"/>
                <w:b/>
                <w:bCs/>
                <w:color w:val="000000"/>
                <w:szCs w:val="18"/>
              </w:rPr>
              <w:t xml:space="preserve"> / </w:t>
            </w:r>
            <w:r w:rsidRPr="00EA43F5">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color w:val="000000"/>
                <w:szCs w:val="18"/>
              </w:rPr>
            </w:pPr>
            <w:r w:rsidRPr="00EA43F5">
              <w:rPr>
                <w:rFonts w:cs="Tahoma"/>
                <w:b/>
                <w:bCs/>
                <w:color w:val="000000"/>
                <w:szCs w:val="18"/>
              </w:rPr>
              <w:t>Licence Open</w:t>
            </w:r>
          </w:p>
        </w:tc>
      </w:tr>
      <w:tr w:rsidR="000B0A08" w:rsidRPr="00EA43F5" w:rsidTr="0090606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A43F5" w:rsidRDefault="000B0A08" w:rsidP="00257298">
            <w:pPr>
              <w:rPr>
                <w:rFonts w:cs="Tahoma"/>
                <w:b/>
                <w:bCs/>
                <w:color w:val="000000"/>
                <w:szCs w:val="18"/>
              </w:rPr>
            </w:pPr>
            <w:r w:rsidRPr="00EA43F5">
              <w:rPr>
                <w:rFonts w:cs="Tahoma"/>
                <w:b/>
                <w:bCs/>
                <w:color w:val="000000"/>
                <w:szCs w:val="18"/>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EA43F5"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EA43F5"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color w:val="000000"/>
                <w:sz w:val="21"/>
                <w:szCs w:val="21"/>
              </w:rPr>
            </w:pPr>
            <w:r w:rsidRPr="00EA43F5">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color w:val="000000"/>
                <w:sz w:val="21"/>
                <w:szCs w:val="21"/>
              </w:rPr>
            </w:pPr>
            <w:r w:rsidRPr="00EA43F5">
              <w:rPr>
                <w:rFonts w:cs="Tahoma"/>
                <w:color w:val="000000"/>
              </w:rPr>
              <w:t>X</w:t>
            </w:r>
          </w:p>
        </w:tc>
      </w:tr>
      <w:tr w:rsidR="000B0A08" w:rsidRPr="00EA43F5" w:rsidTr="0090606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A43F5" w:rsidRDefault="000B0A08" w:rsidP="00257298">
            <w:pPr>
              <w:rPr>
                <w:rFonts w:cs="Tahoma"/>
                <w:b/>
                <w:bCs/>
                <w:color w:val="000000"/>
                <w:szCs w:val="18"/>
              </w:rPr>
            </w:pPr>
            <w:r w:rsidRPr="00EA43F5">
              <w:rPr>
                <w:rFonts w:cs="Tahoma"/>
                <w:b/>
                <w:bCs/>
                <w:color w:val="000000"/>
                <w:szCs w:val="18"/>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color w:val="000000"/>
                <w:sz w:val="21"/>
                <w:szCs w:val="21"/>
              </w:rPr>
            </w:pPr>
            <w:r w:rsidRPr="00EA43F5">
              <w:rPr>
                <w:rFonts w:cs="Tahoma"/>
                <w:color w:val="000000"/>
              </w:rPr>
              <w:t>X</w:t>
            </w:r>
          </w:p>
        </w:tc>
        <w:tc>
          <w:tcPr>
            <w:tcW w:w="1355" w:type="dxa"/>
            <w:tcBorders>
              <w:top w:val="nil"/>
              <w:left w:val="nil"/>
              <w:bottom w:val="single" w:sz="8" w:space="0" w:color="auto"/>
              <w:right w:val="single" w:sz="8" w:space="0" w:color="auto"/>
            </w:tcBorders>
          </w:tcPr>
          <w:p w:rsidR="000B0A08" w:rsidRPr="00EA43F5"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color w:val="000000"/>
                <w:sz w:val="21"/>
                <w:szCs w:val="21"/>
              </w:rPr>
            </w:pPr>
            <w:r w:rsidRPr="00EA43F5">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color w:val="000000"/>
                <w:sz w:val="21"/>
                <w:szCs w:val="21"/>
              </w:rPr>
            </w:pPr>
            <w:r w:rsidRPr="00EA43F5">
              <w:rPr>
                <w:rFonts w:cs="Tahoma"/>
                <w:color w:val="000000"/>
              </w:rPr>
              <w:t>X</w:t>
            </w:r>
          </w:p>
        </w:tc>
      </w:tr>
    </w:tbl>
    <w:p w:rsidR="00980240" w:rsidRPr="00EA43F5" w:rsidRDefault="00980240" w:rsidP="000B0A08">
      <w:pPr>
        <w:rPr>
          <w:rFonts w:cs="Tahoma"/>
        </w:rPr>
      </w:pPr>
    </w:p>
    <w:p w:rsidR="001C1727" w:rsidRPr="00EA43F5"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200"/>
        <w:gridCol w:w="1125"/>
        <w:gridCol w:w="1355"/>
        <w:gridCol w:w="1455"/>
        <w:gridCol w:w="1265"/>
      </w:tblGrid>
      <w:tr w:rsidR="00C4660F" w:rsidRPr="00EA43F5" w:rsidTr="00906064">
        <w:trPr>
          <w:cantSplit/>
          <w:trHeight w:val="736"/>
          <w:tblHeader/>
        </w:trPr>
        <w:tc>
          <w:tcPr>
            <w:tcW w:w="320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191A55" w:rsidRDefault="00C4660F" w:rsidP="00C4660F">
            <w:pPr>
              <w:ind w:left="5" w:firstLine="13"/>
              <w:jc w:val="center"/>
              <w:rPr>
                <w:rFonts w:eastAsia="MS PGothic" w:cs="Tahoma"/>
                <w:b/>
                <w:bCs/>
                <w:szCs w:val="18"/>
                <w:lang w:val="fr-FR"/>
              </w:rPr>
            </w:pPr>
            <w:r w:rsidRPr="00191A55">
              <w:rPr>
                <w:rFonts w:cs="Tahoma"/>
                <w:b/>
                <w:bCs/>
                <w:szCs w:val="18"/>
                <w:lang w:val="fr-FR"/>
              </w:rPr>
              <w:t>Applications éligibles pour l</w:t>
            </w:r>
            <w:r w:rsidR="00BA618E">
              <w:rPr>
                <w:rFonts w:cs="Tahoma"/>
                <w:b/>
                <w:bCs/>
                <w:szCs w:val="18"/>
                <w:lang w:val="fr-FR"/>
              </w:rPr>
              <w:t>’</w:t>
            </w:r>
            <w:r w:rsidRPr="00191A55">
              <w:rPr>
                <w:rFonts w:cs="Tahoma"/>
                <w:b/>
                <w:bCs/>
                <w:szCs w:val="18"/>
                <w:lang w:val="fr-FR"/>
              </w:rPr>
              <w:t>achat de Rental Rights pour Office Professionnel Plus</w:t>
            </w:r>
          </w:p>
        </w:tc>
        <w:tc>
          <w:tcPr>
            <w:tcW w:w="112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szCs w:val="18"/>
              </w:rPr>
            </w:pPr>
            <w:r w:rsidRPr="00EA43F5">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EA43F5" w:rsidRDefault="00C4660F" w:rsidP="00AD69BD">
            <w:pPr>
              <w:jc w:val="center"/>
              <w:rPr>
                <w:rFonts w:cs="Tahoma"/>
              </w:rPr>
            </w:pPr>
            <w:r w:rsidRPr="00EA43F5">
              <w:rPr>
                <w:rFonts w:cs="Tahoma"/>
                <w:b/>
                <w:bCs/>
                <w:szCs w:val="18"/>
              </w:rPr>
              <w:t>PIPC</w:t>
            </w:r>
          </w:p>
          <w:p w:rsidR="00C4660F" w:rsidRPr="00EA43F5" w:rsidRDefault="00C4660F" w:rsidP="00AD69BD">
            <w:pPr>
              <w:jc w:val="center"/>
              <w:rPr>
                <w:rFonts w:cs="Tahoma"/>
                <w:b/>
                <w:bCs/>
                <w:szCs w:val="16"/>
                <w:lang w:eastAsia="ja-JP"/>
              </w:rPr>
            </w:pPr>
            <w:r w:rsidRPr="00EA43F5">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szCs w:val="18"/>
              </w:rPr>
            </w:pPr>
            <w:r w:rsidRPr="00EA43F5">
              <w:rPr>
                <w:rFonts w:cs="Tahoma"/>
                <w:b/>
                <w:bCs/>
                <w:szCs w:val="18"/>
              </w:rPr>
              <w:t>Select</w:t>
            </w:r>
            <w:r w:rsidR="00ED3C1C">
              <w:rPr>
                <w:rFonts w:cs="Tahoma"/>
                <w:b/>
                <w:bCs/>
                <w:szCs w:val="18"/>
              </w:rPr>
              <w:t xml:space="preserve"> / </w:t>
            </w:r>
            <w:r w:rsidRPr="00EA43F5">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A43F5" w:rsidRDefault="00C4660F" w:rsidP="00AD69BD">
            <w:pPr>
              <w:jc w:val="center"/>
              <w:rPr>
                <w:rFonts w:cs="Tahoma"/>
                <w:b/>
                <w:bCs/>
                <w:szCs w:val="18"/>
              </w:rPr>
            </w:pPr>
            <w:r w:rsidRPr="00EA43F5">
              <w:rPr>
                <w:rFonts w:cs="Tahoma"/>
                <w:b/>
                <w:bCs/>
                <w:szCs w:val="18"/>
              </w:rPr>
              <w:t>Licence Open</w:t>
            </w:r>
          </w:p>
        </w:tc>
      </w:tr>
      <w:tr w:rsidR="000B0A08" w:rsidRPr="00EA43F5" w:rsidTr="00906064">
        <w:trPr>
          <w:trHeight w:val="255"/>
        </w:trPr>
        <w:tc>
          <w:tcPr>
            <w:tcW w:w="320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EA43F5" w:rsidRDefault="000B0A08" w:rsidP="00257298">
            <w:pPr>
              <w:rPr>
                <w:rFonts w:cs="Tahoma"/>
                <w:b/>
                <w:bCs/>
                <w:szCs w:val="18"/>
                <w:lang w:eastAsia="ja-JP"/>
              </w:rPr>
            </w:pPr>
            <w:r w:rsidRPr="00EA43F5">
              <w:rPr>
                <w:rFonts w:cs="Tahoma"/>
                <w:b/>
                <w:bCs/>
                <w:szCs w:val="18"/>
              </w:rPr>
              <w:t>Office Professionnel Plus 2013</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DB31A7" w:rsidP="00AD69BD">
            <w:pPr>
              <w:jc w:val="center"/>
              <w:rPr>
                <w:rFonts w:eastAsia="MS PGothic" w:cs="Tahoma"/>
                <w:szCs w:val="18"/>
              </w:rPr>
            </w:pPr>
            <w:r w:rsidRPr="00EA43F5">
              <w:rPr>
                <w:rFonts w:cs="Tahoma"/>
                <w:szCs w:val="18"/>
              </w:rPr>
              <w:t xml:space="preserve"> </w:t>
            </w:r>
          </w:p>
        </w:tc>
        <w:tc>
          <w:tcPr>
            <w:tcW w:w="1355" w:type="dxa"/>
            <w:tcBorders>
              <w:top w:val="nil"/>
              <w:left w:val="nil"/>
              <w:bottom w:val="single" w:sz="8" w:space="0" w:color="auto"/>
              <w:right w:val="single" w:sz="8" w:space="0" w:color="auto"/>
            </w:tcBorders>
          </w:tcPr>
          <w:p w:rsidR="000B0A08" w:rsidRPr="00EA43F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szCs w:val="18"/>
              </w:rPr>
            </w:pPr>
            <w:r w:rsidRPr="00EA43F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szCs w:val="18"/>
              </w:rPr>
            </w:pPr>
            <w:r w:rsidRPr="00EA43F5">
              <w:rPr>
                <w:rFonts w:cs="Tahoma"/>
                <w:szCs w:val="18"/>
              </w:rPr>
              <w:t>X</w:t>
            </w:r>
          </w:p>
        </w:tc>
      </w:tr>
      <w:tr w:rsidR="000B0A08" w:rsidRPr="00EA43F5" w:rsidTr="0090606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A43F5" w:rsidRDefault="000B0A08" w:rsidP="00257298">
            <w:pPr>
              <w:rPr>
                <w:rFonts w:cs="Tahoma"/>
                <w:b/>
                <w:bCs/>
                <w:szCs w:val="18"/>
                <w:lang w:eastAsia="ja-JP"/>
              </w:rPr>
            </w:pPr>
            <w:r w:rsidRPr="00EA43F5">
              <w:rPr>
                <w:rFonts w:cs="Tahoma"/>
                <w:b/>
                <w:bCs/>
                <w:szCs w:val="18"/>
              </w:rPr>
              <w:t>Office Professionnel Plus 2010</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DB31A7" w:rsidP="00AD69BD">
            <w:pPr>
              <w:jc w:val="center"/>
              <w:rPr>
                <w:rFonts w:eastAsia="MS PGothic" w:cs="Tahoma"/>
                <w:szCs w:val="18"/>
              </w:rPr>
            </w:pPr>
            <w:r w:rsidRPr="00EA43F5">
              <w:rPr>
                <w:rFonts w:cs="Tahoma"/>
                <w:szCs w:val="18"/>
              </w:rPr>
              <w:t xml:space="preserve"> </w:t>
            </w:r>
          </w:p>
        </w:tc>
        <w:tc>
          <w:tcPr>
            <w:tcW w:w="1355" w:type="dxa"/>
            <w:tcBorders>
              <w:top w:val="nil"/>
              <w:left w:val="nil"/>
              <w:bottom w:val="single" w:sz="8" w:space="0" w:color="auto"/>
              <w:right w:val="single" w:sz="8" w:space="0" w:color="auto"/>
            </w:tcBorders>
          </w:tcPr>
          <w:p w:rsidR="000B0A08" w:rsidRPr="00EA43F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szCs w:val="18"/>
              </w:rPr>
            </w:pPr>
            <w:r w:rsidRPr="00EA43F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jc w:val="center"/>
              <w:rPr>
                <w:rFonts w:eastAsia="MS PGothic" w:cs="Tahoma"/>
                <w:szCs w:val="18"/>
              </w:rPr>
            </w:pPr>
            <w:r w:rsidRPr="00EA43F5">
              <w:rPr>
                <w:rFonts w:cs="Tahoma"/>
                <w:szCs w:val="18"/>
              </w:rPr>
              <w:t>X</w:t>
            </w:r>
          </w:p>
        </w:tc>
      </w:tr>
      <w:tr w:rsidR="000B0A08" w:rsidRPr="00EA43F5" w:rsidTr="0090606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A43F5" w:rsidRDefault="000B0A08" w:rsidP="00257298">
            <w:pPr>
              <w:rPr>
                <w:rFonts w:cs="Tahoma"/>
                <w:b/>
                <w:bCs/>
                <w:szCs w:val="18"/>
              </w:rPr>
            </w:pPr>
            <w:r w:rsidRPr="00EA43F5">
              <w:rPr>
                <w:rFonts w:cs="Tahoma"/>
                <w:b/>
                <w:bCs/>
                <w:szCs w:val="18"/>
              </w:rPr>
              <w:t>Office Personal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EA43F5" w:rsidRDefault="000B0A08" w:rsidP="00AD69BD">
            <w:pPr>
              <w:jc w:val="center"/>
              <w:rPr>
                <w:rFonts w:eastAsia="MS PGothic" w:cs="Tahoma"/>
                <w:color w:val="000000"/>
                <w:szCs w:val="18"/>
              </w:rPr>
            </w:pPr>
            <w:r w:rsidRPr="00EA43F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szCs w:val="18"/>
              </w:rPr>
            </w:pPr>
          </w:p>
        </w:tc>
      </w:tr>
      <w:tr w:rsidR="000B0A08" w:rsidRPr="00EA43F5" w:rsidTr="0090606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191A55" w:rsidRDefault="000B0A08" w:rsidP="00257298">
            <w:pPr>
              <w:rPr>
                <w:rFonts w:cs="Tahoma"/>
                <w:b/>
                <w:bCs/>
                <w:szCs w:val="18"/>
                <w:lang w:val="fr-FR"/>
              </w:rPr>
            </w:pPr>
            <w:r w:rsidRPr="00191A55">
              <w:rPr>
                <w:rFonts w:cs="Tahoma"/>
                <w:b/>
                <w:bCs/>
                <w:szCs w:val="18"/>
                <w:lang w:val="fr-FR"/>
              </w:rPr>
              <w:t>Office Famille et Petite entreprise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191A55" w:rsidRDefault="000B0A08" w:rsidP="00AD69BD">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rsidR="000B0A08" w:rsidRPr="00EA43F5" w:rsidRDefault="000B0A08" w:rsidP="00AD69BD">
            <w:pPr>
              <w:jc w:val="center"/>
              <w:rPr>
                <w:rFonts w:eastAsia="MS PGothic" w:cs="Tahoma"/>
                <w:color w:val="000000"/>
                <w:szCs w:val="18"/>
              </w:rPr>
            </w:pPr>
            <w:r w:rsidRPr="00EA43F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szCs w:val="18"/>
              </w:rPr>
            </w:pPr>
          </w:p>
        </w:tc>
      </w:tr>
      <w:tr w:rsidR="000B0A08" w:rsidRPr="00EA43F5" w:rsidTr="0090606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A43F5" w:rsidRDefault="000B0A08" w:rsidP="00257298">
            <w:pPr>
              <w:rPr>
                <w:rFonts w:cs="Tahoma"/>
                <w:b/>
                <w:bCs/>
                <w:szCs w:val="18"/>
              </w:rPr>
            </w:pPr>
            <w:r w:rsidRPr="00EA43F5">
              <w:rPr>
                <w:rFonts w:cs="Tahoma"/>
                <w:b/>
                <w:bCs/>
                <w:szCs w:val="18"/>
              </w:rPr>
              <w:t>Office Professionnel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EA43F5" w:rsidRDefault="000B0A08" w:rsidP="00AD69BD">
            <w:pPr>
              <w:jc w:val="center"/>
              <w:rPr>
                <w:rFonts w:eastAsia="MS PGothic" w:cs="Tahoma"/>
                <w:color w:val="000000" w:themeColor="text1"/>
                <w:szCs w:val="18"/>
              </w:rPr>
            </w:pPr>
            <w:r w:rsidRPr="00EA43F5">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A43F5" w:rsidRDefault="000B0A08" w:rsidP="00AD69BD">
            <w:pPr>
              <w:rPr>
                <w:rFonts w:eastAsia="Times New Roman" w:cs="Tahoma"/>
                <w:color w:val="000000" w:themeColor="text1"/>
                <w:szCs w:val="18"/>
              </w:rPr>
            </w:pPr>
          </w:p>
        </w:tc>
      </w:tr>
    </w:tbl>
    <w:p w:rsidR="000B0A08" w:rsidRPr="00EA43F5" w:rsidRDefault="000B0A08" w:rsidP="00980240">
      <w:pPr>
        <w:rPr>
          <w:rFonts w:cs="Tahoma"/>
        </w:rPr>
      </w:pPr>
    </w:p>
    <w:p w:rsidR="000B0A08" w:rsidRPr="00191A55" w:rsidRDefault="000B0A08" w:rsidP="005C382A">
      <w:pPr>
        <w:ind w:left="720"/>
        <w:rPr>
          <w:rFonts w:cs="Tahoma"/>
          <w:lang w:val="fr-FR"/>
        </w:rPr>
      </w:pPr>
      <w:r w:rsidRPr="00191A55">
        <w:rPr>
          <w:rFonts w:cs="Tahoma"/>
          <w:color w:val="000000"/>
          <w:szCs w:val="18"/>
          <w:lang w:val="fr-FR"/>
        </w:rPr>
        <w:t>Les clients qui achètent une licence Rental Rights en plus d</w:t>
      </w:r>
      <w:r w:rsidR="00BA618E">
        <w:rPr>
          <w:rFonts w:cs="Tahoma"/>
          <w:color w:val="000000"/>
          <w:szCs w:val="18"/>
          <w:lang w:val="fr-FR"/>
        </w:rPr>
        <w:t>’</w:t>
      </w:r>
      <w:r w:rsidRPr="00191A55">
        <w:rPr>
          <w:rFonts w:cs="Tahoma"/>
          <w:color w:val="000000"/>
          <w:szCs w:val="18"/>
          <w:lang w:val="fr-FR"/>
        </w:rPr>
        <w:t>une licence pour une application éligible verront leurs droits au titre de la licence d</w:t>
      </w:r>
      <w:r w:rsidR="00BA618E">
        <w:rPr>
          <w:rFonts w:cs="Tahoma"/>
          <w:color w:val="000000"/>
          <w:szCs w:val="18"/>
          <w:lang w:val="fr-FR"/>
        </w:rPr>
        <w:t>’</w:t>
      </w:r>
      <w:r w:rsidRPr="00191A55">
        <w:rPr>
          <w:rFonts w:cs="Tahoma"/>
          <w:color w:val="000000"/>
          <w:szCs w:val="18"/>
          <w:lang w:val="fr-FR"/>
        </w:rPr>
        <w:t>application éligible étendus pour permettre l</w:t>
      </w:r>
      <w:r w:rsidR="00BA618E">
        <w:rPr>
          <w:rFonts w:cs="Tahoma"/>
          <w:color w:val="000000"/>
          <w:szCs w:val="18"/>
          <w:lang w:val="fr-FR"/>
        </w:rPr>
        <w:t>’</w:t>
      </w:r>
      <w:r w:rsidRPr="00191A55">
        <w:rPr>
          <w:rFonts w:cs="Tahoma"/>
          <w:color w:val="000000"/>
          <w:szCs w:val="18"/>
          <w:lang w:val="fr-FR"/>
        </w:rPr>
        <w:t>utilisation du même logiciel par un tiers. La licence Rental Rights n</w:t>
      </w:r>
      <w:r w:rsidR="00BA618E">
        <w:rPr>
          <w:rFonts w:cs="Tahoma"/>
          <w:color w:val="000000"/>
          <w:szCs w:val="18"/>
          <w:lang w:val="fr-FR"/>
        </w:rPr>
        <w:t>’</w:t>
      </w:r>
      <w:r w:rsidRPr="00191A55">
        <w:rPr>
          <w:rFonts w:cs="Tahoma"/>
          <w:color w:val="000000"/>
          <w:szCs w:val="18"/>
          <w:lang w:val="fr-FR"/>
        </w:rPr>
        <w:t>est pas une licence de passage à une édition supérieure du produit.</w:t>
      </w:r>
    </w:p>
    <w:p w:rsidR="00223A77" w:rsidRPr="00191A55" w:rsidRDefault="00223A77" w:rsidP="005C382A">
      <w:pPr>
        <w:ind w:left="720"/>
        <w:rPr>
          <w:rFonts w:cs="Tahoma"/>
          <w:lang w:val="fr-FR"/>
        </w:rPr>
      </w:pPr>
    </w:p>
    <w:p w:rsidR="00223A77" w:rsidRPr="00191A55" w:rsidRDefault="00223A77" w:rsidP="00864B8A">
      <w:pPr>
        <w:spacing w:after="60"/>
        <w:ind w:left="720"/>
        <w:rPr>
          <w:rFonts w:cs="Tahoma"/>
          <w:lang w:val="fr-FR"/>
        </w:rPr>
      </w:pPr>
      <w:r w:rsidRPr="00191A55">
        <w:rPr>
          <w:rFonts w:cs="Tahoma"/>
          <w:b/>
          <w:lang w:val="fr-FR"/>
        </w:rPr>
        <w:t>Exception relative à la Software Assurance</w:t>
      </w:r>
    </w:p>
    <w:p w:rsidR="009504CA" w:rsidRPr="00191A55" w:rsidRDefault="00223A77" w:rsidP="005C382A">
      <w:pPr>
        <w:ind w:left="720"/>
        <w:rPr>
          <w:rFonts w:cs="Tahoma"/>
          <w:lang w:val="fr-FR"/>
        </w:rPr>
      </w:pPr>
      <w:r w:rsidRPr="00191A55">
        <w:rPr>
          <w:rFonts w:cs="Tahoma"/>
          <w:color w:val="000000"/>
          <w:szCs w:val="18"/>
          <w:lang w:val="fr-FR"/>
        </w:rPr>
        <w:t>Les clients qui font l</w:t>
      </w:r>
      <w:r w:rsidR="00BA618E">
        <w:rPr>
          <w:rFonts w:cs="Tahoma"/>
          <w:color w:val="000000"/>
          <w:szCs w:val="18"/>
          <w:lang w:val="fr-FR"/>
        </w:rPr>
        <w:t>’</w:t>
      </w:r>
      <w:r w:rsidRPr="00191A55">
        <w:rPr>
          <w:rFonts w:cs="Tahoma"/>
          <w:color w:val="000000"/>
          <w:szCs w:val="18"/>
          <w:lang w:val="fr-FR"/>
        </w:rPr>
        <w:t>acquisition de licences Rental Rights ne sont pas éligibles à la Software Assurance pour licences Rental Rights ni aux licences logicielles éligibles sous</w:t>
      </w:r>
      <w:r w:rsidR="00397C5A">
        <w:rPr>
          <w:rFonts w:cs="Tahoma"/>
          <w:color w:val="000000"/>
          <w:szCs w:val="18"/>
          <w:lang w:val="fr-FR"/>
        </w:rPr>
        <w:t>-</w:t>
      </w:r>
      <w:r w:rsidRPr="00191A55">
        <w:rPr>
          <w:rFonts w:cs="Tahoma"/>
          <w:color w:val="000000"/>
          <w:szCs w:val="18"/>
          <w:lang w:val="fr-FR"/>
        </w:rPr>
        <w:t>jacentes.</w:t>
      </w:r>
    </w:p>
    <w:p w:rsidR="00413D8A" w:rsidRPr="00191A55" w:rsidRDefault="00413D8A">
      <w:pPr>
        <w:rPr>
          <w:rFonts w:cs="Tahoma"/>
          <w:lang w:val="fr-FR"/>
        </w:rPr>
      </w:pPr>
    </w:p>
    <w:p w:rsidR="00980240" w:rsidRDefault="00980240" w:rsidP="00980240">
      <w:pPr>
        <w:rPr>
          <w:rFonts w:cs="Tahoma"/>
          <w:lang w:val="fr-FR"/>
        </w:rPr>
      </w:pPr>
    </w:p>
    <w:p w:rsidR="00906064" w:rsidRDefault="00906064" w:rsidP="00980240">
      <w:pPr>
        <w:rPr>
          <w:rFonts w:cs="Tahoma"/>
          <w:lang w:val="fr-FR"/>
        </w:rPr>
      </w:pPr>
    </w:p>
    <w:p w:rsidR="00906064" w:rsidRDefault="00906064" w:rsidP="00980240">
      <w:pPr>
        <w:rPr>
          <w:rFonts w:cs="Tahoma"/>
          <w:lang w:val="fr-FR"/>
        </w:rPr>
      </w:pPr>
    </w:p>
    <w:p w:rsidR="00906064" w:rsidRDefault="00906064" w:rsidP="00980240">
      <w:pPr>
        <w:rPr>
          <w:rFonts w:cs="Tahoma"/>
          <w:lang w:val="fr-FR"/>
        </w:rPr>
      </w:pPr>
    </w:p>
    <w:p w:rsidR="00906064" w:rsidRPr="00191A55" w:rsidRDefault="00906064" w:rsidP="00980240">
      <w:pPr>
        <w:rPr>
          <w:rFonts w:cs="Tahoma"/>
          <w:lang w:val="fr-FR"/>
        </w:rPr>
      </w:pPr>
    </w:p>
    <w:p w:rsidR="00257298" w:rsidRPr="00191A55" w:rsidRDefault="00A560B6" w:rsidP="005C382A">
      <w:pPr>
        <w:pStyle w:val="Heading3"/>
        <w:rPr>
          <w:rFonts w:ascii="Tahoma" w:hAnsi="Tahoma" w:cs="Tahoma"/>
          <w:lang w:val="fr-FR"/>
        </w:rPr>
      </w:pPr>
      <w:bookmarkStart w:id="1046" w:name="_15_Visio_Professional"/>
      <w:bookmarkStart w:id="1047" w:name="_17_Visio_Professional"/>
      <w:bookmarkStart w:id="1048" w:name="_Toc364943465"/>
      <w:bookmarkEnd w:id="1046"/>
      <w:bookmarkEnd w:id="1047"/>
      <w:r w:rsidRPr="00191A55">
        <w:rPr>
          <w:rFonts w:ascii="Tahoma" w:hAnsi="Tahoma" w:cs="Tahoma"/>
          <w:caps/>
          <w:color w:val="F66400"/>
          <w:sz w:val="22"/>
          <w:vertAlign w:val="superscript"/>
          <w:lang w:val="fr-FR"/>
        </w:rPr>
        <w:t>18</w:t>
      </w:r>
      <w:r w:rsidRPr="00191A55">
        <w:rPr>
          <w:rFonts w:ascii="Tahoma" w:hAnsi="Tahoma" w:cs="Tahoma"/>
          <w:color w:val="F66400"/>
          <w:sz w:val="22"/>
          <w:lang w:val="fr-FR"/>
        </w:rPr>
        <w:t xml:space="preserve"> Visio Professional 2013</w:t>
      </w:r>
      <w:bookmarkEnd w:id="1048"/>
    </w:p>
    <w:p w:rsidR="005C382A" w:rsidRPr="00191A55" w:rsidRDefault="005C382A" w:rsidP="005C382A">
      <w:pPr>
        <w:rPr>
          <w:rFonts w:cs="Tahoma"/>
          <w:lang w:val="fr-FR"/>
        </w:rPr>
      </w:pPr>
    </w:p>
    <w:p w:rsidR="00257298" w:rsidRPr="00191A55" w:rsidRDefault="00257298" w:rsidP="00864B8A">
      <w:pPr>
        <w:spacing w:after="60"/>
        <w:ind w:left="720"/>
        <w:rPr>
          <w:rFonts w:cs="Tahoma"/>
          <w:lang w:val="fr-FR"/>
        </w:rPr>
      </w:pPr>
      <w:r w:rsidRPr="00191A55">
        <w:rPr>
          <w:rFonts w:cs="Tahoma"/>
          <w:b/>
          <w:lang w:val="fr-FR"/>
        </w:rPr>
        <w:t xml:space="preserve">Chemin de migration de la Software Assurance pour </w:t>
      </w:r>
      <w:bookmarkStart w:id="1049" w:name="Srv_11VisioPremium2010"/>
      <w:bookmarkStart w:id="1050" w:name="Aps_11VisioPremium2010"/>
      <w:bookmarkStart w:id="1051" w:name="_Toc336338274"/>
      <w:bookmarkStart w:id="1052" w:name="Srv_VisioPremium2010"/>
      <w:r w:rsidRPr="00191A55">
        <w:rPr>
          <w:rFonts w:cs="Tahoma"/>
          <w:b/>
          <w:lang w:val="fr-FR"/>
        </w:rPr>
        <w:t>Visio 2010 Premium</w:t>
      </w:r>
      <w:bookmarkEnd w:id="1049"/>
      <w:bookmarkEnd w:id="1050"/>
      <w:bookmarkEnd w:id="1051"/>
    </w:p>
    <w:bookmarkEnd w:id="1052"/>
    <w:p w:rsidR="00257298" w:rsidRPr="00191A55" w:rsidRDefault="00257298" w:rsidP="00906064">
      <w:pPr>
        <w:pStyle w:val="FootnoteBulletLevel1"/>
        <w:spacing w:before="0" w:after="0"/>
        <w:ind w:left="720" w:firstLine="0"/>
        <w:rPr>
          <w:rFonts w:ascii="Tahoma" w:hAnsi="Tahoma" w:cs="Tahoma"/>
          <w:lang w:val="fr-FR"/>
        </w:rPr>
      </w:pPr>
      <w:r w:rsidRPr="00191A55">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w:t>
      </w:r>
      <w:r w:rsidR="00BA618E">
        <w:rPr>
          <w:rFonts w:ascii="Tahoma" w:hAnsi="Tahoma" w:cs="Tahoma"/>
          <w:sz w:val="18"/>
          <w:lang w:val="fr-FR"/>
        </w:rPr>
        <w:t>’</w:t>
      </w:r>
      <w:r w:rsidRPr="00191A55">
        <w:rPr>
          <w:rFonts w:ascii="Tahoma" w:hAnsi="Tahoma" w:cs="Tahoma"/>
          <w:sz w:val="18"/>
          <w:lang w:val="fr-FR"/>
        </w:rPr>
        <w:t>utiliser Visio 2013 Professionnel au titre de cette offre prend fin à l</w:t>
      </w:r>
      <w:r w:rsidR="00BA618E">
        <w:rPr>
          <w:rFonts w:ascii="Tahoma" w:hAnsi="Tahoma" w:cs="Tahoma"/>
          <w:sz w:val="18"/>
          <w:lang w:val="fr-FR"/>
        </w:rPr>
        <w:t>’</w:t>
      </w:r>
      <w:r w:rsidRPr="00191A55">
        <w:rPr>
          <w:rFonts w:ascii="Tahoma" w:hAnsi="Tahoma" w:cs="Tahoma"/>
          <w:sz w:val="18"/>
          <w:lang w:val="fr-FR"/>
        </w:rPr>
        <w:t>expiration du droit d</w:t>
      </w:r>
      <w:r w:rsidR="00BA618E">
        <w:rPr>
          <w:rFonts w:ascii="Tahoma" w:hAnsi="Tahoma" w:cs="Tahoma"/>
          <w:sz w:val="18"/>
          <w:lang w:val="fr-FR"/>
        </w:rPr>
        <w:t>’</w:t>
      </w:r>
      <w:r w:rsidRPr="00191A55">
        <w:rPr>
          <w:rFonts w:ascii="Tahoma" w:hAnsi="Tahoma" w:cs="Tahoma"/>
          <w:sz w:val="18"/>
          <w:lang w:val="fr-FR"/>
        </w:rPr>
        <w:t>utiliser Visio 2010 Premium au titre des licences éligibles correspondantes.</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Visio Professional 2013 est régie par les droits d</w:t>
      </w:r>
      <w:r w:rsidR="00BA618E">
        <w:rPr>
          <w:rFonts w:ascii="Tahoma" w:hAnsi="Tahoma" w:cs="Tahoma"/>
          <w:sz w:val="18"/>
          <w:lang w:val="fr-FR"/>
        </w:rPr>
        <w:t>’</w:t>
      </w:r>
      <w:r w:rsidRPr="00191A55">
        <w:rPr>
          <w:rFonts w:ascii="Tahoma" w:hAnsi="Tahoma" w:cs="Tahoma"/>
          <w:sz w:val="18"/>
          <w:lang w:val="fr-FR"/>
        </w:rPr>
        <w:t>utilisation de Visio Professional 2013 et par les conditions générales du contrat de licences en volume du client.</w:t>
      </w:r>
      <w:r w:rsidR="00D11B28" w:rsidRPr="00191A55">
        <w:rPr>
          <w:rFonts w:ascii="Tahoma" w:hAnsi="Tahoma" w:cs="Tahoma"/>
          <w:sz w:val="18"/>
          <w:lang w:val="fr-FR"/>
        </w:rPr>
        <w:t xml:space="preserve"> </w:t>
      </w:r>
      <w:r w:rsidRPr="00191A55">
        <w:rPr>
          <w:rFonts w:ascii="Tahoma" w:hAnsi="Tahoma" w:cs="Tahoma"/>
          <w:sz w:val="18"/>
          <w:lang w:val="fr-FR"/>
        </w:rPr>
        <w:t>Cette note relative au produit et la preuve correspondante de licence éligible du client octroient à ce dernier le droit d</w:t>
      </w:r>
      <w:r w:rsidR="00BA618E">
        <w:rPr>
          <w:rFonts w:ascii="Tahoma" w:hAnsi="Tahoma" w:cs="Tahoma"/>
          <w:sz w:val="18"/>
          <w:lang w:val="fr-FR"/>
        </w:rPr>
        <w:t>’</w:t>
      </w:r>
      <w:r w:rsidRPr="00191A55">
        <w:rPr>
          <w:rFonts w:ascii="Tahoma" w:hAnsi="Tahoma" w:cs="Tahoma"/>
          <w:sz w:val="18"/>
          <w:lang w:val="fr-FR"/>
        </w:rPr>
        <w:t>utiliser Visio Professional 2013 au</w:t>
      </w:r>
      <w:r w:rsidR="00906064">
        <w:rPr>
          <w:rFonts w:ascii="Tahoma" w:hAnsi="Tahoma" w:cs="Tahoma"/>
          <w:sz w:val="18"/>
          <w:lang w:val="fr-FR"/>
        </w:rPr>
        <w:t> </w:t>
      </w:r>
      <w:r w:rsidRPr="00191A55">
        <w:rPr>
          <w:rFonts w:ascii="Tahoma" w:hAnsi="Tahoma" w:cs="Tahoma"/>
          <w:sz w:val="18"/>
          <w:lang w:val="fr-FR"/>
        </w:rPr>
        <w:t>titre de cette offre.</w:t>
      </w:r>
      <w:r w:rsidR="00D11B28" w:rsidRPr="00191A55">
        <w:rPr>
          <w:rFonts w:ascii="Tahoma" w:hAnsi="Tahoma" w:cs="Tahoma"/>
          <w:sz w:val="18"/>
          <w:lang w:val="fr-FR"/>
        </w:rPr>
        <w:t xml:space="preserve"> </w:t>
      </w:r>
      <w:r w:rsidRPr="00191A55">
        <w:rPr>
          <w:rFonts w:ascii="Tahoma" w:hAnsi="Tahoma" w:cs="Tahoma"/>
          <w:sz w:val="18"/>
          <w:lang w:val="fr-FR"/>
        </w:rPr>
        <w:t>À l</w:t>
      </w:r>
      <w:r w:rsidR="00BA618E">
        <w:rPr>
          <w:rFonts w:ascii="Tahoma" w:hAnsi="Tahoma" w:cs="Tahoma"/>
          <w:sz w:val="18"/>
          <w:lang w:val="fr-FR"/>
        </w:rPr>
        <w:t>’</w:t>
      </w:r>
      <w:r w:rsidRPr="00191A55">
        <w:rPr>
          <w:rFonts w:ascii="Tahoma" w:hAnsi="Tahoma" w:cs="Tahoma"/>
          <w:sz w:val="18"/>
          <w:lang w:val="fr-FR"/>
        </w:rPr>
        <w:t>expiration de la Software Assurance pour Visio 2010 Premium, le client peut acheter une Software Assurance pour Visio 2013 Professionnel sans avoir à acheter séparément une nouvelle licence.</w:t>
      </w:r>
    </w:p>
    <w:p w:rsidR="005C382A" w:rsidRPr="00191A55" w:rsidRDefault="005C382A" w:rsidP="005C382A">
      <w:pPr>
        <w:pStyle w:val="FootnoteBulletLevel1"/>
        <w:spacing w:before="0" w:after="0"/>
        <w:ind w:left="720" w:firstLine="0"/>
        <w:rPr>
          <w:rFonts w:ascii="Tahoma" w:hAnsi="Tahoma" w:cs="Tahoma"/>
          <w:lang w:val="fr-FR"/>
        </w:rPr>
      </w:pPr>
    </w:p>
    <w:p w:rsidR="00DF3CEE" w:rsidRPr="00191A55" w:rsidRDefault="00DF3CEE" w:rsidP="00864B8A">
      <w:pPr>
        <w:spacing w:after="60"/>
        <w:ind w:left="720"/>
        <w:rPr>
          <w:rFonts w:cs="Tahoma"/>
          <w:lang w:val="fr-FR"/>
        </w:rPr>
      </w:pPr>
      <w:r w:rsidRPr="00191A55">
        <w:rPr>
          <w:rFonts w:cs="Tahoma"/>
          <w:b/>
          <w:lang w:val="fr-FR"/>
        </w:rPr>
        <w:t>Droits de passage à une version antérieure de Visio Professional 2013</w:t>
      </w:r>
    </w:p>
    <w:p w:rsidR="00DF3CEE" w:rsidRPr="00191A55" w:rsidRDefault="00DF3CEE" w:rsidP="005D2AA2">
      <w:pPr>
        <w:pStyle w:val="FootnoteBulletLevel1"/>
        <w:spacing w:before="0" w:after="0"/>
        <w:ind w:left="720" w:firstLine="0"/>
        <w:rPr>
          <w:rFonts w:ascii="Tahoma" w:hAnsi="Tahoma" w:cs="Tahoma"/>
          <w:lang w:val="fr-FR"/>
        </w:rPr>
      </w:pPr>
      <w:r w:rsidRPr="00191A55">
        <w:rPr>
          <w:rFonts w:ascii="Tahoma" w:hAnsi="Tahoma" w:cs="Tahoma"/>
          <w:sz w:val="18"/>
          <w:lang w:val="fr-FR"/>
        </w:rPr>
        <w:t>Les clients ayant souscrit une Software Assurance qui ont déployé uniquement Visio 2010 Premium (clients</w:t>
      </w:r>
      <w:r w:rsidR="005D2AA2">
        <w:rPr>
          <w:rFonts w:ascii="Tahoma" w:hAnsi="Tahoma" w:cs="Tahoma"/>
          <w:sz w:val="18"/>
          <w:lang w:val="fr-FR"/>
        </w:rPr>
        <w:t> </w:t>
      </w:r>
      <w:r w:rsidRPr="00191A55">
        <w:rPr>
          <w:rFonts w:ascii="Tahoma" w:hAnsi="Tahoma" w:cs="Tahoma"/>
          <w:sz w:val="18"/>
          <w:lang w:val="fr-FR"/>
        </w:rPr>
        <w:t>qui n</w:t>
      </w:r>
      <w:r w:rsidR="00BA618E">
        <w:rPr>
          <w:rFonts w:ascii="Tahoma" w:hAnsi="Tahoma" w:cs="Tahoma"/>
          <w:sz w:val="18"/>
          <w:lang w:val="fr-FR"/>
        </w:rPr>
        <w:t>’</w:t>
      </w:r>
      <w:r w:rsidRPr="00191A55">
        <w:rPr>
          <w:rFonts w:ascii="Tahoma" w:hAnsi="Tahoma" w:cs="Tahoma"/>
          <w:sz w:val="18"/>
          <w:lang w:val="fr-FR"/>
        </w:rPr>
        <w:t>utilisent pas une autre édition de Visio dans leur entreprise, par exemple) et qui souhaitent couvrir davantage d</w:t>
      </w:r>
      <w:r w:rsidR="00BA618E">
        <w:rPr>
          <w:rFonts w:ascii="Tahoma" w:hAnsi="Tahoma" w:cs="Tahoma"/>
          <w:sz w:val="18"/>
          <w:lang w:val="fr-FR"/>
        </w:rPr>
        <w:t>’</w:t>
      </w:r>
      <w:r w:rsidRPr="00191A55">
        <w:rPr>
          <w:rFonts w:ascii="Tahoma" w:hAnsi="Tahoma" w:cs="Tahoma"/>
          <w:sz w:val="18"/>
          <w:lang w:val="fr-FR"/>
        </w:rPr>
        <w:t>utilisateurs par une licence pour Visio 2010 Premium peuvent acheter des licences pour Visio 2013 Professionnel et passer à la version antérieure Visio 2010 Premium. Ce passage de Visio 2013 Professionnel à la version antérieure Visio 2010 Premium n</w:t>
      </w:r>
      <w:r w:rsidR="00BA618E">
        <w:rPr>
          <w:rFonts w:ascii="Tahoma" w:hAnsi="Tahoma" w:cs="Tahoma"/>
          <w:sz w:val="18"/>
          <w:lang w:val="fr-FR"/>
        </w:rPr>
        <w:t>’</w:t>
      </w:r>
      <w:r w:rsidRPr="00191A55">
        <w:rPr>
          <w:rFonts w:ascii="Tahoma" w:hAnsi="Tahoma" w:cs="Tahoma"/>
          <w:sz w:val="18"/>
          <w:lang w:val="fr-FR"/>
        </w:rPr>
        <w:t>est autorisé que dans ces conditions.</w:t>
      </w:r>
    </w:p>
    <w:p w:rsidR="005C382A" w:rsidRPr="00191A55" w:rsidRDefault="005C382A" w:rsidP="005C382A">
      <w:pPr>
        <w:rPr>
          <w:rFonts w:cs="Tahoma"/>
          <w:lang w:val="fr-FR"/>
        </w:rPr>
      </w:pPr>
    </w:p>
    <w:p w:rsidR="00676723" w:rsidRPr="00191A55" w:rsidRDefault="00676723" w:rsidP="005C382A">
      <w:pPr>
        <w:rPr>
          <w:rFonts w:cs="Tahoma"/>
          <w:lang w:val="fr-FR"/>
        </w:rPr>
      </w:pPr>
    </w:p>
    <w:p w:rsidR="00BE4D27" w:rsidRDefault="00A560B6" w:rsidP="00BE4D27">
      <w:pPr>
        <w:pStyle w:val="Heading3"/>
        <w:rPr>
          <w:rFonts w:ascii="Tahoma" w:hAnsi="Tahoma" w:cs="Tahoma"/>
          <w:color w:val="F66400"/>
          <w:sz w:val="22"/>
          <w:lang w:val="fr-FR"/>
        </w:rPr>
      </w:pPr>
      <w:bookmarkStart w:id="1053" w:name="_18_Visio_Pro"/>
      <w:bookmarkStart w:id="1054" w:name="_Toc364943466"/>
      <w:bookmarkEnd w:id="1053"/>
      <w:r w:rsidRPr="00191A55">
        <w:rPr>
          <w:rFonts w:ascii="Tahoma" w:hAnsi="Tahoma" w:cs="Tahoma"/>
          <w:caps/>
          <w:color w:val="F66400"/>
          <w:sz w:val="22"/>
          <w:vertAlign w:val="superscript"/>
          <w:lang w:val="fr-FR"/>
        </w:rPr>
        <w:t>19</w:t>
      </w:r>
      <w:r w:rsidRPr="00191A55">
        <w:rPr>
          <w:rFonts w:ascii="Tahoma" w:hAnsi="Tahoma" w:cs="Tahoma"/>
          <w:color w:val="F66400"/>
          <w:sz w:val="22"/>
          <w:lang w:val="fr-FR"/>
        </w:rPr>
        <w:t xml:space="preserve"> Visio Pro pour Office 365</w:t>
      </w:r>
      <w:bookmarkEnd w:id="1054"/>
      <w:r w:rsidRPr="00191A55">
        <w:rPr>
          <w:rFonts w:ascii="Tahoma" w:hAnsi="Tahoma" w:cs="Tahoma"/>
          <w:color w:val="F66400"/>
          <w:sz w:val="22"/>
          <w:lang w:val="fr-FR"/>
        </w:rPr>
        <w:t xml:space="preserve"> </w:t>
      </w:r>
    </w:p>
    <w:p w:rsidR="002E6252" w:rsidRPr="002E6252" w:rsidRDefault="002E6252" w:rsidP="002E6252">
      <w:pPr>
        <w:rPr>
          <w:lang w:val="fr-FR"/>
        </w:rPr>
      </w:pPr>
    </w:p>
    <w:p w:rsidR="00BE4D27" w:rsidRPr="00191A55" w:rsidRDefault="00BE4D27" w:rsidP="00BE4D27">
      <w:pPr>
        <w:spacing w:after="60"/>
        <w:ind w:left="720"/>
        <w:rPr>
          <w:rFonts w:cs="Tahoma"/>
          <w:lang w:val="fr-FR"/>
        </w:rPr>
      </w:pPr>
      <w:r w:rsidRPr="00191A55">
        <w:rPr>
          <w:rFonts w:cs="Tahoma"/>
          <w:b/>
          <w:lang w:val="fr-FR"/>
        </w:rPr>
        <w:t>Éligibilité du support avec les Services Bureau à Distance (RDS)</w:t>
      </w:r>
    </w:p>
    <w:p w:rsidR="00BE4D27" w:rsidRPr="00191A55" w:rsidRDefault="00BE4D27" w:rsidP="005D2AA2">
      <w:pPr>
        <w:ind w:left="720"/>
        <w:rPr>
          <w:rFonts w:cs="Tahoma"/>
          <w:lang w:val="fr-FR"/>
        </w:rPr>
      </w:pPr>
      <w:r w:rsidRPr="00191A55">
        <w:rPr>
          <w:rFonts w:cs="Tahoma"/>
          <w:szCs w:val="18"/>
          <w:lang w:val="fr-FR"/>
        </w:rPr>
        <w:t>Si l</w:t>
      </w:r>
      <w:r w:rsidR="00BA618E">
        <w:rPr>
          <w:rFonts w:cs="Tahoma"/>
          <w:szCs w:val="18"/>
          <w:lang w:val="fr-FR"/>
        </w:rPr>
        <w:t>’</w:t>
      </w:r>
      <w:r w:rsidRPr="00191A55">
        <w:rPr>
          <w:rFonts w:cs="Tahoma"/>
          <w:szCs w:val="18"/>
          <w:lang w:val="fr-FR"/>
        </w:rPr>
        <w:t>utilisateur auquel vous avez attribué une licence Visio Pro pour Office 365 utilise le logiciel sur un serveur réseau sur lequel est activé le rôle RDS, cet utilisateur peut, au lieu d</w:t>
      </w:r>
      <w:r w:rsidR="00BA618E">
        <w:rPr>
          <w:rFonts w:cs="Tahoma"/>
          <w:szCs w:val="18"/>
          <w:lang w:val="fr-FR"/>
        </w:rPr>
        <w:t>’</w:t>
      </w:r>
      <w:r w:rsidRPr="00191A55">
        <w:rPr>
          <w:rFonts w:cs="Tahoma"/>
          <w:szCs w:val="18"/>
          <w:lang w:val="fr-FR"/>
        </w:rPr>
        <w:t>installer une copie du logiciel fourni avec Visio Pro pour Office 365 sur un des cinq dispositifs autorisés conformément aux Droits d</w:t>
      </w:r>
      <w:r w:rsidR="00BA618E">
        <w:rPr>
          <w:rFonts w:cs="Tahoma"/>
          <w:szCs w:val="18"/>
          <w:lang w:val="fr-FR"/>
        </w:rPr>
        <w:t>’</w:t>
      </w:r>
      <w:r w:rsidRPr="00191A55">
        <w:rPr>
          <w:rFonts w:cs="Tahoma"/>
          <w:szCs w:val="18"/>
          <w:lang w:val="fr-FR"/>
        </w:rPr>
        <w:t>Utilisation de Logiciels applicables à Visio Pro pour Office 365 : 1) installer une copie du logiciel Visio Professionnel 2013 sur un serveur réseau et 2) accéder au logiciel Visio Professionnel 2013 depuis n</w:t>
      </w:r>
      <w:r w:rsidR="00BA618E">
        <w:rPr>
          <w:rFonts w:cs="Tahoma"/>
          <w:szCs w:val="18"/>
          <w:lang w:val="fr-FR"/>
        </w:rPr>
        <w:t>’</w:t>
      </w:r>
      <w:r w:rsidRPr="00191A55">
        <w:rPr>
          <w:rFonts w:cs="Tahoma"/>
          <w:szCs w:val="18"/>
          <w:lang w:val="fr-FR"/>
        </w:rPr>
        <w:t>importe quel dispositif.</w:t>
      </w:r>
      <w:r w:rsidR="00D11B28" w:rsidRPr="00191A55">
        <w:rPr>
          <w:rFonts w:cs="Tahoma"/>
          <w:szCs w:val="18"/>
          <w:lang w:val="fr-FR"/>
        </w:rPr>
        <w:t xml:space="preserve"> </w:t>
      </w:r>
      <w:r w:rsidRPr="00191A55">
        <w:rPr>
          <w:rFonts w:cs="Tahoma"/>
          <w:szCs w:val="18"/>
          <w:lang w:val="fr-FR"/>
        </w:rPr>
        <w:t>À</w:t>
      </w:r>
      <w:r w:rsidR="005D2AA2">
        <w:rPr>
          <w:rFonts w:cs="Tahoma"/>
          <w:szCs w:val="18"/>
          <w:lang w:val="fr-FR"/>
        </w:rPr>
        <w:t> </w:t>
      </w:r>
      <w:r w:rsidRPr="00191A55">
        <w:rPr>
          <w:rFonts w:cs="Tahoma"/>
          <w:szCs w:val="18"/>
          <w:lang w:val="fr-FR"/>
        </w:rPr>
        <w:t>l</w:t>
      </w:r>
      <w:r w:rsidR="00BA618E">
        <w:rPr>
          <w:rFonts w:cs="Tahoma"/>
          <w:szCs w:val="18"/>
          <w:lang w:val="fr-FR"/>
        </w:rPr>
        <w:t>’</w:t>
      </w:r>
      <w:r w:rsidRPr="00191A55">
        <w:rPr>
          <w:rFonts w:cs="Tahoma"/>
          <w:szCs w:val="18"/>
          <w:lang w:val="fr-FR"/>
        </w:rPr>
        <w:t xml:space="preserve">expiration de votre abonnement Visio Pro pour Office 365, vous devez désinstaller le logiciel Visio 2013 Professionnel du serveur réseau. </w:t>
      </w:r>
    </w:p>
    <w:p w:rsidR="00BE4D27" w:rsidRPr="00191A55" w:rsidRDefault="00BE4D27" w:rsidP="00BE4D27">
      <w:pPr>
        <w:ind w:left="720"/>
        <w:rPr>
          <w:rFonts w:cs="Tahoma"/>
          <w:lang w:val="fr-FR"/>
        </w:rPr>
      </w:pPr>
    </w:p>
    <w:p w:rsidR="00BE4D27" w:rsidRPr="00191A55" w:rsidRDefault="00BE4D27" w:rsidP="00BE4D27">
      <w:pPr>
        <w:spacing w:after="60"/>
        <w:ind w:left="720"/>
        <w:rPr>
          <w:rFonts w:cs="Tahoma"/>
          <w:lang w:val="fr-FR"/>
        </w:rPr>
      </w:pPr>
      <w:r w:rsidRPr="00191A55">
        <w:rPr>
          <w:rFonts w:cs="Tahoma"/>
          <w:b/>
          <w:lang w:val="fr-FR"/>
        </w:rPr>
        <w:t>Droits de passage à une version antérieure</w:t>
      </w:r>
    </w:p>
    <w:p w:rsidR="00BE4D27" w:rsidRPr="00191A55" w:rsidRDefault="00BE4D27" w:rsidP="00BE4D27">
      <w:pPr>
        <w:ind w:left="720"/>
        <w:rPr>
          <w:rFonts w:cs="Tahoma"/>
          <w:lang w:val="fr-FR"/>
        </w:rPr>
      </w:pPr>
      <w:r w:rsidRPr="00191A55">
        <w:rPr>
          <w:rFonts w:cs="Tahoma"/>
          <w:bCs/>
          <w:szCs w:val="18"/>
          <w:lang w:val="fr-FR"/>
        </w:rPr>
        <w:t xml:space="preserve">Le service Visio Pro pour Office 365 ne dispose pas de droit de passage à une version antérieure. Pour en savoir plus sur les dispositions relatives à la mise à jour des Services en Ligne, </w:t>
      </w:r>
      <w:r w:rsidR="00B14639">
        <w:rPr>
          <w:rFonts w:cs="Tahoma"/>
          <w:bCs/>
          <w:szCs w:val="18"/>
          <w:lang w:val="fr-FR"/>
        </w:rPr>
        <w:t>reportez-vous</w:t>
      </w:r>
      <w:r w:rsidRPr="00191A55">
        <w:rPr>
          <w:rFonts w:cs="Tahoma"/>
          <w:bCs/>
          <w:szCs w:val="18"/>
          <w:lang w:val="fr-FR"/>
        </w:rPr>
        <w:t xml:space="preserve"> aux Droits d</w:t>
      </w:r>
      <w:r w:rsidR="00BA618E">
        <w:rPr>
          <w:rFonts w:cs="Tahoma"/>
          <w:bCs/>
          <w:szCs w:val="18"/>
          <w:lang w:val="fr-FR"/>
        </w:rPr>
        <w:t>’</w:t>
      </w:r>
      <w:r w:rsidRPr="00191A55">
        <w:rPr>
          <w:rFonts w:cs="Tahoma"/>
          <w:bCs/>
          <w:szCs w:val="18"/>
          <w:lang w:val="fr-FR"/>
        </w:rPr>
        <w:t>Utilisation des Logiciels Microsoft (PUR) disponibles à l</w:t>
      </w:r>
      <w:r w:rsidR="00BA618E">
        <w:rPr>
          <w:rFonts w:cs="Tahoma"/>
          <w:bCs/>
          <w:szCs w:val="18"/>
          <w:lang w:val="fr-FR"/>
        </w:rPr>
        <w:t>’</w:t>
      </w:r>
      <w:r w:rsidRPr="00191A55">
        <w:rPr>
          <w:rFonts w:cs="Tahoma"/>
          <w:bCs/>
          <w:szCs w:val="18"/>
          <w:lang w:val="fr-FR"/>
        </w:rPr>
        <w:t xml:space="preserve">adresse </w:t>
      </w:r>
      <w:hyperlink r:id="rId40" w:history="1">
        <w:r w:rsidRPr="00191A55">
          <w:rPr>
            <w:rStyle w:val="Hyperlink"/>
            <w:rFonts w:cs="Tahoma"/>
            <w:bCs/>
            <w:szCs w:val="18"/>
            <w:lang w:val="fr-FR"/>
          </w:rPr>
          <w:t>http://www.microsoftvolumelicensing.com/userights/PUR.aspx</w:t>
        </w:r>
      </w:hyperlink>
      <w:r w:rsidRPr="00191A55">
        <w:rPr>
          <w:rFonts w:cs="Tahoma"/>
          <w:lang w:val="fr-FR"/>
        </w:rPr>
        <w:t>.</w:t>
      </w:r>
    </w:p>
    <w:p w:rsidR="00BE4D27" w:rsidRPr="00191A55" w:rsidRDefault="00BE4D27" w:rsidP="005C382A">
      <w:pPr>
        <w:rPr>
          <w:rFonts w:cs="Tahoma"/>
          <w:lang w:val="fr-FR"/>
        </w:rPr>
      </w:pPr>
    </w:p>
    <w:p w:rsidR="005C382A" w:rsidRPr="00191A55" w:rsidRDefault="005C382A" w:rsidP="005C382A">
      <w:pPr>
        <w:rPr>
          <w:rFonts w:cs="Tahoma"/>
          <w:lang w:val="fr-FR"/>
        </w:rPr>
      </w:pPr>
    </w:p>
    <w:p w:rsidR="00223A77" w:rsidRPr="00191A55" w:rsidRDefault="00A560B6" w:rsidP="00223A77">
      <w:pPr>
        <w:pStyle w:val="Heading3"/>
        <w:rPr>
          <w:rFonts w:ascii="Tahoma" w:hAnsi="Tahoma" w:cs="Tahoma"/>
          <w:lang w:val="fr-FR"/>
        </w:rPr>
      </w:pPr>
      <w:bookmarkStart w:id="1055" w:name="_19_Visual_Studio"/>
      <w:bookmarkStart w:id="1056" w:name="_Toc336338275"/>
      <w:bookmarkStart w:id="1057" w:name="_Toc364943467"/>
      <w:bookmarkStart w:id="1058" w:name="Aps_12VS2010Professional"/>
      <w:bookmarkStart w:id="1059" w:name="_Toc252341836"/>
      <w:bookmarkEnd w:id="1055"/>
      <w:r w:rsidRPr="00191A55">
        <w:rPr>
          <w:rFonts w:ascii="Tahoma" w:hAnsi="Tahoma" w:cs="Tahoma"/>
          <w:caps/>
          <w:color w:val="F66400"/>
          <w:sz w:val="22"/>
          <w:vertAlign w:val="superscript"/>
          <w:lang w:val="fr-FR"/>
        </w:rPr>
        <w:t>20</w:t>
      </w:r>
      <w:r w:rsidRPr="00191A55">
        <w:rPr>
          <w:rFonts w:ascii="Tahoma" w:hAnsi="Tahoma" w:cs="Tahoma"/>
          <w:color w:val="F66400"/>
          <w:sz w:val="22"/>
          <w:lang w:val="fr-FR"/>
        </w:rPr>
        <w:t xml:space="preserve"> Visual Studio Professional 2012</w:t>
      </w:r>
      <w:bookmarkEnd w:id="1056"/>
      <w:bookmarkEnd w:id="1057"/>
    </w:p>
    <w:bookmarkEnd w:id="1058"/>
    <w:p w:rsidR="009275A3" w:rsidRPr="00191A55" w:rsidRDefault="009275A3" w:rsidP="009275A3">
      <w:pPr>
        <w:pStyle w:val="FootnoteBulletLevel1"/>
        <w:tabs>
          <w:tab w:val="clear" w:pos="900"/>
        </w:tabs>
        <w:spacing w:before="0" w:after="0"/>
        <w:ind w:left="0" w:firstLine="0"/>
        <w:rPr>
          <w:rFonts w:ascii="Tahoma" w:hAnsi="Tahoma" w:cs="Tahoma"/>
          <w:lang w:val="fr-FR"/>
        </w:rPr>
      </w:pPr>
    </w:p>
    <w:p w:rsidR="006D58DB" w:rsidRPr="00191A55" w:rsidRDefault="006D58DB" w:rsidP="00864B8A">
      <w:pPr>
        <w:spacing w:after="60"/>
        <w:ind w:left="720"/>
        <w:rPr>
          <w:rFonts w:cs="Tahoma"/>
          <w:lang w:val="fr-FR"/>
        </w:rPr>
      </w:pPr>
      <w:r w:rsidRPr="00191A55">
        <w:rPr>
          <w:rFonts w:cs="Tahoma"/>
          <w:b/>
          <w:lang w:val="fr-FR"/>
        </w:rPr>
        <w:t>Chemin de migration de la Software Assurance pour Visual Studio LightSwitch 2011</w:t>
      </w:r>
    </w:p>
    <w:p w:rsidR="006D58DB" w:rsidRPr="00191A55" w:rsidRDefault="006D58DB" w:rsidP="00906064">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Les clients qui ont souscrit une Software Assurance pour Visual Studio LightSwitch 2011 active à la date de</w:t>
      </w:r>
      <w:r w:rsidR="00906064">
        <w:rPr>
          <w:rFonts w:ascii="Tahoma" w:hAnsi="Tahoma" w:cs="Tahoma"/>
          <w:sz w:val="18"/>
          <w:lang w:val="fr-FR"/>
        </w:rPr>
        <w:t> </w:t>
      </w:r>
      <w:r w:rsidRPr="00191A55">
        <w:rPr>
          <w:rFonts w:ascii="Tahoma" w:hAnsi="Tahoma" w:cs="Tahoma"/>
          <w:sz w:val="18"/>
          <w:lang w:val="fr-FR"/>
        </w:rPr>
        <w:t>disponibilité en téléchargement de Visual Studio 2012 Professional peuvent utiliser Visual Studio 2012 Professional. Le droit d</w:t>
      </w:r>
      <w:r w:rsidR="00BA618E">
        <w:rPr>
          <w:rFonts w:ascii="Tahoma" w:hAnsi="Tahoma" w:cs="Tahoma"/>
          <w:sz w:val="18"/>
          <w:lang w:val="fr-FR"/>
        </w:rPr>
        <w:t>’</w:t>
      </w:r>
      <w:r w:rsidRPr="00191A55">
        <w:rPr>
          <w:rFonts w:ascii="Tahoma" w:hAnsi="Tahoma" w:cs="Tahoma"/>
          <w:sz w:val="18"/>
          <w:lang w:val="fr-FR"/>
        </w:rPr>
        <w:t>utiliser Visual Studio 2012 Professional au titre de cette offre prend fin à l</w:t>
      </w:r>
      <w:r w:rsidR="00BA618E">
        <w:rPr>
          <w:rFonts w:ascii="Tahoma" w:hAnsi="Tahoma" w:cs="Tahoma"/>
          <w:sz w:val="18"/>
          <w:lang w:val="fr-FR"/>
        </w:rPr>
        <w:t>’</w:t>
      </w:r>
      <w:r w:rsidRPr="00191A55">
        <w:rPr>
          <w:rFonts w:ascii="Tahoma" w:hAnsi="Tahoma" w:cs="Tahoma"/>
          <w:sz w:val="18"/>
          <w:lang w:val="fr-FR"/>
        </w:rPr>
        <w:t>expiration du droit d</w:t>
      </w:r>
      <w:r w:rsidR="00BA618E">
        <w:rPr>
          <w:rFonts w:ascii="Tahoma" w:hAnsi="Tahoma" w:cs="Tahoma"/>
          <w:sz w:val="18"/>
          <w:lang w:val="fr-FR"/>
        </w:rPr>
        <w:t>’</w:t>
      </w:r>
      <w:r w:rsidRPr="00191A55">
        <w:rPr>
          <w:rFonts w:ascii="Tahoma" w:hAnsi="Tahoma" w:cs="Tahoma"/>
          <w:sz w:val="18"/>
          <w:lang w:val="fr-FR"/>
        </w:rPr>
        <w:t>utiliser Visual Studio LightSwitch 2011 au titre des licences éligibles correspondantes.</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Visual Studio 2012 Professional est régie par les droits d</w:t>
      </w:r>
      <w:r w:rsidR="00BA618E">
        <w:rPr>
          <w:rFonts w:ascii="Tahoma" w:hAnsi="Tahoma" w:cs="Tahoma"/>
          <w:sz w:val="18"/>
          <w:lang w:val="fr-FR"/>
        </w:rPr>
        <w:t>’</w:t>
      </w:r>
      <w:r w:rsidRPr="00191A55">
        <w:rPr>
          <w:rFonts w:ascii="Tahoma" w:hAnsi="Tahoma" w:cs="Tahoma"/>
          <w:sz w:val="18"/>
          <w:lang w:val="fr-FR"/>
        </w:rPr>
        <w:t>utilisation de Visual Studio 2012 Professional et</w:t>
      </w:r>
      <w:r w:rsidR="00906064">
        <w:rPr>
          <w:rFonts w:ascii="Tahoma" w:hAnsi="Tahoma" w:cs="Tahoma"/>
          <w:sz w:val="18"/>
          <w:lang w:val="fr-FR"/>
        </w:rPr>
        <w:t> </w:t>
      </w:r>
      <w:r w:rsidRPr="00191A55">
        <w:rPr>
          <w:rFonts w:ascii="Tahoma" w:hAnsi="Tahoma" w:cs="Tahoma"/>
          <w:sz w:val="18"/>
          <w:lang w:val="fr-FR"/>
        </w:rPr>
        <w:t>les conditions générales du contrat de licence en volume du client.</w:t>
      </w:r>
      <w:r w:rsidR="00D11B28" w:rsidRPr="00191A55">
        <w:rPr>
          <w:rFonts w:ascii="Tahoma" w:hAnsi="Tahoma" w:cs="Tahoma"/>
          <w:sz w:val="18"/>
          <w:lang w:val="fr-FR"/>
        </w:rPr>
        <w:t xml:space="preserve"> </w:t>
      </w:r>
      <w:r w:rsidRPr="00191A55">
        <w:rPr>
          <w:rFonts w:ascii="Tahoma" w:hAnsi="Tahoma" w:cs="Tahoma"/>
          <w:sz w:val="18"/>
          <w:lang w:val="fr-FR"/>
        </w:rPr>
        <w:t>Cette note relative au produit et la preuve correspondante de licence du client octroient à ce dernier le droit d</w:t>
      </w:r>
      <w:r w:rsidR="00BA618E">
        <w:rPr>
          <w:rFonts w:ascii="Tahoma" w:hAnsi="Tahoma" w:cs="Tahoma"/>
          <w:sz w:val="18"/>
          <w:lang w:val="fr-FR"/>
        </w:rPr>
        <w:t>’</w:t>
      </w:r>
      <w:r w:rsidRPr="00191A55">
        <w:rPr>
          <w:rFonts w:ascii="Tahoma" w:hAnsi="Tahoma" w:cs="Tahoma"/>
          <w:sz w:val="18"/>
          <w:lang w:val="fr-FR"/>
        </w:rPr>
        <w:t>utiliser Visual Studio 2012 Professional au titre de cette offre.</w:t>
      </w:r>
      <w:r w:rsidR="00D11B28" w:rsidRPr="00191A55">
        <w:rPr>
          <w:rFonts w:ascii="Tahoma" w:hAnsi="Tahoma" w:cs="Tahoma"/>
          <w:sz w:val="18"/>
          <w:lang w:val="fr-FR"/>
        </w:rPr>
        <w:t xml:space="preserve"> </w:t>
      </w:r>
    </w:p>
    <w:p w:rsidR="00223A77" w:rsidRDefault="00223A77" w:rsidP="009275A3">
      <w:pPr>
        <w:rPr>
          <w:rFonts w:cs="Tahoma"/>
          <w:lang w:val="fr-FR"/>
        </w:rPr>
      </w:pPr>
    </w:p>
    <w:p w:rsidR="00906064" w:rsidRDefault="00906064" w:rsidP="009275A3">
      <w:pPr>
        <w:rPr>
          <w:rFonts w:cs="Tahoma"/>
          <w:lang w:val="fr-FR"/>
        </w:rPr>
      </w:pPr>
    </w:p>
    <w:p w:rsidR="00906064" w:rsidRDefault="00906064" w:rsidP="009275A3">
      <w:pPr>
        <w:rPr>
          <w:rFonts w:cs="Tahoma"/>
          <w:lang w:val="fr-FR"/>
        </w:rPr>
      </w:pPr>
    </w:p>
    <w:p w:rsidR="00906064" w:rsidRDefault="00906064" w:rsidP="009275A3">
      <w:pPr>
        <w:rPr>
          <w:rFonts w:cs="Tahoma"/>
          <w:lang w:val="fr-FR"/>
        </w:rPr>
      </w:pPr>
    </w:p>
    <w:p w:rsidR="00906064" w:rsidRDefault="00906064" w:rsidP="009275A3">
      <w:pPr>
        <w:rPr>
          <w:rFonts w:cs="Tahoma"/>
          <w:lang w:val="fr-FR"/>
        </w:rPr>
      </w:pPr>
    </w:p>
    <w:p w:rsidR="00906064" w:rsidRDefault="00906064" w:rsidP="009275A3">
      <w:pPr>
        <w:rPr>
          <w:rFonts w:cs="Tahoma"/>
          <w:lang w:val="fr-FR"/>
        </w:rPr>
      </w:pPr>
    </w:p>
    <w:p w:rsidR="00691648" w:rsidRPr="00191A55" w:rsidRDefault="00691648" w:rsidP="00691648">
      <w:pPr>
        <w:spacing w:after="60"/>
        <w:ind w:left="720"/>
        <w:rPr>
          <w:rFonts w:cs="Tahoma"/>
          <w:lang w:val="fr-FR"/>
        </w:rPr>
      </w:pPr>
      <w:r w:rsidRPr="00191A55">
        <w:rPr>
          <w:rFonts w:cs="Tahoma"/>
          <w:b/>
          <w:bCs/>
          <w:lang w:val="fr-FR"/>
        </w:rPr>
        <w:t>Chemin de migration de la Software Assurance pour Expression Studio Ultimate 4</w:t>
      </w:r>
    </w:p>
    <w:p w:rsidR="00691648" w:rsidRPr="00191A55" w:rsidRDefault="00691648" w:rsidP="00691648">
      <w:pPr>
        <w:ind w:left="720"/>
        <w:rPr>
          <w:rFonts w:cs="Tahoma"/>
          <w:lang w:val="fr-FR"/>
        </w:rPr>
      </w:pPr>
      <w:r w:rsidRPr="00191A55">
        <w:rPr>
          <w:rFonts w:cs="Tahoma"/>
          <w:lang w:val="fr-FR"/>
        </w:rPr>
        <w:t>Les clients qui ont souscrit une Software Assurance pour Expression Studio Ultimate 4 active au 1er mars 2013 peuvent utiliser Visual Studio 2012 Professional. Le droit d</w:t>
      </w:r>
      <w:r w:rsidR="00BA618E">
        <w:rPr>
          <w:rFonts w:cs="Tahoma"/>
          <w:lang w:val="fr-FR"/>
        </w:rPr>
        <w:t>’</w:t>
      </w:r>
      <w:r w:rsidRPr="00191A55">
        <w:rPr>
          <w:rFonts w:cs="Tahoma"/>
          <w:lang w:val="fr-FR"/>
        </w:rPr>
        <w:t>utiliser Visual Studio 2012 Professional prend fin à l</w:t>
      </w:r>
      <w:r w:rsidR="00BA618E">
        <w:rPr>
          <w:rFonts w:cs="Tahoma"/>
          <w:lang w:val="fr-FR"/>
        </w:rPr>
        <w:t>’</w:t>
      </w:r>
      <w:r w:rsidRPr="00191A55">
        <w:rPr>
          <w:rFonts w:cs="Tahoma"/>
          <w:lang w:val="fr-FR"/>
        </w:rPr>
        <w:t>expiration du droit d</w:t>
      </w:r>
      <w:r w:rsidR="00BA618E">
        <w:rPr>
          <w:rFonts w:cs="Tahoma"/>
          <w:lang w:val="fr-FR"/>
        </w:rPr>
        <w:t>’</w:t>
      </w:r>
      <w:r w:rsidRPr="00191A55">
        <w:rPr>
          <w:rFonts w:cs="Tahoma"/>
          <w:lang w:val="fr-FR"/>
        </w:rPr>
        <w:t>utiliser Expression Studio Ultimate 4 au titre des licences éligibles correspondantes.</w:t>
      </w:r>
      <w:r w:rsidR="00D11B28" w:rsidRPr="00191A55">
        <w:rPr>
          <w:rFonts w:cs="Tahoma"/>
          <w:lang w:val="fr-FR"/>
        </w:rPr>
        <w:t xml:space="preserve"> </w:t>
      </w:r>
      <w:r w:rsidRPr="00191A55">
        <w:rPr>
          <w:rFonts w:cs="Tahoma"/>
          <w:lang w:val="fr-FR"/>
        </w:rPr>
        <w:t>L</w:t>
      </w:r>
      <w:r w:rsidR="00BA618E">
        <w:rPr>
          <w:rFonts w:cs="Tahoma"/>
          <w:lang w:val="fr-FR"/>
        </w:rPr>
        <w:t>’</w:t>
      </w:r>
      <w:r w:rsidRPr="00191A55">
        <w:rPr>
          <w:rFonts w:cs="Tahoma"/>
          <w:lang w:val="fr-FR"/>
        </w:rPr>
        <w:t>utilisation de Visual Studio 2012 Professional est régie par les droits d</w:t>
      </w:r>
      <w:r w:rsidR="00BA618E">
        <w:rPr>
          <w:rFonts w:cs="Tahoma"/>
          <w:lang w:val="fr-FR"/>
        </w:rPr>
        <w:t>’</w:t>
      </w:r>
      <w:r w:rsidRPr="00191A55">
        <w:rPr>
          <w:rFonts w:cs="Tahoma"/>
          <w:lang w:val="fr-FR"/>
        </w:rPr>
        <w:t>utilisation de Visual Studio 2012 Professional et les conditions générales du contrat de licence en volume du client.</w:t>
      </w:r>
      <w:r w:rsidR="00D11B28" w:rsidRPr="00191A55">
        <w:rPr>
          <w:rFonts w:cs="Tahoma"/>
          <w:lang w:val="fr-FR"/>
        </w:rPr>
        <w:t xml:space="preserve"> </w:t>
      </w:r>
      <w:r w:rsidRPr="00191A55">
        <w:rPr>
          <w:rFonts w:cs="Tahoma"/>
          <w:lang w:val="fr-FR"/>
        </w:rPr>
        <w:t>Cette note relative au produit et la preuve correspondante de licence du client octroient à ce dernier le droit d</w:t>
      </w:r>
      <w:r w:rsidR="00BA618E">
        <w:rPr>
          <w:rFonts w:cs="Tahoma"/>
          <w:lang w:val="fr-FR"/>
        </w:rPr>
        <w:t>’</w:t>
      </w:r>
      <w:r w:rsidRPr="00191A55">
        <w:rPr>
          <w:rFonts w:cs="Tahoma"/>
          <w:lang w:val="fr-FR"/>
        </w:rPr>
        <w:t>utiliser Visual Studio 2012 Professional au titre de cette offre.</w:t>
      </w:r>
      <w:r w:rsidR="00D11B28" w:rsidRPr="00191A55">
        <w:rPr>
          <w:rFonts w:cs="Tahoma"/>
          <w:lang w:val="fr-FR"/>
        </w:rPr>
        <w:t xml:space="preserve"> </w:t>
      </w:r>
    </w:p>
    <w:p w:rsidR="009275A3" w:rsidRPr="00191A55" w:rsidRDefault="009275A3" w:rsidP="009275A3">
      <w:pPr>
        <w:rPr>
          <w:rFonts w:cs="Tahoma"/>
          <w:lang w:val="fr-FR"/>
        </w:rPr>
      </w:pPr>
    </w:p>
    <w:p w:rsidR="00F73587" w:rsidRPr="00191A55" w:rsidRDefault="00F73587" w:rsidP="009275A3">
      <w:pPr>
        <w:rPr>
          <w:rFonts w:cs="Tahoma"/>
          <w:lang w:val="fr-FR"/>
        </w:rPr>
      </w:pPr>
    </w:p>
    <w:p w:rsidR="00223A77" w:rsidRPr="00EA43F5" w:rsidRDefault="00A560B6" w:rsidP="00223A77">
      <w:pPr>
        <w:pStyle w:val="Heading3"/>
        <w:rPr>
          <w:rFonts w:ascii="Tahoma" w:hAnsi="Tahoma" w:cs="Tahoma"/>
        </w:rPr>
      </w:pPr>
      <w:bookmarkStart w:id="1060" w:name="_20_Visual_Studio"/>
      <w:bookmarkStart w:id="1061" w:name="_Toc336338276"/>
      <w:bookmarkStart w:id="1062" w:name="_Toc364943468"/>
      <w:bookmarkStart w:id="1063" w:name="Aps_13VS2010ProfessionalMSDN"/>
      <w:bookmarkEnd w:id="1060"/>
      <w:r w:rsidRPr="00EA43F5">
        <w:rPr>
          <w:rFonts w:ascii="Tahoma" w:hAnsi="Tahoma" w:cs="Tahoma"/>
          <w:caps/>
          <w:color w:val="F66400"/>
          <w:sz w:val="22"/>
          <w:vertAlign w:val="superscript"/>
        </w:rPr>
        <w:t>21</w:t>
      </w:r>
      <w:r w:rsidRPr="00EA43F5">
        <w:rPr>
          <w:rFonts w:ascii="Tahoma" w:hAnsi="Tahoma" w:cs="Tahoma"/>
          <w:color w:val="F66400"/>
          <w:sz w:val="22"/>
        </w:rPr>
        <w:t xml:space="preserve"> Visual Studio Professional 2012 avec MSDN</w:t>
      </w:r>
      <w:bookmarkEnd w:id="1061"/>
      <w:bookmarkEnd w:id="1062"/>
      <w:r w:rsidRPr="00EA43F5">
        <w:rPr>
          <w:rFonts w:ascii="Tahoma" w:hAnsi="Tahoma" w:cs="Tahoma"/>
          <w:color w:val="F66400"/>
          <w:sz w:val="22"/>
        </w:rPr>
        <w:t xml:space="preserve"> </w:t>
      </w:r>
      <w:bookmarkEnd w:id="1059"/>
    </w:p>
    <w:p w:rsidR="00F6352F" w:rsidRPr="00EA43F5" w:rsidRDefault="00F6352F" w:rsidP="005B0791">
      <w:pPr>
        <w:ind w:left="720"/>
        <w:rPr>
          <w:rFonts w:cs="Tahoma"/>
        </w:rPr>
      </w:pPr>
    </w:p>
    <w:bookmarkEnd w:id="1063"/>
    <w:p w:rsidR="001026FD" w:rsidRPr="00EA43F5" w:rsidRDefault="001026FD" w:rsidP="00864B8A">
      <w:pPr>
        <w:spacing w:after="60"/>
        <w:ind w:left="720"/>
        <w:rPr>
          <w:rFonts w:cs="Tahoma"/>
        </w:rPr>
      </w:pPr>
      <w:r w:rsidRPr="00EA43F5">
        <w:rPr>
          <w:rFonts w:cs="Tahoma"/>
          <w:b/>
        </w:rPr>
        <w:t>Visual Studio Team Foundation Server 2012</w:t>
      </w:r>
    </w:p>
    <w:p w:rsidR="001026FD" w:rsidRPr="00191A55" w:rsidRDefault="001026FD" w:rsidP="005B0791">
      <w:pPr>
        <w:pStyle w:val="EndnoteText"/>
        <w:tabs>
          <w:tab w:val="num" w:pos="1350"/>
        </w:tabs>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serveur Visual Studio Team Foundation Server 2012 et à une CAL Utilisateur Team Foundation Server.</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la CAL est exclusivement réservée à l</w:t>
      </w:r>
      <w:r w:rsidR="00BA618E">
        <w:rPr>
          <w:rFonts w:ascii="Tahoma" w:hAnsi="Tahoma" w:cs="Tahoma"/>
          <w:sz w:val="18"/>
          <w:lang w:val="fr-FR"/>
        </w:rPr>
        <w:t>’</w:t>
      </w:r>
      <w:r w:rsidRPr="00191A55">
        <w:rPr>
          <w:rFonts w:ascii="Tahoma" w:hAnsi="Tahoma" w:cs="Tahoma"/>
          <w:sz w:val="18"/>
          <w:lang w:val="fr-FR"/>
        </w:rPr>
        <w:t>abonné.</w:t>
      </w:r>
    </w:p>
    <w:p w:rsidR="001026FD" w:rsidRPr="00191A55" w:rsidRDefault="001026FD" w:rsidP="005B0791">
      <w:pPr>
        <w:pStyle w:val="EndnoteText"/>
        <w:tabs>
          <w:tab w:val="num" w:pos="1350"/>
        </w:tabs>
        <w:ind w:left="720"/>
        <w:rPr>
          <w:rFonts w:ascii="Tahoma" w:hAnsi="Tahoma" w:cs="Tahoma"/>
          <w:lang w:val="fr-FR"/>
        </w:rPr>
      </w:pPr>
    </w:p>
    <w:p w:rsidR="001026FD" w:rsidRPr="00191A55" w:rsidRDefault="001026FD" w:rsidP="00864B8A">
      <w:pPr>
        <w:spacing w:after="60"/>
        <w:ind w:left="720"/>
        <w:rPr>
          <w:rFonts w:cs="Tahoma"/>
          <w:lang w:val="fr-FR"/>
        </w:rPr>
      </w:pPr>
      <w:r w:rsidRPr="00191A55">
        <w:rPr>
          <w:rFonts w:cs="Tahoma"/>
          <w:b/>
          <w:lang w:val="fr-FR"/>
        </w:rPr>
        <w:t>SQL Server Parallel Data Warehouse Developer</w:t>
      </w:r>
    </w:p>
    <w:p w:rsidR="001026FD" w:rsidRPr="00191A55" w:rsidRDefault="001026FD" w:rsidP="005B0791">
      <w:pPr>
        <w:pStyle w:val="EndnoteText"/>
        <w:tabs>
          <w:tab w:val="num" w:pos="1350"/>
        </w:tabs>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SQL Server 2008 R2 Parallel Data Warehouse Developer.</w:t>
      </w:r>
    </w:p>
    <w:p w:rsidR="005B0791" w:rsidRPr="00191A55" w:rsidRDefault="005B0791" w:rsidP="005B0791">
      <w:pPr>
        <w:pStyle w:val="FootnoteBulletLevel1"/>
        <w:tabs>
          <w:tab w:val="clear" w:pos="900"/>
          <w:tab w:val="num" w:pos="1350"/>
        </w:tabs>
        <w:spacing w:before="0" w:after="0"/>
        <w:ind w:left="720" w:firstLine="0"/>
        <w:rPr>
          <w:rFonts w:ascii="Tahoma" w:hAnsi="Tahoma" w:cs="Tahoma"/>
          <w:lang w:val="fr-FR"/>
        </w:rPr>
      </w:pPr>
    </w:p>
    <w:p w:rsidR="00223A77" w:rsidRPr="00191A55" w:rsidRDefault="00223A77" w:rsidP="00864B8A">
      <w:pPr>
        <w:spacing w:after="60"/>
        <w:ind w:left="720"/>
        <w:rPr>
          <w:rFonts w:cs="Tahoma"/>
          <w:lang w:val="fr-FR"/>
        </w:rPr>
      </w:pPr>
      <w:r w:rsidRPr="00191A55">
        <w:rPr>
          <w:rFonts w:cs="Tahoma"/>
          <w:b/>
          <w:lang w:val="fr-FR"/>
        </w:rPr>
        <w:t>Chemin de migration de la Software Assurance pour Visual Studio 2010 Professionnel avec MSDN Embedded</w:t>
      </w:r>
    </w:p>
    <w:p w:rsidR="00223A77" w:rsidRPr="00191A55" w:rsidRDefault="00223A77" w:rsidP="005B0791">
      <w:pPr>
        <w:pStyle w:val="FootnoteBulletLevel1"/>
        <w:tabs>
          <w:tab w:val="clear" w:pos="900"/>
          <w:tab w:val="num" w:pos="1350"/>
        </w:tabs>
        <w:spacing w:before="0" w:after="0"/>
        <w:ind w:left="720" w:firstLine="0"/>
        <w:rPr>
          <w:rFonts w:ascii="Tahoma" w:hAnsi="Tahoma" w:cs="Tahoma"/>
          <w:lang w:val="fr-FR"/>
        </w:rPr>
      </w:pPr>
      <w:r w:rsidRPr="00191A55">
        <w:rPr>
          <w:rFonts w:ascii="Tahoma" w:hAnsi="Tahoma" w:cs="Tahoma"/>
          <w:sz w:val="18"/>
          <w:lang w:val="fr-FR"/>
        </w:rPr>
        <w:t xml:space="preserve">Le successeur de Visual Studio 2010 Professionnel avec MSDN Embedded est Visual Studio 2012 Professionnel avec MSDN. </w:t>
      </w:r>
    </w:p>
    <w:p w:rsidR="005B0791" w:rsidRPr="00191A55" w:rsidRDefault="005B0791" w:rsidP="005B0791">
      <w:pPr>
        <w:pStyle w:val="FootnoteBulletLevel1"/>
        <w:tabs>
          <w:tab w:val="clear" w:pos="900"/>
          <w:tab w:val="num" w:pos="1350"/>
        </w:tabs>
        <w:spacing w:before="0" w:after="0"/>
        <w:ind w:left="720" w:firstLine="0"/>
        <w:rPr>
          <w:rFonts w:ascii="Tahoma" w:hAnsi="Tahoma" w:cs="Tahoma"/>
          <w:lang w:val="fr-FR"/>
        </w:rPr>
      </w:pPr>
    </w:p>
    <w:p w:rsidR="00223A77" w:rsidRPr="00191A55" w:rsidRDefault="00223A77" w:rsidP="00864B8A">
      <w:pPr>
        <w:spacing w:after="60"/>
        <w:ind w:left="720"/>
        <w:rPr>
          <w:rFonts w:cs="Tahoma"/>
          <w:lang w:val="fr-FR"/>
        </w:rPr>
      </w:pPr>
      <w:r w:rsidRPr="00191A55">
        <w:rPr>
          <w:rFonts w:cs="Tahoma"/>
          <w:b/>
          <w:lang w:val="fr-FR"/>
        </w:rPr>
        <w:t>Éligibilité à la Software Assurance</w:t>
      </w:r>
    </w:p>
    <w:p w:rsidR="00BE4D27" w:rsidRPr="00191A55" w:rsidRDefault="00223A77" w:rsidP="000C6DBC">
      <w:pPr>
        <w:pStyle w:val="EndnoteText"/>
        <w:tabs>
          <w:tab w:val="left" w:pos="1170"/>
        </w:tabs>
        <w:ind w:left="720"/>
        <w:rPr>
          <w:rFonts w:ascii="Tahoma" w:hAnsi="Tahoma" w:cs="Tahoma"/>
          <w:lang w:val="fr-FR"/>
        </w:rPr>
      </w:pPr>
      <w:r w:rsidRPr="00191A55">
        <w:rPr>
          <w:rFonts w:ascii="Tahoma" w:hAnsi="Tahoma" w:cs="Tahoma"/>
          <w:sz w:val="18"/>
          <w:lang w:val="fr-FR"/>
        </w:rPr>
        <w:t>Les clients dont la Software Assurance expire pour les licences des produits suivants sont éligibles au renouvellement de leur couverture pour Visual Studio 2012 Professionnel avec MSDN.</w:t>
      </w:r>
      <w:r w:rsidRPr="00191A55">
        <w:rPr>
          <w:rFonts w:ascii="Tahoma" w:hAnsi="Tahoma" w:cs="Tahoma"/>
          <w:lang w:val="fr-FR"/>
        </w:rPr>
        <w:t xml:space="preserve"> </w:t>
      </w:r>
      <w:r w:rsidRPr="00191A55">
        <w:rPr>
          <w:rFonts w:ascii="Tahoma" w:hAnsi="Tahoma" w:cs="Tahoma"/>
          <w:sz w:val="18"/>
          <w:lang w:val="fr-FR"/>
        </w:rPr>
        <w:t>Lorsque le renouvellement se fait à un niveau d</w:t>
      </w:r>
      <w:r w:rsidR="00BA618E">
        <w:rPr>
          <w:rFonts w:ascii="Tahoma" w:hAnsi="Tahoma" w:cs="Tahoma"/>
          <w:sz w:val="18"/>
          <w:lang w:val="fr-FR"/>
        </w:rPr>
        <w:t>’</w:t>
      </w:r>
      <w:r w:rsidRPr="00191A55">
        <w:rPr>
          <w:rFonts w:ascii="Tahoma" w:hAnsi="Tahoma" w:cs="Tahoma"/>
          <w:sz w:val="18"/>
          <w:lang w:val="fr-FR"/>
        </w:rPr>
        <w:t>abonnement MSDN différent, les nouvelles conditions d</w:t>
      </w:r>
      <w:r w:rsidR="00BA618E">
        <w:rPr>
          <w:rFonts w:ascii="Tahoma" w:hAnsi="Tahoma" w:cs="Tahoma"/>
          <w:sz w:val="18"/>
          <w:lang w:val="fr-FR"/>
        </w:rPr>
        <w:t>’</w:t>
      </w:r>
      <w:r w:rsidRPr="00191A55">
        <w:rPr>
          <w:rFonts w:ascii="Tahoma" w:hAnsi="Tahoma" w:cs="Tahoma"/>
          <w:sz w:val="18"/>
          <w:lang w:val="fr-FR"/>
        </w:rPr>
        <w:t>utilisation remplacent les conditions d</w:t>
      </w:r>
      <w:r w:rsidR="00BA618E">
        <w:rPr>
          <w:rFonts w:ascii="Tahoma" w:hAnsi="Tahoma" w:cs="Tahoma"/>
          <w:sz w:val="18"/>
          <w:lang w:val="fr-FR"/>
        </w:rPr>
        <w:t>’</w:t>
      </w:r>
      <w:r w:rsidRPr="00191A55">
        <w:rPr>
          <w:rFonts w:ascii="Tahoma" w:hAnsi="Tahoma" w:cs="Tahoma"/>
          <w:sz w:val="18"/>
          <w:lang w:val="fr-FR"/>
        </w:rPr>
        <w:t>utilisation précédentes et tout logiciel non inclus dans le nouvel abonnement MSDN doit être supprimé.</w:t>
      </w:r>
    </w:p>
    <w:p w:rsidR="00223A77" w:rsidRPr="00191A55" w:rsidRDefault="00223A77" w:rsidP="00223A77">
      <w:pPr>
        <w:pStyle w:val="EndnoteText"/>
        <w:rPr>
          <w:rFonts w:ascii="Tahoma" w:hAnsi="Tahoma" w:cs="Tahoma"/>
          <w:lang w:val="fr-FR"/>
        </w:rPr>
      </w:pP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Ultimate avec MSDN</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Premium avec MSDN</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Embedded</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Professional</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Professional avec MSDN Premium</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Team Suite avec MSDN Premium</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Test avec MSDN Premium</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Development avec MSDN Premium</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 xml:space="preserve">Visual Studio Team System Architecture avec MSDN Premium </w:t>
      </w:r>
    </w:p>
    <w:p w:rsidR="00223A77" w:rsidRPr="00EA43F5" w:rsidRDefault="00223A77" w:rsidP="005B0791">
      <w:pPr>
        <w:pStyle w:val="FootnoteBulletLevel2"/>
        <w:numPr>
          <w:ilvl w:val="0"/>
          <w:numId w:val="4"/>
        </w:numPr>
        <w:spacing w:before="0" w:after="60"/>
        <w:ind w:left="1440"/>
        <w:rPr>
          <w:rFonts w:ascii="Tahoma" w:hAnsi="Tahoma" w:cs="Tahoma"/>
        </w:rPr>
      </w:pPr>
      <w:r w:rsidRPr="00EA43F5">
        <w:rPr>
          <w:rFonts w:ascii="Tahoma" w:hAnsi="Tahoma" w:cs="Tahoma"/>
          <w:sz w:val="18"/>
        </w:rPr>
        <w:t>Visual Studio Team System Database avec MSDN Premium</w:t>
      </w:r>
    </w:p>
    <w:p w:rsidR="00223A77" w:rsidRPr="00191A55" w:rsidRDefault="00223A77" w:rsidP="005B0791">
      <w:pPr>
        <w:pStyle w:val="FootnoteBulletLevel2"/>
        <w:numPr>
          <w:ilvl w:val="0"/>
          <w:numId w:val="4"/>
        </w:numPr>
        <w:spacing w:before="0" w:after="60"/>
        <w:ind w:left="1440"/>
        <w:rPr>
          <w:rFonts w:ascii="Tahoma" w:hAnsi="Tahoma" w:cs="Tahoma"/>
          <w:lang w:val="fr-FR"/>
        </w:rPr>
      </w:pPr>
      <w:r w:rsidRPr="00191A55">
        <w:rPr>
          <w:rFonts w:ascii="Tahoma" w:hAnsi="Tahoma" w:cs="Tahoma"/>
          <w:sz w:val="18"/>
          <w:lang w:val="fr-FR"/>
        </w:rPr>
        <w:t>Clients possédant un abonnement contracté auprès d</w:t>
      </w:r>
      <w:r w:rsidR="00BA618E">
        <w:rPr>
          <w:rFonts w:ascii="Tahoma" w:hAnsi="Tahoma" w:cs="Tahoma"/>
          <w:sz w:val="18"/>
          <w:lang w:val="fr-FR"/>
        </w:rPr>
        <w:t>’</w:t>
      </w:r>
      <w:r w:rsidRPr="00191A55">
        <w:rPr>
          <w:rFonts w:ascii="Tahoma" w:hAnsi="Tahoma" w:cs="Tahoma"/>
          <w:sz w:val="18"/>
          <w:lang w:val="fr-FR"/>
        </w:rPr>
        <w:t>un détaillant pour l</w:t>
      </w:r>
      <w:r w:rsidR="00BA618E">
        <w:rPr>
          <w:rFonts w:ascii="Tahoma" w:hAnsi="Tahoma" w:cs="Tahoma"/>
          <w:sz w:val="18"/>
          <w:lang w:val="fr-FR"/>
        </w:rPr>
        <w:t>’</w:t>
      </w:r>
      <w:r w:rsidRPr="00191A55">
        <w:rPr>
          <w:rFonts w:ascii="Tahoma" w:hAnsi="Tahoma" w:cs="Tahoma"/>
          <w:sz w:val="18"/>
          <w:lang w:val="fr-FR"/>
        </w:rPr>
        <w:t xml:space="preserve">un des logiciels </w:t>
      </w:r>
      <w:r w:rsidR="00BA618E">
        <w:rPr>
          <w:rFonts w:ascii="Tahoma" w:hAnsi="Tahoma" w:cs="Tahoma"/>
          <w:sz w:val="18"/>
          <w:lang w:val="fr-FR"/>
        </w:rPr>
        <w:t>ci-dessus</w:t>
      </w:r>
    </w:p>
    <w:p w:rsidR="00223A77" w:rsidRPr="00191A55" w:rsidRDefault="00223A77" w:rsidP="005B0791">
      <w:pPr>
        <w:pStyle w:val="FootnoteBulletLevel2"/>
        <w:numPr>
          <w:ilvl w:val="0"/>
          <w:numId w:val="4"/>
        </w:numPr>
        <w:spacing w:before="0" w:after="60"/>
        <w:ind w:left="1440"/>
        <w:rPr>
          <w:rFonts w:ascii="Tahoma" w:hAnsi="Tahoma" w:cs="Tahoma"/>
          <w:lang w:val="fr-FR"/>
        </w:rPr>
      </w:pPr>
      <w:r w:rsidRPr="00191A55">
        <w:rPr>
          <w:rFonts w:ascii="Tahoma" w:hAnsi="Tahoma" w:cs="Tahoma"/>
          <w:sz w:val="18"/>
          <w:lang w:val="fr-FR"/>
        </w:rPr>
        <w:t>MSDN Essentials (acquis avec la licence de Visual Studio 2010 Professional vendue au détail)</w:t>
      </w:r>
    </w:p>
    <w:p w:rsidR="00223A77" w:rsidRPr="00191A55" w:rsidRDefault="00223A77" w:rsidP="005B0791">
      <w:pPr>
        <w:pStyle w:val="FootnoteBulletLevel1"/>
        <w:spacing w:before="0" w:after="0"/>
        <w:ind w:left="0" w:firstLine="0"/>
        <w:rPr>
          <w:rFonts w:ascii="Tahoma" w:hAnsi="Tahoma" w:cs="Tahoma"/>
          <w:lang w:val="fr-FR"/>
        </w:rPr>
      </w:pPr>
    </w:p>
    <w:p w:rsidR="00223A77" w:rsidRPr="00191A55" w:rsidRDefault="00223A77" w:rsidP="005B0791">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Les clients Entreprise, Select ou Open Value disposant d</w:t>
      </w:r>
      <w:r w:rsidR="00BA618E">
        <w:rPr>
          <w:rFonts w:ascii="Tahoma" w:hAnsi="Tahoma" w:cs="Tahoma"/>
          <w:sz w:val="18"/>
          <w:lang w:val="fr-FR"/>
        </w:rPr>
        <w:t>’</w:t>
      </w:r>
      <w:r w:rsidRPr="00191A55">
        <w:rPr>
          <w:rFonts w:ascii="Tahoma" w:hAnsi="Tahoma" w:cs="Tahoma"/>
          <w:sz w:val="18"/>
          <w:lang w:val="fr-FR"/>
        </w:rPr>
        <w:t>une Software Assurance active pour Visual Studio 2012 Professionnel avec MSDN peuvent également passer à l</w:t>
      </w:r>
      <w:r w:rsidR="00BA618E">
        <w:rPr>
          <w:rFonts w:ascii="Tahoma" w:hAnsi="Tahoma" w:cs="Tahoma"/>
          <w:sz w:val="18"/>
          <w:lang w:val="fr-FR"/>
        </w:rPr>
        <w:t>’</w:t>
      </w:r>
      <w:r w:rsidRPr="00191A55">
        <w:rPr>
          <w:rFonts w:ascii="Tahoma" w:hAnsi="Tahoma" w:cs="Tahoma"/>
          <w:sz w:val="18"/>
          <w:lang w:val="fr-FR"/>
        </w:rPr>
        <w:t xml:space="preserve">édition supérieure Visual Studio 2012 Premium avec MSDN ou Visual Studio 2012 Ultimate avec MSDN en achetant la </w:t>
      </w:r>
      <w:hyperlink w:anchor="Version_supérieure" w:history="1">
        <w:r w:rsidRPr="00191A55">
          <w:rPr>
            <w:rFonts w:ascii="Tahoma" w:hAnsi="Tahoma" w:cs="Tahoma"/>
            <w:sz w:val="18"/>
            <w:lang w:val="fr-FR"/>
          </w:rPr>
          <w:t>Licence de Passage à une Édition Supérieure</w:t>
        </w:r>
      </w:hyperlink>
      <w:r w:rsidRPr="00191A55">
        <w:rPr>
          <w:rFonts w:ascii="Tahoma" w:hAnsi="Tahoma" w:cs="Tahoma"/>
          <w:sz w:val="18"/>
          <w:lang w:val="fr-FR"/>
        </w:rPr>
        <w:t xml:space="preserve"> appropriée.</w:t>
      </w:r>
    </w:p>
    <w:p w:rsidR="005B0791" w:rsidRDefault="005B0791" w:rsidP="005B0791">
      <w:pPr>
        <w:pStyle w:val="FootnoteBulletLevel2"/>
        <w:tabs>
          <w:tab w:val="clear" w:pos="1260"/>
        </w:tabs>
        <w:spacing w:before="0"/>
        <w:ind w:left="720" w:firstLine="0"/>
        <w:rPr>
          <w:rFonts w:ascii="Tahoma" w:hAnsi="Tahoma" w:cs="Tahoma"/>
          <w:lang w:val="fr-FR"/>
        </w:rPr>
      </w:pPr>
    </w:p>
    <w:p w:rsidR="00906064" w:rsidRDefault="00906064" w:rsidP="005B0791">
      <w:pPr>
        <w:pStyle w:val="FootnoteBulletLevel2"/>
        <w:tabs>
          <w:tab w:val="clear" w:pos="1260"/>
        </w:tabs>
        <w:spacing w:before="0"/>
        <w:ind w:left="720" w:firstLine="0"/>
        <w:rPr>
          <w:rFonts w:ascii="Tahoma" w:hAnsi="Tahoma" w:cs="Tahoma"/>
          <w:lang w:val="fr-FR"/>
        </w:rPr>
      </w:pPr>
    </w:p>
    <w:p w:rsidR="00906064" w:rsidRPr="00191A55" w:rsidRDefault="00906064" w:rsidP="005B0791">
      <w:pPr>
        <w:pStyle w:val="FootnoteBulletLevel2"/>
        <w:tabs>
          <w:tab w:val="clear" w:pos="1260"/>
        </w:tabs>
        <w:spacing w:before="0"/>
        <w:ind w:left="720" w:firstLine="0"/>
        <w:rPr>
          <w:rFonts w:ascii="Tahoma" w:hAnsi="Tahoma" w:cs="Tahoma"/>
          <w:lang w:val="fr-FR"/>
        </w:rPr>
      </w:pPr>
    </w:p>
    <w:p w:rsidR="0055611F" w:rsidRPr="00191A55" w:rsidRDefault="009B2474" w:rsidP="00864B8A">
      <w:pPr>
        <w:spacing w:after="60"/>
        <w:ind w:left="720"/>
        <w:rPr>
          <w:rFonts w:cs="Tahoma"/>
          <w:lang w:val="fr-FR"/>
        </w:rPr>
      </w:pPr>
      <w:r w:rsidRPr="00191A55">
        <w:rPr>
          <w:rFonts w:cs="Tahoma"/>
          <w:b/>
          <w:lang w:val="fr-FR"/>
        </w:rPr>
        <w:t>Services d</w:t>
      </w:r>
      <w:r w:rsidR="00BA618E">
        <w:rPr>
          <w:rFonts w:cs="Tahoma"/>
          <w:b/>
          <w:lang w:val="fr-FR"/>
        </w:rPr>
        <w:t>’</w:t>
      </w:r>
      <w:r w:rsidRPr="00191A55">
        <w:rPr>
          <w:rFonts w:cs="Tahoma"/>
          <w:b/>
          <w:lang w:val="fr-FR"/>
        </w:rPr>
        <w:t>abonnement</w:t>
      </w:r>
    </w:p>
    <w:p w:rsidR="0055611F" w:rsidRPr="00191A55" w:rsidRDefault="0055611F" w:rsidP="005B0791">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Les services d</w:t>
      </w:r>
      <w:r w:rsidR="00BA618E">
        <w:rPr>
          <w:rFonts w:ascii="Tahoma" w:hAnsi="Tahoma" w:cs="Tahoma"/>
          <w:sz w:val="18"/>
          <w:lang w:val="fr-FR"/>
        </w:rPr>
        <w:t>’</w:t>
      </w:r>
      <w:r w:rsidRPr="00191A55">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BA618E">
        <w:rPr>
          <w:rFonts w:ascii="Tahoma" w:hAnsi="Tahoma" w:cs="Tahoma"/>
          <w:sz w:val="18"/>
          <w:lang w:val="fr-FR"/>
        </w:rPr>
        <w:t>’</w:t>
      </w:r>
      <w:r w:rsidRPr="00191A55">
        <w:rPr>
          <w:rFonts w:ascii="Tahoma" w:hAnsi="Tahoma" w:cs="Tahoma"/>
          <w:sz w:val="18"/>
          <w:lang w:val="fr-FR"/>
        </w:rPr>
        <w:t>abonnement.</w:t>
      </w:r>
    </w:p>
    <w:p w:rsidR="0055611F" w:rsidRPr="00191A55" w:rsidRDefault="0055611F" w:rsidP="005B0791">
      <w:pPr>
        <w:pStyle w:val="FootnoteBulletLevel1"/>
        <w:tabs>
          <w:tab w:val="clear" w:pos="900"/>
        </w:tabs>
        <w:spacing w:before="0" w:after="0"/>
        <w:ind w:left="720" w:firstLine="0"/>
        <w:rPr>
          <w:rFonts w:ascii="Tahoma" w:hAnsi="Tahoma" w:cs="Tahoma"/>
          <w:lang w:val="fr-FR"/>
        </w:rPr>
      </w:pPr>
    </w:p>
    <w:p w:rsidR="0055611F" w:rsidRPr="00191A55" w:rsidRDefault="009B2474" w:rsidP="00864B8A">
      <w:pPr>
        <w:spacing w:after="60"/>
        <w:ind w:left="720"/>
        <w:rPr>
          <w:rFonts w:cs="Tahoma"/>
          <w:lang w:val="fr-FR"/>
        </w:rPr>
      </w:pPr>
      <w:r w:rsidRPr="00191A55">
        <w:rPr>
          <w:rFonts w:cs="Tahoma"/>
          <w:b/>
          <w:lang w:val="fr-FR"/>
        </w:rPr>
        <w:t>Services de la plateforme Windows Azure</w:t>
      </w:r>
    </w:p>
    <w:p w:rsidR="0055611F" w:rsidRPr="00191A55" w:rsidRDefault="0055611F" w:rsidP="00906064">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Un seul compte Windows Azure ne peut pas bénéficier des avantages Windows Azure cumulés de plusieurs</w:t>
      </w:r>
      <w:r w:rsidR="00906064">
        <w:rPr>
          <w:rFonts w:ascii="Tahoma" w:hAnsi="Tahoma" w:cs="Tahoma"/>
          <w:sz w:val="18"/>
          <w:lang w:val="fr-FR"/>
        </w:rPr>
        <w:t> </w:t>
      </w:r>
      <w:r w:rsidRPr="00191A55">
        <w:rPr>
          <w:rFonts w:ascii="Tahoma" w:hAnsi="Tahoma" w:cs="Tahoma"/>
          <w:sz w:val="18"/>
          <w:lang w:val="fr-FR"/>
        </w:rPr>
        <w:t>abonnements MSDN. L</w:t>
      </w:r>
      <w:r w:rsidR="00BA618E">
        <w:rPr>
          <w:rFonts w:ascii="Tahoma" w:hAnsi="Tahoma" w:cs="Tahoma"/>
          <w:sz w:val="18"/>
          <w:lang w:val="fr-FR"/>
        </w:rPr>
        <w:t>’</w:t>
      </w:r>
      <w:r w:rsidRPr="00191A55">
        <w:rPr>
          <w:rFonts w:ascii="Tahoma" w:hAnsi="Tahoma" w:cs="Tahoma"/>
          <w:sz w:val="18"/>
          <w:lang w:val="fr-FR"/>
        </w:rPr>
        <w:t>utilisation de Windows Azure est régie par les conditions d</w:t>
      </w:r>
      <w:r w:rsidR="00BA618E">
        <w:rPr>
          <w:rFonts w:ascii="Tahoma" w:hAnsi="Tahoma" w:cs="Tahoma"/>
          <w:sz w:val="18"/>
          <w:lang w:val="fr-FR"/>
        </w:rPr>
        <w:t>’</w:t>
      </w:r>
      <w:r w:rsidRPr="00191A55">
        <w:rPr>
          <w:rFonts w:ascii="Tahoma" w:hAnsi="Tahoma" w:cs="Tahoma"/>
          <w:sz w:val="18"/>
          <w:lang w:val="fr-FR"/>
        </w:rPr>
        <w:t>utilisation de</w:t>
      </w:r>
      <w:r w:rsidR="00906064">
        <w:rPr>
          <w:rFonts w:ascii="Tahoma" w:hAnsi="Tahoma" w:cs="Tahoma"/>
          <w:sz w:val="18"/>
          <w:lang w:val="fr-FR"/>
        </w:rPr>
        <w:t> </w:t>
      </w:r>
      <w:r w:rsidRPr="00191A55">
        <w:rPr>
          <w:rFonts w:ascii="Tahoma" w:hAnsi="Tahoma" w:cs="Tahoma"/>
          <w:sz w:val="18"/>
          <w:lang w:val="fr-FR"/>
        </w:rPr>
        <w:t>Windows Azure.</w:t>
      </w:r>
    </w:p>
    <w:p w:rsidR="005B0791" w:rsidRPr="00191A55" w:rsidRDefault="005B0791" w:rsidP="005B0791">
      <w:pPr>
        <w:pStyle w:val="FootnoteBulletLevel2"/>
        <w:tabs>
          <w:tab w:val="clear" w:pos="1260"/>
        </w:tabs>
        <w:spacing w:before="0"/>
        <w:ind w:left="0" w:firstLine="0"/>
        <w:rPr>
          <w:rFonts w:ascii="Tahoma" w:hAnsi="Tahoma" w:cs="Tahoma"/>
          <w:lang w:val="fr-FR"/>
        </w:rPr>
      </w:pPr>
    </w:p>
    <w:p w:rsidR="005B0791" w:rsidRPr="00191A55" w:rsidRDefault="005B0791" w:rsidP="005B0791">
      <w:pPr>
        <w:pStyle w:val="FootnoteBulletLevel2"/>
        <w:tabs>
          <w:tab w:val="clear" w:pos="1260"/>
        </w:tabs>
        <w:spacing w:before="0"/>
        <w:ind w:left="0" w:firstLine="0"/>
        <w:rPr>
          <w:rFonts w:ascii="Tahoma" w:hAnsi="Tahoma" w:cs="Tahoma"/>
          <w:lang w:val="fr-FR"/>
        </w:rPr>
      </w:pPr>
    </w:p>
    <w:p w:rsidR="00223A77" w:rsidRPr="00EA43F5" w:rsidRDefault="00A560B6" w:rsidP="00223A77">
      <w:pPr>
        <w:pStyle w:val="Heading3"/>
        <w:rPr>
          <w:rFonts w:ascii="Tahoma" w:hAnsi="Tahoma" w:cs="Tahoma"/>
        </w:rPr>
      </w:pPr>
      <w:bookmarkStart w:id="1064" w:name="_21_Visual_Studio"/>
      <w:bookmarkStart w:id="1065" w:name="_Toc336338277"/>
      <w:bookmarkStart w:id="1066" w:name="_Toc364943469"/>
      <w:bookmarkStart w:id="1067" w:name="_Toc252341837"/>
      <w:bookmarkStart w:id="1068" w:name="Aps_16VS2010PremiumMSDN"/>
      <w:bookmarkEnd w:id="1064"/>
      <w:r w:rsidRPr="00EA43F5">
        <w:rPr>
          <w:rFonts w:ascii="Tahoma" w:hAnsi="Tahoma" w:cs="Tahoma"/>
          <w:caps/>
          <w:color w:val="F66400"/>
          <w:sz w:val="22"/>
          <w:vertAlign w:val="superscript"/>
        </w:rPr>
        <w:t>22</w:t>
      </w:r>
      <w:r w:rsidRPr="00EA43F5">
        <w:rPr>
          <w:rFonts w:ascii="Tahoma" w:hAnsi="Tahoma" w:cs="Tahoma"/>
          <w:color w:val="F66400"/>
          <w:sz w:val="22"/>
        </w:rPr>
        <w:t xml:space="preserve"> Visual Studio Premium 2012 avec MSDN</w:t>
      </w:r>
      <w:bookmarkEnd w:id="1065"/>
      <w:bookmarkEnd w:id="1066"/>
      <w:r w:rsidRPr="00EA43F5">
        <w:rPr>
          <w:rFonts w:ascii="Tahoma" w:hAnsi="Tahoma" w:cs="Tahoma"/>
          <w:color w:val="F66400"/>
          <w:sz w:val="22"/>
        </w:rPr>
        <w:t xml:space="preserve"> </w:t>
      </w:r>
      <w:bookmarkEnd w:id="1067"/>
    </w:p>
    <w:bookmarkEnd w:id="1068"/>
    <w:p w:rsidR="00CB436E" w:rsidRPr="00EA43F5" w:rsidRDefault="00CB436E" w:rsidP="00CB436E">
      <w:pPr>
        <w:pStyle w:val="FootnoteBulletLevel1"/>
        <w:tabs>
          <w:tab w:val="clear" w:pos="900"/>
        </w:tabs>
        <w:spacing w:before="0" w:after="0"/>
        <w:ind w:left="720" w:firstLine="0"/>
        <w:rPr>
          <w:rFonts w:ascii="Tahoma" w:hAnsi="Tahoma" w:cs="Tahoma"/>
        </w:rPr>
      </w:pPr>
    </w:p>
    <w:p w:rsidR="001026FD" w:rsidRPr="00EA43F5" w:rsidRDefault="001026FD" w:rsidP="00864B8A">
      <w:pPr>
        <w:spacing w:after="60"/>
        <w:ind w:left="720"/>
        <w:rPr>
          <w:rFonts w:cs="Tahoma"/>
        </w:rPr>
      </w:pPr>
      <w:r w:rsidRPr="00EA43F5">
        <w:rPr>
          <w:rFonts w:cs="Tahoma"/>
          <w:b/>
        </w:rPr>
        <w:t>Visual Studio Team Foundation Server 2012</w:t>
      </w:r>
    </w:p>
    <w:p w:rsidR="001026FD" w:rsidRPr="00191A55" w:rsidRDefault="001026FD" w:rsidP="00CB436E">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serveur Visual Studio Team Foundation Server 2012 et à une CAL Utilisateur Team Foundation Server.</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la CAL est exclusivement réservée à l</w:t>
      </w:r>
      <w:r w:rsidR="00BA618E">
        <w:rPr>
          <w:rFonts w:ascii="Tahoma" w:hAnsi="Tahoma" w:cs="Tahoma"/>
          <w:sz w:val="18"/>
          <w:lang w:val="fr-FR"/>
        </w:rPr>
        <w:t>’</w:t>
      </w:r>
      <w:r w:rsidRPr="00191A55">
        <w:rPr>
          <w:rFonts w:ascii="Tahoma" w:hAnsi="Tahoma" w:cs="Tahoma"/>
          <w:sz w:val="18"/>
          <w:lang w:val="fr-FR"/>
        </w:rPr>
        <w:t>abonné.</w:t>
      </w:r>
    </w:p>
    <w:p w:rsidR="001026FD" w:rsidRPr="00191A55" w:rsidRDefault="001026FD" w:rsidP="00CB436E">
      <w:pPr>
        <w:pStyle w:val="EndnoteText"/>
        <w:ind w:left="720"/>
        <w:rPr>
          <w:rFonts w:ascii="Tahoma" w:hAnsi="Tahoma" w:cs="Tahoma"/>
          <w:lang w:val="fr-FR"/>
        </w:rPr>
      </w:pPr>
    </w:p>
    <w:p w:rsidR="001026FD" w:rsidRPr="00191A55" w:rsidRDefault="001026FD" w:rsidP="00864B8A">
      <w:pPr>
        <w:spacing w:after="60"/>
        <w:ind w:left="720"/>
        <w:rPr>
          <w:rFonts w:cs="Tahoma"/>
          <w:lang w:val="fr-FR"/>
        </w:rPr>
      </w:pPr>
      <w:r w:rsidRPr="00191A55">
        <w:rPr>
          <w:rFonts w:cs="Tahoma"/>
          <w:b/>
          <w:lang w:val="fr-FR"/>
        </w:rPr>
        <w:t>SQL Server Parallel Data Warehouse Developer</w:t>
      </w:r>
    </w:p>
    <w:p w:rsidR="001026FD" w:rsidRPr="00191A55" w:rsidRDefault="001026FD" w:rsidP="00CB436E">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SQL Server 2008 R2 Parallel Data Warehouse Developer.</w:t>
      </w:r>
    </w:p>
    <w:p w:rsidR="00CB436E" w:rsidRPr="00191A55" w:rsidRDefault="00CB436E" w:rsidP="00CB436E">
      <w:pPr>
        <w:pStyle w:val="FootnoteBulletLevel1"/>
        <w:tabs>
          <w:tab w:val="clear" w:pos="900"/>
        </w:tabs>
        <w:spacing w:before="0" w:after="0"/>
        <w:ind w:left="720" w:firstLine="0"/>
        <w:rPr>
          <w:rFonts w:ascii="Tahoma" w:hAnsi="Tahoma" w:cs="Tahoma"/>
          <w:lang w:val="fr-FR"/>
        </w:rPr>
      </w:pPr>
    </w:p>
    <w:p w:rsidR="00223A77" w:rsidRPr="00191A55" w:rsidRDefault="009B2474" w:rsidP="00864B8A">
      <w:pPr>
        <w:spacing w:after="60"/>
        <w:ind w:left="720"/>
        <w:rPr>
          <w:rFonts w:cs="Tahoma"/>
          <w:lang w:val="fr-FR"/>
        </w:rPr>
      </w:pPr>
      <w:r w:rsidRPr="00191A55">
        <w:rPr>
          <w:rFonts w:cs="Tahoma"/>
          <w:b/>
          <w:lang w:val="fr-FR"/>
        </w:rPr>
        <w:t>Éligibilité à la Software Assurance</w:t>
      </w:r>
    </w:p>
    <w:p w:rsidR="00BE4D27" w:rsidRPr="00191A55" w:rsidRDefault="00223A77" w:rsidP="000C6DBC">
      <w:pPr>
        <w:pStyle w:val="EndnoteText"/>
        <w:tabs>
          <w:tab w:val="left" w:pos="1080"/>
        </w:tabs>
        <w:ind w:left="720"/>
        <w:rPr>
          <w:rFonts w:ascii="Tahoma" w:hAnsi="Tahoma" w:cs="Tahoma"/>
          <w:lang w:val="fr-FR"/>
        </w:rPr>
      </w:pPr>
      <w:r w:rsidRPr="00191A55">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w:t>
      </w:r>
      <w:r w:rsidR="00BA618E">
        <w:rPr>
          <w:rFonts w:ascii="Tahoma" w:hAnsi="Tahoma" w:cs="Tahoma"/>
          <w:sz w:val="18"/>
          <w:lang w:val="fr-FR"/>
        </w:rPr>
        <w:t>’</w:t>
      </w:r>
      <w:r w:rsidRPr="00191A55">
        <w:rPr>
          <w:rFonts w:ascii="Tahoma" w:hAnsi="Tahoma" w:cs="Tahoma"/>
          <w:sz w:val="18"/>
          <w:lang w:val="fr-FR"/>
        </w:rPr>
        <w:t>abonnement MSDN différent, les nouvelles conditions d</w:t>
      </w:r>
      <w:r w:rsidR="00BA618E">
        <w:rPr>
          <w:rFonts w:ascii="Tahoma" w:hAnsi="Tahoma" w:cs="Tahoma"/>
          <w:sz w:val="18"/>
          <w:lang w:val="fr-FR"/>
        </w:rPr>
        <w:t>’</w:t>
      </w:r>
      <w:r w:rsidRPr="00191A55">
        <w:rPr>
          <w:rFonts w:ascii="Tahoma" w:hAnsi="Tahoma" w:cs="Tahoma"/>
          <w:sz w:val="18"/>
          <w:lang w:val="fr-FR"/>
        </w:rPr>
        <w:t>utilisation remplacent les conditions d</w:t>
      </w:r>
      <w:r w:rsidR="00BA618E">
        <w:rPr>
          <w:rFonts w:ascii="Tahoma" w:hAnsi="Tahoma" w:cs="Tahoma"/>
          <w:sz w:val="18"/>
          <w:lang w:val="fr-FR"/>
        </w:rPr>
        <w:t>’</w:t>
      </w:r>
      <w:r w:rsidRPr="00191A55">
        <w:rPr>
          <w:rFonts w:ascii="Tahoma" w:hAnsi="Tahoma" w:cs="Tahoma"/>
          <w:sz w:val="18"/>
          <w:lang w:val="fr-FR"/>
        </w:rPr>
        <w:t>utilisation précédentes et tout logiciel non inclus dans le nouvel abonnement MSDN doit être supprimé.</w:t>
      </w:r>
    </w:p>
    <w:p w:rsidR="00223A77" w:rsidRPr="00191A55" w:rsidRDefault="00223A77" w:rsidP="007E466C">
      <w:pPr>
        <w:pStyle w:val="EndnoteText"/>
        <w:ind w:left="720"/>
        <w:rPr>
          <w:rFonts w:ascii="Tahoma" w:hAnsi="Tahoma" w:cs="Tahoma"/>
          <w:lang w:val="fr-FR"/>
        </w:rPr>
      </w:pP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Ultimate avec MSDN</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Premium avec MSDN</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Professional avec MSDN Premium</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Team System Team Suite avec MSDN Premium</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Team System Test avec MSDN Premium</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Team System Development avec MSDN Premium</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 xml:space="preserve">Visual Studio Team System Architecture avec MSDN Premium </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Team System Database avec MSDN Premium</w:t>
      </w:r>
    </w:p>
    <w:p w:rsidR="00223A77" w:rsidRPr="00191A55" w:rsidRDefault="00223A77" w:rsidP="00CB436E">
      <w:pPr>
        <w:pStyle w:val="FootnoteBulletLevel2"/>
        <w:numPr>
          <w:ilvl w:val="0"/>
          <w:numId w:val="6"/>
        </w:numPr>
        <w:spacing w:before="0" w:after="60"/>
        <w:ind w:left="1440"/>
        <w:rPr>
          <w:rFonts w:ascii="Tahoma" w:hAnsi="Tahoma" w:cs="Tahoma"/>
          <w:lang w:val="fr-FR"/>
        </w:rPr>
      </w:pPr>
      <w:r w:rsidRPr="00191A55">
        <w:rPr>
          <w:rFonts w:ascii="Tahoma" w:hAnsi="Tahoma" w:cs="Tahoma"/>
          <w:sz w:val="18"/>
          <w:lang w:val="fr-FR"/>
        </w:rPr>
        <w:t>Clients possédant un abonnement contracté auprès d</w:t>
      </w:r>
      <w:r w:rsidR="00BA618E">
        <w:rPr>
          <w:rFonts w:ascii="Tahoma" w:hAnsi="Tahoma" w:cs="Tahoma"/>
          <w:sz w:val="18"/>
          <w:lang w:val="fr-FR"/>
        </w:rPr>
        <w:t>’</w:t>
      </w:r>
      <w:r w:rsidRPr="00191A55">
        <w:rPr>
          <w:rFonts w:ascii="Tahoma" w:hAnsi="Tahoma" w:cs="Tahoma"/>
          <w:sz w:val="18"/>
          <w:lang w:val="fr-FR"/>
        </w:rPr>
        <w:t>un détaillant pour l</w:t>
      </w:r>
      <w:r w:rsidR="00BA618E">
        <w:rPr>
          <w:rFonts w:ascii="Tahoma" w:hAnsi="Tahoma" w:cs="Tahoma"/>
          <w:sz w:val="18"/>
          <w:lang w:val="fr-FR"/>
        </w:rPr>
        <w:t>’</w:t>
      </w:r>
      <w:r w:rsidRPr="00191A55">
        <w:rPr>
          <w:rFonts w:ascii="Tahoma" w:hAnsi="Tahoma" w:cs="Tahoma"/>
          <w:sz w:val="18"/>
          <w:lang w:val="fr-FR"/>
        </w:rPr>
        <w:t xml:space="preserve">un des logiciels </w:t>
      </w:r>
      <w:r w:rsidR="00BA618E">
        <w:rPr>
          <w:rFonts w:ascii="Tahoma" w:hAnsi="Tahoma" w:cs="Tahoma"/>
          <w:sz w:val="18"/>
          <w:lang w:val="fr-FR"/>
        </w:rPr>
        <w:t>ci-dessus</w:t>
      </w:r>
    </w:p>
    <w:p w:rsidR="00413D8A" w:rsidRPr="00191A55" w:rsidRDefault="00413D8A">
      <w:pPr>
        <w:rPr>
          <w:rFonts w:cs="Tahoma"/>
          <w:lang w:val="fr-FR"/>
        </w:rPr>
      </w:pPr>
    </w:p>
    <w:p w:rsidR="00223A77" w:rsidRPr="00191A55" w:rsidRDefault="00223A77" w:rsidP="00AF1D88">
      <w:pPr>
        <w:pStyle w:val="FootnoteBulletLevel1"/>
        <w:keepNext/>
        <w:tabs>
          <w:tab w:val="clear" w:pos="900"/>
        </w:tabs>
        <w:spacing w:before="0" w:after="0"/>
        <w:ind w:left="720" w:firstLine="0"/>
        <w:rPr>
          <w:rFonts w:ascii="Tahoma" w:hAnsi="Tahoma" w:cs="Tahoma"/>
          <w:lang w:val="fr-FR"/>
        </w:rPr>
      </w:pPr>
      <w:r w:rsidRPr="00191A55">
        <w:rPr>
          <w:rFonts w:ascii="Tahoma" w:hAnsi="Tahoma" w:cs="Tahoma"/>
          <w:sz w:val="18"/>
          <w:lang w:val="fr-FR"/>
        </w:rPr>
        <w:t xml:space="preserve">Les clients dont la Software Assurance expire pour Visual Studio 2012 Premium avec MSDN sont éligibles au renouvellement de leur couverture pour : </w:t>
      </w:r>
    </w:p>
    <w:p w:rsidR="00CB436E" w:rsidRPr="00191A55" w:rsidRDefault="00CB436E" w:rsidP="00AF1D88">
      <w:pPr>
        <w:pStyle w:val="FootnoteBulletLevel1"/>
        <w:keepNext/>
        <w:spacing w:before="0" w:after="0"/>
        <w:ind w:left="907" w:firstLine="0"/>
        <w:rPr>
          <w:rFonts w:ascii="Tahoma" w:hAnsi="Tahoma" w:cs="Tahoma"/>
          <w:lang w:val="fr-FR"/>
        </w:rPr>
      </w:pPr>
    </w:p>
    <w:p w:rsidR="00223A77" w:rsidRPr="00EA43F5" w:rsidRDefault="00223A77" w:rsidP="00AF1D88">
      <w:pPr>
        <w:pStyle w:val="FootnoteBulletLevel2"/>
        <w:keepNext/>
        <w:numPr>
          <w:ilvl w:val="0"/>
          <w:numId w:val="6"/>
        </w:numPr>
        <w:spacing w:before="0" w:after="60"/>
        <w:ind w:left="1440"/>
        <w:rPr>
          <w:rFonts w:ascii="Tahoma" w:hAnsi="Tahoma" w:cs="Tahoma"/>
        </w:rPr>
      </w:pPr>
      <w:r w:rsidRPr="00EA43F5">
        <w:rPr>
          <w:rFonts w:ascii="Tahoma" w:hAnsi="Tahoma" w:cs="Tahoma"/>
          <w:sz w:val="18"/>
        </w:rPr>
        <w:t>Visual Studio Professional avec MSDN</w:t>
      </w:r>
    </w:p>
    <w:p w:rsidR="006771C8" w:rsidRPr="00EA43F5" w:rsidRDefault="006771C8"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Visual Studio Test Professional avec MSDN</w:t>
      </w:r>
    </w:p>
    <w:p w:rsidR="00223A77" w:rsidRPr="00EA43F5" w:rsidRDefault="00223A77" w:rsidP="00CB436E">
      <w:pPr>
        <w:pStyle w:val="FootnoteBulletLevel2"/>
        <w:numPr>
          <w:ilvl w:val="0"/>
          <w:numId w:val="6"/>
        </w:numPr>
        <w:spacing w:before="0" w:after="60"/>
        <w:ind w:left="1440"/>
        <w:rPr>
          <w:rFonts w:ascii="Tahoma" w:hAnsi="Tahoma" w:cs="Tahoma"/>
        </w:rPr>
      </w:pPr>
      <w:r w:rsidRPr="00EA43F5">
        <w:rPr>
          <w:rFonts w:ascii="Tahoma" w:hAnsi="Tahoma" w:cs="Tahoma"/>
          <w:sz w:val="18"/>
        </w:rPr>
        <w:t>Systèmes d</w:t>
      </w:r>
      <w:r w:rsidR="00BA618E">
        <w:rPr>
          <w:rFonts w:ascii="Tahoma" w:hAnsi="Tahoma" w:cs="Tahoma"/>
          <w:sz w:val="18"/>
        </w:rPr>
        <w:t>’</w:t>
      </w:r>
      <w:r w:rsidRPr="00EA43F5">
        <w:rPr>
          <w:rFonts w:ascii="Tahoma" w:hAnsi="Tahoma" w:cs="Tahoma"/>
          <w:sz w:val="18"/>
        </w:rPr>
        <w:t>exploitation MSDN</w:t>
      </w:r>
    </w:p>
    <w:p w:rsidR="00223A77" w:rsidRPr="00EA43F5" w:rsidRDefault="00223A77" w:rsidP="00CB436E">
      <w:pPr>
        <w:pStyle w:val="FootnoteBulletLevel1"/>
        <w:spacing w:before="0" w:after="0"/>
        <w:ind w:left="907" w:firstLine="0"/>
        <w:rPr>
          <w:rFonts w:ascii="Tahoma" w:hAnsi="Tahoma" w:cs="Tahoma"/>
        </w:rPr>
      </w:pPr>
    </w:p>
    <w:p w:rsidR="0055611F" w:rsidRPr="00191A55" w:rsidRDefault="00223A77" w:rsidP="00076CB4">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Les clients Entreprise, Select ou Open Value disposant d</w:t>
      </w:r>
      <w:r w:rsidR="00BA618E">
        <w:rPr>
          <w:rFonts w:ascii="Tahoma" w:hAnsi="Tahoma" w:cs="Tahoma"/>
          <w:sz w:val="18"/>
          <w:lang w:val="fr-FR"/>
        </w:rPr>
        <w:t>’</w:t>
      </w:r>
      <w:r w:rsidRPr="00191A55">
        <w:rPr>
          <w:rFonts w:ascii="Tahoma" w:hAnsi="Tahoma" w:cs="Tahoma"/>
          <w:sz w:val="18"/>
          <w:lang w:val="fr-FR"/>
        </w:rPr>
        <w:t>une Software Assurance active pour Visual Studio Premium 2012 avec MSDN peuvent également passer à l</w:t>
      </w:r>
      <w:r w:rsidR="00BA618E">
        <w:rPr>
          <w:rFonts w:ascii="Tahoma" w:hAnsi="Tahoma" w:cs="Tahoma"/>
          <w:sz w:val="18"/>
          <w:lang w:val="fr-FR"/>
        </w:rPr>
        <w:t>’</w:t>
      </w:r>
      <w:r w:rsidRPr="00191A55">
        <w:rPr>
          <w:rFonts w:ascii="Tahoma" w:hAnsi="Tahoma" w:cs="Tahoma"/>
          <w:sz w:val="18"/>
          <w:lang w:val="fr-FR"/>
        </w:rPr>
        <w:t xml:space="preserve">édition supérieure Visual Studio Ultimate 2012 avec MSDN en achetant la </w:t>
      </w:r>
      <w:hyperlink w:anchor="Version_supérieure" w:history="1">
        <w:r w:rsidRPr="00191A55">
          <w:rPr>
            <w:rFonts w:ascii="Tahoma" w:hAnsi="Tahoma" w:cs="Tahoma"/>
            <w:sz w:val="18"/>
            <w:szCs w:val="24"/>
            <w:lang w:val="fr-FR"/>
          </w:rPr>
          <w:t>Licence de Passage à une Édition Supérieure</w:t>
        </w:r>
      </w:hyperlink>
      <w:r w:rsidRPr="00191A55">
        <w:rPr>
          <w:rFonts w:ascii="Tahoma" w:hAnsi="Tahoma" w:cs="Tahoma"/>
          <w:sz w:val="18"/>
          <w:lang w:val="fr-FR"/>
        </w:rPr>
        <w:t xml:space="preserve"> appropriée.</w:t>
      </w:r>
    </w:p>
    <w:p w:rsidR="00CB436E" w:rsidRDefault="00CB436E" w:rsidP="00076CB4">
      <w:pPr>
        <w:pStyle w:val="FootnoteBulletLevel2"/>
        <w:tabs>
          <w:tab w:val="clear" w:pos="1260"/>
        </w:tabs>
        <w:spacing w:before="0"/>
        <w:ind w:left="720" w:firstLine="0"/>
        <w:rPr>
          <w:rFonts w:ascii="Tahoma" w:hAnsi="Tahoma" w:cs="Tahoma"/>
          <w:lang w:val="fr-FR"/>
        </w:rPr>
      </w:pPr>
    </w:p>
    <w:p w:rsidR="00906064" w:rsidRDefault="00906064" w:rsidP="00076CB4">
      <w:pPr>
        <w:pStyle w:val="FootnoteBulletLevel2"/>
        <w:tabs>
          <w:tab w:val="clear" w:pos="1260"/>
        </w:tabs>
        <w:spacing w:before="0"/>
        <w:ind w:left="720" w:firstLine="0"/>
        <w:rPr>
          <w:rFonts w:ascii="Tahoma" w:hAnsi="Tahoma" w:cs="Tahoma"/>
          <w:lang w:val="fr-FR"/>
        </w:rPr>
      </w:pPr>
    </w:p>
    <w:p w:rsidR="00906064" w:rsidRDefault="00906064" w:rsidP="00076CB4">
      <w:pPr>
        <w:pStyle w:val="FootnoteBulletLevel2"/>
        <w:tabs>
          <w:tab w:val="clear" w:pos="1260"/>
        </w:tabs>
        <w:spacing w:before="0"/>
        <w:ind w:left="720" w:firstLine="0"/>
        <w:rPr>
          <w:rFonts w:ascii="Tahoma" w:hAnsi="Tahoma" w:cs="Tahoma"/>
          <w:lang w:val="fr-FR"/>
        </w:rPr>
      </w:pPr>
    </w:p>
    <w:p w:rsidR="00906064" w:rsidRDefault="00906064" w:rsidP="00076CB4">
      <w:pPr>
        <w:pStyle w:val="FootnoteBulletLevel2"/>
        <w:tabs>
          <w:tab w:val="clear" w:pos="1260"/>
        </w:tabs>
        <w:spacing w:before="0"/>
        <w:ind w:left="720" w:firstLine="0"/>
        <w:rPr>
          <w:rFonts w:ascii="Tahoma" w:hAnsi="Tahoma" w:cs="Tahoma"/>
          <w:lang w:val="fr-FR"/>
        </w:rPr>
      </w:pPr>
    </w:p>
    <w:p w:rsidR="00906064" w:rsidRPr="00191A55" w:rsidRDefault="00906064" w:rsidP="00076CB4">
      <w:pPr>
        <w:pStyle w:val="FootnoteBulletLevel2"/>
        <w:tabs>
          <w:tab w:val="clear" w:pos="1260"/>
        </w:tabs>
        <w:spacing w:before="0"/>
        <w:ind w:left="720" w:firstLine="0"/>
        <w:rPr>
          <w:rFonts w:ascii="Tahoma" w:hAnsi="Tahoma" w:cs="Tahoma"/>
          <w:lang w:val="fr-FR"/>
        </w:rPr>
      </w:pPr>
    </w:p>
    <w:p w:rsidR="0055611F" w:rsidRPr="00191A55" w:rsidRDefault="0055611F" w:rsidP="00864B8A">
      <w:pPr>
        <w:spacing w:after="60"/>
        <w:ind w:left="720"/>
        <w:rPr>
          <w:rFonts w:cs="Tahoma"/>
          <w:lang w:val="fr-FR"/>
        </w:rPr>
      </w:pPr>
      <w:r w:rsidRPr="00191A55">
        <w:rPr>
          <w:rFonts w:cs="Tahoma"/>
          <w:b/>
          <w:lang w:val="fr-FR"/>
        </w:rPr>
        <w:t>Services d</w:t>
      </w:r>
      <w:r w:rsidR="00BA618E">
        <w:rPr>
          <w:rFonts w:cs="Tahoma"/>
          <w:b/>
          <w:lang w:val="fr-FR"/>
        </w:rPr>
        <w:t>’</w:t>
      </w:r>
      <w:r w:rsidRPr="00191A55">
        <w:rPr>
          <w:rFonts w:cs="Tahoma"/>
          <w:b/>
          <w:lang w:val="fr-FR"/>
        </w:rPr>
        <w:t>abonnement</w:t>
      </w:r>
    </w:p>
    <w:p w:rsidR="0055611F" w:rsidRPr="00191A55" w:rsidRDefault="0055611F" w:rsidP="00076CB4">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Les services d</w:t>
      </w:r>
      <w:r w:rsidR="00BA618E">
        <w:rPr>
          <w:rFonts w:ascii="Tahoma" w:hAnsi="Tahoma" w:cs="Tahoma"/>
          <w:sz w:val="18"/>
          <w:lang w:val="fr-FR"/>
        </w:rPr>
        <w:t>’</w:t>
      </w:r>
      <w:r w:rsidRPr="00191A55">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BA618E">
        <w:rPr>
          <w:rFonts w:ascii="Tahoma" w:hAnsi="Tahoma" w:cs="Tahoma"/>
          <w:sz w:val="18"/>
          <w:lang w:val="fr-FR"/>
        </w:rPr>
        <w:t>’</w:t>
      </w:r>
      <w:r w:rsidRPr="00191A55">
        <w:rPr>
          <w:rFonts w:ascii="Tahoma" w:hAnsi="Tahoma" w:cs="Tahoma"/>
          <w:sz w:val="18"/>
          <w:lang w:val="fr-FR"/>
        </w:rPr>
        <w:t>abonnement.</w:t>
      </w:r>
    </w:p>
    <w:p w:rsidR="0055611F" w:rsidRPr="00191A55" w:rsidRDefault="0055611F" w:rsidP="00076CB4">
      <w:pPr>
        <w:pStyle w:val="FootnoteBulletLevel1"/>
        <w:tabs>
          <w:tab w:val="clear" w:pos="900"/>
        </w:tabs>
        <w:spacing w:before="0" w:after="0"/>
        <w:ind w:left="720" w:firstLine="0"/>
        <w:rPr>
          <w:rFonts w:ascii="Tahoma" w:hAnsi="Tahoma" w:cs="Tahoma"/>
          <w:lang w:val="fr-FR"/>
        </w:rPr>
      </w:pPr>
    </w:p>
    <w:p w:rsidR="0055611F" w:rsidRPr="00191A55" w:rsidRDefault="009B2474" w:rsidP="00864B8A">
      <w:pPr>
        <w:spacing w:after="60"/>
        <w:ind w:left="720"/>
        <w:rPr>
          <w:rFonts w:cs="Tahoma"/>
          <w:lang w:val="fr-FR"/>
        </w:rPr>
      </w:pPr>
      <w:r w:rsidRPr="00191A55">
        <w:rPr>
          <w:rFonts w:cs="Tahoma"/>
          <w:b/>
          <w:lang w:val="fr-FR"/>
        </w:rPr>
        <w:t>Services de la plateforme Windows Azure</w:t>
      </w:r>
    </w:p>
    <w:p w:rsidR="0055611F" w:rsidRPr="00191A55" w:rsidRDefault="0055611F" w:rsidP="00906064">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Un seul compte Windows Azure ne peut pas bénéficier des avantages Windows Azure cumulés de plusieurs</w:t>
      </w:r>
      <w:r w:rsidR="00906064">
        <w:rPr>
          <w:rFonts w:ascii="Tahoma" w:hAnsi="Tahoma" w:cs="Tahoma"/>
          <w:sz w:val="18"/>
          <w:lang w:val="fr-FR"/>
        </w:rPr>
        <w:t> </w:t>
      </w:r>
      <w:r w:rsidRPr="00191A55">
        <w:rPr>
          <w:rFonts w:ascii="Tahoma" w:hAnsi="Tahoma" w:cs="Tahoma"/>
          <w:sz w:val="18"/>
          <w:lang w:val="fr-FR"/>
        </w:rPr>
        <w:t>abonnements MSDN. L</w:t>
      </w:r>
      <w:r w:rsidR="00BA618E">
        <w:rPr>
          <w:rFonts w:ascii="Tahoma" w:hAnsi="Tahoma" w:cs="Tahoma"/>
          <w:sz w:val="18"/>
          <w:lang w:val="fr-FR"/>
        </w:rPr>
        <w:t>’</w:t>
      </w:r>
      <w:r w:rsidRPr="00191A55">
        <w:rPr>
          <w:rFonts w:ascii="Tahoma" w:hAnsi="Tahoma" w:cs="Tahoma"/>
          <w:sz w:val="18"/>
          <w:lang w:val="fr-FR"/>
        </w:rPr>
        <w:t>utilisation de Windows Azure est régie par les conditions d</w:t>
      </w:r>
      <w:r w:rsidR="00BA618E">
        <w:rPr>
          <w:rFonts w:ascii="Tahoma" w:hAnsi="Tahoma" w:cs="Tahoma"/>
          <w:sz w:val="18"/>
          <w:lang w:val="fr-FR"/>
        </w:rPr>
        <w:t>’</w:t>
      </w:r>
      <w:r w:rsidRPr="00191A55">
        <w:rPr>
          <w:rFonts w:ascii="Tahoma" w:hAnsi="Tahoma" w:cs="Tahoma"/>
          <w:sz w:val="18"/>
          <w:lang w:val="fr-FR"/>
        </w:rPr>
        <w:t>utilisation de</w:t>
      </w:r>
      <w:r w:rsidR="00906064">
        <w:rPr>
          <w:rFonts w:ascii="Tahoma" w:hAnsi="Tahoma" w:cs="Tahoma"/>
          <w:sz w:val="18"/>
          <w:lang w:val="fr-FR"/>
        </w:rPr>
        <w:t> </w:t>
      </w:r>
      <w:r w:rsidRPr="00191A55">
        <w:rPr>
          <w:rFonts w:ascii="Tahoma" w:hAnsi="Tahoma" w:cs="Tahoma"/>
          <w:sz w:val="18"/>
          <w:lang w:val="fr-FR"/>
        </w:rPr>
        <w:t>Windows Azure.</w:t>
      </w:r>
    </w:p>
    <w:p w:rsidR="0055611F" w:rsidRPr="00191A55" w:rsidRDefault="0055611F" w:rsidP="00CB436E">
      <w:pPr>
        <w:pStyle w:val="FootnoteBulletLevel2"/>
        <w:tabs>
          <w:tab w:val="clear" w:pos="1260"/>
        </w:tabs>
        <w:spacing w:before="0"/>
        <w:ind w:left="0" w:firstLine="0"/>
        <w:rPr>
          <w:rFonts w:ascii="Tahoma" w:hAnsi="Tahoma" w:cs="Tahoma"/>
          <w:lang w:val="fr-FR"/>
        </w:rPr>
      </w:pPr>
    </w:p>
    <w:p w:rsidR="00E03856" w:rsidRPr="00191A55" w:rsidRDefault="00E03856" w:rsidP="00CB436E">
      <w:pPr>
        <w:pStyle w:val="FootnoteBulletLevel2"/>
        <w:tabs>
          <w:tab w:val="clear" w:pos="1260"/>
        </w:tabs>
        <w:spacing w:before="0"/>
        <w:ind w:left="0" w:firstLine="0"/>
        <w:rPr>
          <w:rFonts w:ascii="Tahoma" w:hAnsi="Tahoma" w:cs="Tahoma"/>
          <w:lang w:val="fr-FR"/>
        </w:rPr>
      </w:pPr>
    </w:p>
    <w:p w:rsidR="00223A77" w:rsidRPr="00191A55" w:rsidRDefault="00A560B6" w:rsidP="00223A77">
      <w:pPr>
        <w:pStyle w:val="Heading3"/>
        <w:rPr>
          <w:rFonts w:ascii="Tahoma" w:hAnsi="Tahoma" w:cs="Tahoma"/>
          <w:lang w:val="fr-FR"/>
        </w:rPr>
      </w:pPr>
      <w:bookmarkStart w:id="1069" w:name="_22_Visual_Studio"/>
      <w:bookmarkStart w:id="1070" w:name="_Toc336338278"/>
      <w:bookmarkStart w:id="1071" w:name="_Toc364943470"/>
      <w:bookmarkStart w:id="1072" w:name="Aps_18VS2010UltimateMSDN"/>
      <w:bookmarkEnd w:id="1069"/>
      <w:r w:rsidRPr="00191A55">
        <w:rPr>
          <w:rFonts w:ascii="Tahoma" w:hAnsi="Tahoma" w:cs="Tahoma"/>
          <w:caps/>
          <w:color w:val="F66400"/>
          <w:sz w:val="22"/>
          <w:vertAlign w:val="superscript"/>
          <w:lang w:val="fr-FR"/>
        </w:rPr>
        <w:t>23</w:t>
      </w:r>
      <w:r w:rsidRPr="00191A55">
        <w:rPr>
          <w:rFonts w:ascii="Tahoma" w:hAnsi="Tahoma" w:cs="Tahoma"/>
          <w:color w:val="F66400"/>
          <w:sz w:val="22"/>
          <w:lang w:val="fr-FR"/>
        </w:rPr>
        <w:t xml:space="preserve"> Visual Studio Ultimate 2012 avec MSDN</w:t>
      </w:r>
      <w:bookmarkEnd w:id="1070"/>
      <w:bookmarkEnd w:id="1071"/>
      <w:r w:rsidRPr="00191A55">
        <w:rPr>
          <w:rFonts w:ascii="Tahoma" w:hAnsi="Tahoma" w:cs="Tahoma"/>
          <w:color w:val="F66400"/>
          <w:sz w:val="22"/>
          <w:lang w:val="fr-FR"/>
        </w:rPr>
        <w:t xml:space="preserve"> </w:t>
      </w:r>
    </w:p>
    <w:bookmarkEnd w:id="1072"/>
    <w:p w:rsidR="0032113C" w:rsidRPr="00191A55" w:rsidRDefault="0032113C" w:rsidP="007A4659">
      <w:pPr>
        <w:adjustRightInd w:val="0"/>
        <w:ind w:left="540"/>
        <w:textAlignment w:val="baseline"/>
        <w:rPr>
          <w:rFonts w:cs="Tahoma"/>
          <w:lang w:val="fr-FR"/>
        </w:rPr>
      </w:pPr>
    </w:p>
    <w:p w:rsidR="001026FD" w:rsidRPr="00191A55" w:rsidRDefault="001026FD" w:rsidP="00864B8A">
      <w:pPr>
        <w:spacing w:after="60"/>
        <w:ind w:left="720"/>
        <w:rPr>
          <w:rFonts w:cs="Tahoma"/>
          <w:lang w:val="fr-FR"/>
        </w:rPr>
      </w:pPr>
      <w:r w:rsidRPr="00191A55">
        <w:rPr>
          <w:rFonts w:cs="Tahoma"/>
          <w:b/>
          <w:lang w:val="fr-FR"/>
        </w:rPr>
        <w:t>Visual Studio Team Foundation Server 2012</w:t>
      </w:r>
    </w:p>
    <w:p w:rsidR="001026FD" w:rsidRPr="00191A55" w:rsidRDefault="001026FD" w:rsidP="007A4659">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serveur Visual Studio Team Foundation Server 2012 et à une CAL Utilisateur Team Foundation Server.</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la CAL est exclusivement réservée à l</w:t>
      </w:r>
      <w:r w:rsidR="00BA618E">
        <w:rPr>
          <w:rFonts w:ascii="Tahoma" w:hAnsi="Tahoma" w:cs="Tahoma"/>
          <w:sz w:val="18"/>
          <w:lang w:val="fr-FR"/>
        </w:rPr>
        <w:t>’</w:t>
      </w:r>
      <w:r w:rsidRPr="00191A55">
        <w:rPr>
          <w:rFonts w:ascii="Tahoma" w:hAnsi="Tahoma" w:cs="Tahoma"/>
          <w:sz w:val="18"/>
          <w:lang w:val="fr-FR"/>
        </w:rPr>
        <w:t>abonné.</w:t>
      </w:r>
    </w:p>
    <w:p w:rsidR="001026FD" w:rsidRPr="00191A55" w:rsidRDefault="001026FD" w:rsidP="007A4659">
      <w:pPr>
        <w:pStyle w:val="EndnoteText"/>
        <w:ind w:left="720"/>
        <w:rPr>
          <w:rFonts w:ascii="Tahoma" w:hAnsi="Tahoma" w:cs="Tahoma"/>
          <w:lang w:val="fr-FR"/>
        </w:rPr>
      </w:pPr>
    </w:p>
    <w:p w:rsidR="001026FD" w:rsidRPr="00191A55" w:rsidRDefault="001026FD" w:rsidP="00864B8A">
      <w:pPr>
        <w:spacing w:after="60"/>
        <w:ind w:left="720"/>
        <w:rPr>
          <w:rFonts w:cs="Tahoma"/>
          <w:lang w:val="fr-FR"/>
        </w:rPr>
      </w:pPr>
      <w:r w:rsidRPr="00191A55">
        <w:rPr>
          <w:rFonts w:cs="Tahoma"/>
          <w:b/>
          <w:lang w:val="fr-FR"/>
        </w:rPr>
        <w:t>SQL Server Parallel Data Warehouse Developer</w:t>
      </w:r>
    </w:p>
    <w:p w:rsidR="001026FD" w:rsidRPr="00191A55" w:rsidRDefault="001026FD" w:rsidP="007A4659">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SQL Server 2008 R2 Parallel Data Warehouse Developer.</w:t>
      </w:r>
    </w:p>
    <w:p w:rsidR="007A4659" w:rsidRPr="00191A55" w:rsidRDefault="007A4659" w:rsidP="007A4659">
      <w:pPr>
        <w:adjustRightInd w:val="0"/>
        <w:ind w:left="720"/>
        <w:textAlignment w:val="baseline"/>
        <w:rPr>
          <w:rFonts w:cs="Tahoma"/>
          <w:lang w:val="fr-FR"/>
        </w:rPr>
      </w:pPr>
    </w:p>
    <w:p w:rsidR="0032113C" w:rsidRPr="00191A55" w:rsidRDefault="0032113C" w:rsidP="00864B8A">
      <w:pPr>
        <w:spacing w:after="60"/>
        <w:ind w:left="720"/>
        <w:rPr>
          <w:rFonts w:cs="Tahoma"/>
          <w:lang w:val="fr-FR"/>
        </w:rPr>
      </w:pPr>
      <w:r w:rsidRPr="00191A55">
        <w:rPr>
          <w:rFonts w:cs="Tahoma"/>
          <w:b/>
          <w:lang w:val="fr-FR"/>
        </w:rPr>
        <w:t>Éligibilité à la Software Assurance</w:t>
      </w:r>
    </w:p>
    <w:p w:rsidR="0032113C" w:rsidRPr="00191A55" w:rsidRDefault="0032113C" w:rsidP="000C6DBC">
      <w:pPr>
        <w:pStyle w:val="EndnoteText"/>
        <w:ind w:left="720"/>
        <w:rPr>
          <w:rFonts w:ascii="Tahoma" w:hAnsi="Tahoma" w:cs="Tahoma"/>
          <w:lang w:val="fr-FR"/>
        </w:rPr>
      </w:pPr>
      <w:r w:rsidRPr="00191A55">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w:t>
      </w:r>
      <w:r w:rsidR="00BA618E">
        <w:rPr>
          <w:rFonts w:ascii="Tahoma" w:hAnsi="Tahoma" w:cs="Tahoma"/>
          <w:sz w:val="18"/>
          <w:szCs w:val="18"/>
          <w:lang w:val="fr-FR"/>
        </w:rPr>
        <w:t>’</w:t>
      </w:r>
      <w:r w:rsidRPr="00191A55">
        <w:rPr>
          <w:rFonts w:ascii="Tahoma" w:hAnsi="Tahoma" w:cs="Tahoma"/>
          <w:sz w:val="18"/>
          <w:szCs w:val="18"/>
          <w:lang w:val="fr-FR"/>
        </w:rPr>
        <w:t>abonnement MSDN différent, les nouvelles conditions d</w:t>
      </w:r>
      <w:r w:rsidR="00BA618E">
        <w:rPr>
          <w:rFonts w:ascii="Tahoma" w:hAnsi="Tahoma" w:cs="Tahoma"/>
          <w:sz w:val="18"/>
          <w:szCs w:val="18"/>
          <w:lang w:val="fr-FR"/>
        </w:rPr>
        <w:t>’</w:t>
      </w:r>
      <w:r w:rsidRPr="00191A55">
        <w:rPr>
          <w:rFonts w:ascii="Tahoma" w:hAnsi="Tahoma" w:cs="Tahoma"/>
          <w:sz w:val="18"/>
          <w:szCs w:val="18"/>
          <w:lang w:val="fr-FR"/>
        </w:rPr>
        <w:t>utilisation remplacent les conditions d</w:t>
      </w:r>
      <w:r w:rsidR="00BA618E">
        <w:rPr>
          <w:rFonts w:ascii="Tahoma" w:hAnsi="Tahoma" w:cs="Tahoma"/>
          <w:sz w:val="18"/>
          <w:szCs w:val="18"/>
          <w:lang w:val="fr-FR"/>
        </w:rPr>
        <w:t>’</w:t>
      </w:r>
      <w:r w:rsidRPr="00191A55">
        <w:rPr>
          <w:rFonts w:ascii="Tahoma" w:hAnsi="Tahoma" w:cs="Tahoma"/>
          <w:sz w:val="18"/>
          <w:szCs w:val="18"/>
          <w:lang w:val="fr-FR"/>
        </w:rPr>
        <w:t>utilisation précédentes et tout logiciel non inclus dans le nouvel abonnement MSDN</w:t>
      </w:r>
      <w:r w:rsidRPr="00191A55">
        <w:rPr>
          <w:rFonts w:ascii="Tahoma" w:hAnsi="Tahoma" w:cs="Tahoma"/>
          <w:sz w:val="18"/>
          <w:lang w:val="fr-FR"/>
        </w:rPr>
        <w:t xml:space="preserve"> doit être supprimé.</w:t>
      </w:r>
    </w:p>
    <w:p w:rsidR="0032113C" w:rsidRPr="00191A55" w:rsidRDefault="0032113C" w:rsidP="0032113C">
      <w:pPr>
        <w:ind w:left="900"/>
        <w:rPr>
          <w:rFonts w:cs="Tahoma"/>
          <w:lang w:val="fr-FR"/>
        </w:rPr>
      </w:pP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Ultimate avec MSDN</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Team System Team Suite avec MSDN Premium</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Team System Test avec MSDN Premium</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Team System Development avec MSDN Premium</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 xml:space="preserve">Visual Studio Team System Architecture avec MSDN Premium </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Team System Database avec MSDN Premium</w:t>
      </w:r>
    </w:p>
    <w:p w:rsidR="0032113C" w:rsidRPr="00191A55" w:rsidRDefault="0032113C" w:rsidP="007A4659">
      <w:pPr>
        <w:numPr>
          <w:ilvl w:val="0"/>
          <w:numId w:val="6"/>
        </w:numPr>
        <w:adjustRightInd w:val="0"/>
        <w:snapToGrid w:val="0"/>
        <w:spacing w:after="60"/>
        <w:ind w:left="1440"/>
        <w:textAlignment w:val="baseline"/>
        <w:rPr>
          <w:rFonts w:cs="Tahoma"/>
          <w:lang w:val="fr-FR"/>
        </w:rPr>
      </w:pPr>
      <w:r w:rsidRPr="00191A55">
        <w:rPr>
          <w:rFonts w:cs="Tahoma"/>
          <w:szCs w:val="24"/>
          <w:lang w:val="fr-FR"/>
        </w:rPr>
        <w:t>Clients possédant un abonnement contracté auprès d</w:t>
      </w:r>
      <w:r w:rsidR="00BA618E">
        <w:rPr>
          <w:rFonts w:cs="Tahoma"/>
          <w:szCs w:val="24"/>
          <w:lang w:val="fr-FR"/>
        </w:rPr>
        <w:t>’</w:t>
      </w:r>
      <w:r w:rsidRPr="00191A55">
        <w:rPr>
          <w:rFonts w:cs="Tahoma"/>
          <w:szCs w:val="24"/>
          <w:lang w:val="fr-FR"/>
        </w:rPr>
        <w:t>un détaillant pour l</w:t>
      </w:r>
      <w:r w:rsidR="00BA618E">
        <w:rPr>
          <w:rFonts w:cs="Tahoma"/>
          <w:szCs w:val="24"/>
          <w:lang w:val="fr-FR"/>
        </w:rPr>
        <w:t>’</w:t>
      </w:r>
      <w:r w:rsidRPr="00191A55">
        <w:rPr>
          <w:rFonts w:cs="Tahoma"/>
          <w:szCs w:val="24"/>
          <w:lang w:val="fr-FR"/>
        </w:rPr>
        <w:t xml:space="preserve">un des logiciels </w:t>
      </w:r>
      <w:r w:rsidR="00BA618E">
        <w:rPr>
          <w:rFonts w:cs="Tahoma"/>
          <w:szCs w:val="24"/>
          <w:lang w:val="fr-FR"/>
        </w:rPr>
        <w:t>ci-dessus</w:t>
      </w:r>
    </w:p>
    <w:p w:rsidR="0032113C" w:rsidRPr="00191A55" w:rsidRDefault="0032113C" w:rsidP="007A4659">
      <w:pPr>
        <w:tabs>
          <w:tab w:val="num" w:pos="900"/>
        </w:tabs>
        <w:adjustRightInd w:val="0"/>
        <w:ind w:left="1440"/>
        <w:textAlignment w:val="baseline"/>
        <w:rPr>
          <w:rFonts w:cs="Tahoma"/>
          <w:lang w:val="fr-FR"/>
        </w:rPr>
      </w:pPr>
    </w:p>
    <w:p w:rsidR="0032113C" w:rsidRPr="00191A55" w:rsidRDefault="0032113C" w:rsidP="007A4659">
      <w:pPr>
        <w:adjustRightInd w:val="0"/>
        <w:ind w:left="720"/>
        <w:textAlignment w:val="baseline"/>
        <w:rPr>
          <w:rFonts w:cs="Tahoma"/>
          <w:lang w:val="fr-FR"/>
        </w:rPr>
      </w:pPr>
      <w:r w:rsidRPr="00191A55">
        <w:rPr>
          <w:rFonts w:cs="Tahoma"/>
          <w:szCs w:val="20"/>
          <w:lang w:val="fr-FR"/>
        </w:rPr>
        <w:t xml:space="preserve">Les clients dont la Software Assurance expire pour Visual Studio 2012 Ultimate avec MSDN sont éligibles au renouvellement de leur couverture pour : </w:t>
      </w:r>
    </w:p>
    <w:p w:rsidR="007A4659" w:rsidRPr="00191A55" w:rsidRDefault="007A4659" w:rsidP="007A4659">
      <w:pPr>
        <w:adjustRightInd w:val="0"/>
        <w:ind w:left="720"/>
        <w:textAlignment w:val="baseline"/>
        <w:rPr>
          <w:rFonts w:cs="Tahoma"/>
          <w:lang w:val="fr-FR"/>
        </w:rPr>
      </w:pP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Premium avec MSDN</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Professional avec MSDN</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Visual Studio Test Professional avec MSDN</w:t>
      </w:r>
    </w:p>
    <w:p w:rsidR="0032113C" w:rsidRPr="00EA43F5" w:rsidRDefault="0032113C" w:rsidP="007A4659">
      <w:pPr>
        <w:numPr>
          <w:ilvl w:val="0"/>
          <w:numId w:val="6"/>
        </w:numPr>
        <w:adjustRightInd w:val="0"/>
        <w:snapToGrid w:val="0"/>
        <w:spacing w:after="60"/>
        <w:ind w:left="1440"/>
        <w:textAlignment w:val="baseline"/>
        <w:rPr>
          <w:rFonts w:cs="Tahoma"/>
        </w:rPr>
      </w:pPr>
      <w:r w:rsidRPr="00EA43F5">
        <w:rPr>
          <w:rFonts w:cs="Tahoma"/>
          <w:szCs w:val="24"/>
        </w:rPr>
        <w:t>Systèmes d</w:t>
      </w:r>
      <w:r w:rsidR="00BA618E">
        <w:rPr>
          <w:rFonts w:cs="Tahoma"/>
          <w:szCs w:val="24"/>
        </w:rPr>
        <w:t>’</w:t>
      </w:r>
      <w:r w:rsidRPr="00EA43F5">
        <w:rPr>
          <w:rFonts w:cs="Tahoma"/>
          <w:szCs w:val="24"/>
        </w:rPr>
        <w:t>exploitation MSDN</w:t>
      </w:r>
    </w:p>
    <w:p w:rsidR="00413D8A" w:rsidRPr="00EA43F5" w:rsidRDefault="00413D8A">
      <w:pPr>
        <w:rPr>
          <w:rFonts w:cs="Tahoma"/>
        </w:rPr>
      </w:pPr>
    </w:p>
    <w:p w:rsidR="0055611F" w:rsidRPr="00EA43F5" w:rsidRDefault="009B2474" w:rsidP="007B35CE">
      <w:pPr>
        <w:keepNext/>
        <w:spacing w:after="60"/>
        <w:ind w:left="720"/>
        <w:rPr>
          <w:rFonts w:cs="Tahoma"/>
        </w:rPr>
      </w:pPr>
      <w:r w:rsidRPr="00EA43F5">
        <w:rPr>
          <w:rFonts w:cs="Tahoma"/>
          <w:b/>
        </w:rPr>
        <w:t>Services d</w:t>
      </w:r>
      <w:r w:rsidR="00BA618E">
        <w:rPr>
          <w:rFonts w:cs="Tahoma"/>
          <w:b/>
        </w:rPr>
        <w:t>’</w:t>
      </w:r>
      <w:r w:rsidRPr="00EA43F5">
        <w:rPr>
          <w:rFonts w:cs="Tahoma"/>
          <w:b/>
        </w:rPr>
        <w:t>abonnement</w:t>
      </w:r>
    </w:p>
    <w:p w:rsidR="0055611F" w:rsidRPr="00191A55" w:rsidRDefault="0055611F" w:rsidP="007A4659">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Les services d</w:t>
      </w:r>
      <w:r w:rsidR="00BA618E">
        <w:rPr>
          <w:rFonts w:ascii="Tahoma" w:hAnsi="Tahoma" w:cs="Tahoma"/>
          <w:sz w:val="18"/>
          <w:lang w:val="fr-FR"/>
        </w:rPr>
        <w:t>’</w:t>
      </w:r>
      <w:r w:rsidRPr="00191A55">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BA618E">
        <w:rPr>
          <w:rFonts w:ascii="Tahoma" w:hAnsi="Tahoma" w:cs="Tahoma"/>
          <w:sz w:val="18"/>
          <w:lang w:val="fr-FR"/>
        </w:rPr>
        <w:t>’</w:t>
      </w:r>
      <w:r w:rsidRPr="00191A55">
        <w:rPr>
          <w:rFonts w:ascii="Tahoma" w:hAnsi="Tahoma" w:cs="Tahoma"/>
          <w:sz w:val="18"/>
          <w:lang w:val="fr-FR"/>
        </w:rPr>
        <w:t>abonnement.</w:t>
      </w:r>
    </w:p>
    <w:p w:rsidR="0055611F" w:rsidRPr="00191A55" w:rsidRDefault="0055611F" w:rsidP="007A4659">
      <w:pPr>
        <w:pStyle w:val="FootnoteBulletLevel1"/>
        <w:spacing w:before="0" w:after="0"/>
        <w:ind w:left="720" w:firstLine="0"/>
        <w:rPr>
          <w:rFonts w:ascii="Tahoma" w:hAnsi="Tahoma" w:cs="Tahoma"/>
          <w:lang w:val="fr-FR"/>
        </w:rPr>
      </w:pPr>
    </w:p>
    <w:p w:rsidR="0055611F" w:rsidRPr="00191A55" w:rsidRDefault="0055611F" w:rsidP="00864B8A">
      <w:pPr>
        <w:spacing w:after="60"/>
        <w:ind w:left="720"/>
        <w:rPr>
          <w:rFonts w:cs="Tahoma"/>
          <w:lang w:val="fr-FR"/>
        </w:rPr>
      </w:pPr>
      <w:r w:rsidRPr="00191A55">
        <w:rPr>
          <w:rFonts w:cs="Tahoma"/>
          <w:b/>
          <w:lang w:val="fr-FR"/>
        </w:rPr>
        <w:t>Services de la plateforme Windows Azure</w:t>
      </w:r>
    </w:p>
    <w:p w:rsidR="007A4659" w:rsidRPr="00191A55" w:rsidRDefault="0055611F" w:rsidP="00906064">
      <w:pPr>
        <w:adjustRightInd w:val="0"/>
        <w:snapToGrid w:val="0"/>
        <w:ind w:left="720"/>
        <w:textAlignment w:val="baseline"/>
        <w:rPr>
          <w:rFonts w:cs="Tahoma"/>
          <w:lang w:val="fr-FR"/>
        </w:rPr>
      </w:pPr>
      <w:r w:rsidRPr="00191A55">
        <w:rPr>
          <w:rFonts w:cs="Tahoma"/>
          <w:lang w:val="fr-FR"/>
        </w:rPr>
        <w:t>Un seul compte Windows Azure ne peut pas bénéficier des avantages Windows Azure cumulés de plusieurs</w:t>
      </w:r>
      <w:r w:rsidR="00906064">
        <w:rPr>
          <w:rFonts w:cs="Tahoma"/>
          <w:lang w:val="fr-FR"/>
        </w:rPr>
        <w:t> </w:t>
      </w:r>
      <w:r w:rsidRPr="00191A55">
        <w:rPr>
          <w:rFonts w:cs="Tahoma"/>
          <w:lang w:val="fr-FR"/>
        </w:rPr>
        <w:t>abonnements MSDN. L</w:t>
      </w:r>
      <w:r w:rsidR="00BA618E">
        <w:rPr>
          <w:rFonts w:cs="Tahoma"/>
          <w:lang w:val="fr-FR"/>
        </w:rPr>
        <w:t>’</w:t>
      </w:r>
      <w:r w:rsidRPr="00191A55">
        <w:rPr>
          <w:rFonts w:cs="Tahoma"/>
          <w:lang w:val="fr-FR"/>
        </w:rPr>
        <w:t>utilisation de Windows Azure est régie par les conditions d</w:t>
      </w:r>
      <w:r w:rsidR="00BA618E">
        <w:rPr>
          <w:rFonts w:cs="Tahoma"/>
          <w:lang w:val="fr-FR"/>
        </w:rPr>
        <w:t>’</w:t>
      </w:r>
      <w:r w:rsidRPr="00191A55">
        <w:rPr>
          <w:rFonts w:cs="Tahoma"/>
          <w:lang w:val="fr-FR"/>
        </w:rPr>
        <w:t>utilisation de</w:t>
      </w:r>
      <w:r w:rsidR="00906064">
        <w:rPr>
          <w:rFonts w:cs="Tahoma"/>
          <w:lang w:val="fr-FR"/>
        </w:rPr>
        <w:t> </w:t>
      </w:r>
      <w:r w:rsidRPr="00191A55">
        <w:rPr>
          <w:rFonts w:cs="Tahoma"/>
          <w:lang w:val="fr-FR"/>
        </w:rPr>
        <w:t>Windows Azure.</w:t>
      </w:r>
      <w:bookmarkStart w:id="1073" w:name="Aps_19VS2010TestMSDN"/>
    </w:p>
    <w:p w:rsidR="00223A77" w:rsidRPr="00EA43F5" w:rsidRDefault="00A560B6" w:rsidP="00D824E9">
      <w:pPr>
        <w:pStyle w:val="Heading3"/>
        <w:keepNext/>
        <w:rPr>
          <w:rFonts w:ascii="Tahoma" w:hAnsi="Tahoma" w:cs="Tahoma"/>
        </w:rPr>
      </w:pPr>
      <w:bookmarkStart w:id="1074" w:name="_23_Visual_Studio"/>
      <w:bookmarkStart w:id="1075" w:name="_Toc336338279"/>
      <w:bookmarkStart w:id="1076" w:name="_Toc364943471"/>
      <w:bookmarkEnd w:id="1074"/>
      <w:r w:rsidRPr="00EA43F5">
        <w:rPr>
          <w:rFonts w:ascii="Tahoma" w:hAnsi="Tahoma" w:cs="Tahoma"/>
          <w:caps/>
          <w:color w:val="F66400"/>
          <w:sz w:val="22"/>
          <w:vertAlign w:val="superscript"/>
        </w:rPr>
        <w:t>24</w:t>
      </w:r>
      <w:r w:rsidRPr="00EA43F5">
        <w:rPr>
          <w:rFonts w:ascii="Tahoma" w:hAnsi="Tahoma" w:cs="Tahoma"/>
          <w:color w:val="F66400"/>
          <w:sz w:val="22"/>
        </w:rPr>
        <w:t xml:space="preserve"> Visual Studio Test Professional 2012 avec </w:t>
      </w:r>
      <w:bookmarkEnd w:id="1073"/>
      <w:r w:rsidRPr="00EA43F5">
        <w:rPr>
          <w:rFonts w:ascii="Tahoma" w:hAnsi="Tahoma" w:cs="Tahoma"/>
          <w:color w:val="F66400"/>
          <w:sz w:val="22"/>
        </w:rPr>
        <w:t>MSDN</w:t>
      </w:r>
      <w:bookmarkEnd w:id="1075"/>
      <w:bookmarkEnd w:id="1076"/>
      <w:r w:rsidRPr="00EA43F5">
        <w:rPr>
          <w:rFonts w:ascii="Tahoma" w:hAnsi="Tahoma" w:cs="Tahoma"/>
          <w:color w:val="F66400"/>
          <w:sz w:val="22"/>
        </w:rPr>
        <w:t xml:space="preserve"> </w:t>
      </w:r>
    </w:p>
    <w:p w:rsidR="00AC4485" w:rsidRPr="00EA43F5" w:rsidRDefault="00AC4485" w:rsidP="00D824E9">
      <w:pPr>
        <w:pStyle w:val="FootnoteBulletLevel1"/>
        <w:keepNext/>
        <w:spacing w:before="0" w:after="0"/>
        <w:rPr>
          <w:rFonts w:ascii="Tahoma" w:hAnsi="Tahoma" w:cs="Tahoma"/>
        </w:rPr>
      </w:pPr>
    </w:p>
    <w:p w:rsidR="001026FD" w:rsidRPr="00EA43F5" w:rsidRDefault="001026FD" w:rsidP="00D824E9">
      <w:pPr>
        <w:keepNext/>
        <w:spacing w:after="60"/>
        <w:ind w:left="720"/>
        <w:rPr>
          <w:rFonts w:cs="Tahoma"/>
        </w:rPr>
      </w:pPr>
      <w:r w:rsidRPr="00EA43F5">
        <w:rPr>
          <w:rFonts w:cs="Tahoma"/>
          <w:b/>
        </w:rPr>
        <w:t>Visual Studio Team Foundation Server 2012</w:t>
      </w:r>
    </w:p>
    <w:p w:rsidR="001026FD" w:rsidRPr="00191A55" w:rsidRDefault="001026FD" w:rsidP="00906064">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serveur Visual Studio Team Foundation Server 2012 et à une CAL</w:t>
      </w:r>
      <w:r w:rsidR="00906064">
        <w:rPr>
          <w:rFonts w:ascii="Tahoma" w:hAnsi="Tahoma" w:cs="Tahoma"/>
          <w:sz w:val="18"/>
          <w:lang w:val="fr-FR"/>
        </w:rPr>
        <w:t> </w:t>
      </w:r>
      <w:r w:rsidRPr="00191A55">
        <w:rPr>
          <w:rFonts w:ascii="Tahoma" w:hAnsi="Tahoma" w:cs="Tahoma"/>
          <w:sz w:val="18"/>
          <w:lang w:val="fr-FR"/>
        </w:rPr>
        <w:t>Utilisateur Team Foundation Server.</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de la CAL est exclusivement réservée à l</w:t>
      </w:r>
      <w:r w:rsidR="00BA618E">
        <w:rPr>
          <w:rFonts w:ascii="Tahoma" w:hAnsi="Tahoma" w:cs="Tahoma"/>
          <w:sz w:val="18"/>
          <w:lang w:val="fr-FR"/>
        </w:rPr>
        <w:t>’</w:t>
      </w:r>
      <w:r w:rsidRPr="00191A55">
        <w:rPr>
          <w:rFonts w:ascii="Tahoma" w:hAnsi="Tahoma" w:cs="Tahoma"/>
          <w:sz w:val="18"/>
          <w:lang w:val="fr-FR"/>
        </w:rPr>
        <w:t>abonné.</w:t>
      </w:r>
    </w:p>
    <w:p w:rsidR="001026FD" w:rsidRPr="00191A55" w:rsidRDefault="001026FD" w:rsidP="00E7500D">
      <w:pPr>
        <w:pStyle w:val="EndnoteText"/>
        <w:ind w:left="720"/>
        <w:rPr>
          <w:rFonts w:ascii="Tahoma" w:hAnsi="Tahoma" w:cs="Tahoma"/>
          <w:lang w:val="fr-FR"/>
        </w:rPr>
      </w:pPr>
    </w:p>
    <w:p w:rsidR="001026FD" w:rsidRPr="00191A55" w:rsidRDefault="001026FD" w:rsidP="00864B8A">
      <w:pPr>
        <w:spacing w:after="60"/>
        <w:ind w:left="720"/>
        <w:rPr>
          <w:rFonts w:cs="Tahoma"/>
          <w:lang w:val="fr-FR"/>
        </w:rPr>
      </w:pPr>
      <w:r w:rsidRPr="00191A55">
        <w:rPr>
          <w:rFonts w:cs="Tahoma"/>
          <w:b/>
          <w:lang w:val="fr-FR"/>
        </w:rPr>
        <w:t>SQL Server Parallel Data Warehouse Developer</w:t>
      </w:r>
    </w:p>
    <w:p w:rsidR="001026FD" w:rsidRPr="00191A55" w:rsidRDefault="001026FD" w:rsidP="00E7500D">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abonné est éligible à une licence SQL Server 2008 R2 Parallel Data Warehouse Developer.</w:t>
      </w:r>
    </w:p>
    <w:p w:rsidR="00E7500D" w:rsidRPr="00191A55" w:rsidRDefault="00E7500D" w:rsidP="00E7500D">
      <w:pPr>
        <w:pStyle w:val="FootnoteBulletLevel1"/>
        <w:tabs>
          <w:tab w:val="clear" w:pos="900"/>
        </w:tabs>
        <w:spacing w:before="0" w:after="0"/>
        <w:ind w:left="720" w:firstLine="0"/>
        <w:rPr>
          <w:rFonts w:ascii="Tahoma" w:hAnsi="Tahoma" w:cs="Tahoma"/>
          <w:lang w:val="fr-FR"/>
        </w:rPr>
      </w:pPr>
    </w:p>
    <w:p w:rsidR="00223A77" w:rsidRPr="00191A55" w:rsidRDefault="00223A77" w:rsidP="00864B8A">
      <w:pPr>
        <w:spacing w:after="60"/>
        <w:ind w:left="720"/>
        <w:rPr>
          <w:rFonts w:cs="Tahoma"/>
          <w:lang w:val="fr-FR"/>
        </w:rPr>
      </w:pPr>
      <w:r w:rsidRPr="00191A55">
        <w:rPr>
          <w:rFonts w:cs="Tahoma"/>
          <w:b/>
          <w:lang w:val="fr-FR"/>
        </w:rPr>
        <w:t>Éligibilité à la Software Assurance</w:t>
      </w:r>
    </w:p>
    <w:p w:rsidR="00223A77" w:rsidRPr="00191A55" w:rsidRDefault="00223A77" w:rsidP="00F40C90">
      <w:pPr>
        <w:tabs>
          <w:tab w:val="num" w:pos="1170"/>
        </w:tabs>
        <w:ind w:left="720"/>
        <w:rPr>
          <w:rFonts w:cs="Tahoma"/>
          <w:lang w:val="fr-FR"/>
        </w:rPr>
      </w:pPr>
      <w:r w:rsidRPr="00191A55">
        <w:rPr>
          <w:rFonts w:cs="Tahoma"/>
          <w:lang w:val="fr-FR"/>
        </w:rPr>
        <w:t>Les clients dont la Software Assurance expire pour les produits suivants sont éligibles au renouvellement de leur couverture pour Visual Studio Test Professionnel 2012 avec MSDN</w:t>
      </w:r>
      <w:r w:rsidRPr="00191A55">
        <w:rPr>
          <w:rFonts w:cs="Tahoma"/>
          <w:szCs w:val="24"/>
          <w:lang w:val="fr-FR"/>
        </w:rPr>
        <w:t xml:space="preserve">. </w:t>
      </w:r>
      <w:r w:rsidRPr="00191A55">
        <w:rPr>
          <w:rFonts w:cs="Tahoma"/>
          <w:lang w:val="fr-FR"/>
        </w:rPr>
        <w:t>Lorsque le renouvellement se fait à un niveau d</w:t>
      </w:r>
      <w:r w:rsidR="00BA618E">
        <w:rPr>
          <w:rFonts w:cs="Tahoma"/>
          <w:lang w:val="fr-FR"/>
        </w:rPr>
        <w:t>’</w:t>
      </w:r>
      <w:r w:rsidRPr="00191A55">
        <w:rPr>
          <w:rFonts w:cs="Tahoma"/>
          <w:lang w:val="fr-FR"/>
        </w:rPr>
        <w:t>abonnement MSDN différent, les nouvelles conditions d</w:t>
      </w:r>
      <w:r w:rsidR="00BA618E">
        <w:rPr>
          <w:rFonts w:cs="Tahoma"/>
          <w:lang w:val="fr-FR"/>
        </w:rPr>
        <w:t>’</w:t>
      </w:r>
      <w:r w:rsidRPr="00191A55">
        <w:rPr>
          <w:rFonts w:cs="Tahoma"/>
          <w:lang w:val="fr-FR"/>
        </w:rPr>
        <w:t>utilisation remplacent les conditions d</w:t>
      </w:r>
      <w:r w:rsidR="00BA618E">
        <w:rPr>
          <w:rFonts w:cs="Tahoma"/>
          <w:lang w:val="fr-FR"/>
        </w:rPr>
        <w:t>’</w:t>
      </w:r>
      <w:r w:rsidRPr="00191A55">
        <w:rPr>
          <w:rFonts w:cs="Tahoma"/>
          <w:lang w:val="fr-FR"/>
        </w:rPr>
        <w:t>utilisation précédentes et tout logiciel non inclus dans le nouvel abonnement MSDN doit être supprimé.</w:t>
      </w:r>
    </w:p>
    <w:p w:rsidR="00223A77" w:rsidRPr="00191A55" w:rsidRDefault="00223A77" w:rsidP="00E7500D">
      <w:pPr>
        <w:pStyle w:val="EndnoteText"/>
        <w:rPr>
          <w:rFonts w:ascii="Tahoma" w:hAnsi="Tahoma" w:cs="Tahoma"/>
          <w:lang w:val="fr-FR"/>
        </w:rPr>
      </w:pPr>
    </w:p>
    <w:p w:rsidR="00223A77" w:rsidRPr="00EA43F5" w:rsidRDefault="00223A77" w:rsidP="00E7500D">
      <w:pPr>
        <w:pStyle w:val="FootnoteBulletLevel2"/>
        <w:numPr>
          <w:ilvl w:val="0"/>
          <w:numId w:val="5"/>
        </w:numPr>
        <w:spacing w:before="0" w:after="60"/>
        <w:ind w:left="1440"/>
        <w:rPr>
          <w:rFonts w:ascii="Tahoma" w:hAnsi="Tahoma" w:cs="Tahoma"/>
        </w:rPr>
      </w:pPr>
      <w:r w:rsidRPr="00EA43F5">
        <w:rPr>
          <w:rFonts w:ascii="Tahoma" w:hAnsi="Tahoma" w:cs="Tahoma"/>
          <w:sz w:val="18"/>
        </w:rPr>
        <w:t>Visual Studio Ultimate avec MSDN</w:t>
      </w:r>
    </w:p>
    <w:p w:rsidR="00061A45" w:rsidRPr="00EA43F5" w:rsidRDefault="00BE4D27" w:rsidP="00E7500D">
      <w:pPr>
        <w:pStyle w:val="FootnoteBulletLevel2"/>
        <w:numPr>
          <w:ilvl w:val="0"/>
          <w:numId w:val="5"/>
        </w:numPr>
        <w:spacing w:before="0" w:after="60"/>
        <w:ind w:left="1440"/>
        <w:rPr>
          <w:rFonts w:ascii="Tahoma" w:hAnsi="Tahoma" w:cs="Tahoma"/>
        </w:rPr>
      </w:pPr>
      <w:r w:rsidRPr="00EA43F5">
        <w:rPr>
          <w:rFonts w:ascii="Tahoma" w:hAnsi="Tahoma" w:cs="Tahoma"/>
          <w:sz w:val="18"/>
        </w:rPr>
        <w:t>Visual Studio Premium avec MSDN</w:t>
      </w:r>
    </w:p>
    <w:p w:rsidR="00223A77" w:rsidRPr="00EA43F5" w:rsidRDefault="00223A77" w:rsidP="00E7500D">
      <w:pPr>
        <w:pStyle w:val="FootnoteBulletLevel2"/>
        <w:numPr>
          <w:ilvl w:val="0"/>
          <w:numId w:val="5"/>
        </w:numPr>
        <w:spacing w:before="0" w:after="60"/>
        <w:ind w:left="1440"/>
        <w:rPr>
          <w:rFonts w:ascii="Tahoma" w:hAnsi="Tahoma" w:cs="Tahoma"/>
        </w:rPr>
      </w:pPr>
      <w:r w:rsidRPr="00EA43F5">
        <w:rPr>
          <w:rFonts w:ascii="Tahoma" w:hAnsi="Tahoma" w:cs="Tahoma"/>
          <w:sz w:val="18"/>
        </w:rPr>
        <w:t>Visual Studio Test Professional avec MSDN</w:t>
      </w:r>
    </w:p>
    <w:p w:rsidR="00223A77" w:rsidRPr="00191A55" w:rsidRDefault="00223A77" w:rsidP="00E7500D">
      <w:pPr>
        <w:pStyle w:val="FootnoteBulletLevel2"/>
        <w:numPr>
          <w:ilvl w:val="0"/>
          <w:numId w:val="5"/>
        </w:numPr>
        <w:spacing w:before="0" w:after="60"/>
        <w:ind w:left="1440"/>
        <w:rPr>
          <w:rFonts w:ascii="Tahoma" w:hAnsi="Tahoma" w:cs="Tahoma"/>
          <w:lang w:val="fr-FR"/>
        </w:rPr>
      </w:pPr>
      <w:r w:rsidRPr="00191A55">
        <w:rPr>
          <w:rFonts w:ascii="Tahoma" w:hAnsi="Tahoma" w:cs="Tahoma"/>
          <w:sz w:val="18"/>
          <w:lang w:val="fr-FR"/>
        </w:rPr>
        <w:t>Clients possédant un abonnement contracté auprès d</w:t>
      </w:r>
      <w:r w:rsidR="00BA618E">
        <w:rPr>
          <w:rFonts w:ascii="Tahoma" w:hAnsi="Tahoma" w:cs="Tahoma"/>
          <w:sz w:val="18"/>
          <w:lang w:val="fr-FR"/>
        </w:rPr>
        <w:t>’</w:t>
      </w:r>
      <w:r w:rsidRPr="00191A55">
        <w:rPr>
          <w:rFonts w:ascii="Tahoma" w:hAnsi="Tahoma" w:cs="Tahoma"/>
          <w:sz w:val="18"/>
          <w:lang w:val="fr-FR"/>
        </w:rPr>
        <w:t>un détaillant pour l</w:t>
      </w:r>
      <w:r w:rsidR="00BA618E">
        <w:rPr>
          <w:rFonts w:ascii="Tahoma" w:hAnsi="Tahoma" w:cs="Tahoma"/>
          <w:sz w:val="18"/>
          <w:lang w:val="fr-FR"/>
        </w:rPr>
        <w:t>’</w:t>
      </w:r>
      <w:r w:rsidRPr="00191A55">
        <w:rPr>
          <w:rFonts w:ascii="Tahoma" w:hAnsi="Tahoma" w:cs="Tahoma"/>
          <w:sz w:val="18"/>
          <w:lang w:val="fr-FR"/>
        </w:rPr>
        <w:t xml:space="preserve">un des logiciels </w:t>
      </w:r>
      <w:r w:rsidR="00BA618E">
        <w:rPr>
          <w:rFonts w:ascii="Tahoma" w:hAnsi="Tahoma" w:cs="Tahoma"/>
          <w:sz w:val="18"/>
          <w:lang w:val="fr-FR"/>
        </w:rPr>
        <w:t>ci-dessus</w:t>
      </w:r>
    </w:p>
    <w:p w:rsidR="00223A77" w:rsidRPr="00191A55" w:rsidRDefault="00223A77" w:rsidP="00E7500D">
      <w:pPr>
        <w:pStyle w:val="FootnoteBulletLevel1"/>
        <w:spacing w:before="0" w:after="0"/>
        <w:ind w:firstLine="0"/>
        <w:rPr>
          <w:rFonts w:ascii="Tahoma" w:hAnsi="Tahoma" w:cs="Tahoma"/>
          <w:lang w:val="fr-FR"/>
        </w:rPr>
      </w:pPr>
    </w:p>
    <w:p w:rsidR="00E7500D" w:rsidRPr="00191A55" w:rsidRDefault="00223A77" w:rsidP="00E7500D">
      <w:pPr>
        <w:pStyle w:val="FootnoteBulletLevel2"/>
        <w:tabs>
          <w:tab w:val="clear" w:pos="1260"/>
        </w:tabs>
        <w:spacing w:before="0"/>
        <w:ind w:left="720" w:firstLine="0"/>
        <w:rPr>
          <w:rFonts w:ascii="Tahoma" w:hAnsi="Tahoma" w:cs="Tahoma"/>
          <w:lang w:val="fr-FR"/>
        </w:rPr>
      </w:pPr>
      <w:r w:rsidRPr="00191A55">
        <w:rPr>
          <w:rFonts w:ascii="Tahoma" w:hAnsi="Tahoma" w:cs="Tahoma"/>
          <w:sz w:val="18"/>
          <w:lang w:val="fr-FR"/>
        </w:rPr>
        <w:t>Les clients Entreprise, Select ou Open Value disposant d</w:t>
      </w:r>
      <w:r w:rsidR="00BA618E">
        <w:rPr>
          <w:rFonts w:ascii="Tahoma" w:hAnsi="Tahoma" w:cs="Tahoma"/>
          <w:sz w:val="18"/>
          <w:lang w:val="fr-FR"/>
        </w:rPr>
        <w:t>’</w:t>
      </w:r>
      <w:r w:rsidRPr="00191A55">
        <w:rPr>
          <w:rFonts w:ascii="Tahoma" w:hAnsi="Tahoma" w:cs="Tahoma"/>
          <w:sz w:val="18"/>
          <w:lang w:val="fr-FR"/>
        </w:rPr>
        <w:t xml:space="preserve">une Software Assurance active pour Visual Studio Test Professional 2012 avec MSDN peuvent également passer à Visual Studio Premium 2012 avec MSDN en achetant la </w:t>
      </w:r>
      <w:hyperlink w:anchor="Version_supérieure" w:history="1">
        <w:r w:rsidRPr="00191A55">
          <w:rPr>
            <w:rFonts w:ascii="Tahoma" w:hAnsi="Tahoma" w:cs="Tahoma"/>
            <w:sz w:val="18"/>
            <w:lang w:val="fr-FR"/>
          </w:rPr>
          <w:t>Licence de Passage à une Édition Supérieure</w:t>
        </w:r>
      </w:hyperlink>
      <w:r w:rsidRPr="00191A55">
        <w:rPr>
          <w:rFonts w:ascii="Tahoma" w:hAnsi="Tahoma" w:cs="Tahoma"/>
          <w:lang w:val="fr-FR"/>
        </w:rPr>
        <w:t xml:space="preserve"> appropriée.</w:t>
      </w:r>
    </w:p>
    <w:p w:rsidR="00101859" w:rsidRPr="00191A55" w:rsidRDefault="00101859">
      <w:pPr>
        <w:rPr>
          <w:rFonts w:cs="Tahoma"/>
          <w:lang w:val="fr-FR"/>
        </w:rPr>
      </w:pPr>
    </w:p>
    <w:p w:rsidR="005C11D1" w:rsidRPr="00191A55" w:rsidRDefault="009B2474" w:rsidP="00864B8A">
      <w:pPr>
        <w:spacing w:after="60"/>
        <w:ind w:left="720"/>
        <w:rPr>
          <w:rFonts w:cs="Tahoma"/>
          <w:lang w:val="fr-FR"/>
        </w:rPr>
      </w:pPr>
      <w:r w:rsidRPr="00191A55">
        <w:rPr>
          <w:rFonts w:cs="Tahoma"/>
          <w:b/>
          <w:lang w:val="fr-FR"/>
        </w:rPr>
        <w:t>Services d</w:t>
      </w:r>
      <w:r w:rsidR="00BA618E">
        <w:rPr>
          <w:rFonts w:cs="Tahoma"/>
          <w:b/>
          <w:lang w:val="fr-FR"/>
        </w:rPr>
        <w:t>’</w:t>
      </w:r>
      <w:r w:rsidRPr="00191A55">
        <w:rPr>
          <w:rFonts w:cs="Tahoma"/>
          <w:b/>
          <w:lang w:val="fr-FR"/>
        </w:rPr>
        <w:t>abonnement</w:t>
      </w:r>
    </w:p>
    <w:p w:rsidR="001051D1" w:rsidRPr="00191A55" w:rsidRDefault="005C11D1" w:rsidP="00E7500D">
      <w:pPr>
        <w:ind w:left="720"/>
        <w:rPr>
          <w:rFonts w:cs="Tahoma"/>
          <w:lang w:val="fr-FR"/>
        </w:rPr>
      </w:pPr>
      <w:r w:rsidRPr="00191A55">
        <w:rPr>
          <w:rFonts w:cs="Tahoma"/>
          <w:lang w:val="fr-FR"/>
        </w:rPr>
        <w:t>Les services d</w:t>
      </w:r>
      <w:r w:rsidR="00BA618E">
        <w:rPr>
          <w:rFonts w:cs="Tahoma"/>
          <w:lang w:val="fr-FR"/>
        </w:rPr>
        <w:t>’</w:t>
      </w:r>
      <w:r w:rsidRPr="00191A55">
        <w:rPr>
          <w:rFonts w:cs="Tahoma"/>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BA618E">
        <w:rPr>
          <w:rFonts w:cs="Tahoma"/>
          <w:lang w:val="fr-FR"/>
        </w:rPr>
        <w:t>’</w:t>
      </w:r>
      <w:r w:rsidRPr="00191A55">
        <w:rPr>
          <w:rFonts w:cs="Tahoma"/>
          <w:lang w:val="fr-FR"/>
        </w:rPr>
        <w:t>abonnement.</w:t>
      </w:r>
      <w:bookmarkStart w:id="1077" w:name="_14_Operating_System"/>
      <w:bookmarkEnd w:id="1077"/>
    </w:p>
    <w:p w:rsidR="00E03856" w:rsidRPr="00191A55" w:rsidRDefault="001051D1">
      <w:pPr>
        <w:rPr>
          <w:rFonts w:cs="Tahoma"/>
          <w:lang w:val="fr-FR"/>
        </w:rPr>
      </w:pPr>
      <w:r w:rsidRPr="00191A55">
        <w:rPr>
          <w:rFonts w:cs="Tahoma"/>
          <w:lang w:val="fr-FR"/>
        </w:rPr>
        <w:br w:type="page"/>
      </w:r>
      <w:bookmarkStart w:id="1078" w:name="_Toc336338280"/>
    </w:p>
    <w:p w:rsidR="00023FE7" w:rsidRPr="00191A55" w:rsidRDefault="00023FE7" w:rsidP="002E57CF">
      <w:pPr>
        <w:pStyle w:val="Heading2"/>
        <w:ind w:left="0"/>
        <w:rPr>
          <w:rFonts w:ascii="Tahoma" w:hAnsi="Tahoma" w:cs="Tahoma"/>
          <w:lang w:val="fr-FR"/>
        </w:rPr>
      </w:pPr>
      <w:bookmarkStart w:id="1079" w:name="_Toc364943472"/>
      <w:r w:rsidRPr="00191A55">
        <w:rPr>
          <w:rFonts w:ascii="Tahoma" w:hAnsi="Tahoma" w:cs="Tahoma"/>
          <w:sz w:val="28"/>
          <w:lang w:val="fr-FR"/>
        </w:rPr>
        <w:t>Groupe des Produits Systèmes</w:t>
      </w:r>
      <w:bookmarkEnd w:id="1078"/>
      <w:bookmarkEnd w:id="1079"/>
    </w:p>
    <w:p w:rsidR="00023FE7" w:rsidRPr="00191A55" w:rsidRDefault="00023FE7">
      <w:pPr>
        <w:rPr>
          <w:rFonts w:cs="Tahoma"/>
          <w:lang w:val="fr-FR"/>
        </w:rPr>
      </w:pPr>
    </w:p>
    <w:p w:rsidR="009C2B6B" w:rsidRPr="00191A55" w:rsidRDefault="009C2B6B">
      <w:pPr>
        <w:rPr>
          <w:rFonts w:cs="Tahoma"/>
          <w:lang w:val="fr-FR"/>
        </w:rPr>
      </w:pPr>
    </w:p>
    <w:p w:rsidR="00E14FF2" w:rsidRPr="00191A55" w:rsidRDefault="00A560B6" w:rsidP="00A53269">
      <w:pPr>
        <w:pStyle w:val="Heading3"/>
        <w:rPr>
          <w:rFonts w:ascii="Tahoma" w:hAnsi="Tahoma" w:cs="Tahoma"/>
          <w:lang w:val="fr-FR"/>
        </w:rPr>
      </w:pPr>
      <w:bookmarkStart w:id="1080" w:name="_24_Microsoft_Desktop"/>
      <w:bookmarkStart w:id="1081" w:name="_Toc336338283"/>
      <w:bookmarkStart w:id="1082" w:name="_Toc364943473"/>
      <w:bookmarkStart w:id="1083" w:name="Sys_21MDOPforSA"/>
      <w:bookmarkStart w:id="1084" w:name="Sys_25MDOPforSA"/>
      <w:bookmarkEnd w:id="1080"/>
      <w:r w:rsidRPr="00191A55">
        <w:rPr>
          <w:rFonts w:ascii="Tahoma" w:hAnsi="Tahoma" w:cs="Tahoma"/>
          <w:caps/>
          <w:color w:val="F66400"/>
          <w:sz w:val="22"/>
          <w:vertAlign w:val="superscript"/>
          <w:lang w:val="fr-FR"/>
        </w:rPr>
        <w:t>25</w:t>
      </w:r>
      <w:r w:rsidRPr="00191A55">
        <w:rPr>
          <w:rFonts w:ascii="Tahoma" w:hAnsi="Tahoma" w:cs="Tahoma"/>
          <w:color w:val="F66400"/>
          <w:sz w:val="22"/>
          <w:lang w:val="fr-FR"/>
        </w:rPr>
        <w:t xml:space="preserve"> Microsoft Desktop Optimization Pack pour la Software Assurance</w:t>
      </w:r>
      <w:bookmarkEnd w:id="1081"/>
      <w:bookmarkEnd w:id="1082"/>
    </w:p>
    <w:bookmarkEnd w:id="1083"/>
    <w:p w:rsidR="007A73DF" w:rsidRPr="00191A55" w:rsidRDefault="007A73DF" w:rsidP="00483B3D">
      <w:pPr>
        <w:rPr>
          <w:rFonts w:cs="Tahoma"/>
          <w:lang w:val="fr-FR"/>
        </w:rPr>
      </w:pPr>
    </w:p>
    <w:p w:rsidR="00475147" w:rsidRPr="00191A55" w:rsidRDefault="0037362E" w:rsidP="00483B3D">
      <w:pPr>
        <w:ind w:left="720"/>
        <w:rPr>
          <w:rFonts w:cs="Tahoma"/>
          <w:lang w:val="fr-FR"/>
        </w:rPr>
      </w:pPr>
      <w:r w:rsidRPr="00191A55">
        <w:rPr>
          <w:rFonts w:eastAsia="Calibri" w:cs="Tahoma"/>
          <w:color w:val="000000"/>
          <w:szCs w:val="18"/>
          <w:lang w:val="fr-FR"/>
        </w:rPr>
        <w:t>Les clients souhaitant acquérir le Microsoft Desktop Optimization Pack pour la Software Assurance (MDOP) doivent déjà avoir souscrit et attribué à leur ordinateur l</w:t>
      </w:r>
      <w:r w:rsidR="00BA618E">
        <w:rPr>
          <w:rFonts w:eastAsia="Calibri" w:cs="Tahoma"/>
          <w:color w:val="000000"/>
          <w:szCs w:val="18"/>
          <w:lang w:val="fr-FR"/>
        </w:rPr>
        <w:t>’</w:t>
      </w:r>
      <w:r w:rsidRPr="00191A55">
        <w:rPr>
          <w:rFonts w:eastAsia="Calibri" w:cs="Tahoma"/>
          <w:color w:val="000000"/>
          <w:szCs w:val="18"/>
          <w:lang w:val="fr-FR"/>
        </w:rPr>
        <w:t>une des offres suivantes :</w:t>
      </w:r>
    </w:p>
    <w:p w:rsidR="00676723" w:rsidRPr="00191A55" w:rsidRDefault="00676723" w:rsidP="00483B3D">
      <w:pPr>
        <w:ind w:left="720"/>
        <w:rPr>
          <w:rFonts w:cs="Tahoma"/>
          <w:lang w:val="fr-FR"/>
        </w:rPr>
      </w:pPr>
    </w:p>
    <w:p w:rsidR="00475147" w:rsidRPr="00191A55" w:rsidRDefault="00475147" w:rsidP="00346F4B">
      <w:pPr>
        <w:numPr>
          <w:ilvl w:val="0"/>
          <w:numId w:val="49"/>
        </w:numPr>
        <w:tabs>
          <w:tab w:val="left" w:pos="1440"/>
        </w:tabs>
        <w:ind w:left="1440" w:hanging="446"/>
        <w:rPr>
          <w:rFonts w:cs="Tahoma"/>
          <w:lang w:val="fr-FR"/>
        </w:rPr>
      </w:pPr>
      <w:r w:rsidRPr="00191A55">
        <w:rPr>
          <w:rFonts w:eastAsia="Calibri" w:cs="Tahoma"/>
          <w:color w:val="000000"/>
          <w:szCs w:val="18"/>
          <w:lang w:val="fr-FR"/>
        </w:rPr>
        <w:t>Une Software Assurance active pour le système d</w:t>
      </w:r>
      <w:r w:rsidR="00BA618E">
        <w:rPr>
          <w:rFonts w:eastAsia="Calibri" w:cs="Tahoma"/>
          <w:color w:val="000000"/>
          <w:szCs w:val="18"/>
          <w:lang w:val="fr-FR"/>
        </w:rPr>
        <w:t>’</w:t>
      </w:r>
      <w:r w:rsidRPr="00191A55">
        <w:rPr>
          <w:rFonts w:eastAsia="Calibri" w:cs="Tahoma"/>
          <w:color w:val="000000"/>
          <w:szCs w:val="18"/>
          <w:lang w:val="fr-FR"/>
        </w:rPr>
        <w:t>exploitation d</w:t>
      </w:r>
      <w:r w:rsidR="00BA618E">
        <w:rPr>
          <w:rFonts w:eastAsia="Calibri" w:cs="Tahoma"/>
          <w:color w:val="000000"/>
          <w:szCs w:val="18"/>
          <w:lang w:val="fr-FR"/>
        </w:rPr>
        <w:t>’</w:t>
      </w:r>
      <w:r w:rsidRPr="00191A55">
        <w:rPr>
          <w:rFonts w:eastAsia="Calibri" w:cs="Tahoma"/>
          <w:color w:val="000000"/>
          <w:szCs w:val="18"/>
          <w:lang w:val="fr-FR"/>
        </w:rPr>
        <w:t>ordinateur Windows ; ou</w:t>
      </w:r>
    </w:p>
    <w:p w:rsidR="00475147" w:rsidRPr="00EA43F5" w:rsidRDefault="00475147" w:rsidP="00F40C90">
      <w:pPr>
        <w:numPr>
          <w:ilvl w:val="0"/>
          <w:numId w:val="49"/>
        </w:numPr>
        <w:tabs>
          <w:tab w:val="left" w:pos="1440"/>
        </w:tabs>
        <w:ind w:left="1440" w:hanging="446"/>
        <w:rPr>
          <w:rFonts w:cs="Tahoma"/>
        </w:rPr>
      </w:pPr>
      <w:r w:rsidRPr="00EA43F5">
        <w:rPr>
          <w:rFonts w:eastAsia="Calibri" w:cs="Tahoma"/>
          <w:color w:val="000000"/>
          <w:szCs w:val="18"/>
        </w:rPr>
        <w:t>Une licence Windows Virtual Desktop Access ; ou</w:t>
      </w:r>
    </w:p>
    <w:p w:rsidR="00475147" w:rsidRPr="00191A55" w:rsidRDefault="00475147" w:rsidP="00346F4B">
      <w:pPr>
        <w:numPr>
          <w:ilvl w:val="0"/>
          <w:numId w:val="49"/>
        </w:numPr>
        <w:tabs>
          <w:tab w:val="left" w:pos="1440"/>
        </w:tabs>
        <w:ind w:left="1440" w:hanging="446"/>
        <w:rPr>
          <w:rFonts w:cs="Tahoma"/>
          <w:lang w:val="fr-FR"/>
        </w:rPr>
      </w:pPr>
      <w:r w:rsidRPr="00191A55">
        <w:rPr>
          <w:rFonts w:eastAsia="Calibri" w:cs="Tahoma"/>
          <w:color w:val="000000"/>
          <w:szCs w:val="18"/>
          <w:lang w:val="fr-FR"/>
        </w:rPr>
        <w:t xml:space="preserve">Un abonnement actif pour Windows Intune </w:t>
      </w:r>
      <w:r w:rsidRPr="00191A55">
        <w:rPr>
          <w:rFonts w:cs="Tahoma"/>
          <w:szCs w:val="18"/>
          <w:lang w:val="fr-FR"/>
        </w:rPr>
        <w:t>(par Dispositif)</w:t>
      </w:r>
      <w:r w:rsidRPr="00191A55">
        <w:rPr>
          <w:rFonts w:eastAsia="Calibri" w:cs="Tahoma"/>
          <w:color w:val="000000"/>
          <w:szCs w:val="18"/>
          <w:lang w:val="fr-FR"/>
        </w:rPr>
        <w:t>.</w:t>
      </w:r>
    </w:p>
    <w:p w:rsidR="00475147" w:rsidRPr="00191A55" w:rsidRDefault="00475147" w:rsidP="00483B3D">
      <w:pPr>
        <w:spacing w:before="120"/>
        <w:ind w:left="720"/>
        <w:rPr>
          <w:rFonts w:cs="Tahoma"/>
          <w:lang w:val="fr-FR"/>
        </w:rPr>
      </w:pPr>
      <w:r w:rsidRPr="00191A55">
        <w:rPr>
          <w:rFonts w:eastAsia="Calibri" w:cs="Tahoma"/>
          <w:color w:val="000000"/>
          <w:szCs w:val="18"/>
          <w:lang w:val="fr-FR"/>
        </w:rPr>
        <w:t>Les dispositifs couverts par une licence d</w:t>
      </w:r>
      <w:r w:rsidR="00BA618E">
        <w:rPr>
          <w:rFonts w:eastAsia="Calibri" w:cs="Tahoma"/>
          <w:color w:val="000000"/>
          <w:szCs w:val="18"/>
          <w:lang w:val="fr-FR"/>
        </w:rPr>
        <w:t>’</w:t>
      </w:r>
      <w:r w:rsidRPr="00191A55">
        <w:rPr>
          <w:rFonts w:eastAsia="Calibri" w:cs="Tahoma"/>
          <w:color w:val="000000"/>
          <w:szCs w:val="18"/>
          <w:lang w:val="fr-FR"/>
        </w:rPr>
        <w:t>abonnement active à l</w:t>
      </w:r>
      <w:r w:rsidR="00BA618E">
        <w:rPr>
          <w:rFonts w:eastAsia="Calibri" w:cs="Tahoma"/>
          <w:color w:val="000000"/>
          <w:szCs w:val="18"/>
          <w:lang w:val="fr-FR"/>
        </w:rPr>
        <w:t>’</w:t>
      </w:r>
      <w:r w:rsidRPr="00191A55">
        <w:rPr>
          <w:rFonts w:eastAsia="Calibri" w:cs="Tahoma"/>
          <w:color w:val="000000"/>
          <w:szCs w:val="18"/>
          <w:lang w:val="fr-FR"/>
        </w:rPr>
        <w:t>Assistant Windows sont également autorisés.</w:t>
      </w:r>
    </w:p>
    <w:p w:rsidR="007A73DF" w:rsidRPr="00191A55" w:rsidRDefault="007A73DF" w:rsidP="00483B3D">
      <w:pPr>
        <w:ind w:left="720"/>
        <w:rPr>
          <w:rFonts w:cs="Tahoma"/>
          <w:lang w:val="fr-FR"/>
        </w:rPr>
      </w:pPr>
    </w:p>
    <w:p w:rsidR="00F7027D" w:rsidRPr="00191A55" w:rsidRDefault="00F7027D" w:rsidP="00483B3D">
      <w:pPr>
        <w:ind w:left="720"/>
        <w:rPr>
          <w:rFonts w:cs="Tahoma"/>
          <w:lang w:val="fr-FR"/>
        </w:rPr>
      </w:pPr>
      <w:r w:rsidRPr="00191A55">
        <w:rPr>
          <w:rFonts w:eastAsia="Calibri" w:cs="Tahoma"/>
          <w:color w:val="000000"/>
          <w:szCs w:val="18"/>
          <w:lang w:val="fr-FR"/>
        </w:rPr>
        <w:t>Les clients qui ont fait l</w:t>
      </w:r>
      <w:r w:rsidR="00BA618E">
        <w:rPr>
          <w:rFonts w:eastAsia="Calibri" w:cs="Tahoma"/>
          <w:color w:val="000000"/>
          <w:szCs w:val="18"/>
          <w:lang w:val="fr-FR"/>
        </w:rPr>
        <w:t>’</w:t>
      </w:r>
      <w:r w:rsidRPr="00191A55">
        <w:rPr>
          <w:rFonts w:eastAsia="Calibri" w:cs="Tahoma"/>
          <w:color w:val="000000"/>
          <w:szCs w:val="18"/>
          <w:lang w:val="fr-FR"/>
        </w:rPr>
        <w:t>acquisition, dans le cadre d</w:t>
      </w:r>
      <w:r w:rsidR="00BA618E">
        <w:rPr>
          <w:rFonts w:eastAsia="Calibri" w:cs="Tahoma"/>
          <w:color w:val="000000"/>
          <w:szCs w:val="18"/>
          <w:lang w:val="fr-FR"/>
        </w:rPr>
        <w:t>’</w:t>
      </w:r>
      <w:r w:rsidRPr="00191A55">
        <w:rPr>
          <w:rFonts w:eastAsia="Calibri" w:cs="Tahoma"/>
          <w:color w:val="000000"/>
          <w:szCs w:val="18"/>
          <w:lang w:val="fr-FR"/>
        </w:rPr>
        <w:t>un programme de Licence en Volume, de licences MDOP actives recevront les logiciels suivants (dès que disponibles) :</w:t>
      </w:r>
    </w:p>
    <w:p w:rsidR="007A73DF" w:rsidRPr="00191A55" w:rsidRDefault="007A73DF" w:rsidP="00483B3D">
      <w:pPr>
        <w:ind w:left="720"/>
        <w:rPr>
          <w:rFonts w:cs="Tahoma"/>
          <w:lang w:val="fr-FR"/>
        </w:rPr>
      </w:pPr>
    </w:p>
    <w:p w:rsidR="00E52A26" w:rsidRPr="00EA43F5" w:rsidRDefault="00E52A2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Application Virtualization pour Windows Desktop (App</w:t>
      </w:r>
      <w:r w:rsidR="00397C5A">
        <w:rPr>
          <w:rFonts w:eastAsia="Calibri" w:cs="Tahoma"/>
          <w:color w:val="000000"/>
          <w:szCs w:val="18"/>
        </w:rPr>
        <w:t>-</w:t>
      </w:r>
      <w:r w:rsidRPr="00EA43F5">
        <w:rPr>
          <w:rFonts w:eastAsia="Calibri" w:cs="Tahoma"/>
          <w:color w:val="000000"/>
          <w:szCs w:val="18"/>
        </w:rPr>
        <w:t>V)</w:t>
      </w:r>
    </w:p>
    <w:p w:rsidR="00E52A26" w:rsidRPr="00EA43F5" w:rsidRDefault="00E52A2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Advanced Group Policy Management (AGPM)</w:t>
      </w:r>
    </w:p>
    <w:p w:rsidR="00E52A26" w:rsidRPr="00EA43F5" w:rsidRDefault="00E52A2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Diagnostics and Recovery Toolset (DART)</w:t>
      </w:r>
    </w:p>
    <w:p w:rsidR="00E52A26" w:rsidRPr="00EA43F5" w:rsidRDefault="00E52A2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Enterprise Desktop Virtualization (MED</w:t>
      </w:r>
      <w:r w:rsidR="00397C5A">
        <w:rPr>
          <w:rFonts w:eastAsia="Calibri" w:cs="Tahoma"/>
          <w:color w:val="000000"/>
          <w:szCs w:val="18"/>
        </w:rPr>
        <w:t>-</w:t>
      </w:r>
      <w:r w:rsidRPr="00EA43F5">
        <w:rPr>
          <w:rFonts w:eastAsia="Calibri" w:cs="Tahoma"/>
          <w:color w:val="000000"/>
          <w:szCs w:val="18"/>
        </w:rPr>
        <w:t>V)</w:t>
      </w:r>
    </w:p>
    <w:p w:rsidR="00E52A26" w:rsidRPr="00EA43F5" w:rsidRDefault="00E52A2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BitLocker</w:t>
      </w:r>
      <w:r w:rsidR="00D11B28" w:rsidRPr="00D11B28">
        <w:rPr>
          <w:rFonts w:eastAsia="Calibri" w:cs="Tahoma"/>
          <w:color w:val="000000"/>
          <w:szCs w:val="18"/>
          <w:vertAlign w:val="superscript"/>
        </w:rPr>
        <w:t>®</w:t>
      </w:r>
      <w:r w:rsidRPr="00EA43F5">
        <w:rPr>
          <w:rFonts w:eastAsia="Calibri" w:cs="Tahoma"/>
          <w:color w:val="000000"/>
          <w:szCs w:val="18"/>
        </w:rPr>
        <w:t xml:space="preserve"> Administration and Monitoring (MBAM)</w:t>
      </w:r>
    </w:p>
    <w:p w:rsidR="00670296" w:rsidRPr="00EA43F5" w:rsidRDefault="00670296" w:rsidP="00346F4B">
      <w:pPr>
        <w:numPr>
          <w:ilvl w:val="0"/>
          <w:numId w:val="49"/>
        </w:numPr>
        <w:tabs>
          <w:tab w:val="left" w:pos="1440"/>
        </w:tabs>
        <w:spacing w:after="60"/>
        <w:ind w:left="1440" w:hanging="446"/>
        <w:rPr>
          <w:rFonts w:cs="Tahoma"/>
        </w:rPr>
      </w:pPr>
      <w:r w:rsidRPr="00EA43F5">
        <w:rPr>
          <w:rFonts w:eastAsia="Calibri" w:cs="Tahoma"/>
          <w:color w:val="000000"/>
          <w:szCs w:val="18"/>
        </w:rPr>
        <w:t>Microsoft User Experience Virtualization (UE</w:t>
      </w:r>
      <w:r w:rsidR="00397C5A">
        <w:rPr>
          <w:rFonts w:eastAsia="Calibri" w:cs="Tahoma"/>
          <w:color w:val="000000"/>
          <w:szCs w:val="18"/>
        </w:rPr>
        <w:t>-</w:t>
      </w:r>
      <w:r w:rsidRPr="00EA43F5">
        <w:rPr>
          <w:rFonts w:eastAsia="Calibri" w:cs="Tahoma"/>
          <w:color w:val="000000"/>
          <w:szCs w:val="18"/>
        </w:rPr>
        <w:t>V)</w:t>
      </w:r>
    </w:p>
    <w:p w:rsidR="007A73DF" w:rsidRPr="00EA43F5" w:rsidRDefault="007A73DF" w:rsidP="00483B3D">
      <w:pPr>
        <w:tabs>
          <w:tab w:val="left" w:pos="1440"/>
        </w:tabs>
        <w:ind w:left="994"/>
        <w:rPr>
          <w:rFonts w:cs="Tahoma"/>
        </w:rPr>
      </w:pPr>
    </w:p>
    <w:p w:rsidR="007045C0" w:rsidRPr="00191A55" w:rsidRDefault="007045C0" w:rsidP="00483B3D">
      <w:pPr>
        <w:spacing w:after="60"/>
        <w:ind w:left="720"/>
        <w:rPr>
          <w:rFonts w:cs="Tahoma"/>
          <w:lang w:val="fr-FR"/>
        </w:rPr>
      </w:pPr>
      <w:r w:rsidRPr="00191A55">
        <w:rPr>
          <w:rFonts w:eastAsia="Calibri" w:cs="Tahoma"/>
          <w:b/>
          <w:color w:val="000000"/>
          <w:szCs w:val="18"/>
          <w:lang w:val="fr-FR"/>
        </w:rPr>
        <w:t>Licence d</w:t>
      </w:r>
      <w:r w:rsidR="00BA618E">
        <w:rPr>
          <w:rFonts w:eastAsia="Calibri" w:cs="Tahoma"/>
          <w:b/>
          <w:color w:val="000000"/>
          <w:szCs w:val="18"/>
          <w:lang w:val="fr-FR"/>
        </w:rPr>
        <w:t>’</w:t>
      </w:r>
      <w:r w:rsidRPr="00191A55">
        <w:rPr>
          <w:rFonts w:eastAsia="Calibri" w:cs="Tahoma"/>
          <w:b/>
          <w:color w:val="000000"/>
          <w:szCs w:val="18"/>
          <w:lang w:val="fr-FR"/>
        </w:rPr>
        <w:t>abonnement à l</w:t>
      </w:r>
      <w:r w:rsidR="00BA618E">
        <w:rPr>
          <w:rFonts w:eastAsia="Calibri" w:cs="Tahoma"/>
          <w:b/>
          <w:color w:val="000000"/>
          <w:szCs w:val="18"/>
          <w:lang w:val="fr-FR"/>
        </w:rPr>
        <w:t>’</w:t>
      </w:r>
      <w:r w:rsidRPr="00191A55">
        <w:rPr>
          <w:rFonts w:eastAsia="Calibri" w:cs="Tahoma"/>
          <w:b/>
          <w:color w:val="000000"/>
          <w:szCs w:val="18"/>
          <w:lang w:val="fr-FR"/>
        </w:rPr>
        <w:t>Assistant Windows (CSL) et MDOP</w:t>
      </w:r>
    </w:p>
    <w:p w:rsidR="007045C0" w:rsidRPr="00191A55" w:rsidRDefault="007045C0" w:rsidP="00483B3D">
      <w:pPr>
        <w:tabs>
          <w:tab w:val="left" w:pos="1440"/>
        </w:tabs>
        <w:ind w:left="720"/>
        <w:rPr>
          <w:rFonts w:cs="Tahoma"/>
          <w:lang w:val="fr-FR"/>
        </w:rPr>
      </w:pPr>
      <w:r w:rsidRPr="00191A55">
        <w:rPr>
          <w:rFonts w:cs="Tahoma"/>
          <w:color w:val="000000"/>
          <w:szCs w:val="18"/>
          <w:lang w:val="fr-FR"/>
        </w:rPr>
        <w:t>Les Utilisateurs Principaux d</w:t>
      </w:r>
      <w:r w:rsidR="00BA618E">
        <w:rPr>
          <w:rFonts w:cs="Tahoma"/>
          <w:color w:val="000000"/>
          <w:szCs w:val="18"/>
          <w:lang w:val="fr-FR"/>
        </w:rPr>
        <w:t>’</w:t>
      </w:r>
      <w:r w:rsidRPr="00191A55">
        <w:rPr>
          <w:rFonts w:cs="Tahoma"/>
          <w:color w:val="000000"/>
          <w:szCs w:val="18"/>
          <w:lang w:val="fr-FR"/>
        </w:rPr>
        <w:t>un dispositif couvert par une licence MDOP active et une CSL peuvent accéder à la fonctionnalité MDOP via leurs dispositifs Companion sans avoir besoin d</w:t>
      </w:r>
      <w:r w:rsidR="00BA618E">
        <w:rPr>
          <w:rFonts w:cs="Tahoma"/>
          <w:color w:val="000000"/>
          <w:szCs w:val="18"/>
          <w:lang w:val="fr-FR"/>
        </w:rPr>
        <w:t>’</w:t>
      </w:r>
      <w:r w:rsidRPr="00191A55">
        <w:rPr>
          <w:rFonts w:cs="Tahoma"/>
          <w:color w:val="000000"/>
          <w:szCs w:val="18"/>
          <w:lang w:val="fr-FR"/>
        </w:rPr>
        <w:t>acquérir de licence MDOP supplémentaire pour chacun des dispositifs Companion.</w:t>
      </w:r>
    </w:p>
    <w:p w:rsidR="007045C0" w:rsidRPr="00191A55" w:rsidRDefault="007045C0" w:rsidP="00483B3D">
      <w:pPr>
        <w:tabs>
          <w:tab w:val="left" w:pos="1440"/>
        </w:tabs>
        <w:ind w:left="994"/>
        <w:rPr>
          <w:rFonts w:cs="Tahoma"/>
          <w:lang w:val="fr-FR"/>
        </w:rPr>
      </w:pPr>
    </w:p>
    <w:p w:rsidR="0031394C" w:rsidRPr="00191A55" w:rsidRDefault="0031394C" w:rsidP="00483B3D">
      <w:pPr>
        <w:spacing w:after="60"/>
        <w:ind w:left="720"/>
        <w:rPr>
          <w:rFonts w:cs="Tahoma"/>
          <w:lang w:val="fr-FR"/>
        </w:rPr>
      </w:pPr>
      <w:r w:rsidRPr="00191A55">
        <w:rPr>
          <w:rFonts w:eastAsia="Calibri" w:cs="Tahoma"/>
          <w:b/>
          <w:color w:val="000000"/>
          <w:szCs w:val="18"/>
          <w:lang w:val="fr-FR"/>
        </w:rPr>
        <w:t>Offre Windows Intune (par Dispositif) pour les clients Microsoft Desktop Optimization Pack (MDOP) utilisant Asset Inventory Service</w:t>
      </w:r>
    </w:p>
    <w:p w:rsidR="00BB0250" w:rsidRPr="00191A55" w:rsidRDefault="00BB0250" w:rsidP="00906064">
      <w:pPr>
        <w:ind w:left="720"/>
        <w:rPr>
          <w:rFonts w:cs="Tahoma"/>
          <w:lang w:val="fr-FR"/>
        </w:rPr>
      </w:pPr>
      <w:r w:rsidRPr="00191A55">
        <w:rPr>
          <w:rFonts w:cs="Tahoma"/>
          <w:color w:val="000000"/>
          <w:szCs w:val="18"/>
          <w:lang w:val="fr-FR"/>
        </w:rPr>
        <w:t>Asset Inventory Service (AIS), proposé avec MDOP, ne sera plus commercialisé à compter du 3 avril 2013. À</w:t>
      </w:r>
      <w:r w:rsidR="00906064">
        <w:rPr>
          <w:rFonts w:cs="Tahoma"/>
          <w:color w:val="000000"/>
          <w:szCs w:val="18"/>
          <w:lang w:val="fr-FR"/>
        </w:rPr>
        <w:t> </w:t>
      </w:r>
      <w:r w:rsidRPr="00191A55">
        <w:rPr>
          <w:rFonts w:cs="Tahoma"/>
          <w:color w:val="000000"/>
          <w:szCs w:val="18"/>
          <w:lang w:val="fr-FR"/>
        </w:rPr>
        <w:t>partir de cette date, les clients n</w:t>
      </w:r>
      <w:r w:rsidR="00BA618E">
        <w:rPr>
          <w:rFonts w:cs="Tahoma"/>
          <w:color w:val="000000"/>
          <w:szCs w:val="18"/>
          <w:lang w:val="fr-FR"/>
        </w:rPr>
        <w:t>’</w:t>
      </w:r>
      <w:r w:rsidRPr="00191A55">
        <w:rPr>
          <w:rFonts w:cs="Tahoma"/>
          <w:color w:val="000000"/>
          <w:szCs w:val="18"/>
          <w:lang w:val="fr-FR"/>
        </w:rPr>
        <w:t>auront plus accès au service.</w:t>
      </w:r>
      <w:r w:rsidR="00D11B28" w:rsidRPr="00191A55">
        <w:rPr>
          <w:rFonts w:cs="Tahoma"/>
          <w:color w:val="000000"/>
          <w:szCs w:val="18"/>
          <w:lang w:val="fr-FR"/>
        </w:rPr>
        <w:t xml:space="preserve"> </w:t>
      </w:r>
      <w:r w:rsidRPr="00191A55">
        <w:rPr>
          <w:rFonts w:cs="Tahoma"/>
          <w:color w:val="000000"/>
          <w:szCs w:val="18"/>
          <w:lang w:val="fr-FR"/>
        </w:rPr>
        <w:t>Les clients MDOP avec des comptes AIS actifs, activés sur le site du Centre de Gestion des Licences en Volume au plus tard le 30 avril 2012, auront la possibilité d</w:t>
      </w:r>
      <w:r w:rsidR="00BA618E">
        <w:rPr>
          <w:rFonts w:cs="Tahoma"/>
          <w:color w:val="000000"/>
          <w:szCs w:val="18"/>
          <w:lang w:val="fr-FR"/>
        </w:rPr>
        <w:t>’</w:t>
      </w:r>
      <w:r w:rsidRPr="00191A55">
        <w:rPr>
          <w:rFonts w:cs="Tahoma"/>
          <w:color w:val="000000"/>
          <w:szCs w:val="18"/>
          <w:lang w:val="fr-FR"/>
        </w:rPr>
        <w:t>effectuer une transition et d</w:t>
      </w:r>
      <w:r w:rsidR="00BA618E">
        <w:rPr>
          <w:rFonts w:cs="Tahoma"/>
          <w:color w:val="000000"/>
          <w:szCs w:val="18"/>
          <w:lang w:val="fr-FR"/>
        </w:rPr>
        <w:t>’</w:t>
      </w:r>
      <w:r w:rsidRPr="00191A55">
        <w:rPr>
          <w:rFonts w:cs="Tahoma"/>
          <w:color w:val="000000"/>
          <w:szCs w:val="18"/>
          <w:lang w:val="fr-FR"/>
        </w:rPr>
        <w:t xml:space="preserve">utiliser le service en ligne Windows Intune </w:t>
      </w:r>
      <w:r w:rsidRPr="00191A55">
        <w:rPr>
          <w:rFonts w:cs="Tahoma"/>
          <w:szCs w:val="18"/>
          <w:lang w:val="fr-FR"/>
        </w:rPr>
        <w:t>(par Dispositif)</w:t>
      </w:r>
      <w:r w:rsidRPr="00191A55">
        <w:rPr>
          <w:rFonts w:cs="Tahoma"/>
          <w:color w:val="000000"/>
          <w:szCs w:val="18"/>
          <w:lang w:val="fr-FR"/>
        </w:rPr>
        <w:t xml:space="preserve">, </w:t>
      </w:r>
      <w:r w:rsidRPr="00191A55">
        <w:rPr>
          <w:rFonts w:cs="Tahoma"/>
          <w:color w:val="000000"/>
          <w:lang w:val="fr-FR"/>
        </w:rPr>
        <w:t xml:space="preserve">à condition que </w:t>
      </w:r>
      <w:r w:rsidRPr="00191A55">
        <w:rPr>
          <w:rFonts w:cs="Tahoma"/>
          <w:color w:val="000000"/>
          <w:szCs w:val="18"/>
          <w:lang w:val="fr-FR"/>
        </w:rPr>
        <w:t xml:space="preserve">Windows Intune </w:t>
      </w:r>
      <w:r w:rsidRPr="00191A55">
        <w:rPr>
          <w:rFonts w:cs="Tahoma"/>
          <w:szCs w:val="18"/>
          <w:lang w:val="fr-FR"/>
        </w:rPr>
        <w:t xml:space="preserve">(par Dispositif) </w:t>
      </w:r>
      <w:r w:rsidRPr="00191A55">
        <w:rPr>
          <w:rFonts w:cs="Tahoma"/>
          <w:color w:val="000000"/>
          <w:lang w:val="fr-FR"/>
        </w:rPr>
        <w:t>soit commercialisé dans le pays du client.</w:t>
      </w:r>
      <w:r w:rsidR="00D11B28" w:rsidRPr="00191A55">
        <w:rPr>
          <w:rFonts w:cs="Tahoma"/>
          <w:color w:val="000000"/>
          <w:lang w:val="fr-FR"/>
        </w:rPr>
        <w:t xml:space="preserve"> </w:t>
      </w:r>
      <w:r w:rsidRPr="00191A55">
        <w:rPr>
          <w:rFonts w:cs="Tahoma"/>
          <w:color w:val="000000"/>
          <w:lang w:val="fr-FR"/>
        </w:rPr>
        <w:t xml:space="preserve">Une liste des pays dans lesquels Windows Intune </w:t>
      </w:r>
      <w:r w:rsidRPr="00191A55">
        <w:rPr>
          <w:rFonts w:cs="Tahoma"/>
          <w:szCs w:val="18"/>
          <w:lang w:val="fr-FR"/>
        </w:rPr>
        <w:t xml:space="preserve">(par Dispositif) </w:t>
      </w:r>
      <w:r w:rsidRPr="00191A55">
        <w:rPr>
          <w:rFonts w:cs="Tahoma"/>
          <w:color w:val="000000"/>
          <w:lang w:val="fr-FR"/>
        </w:rPr>
        <w:t>est commercialisé est di</w:t>
      </w:r>
      <w:r w:rsidR="00906064">
        <w:rPr>
          <w:rFonts w:cs="Tahoma"/>
          <w:color w:val="000000"/>
          <w:lang w:val="fr-FR"/>
        </w:rPr>
        <w:t>sponible à l</w:t>
      </w:r>
      <w:r w:rsidR="00BA618E">
        <w:rPr>
          <w:rFonts w:cs="Tahoma"/>
          <w:color w:val="000000"/>
          <w:lang w:val="fr-FR"/>
        </w:rPr>
        <w:t>’</w:t>
      </w:r>
      <w:r w:rsidR="00906064">
        <w:rPr>
          <w:rFonts w:cs="Tahoma"/>
          <w:color w:val="000000"/>
          <w:lang w:val="fr-FR"/>
        </w:rPr>
        <w:t>adresse suivante :</w:t>
      </w:r>
      <w:r w:rsidR="001671BD">
        <w:rPr>
          <w:rFonts w:cs="Tahoma"/>
          <w:color w:val="000000"/>
          <w:lang w:val="fr-FR"/>
        </w:rPr>
        <w:t xml:space="preserve"> </w:t>
      </w:r>
      <w:hyperlink r:id="rId41" w:history="1">
        <w:r w:rsidR="00906064" w:rsidRPr="00156622">
          <w:rPr>
            <w:rStyle w:val="Hyperlink"/>
            <w:rFonts w:cs="Tahoma"/>
            <w:lang w:val="fr-FR"/>
          </w:rPr>
          <w:t>www.microsoft.com/en-us/windows/windowsintune/faq/default.aspx</w:t>
        </w:r>
      </w:hyperlink>
      <w:r w:rsidRPr="00191A55">
        <w:rPr>
          <w:rFonts w:cs="Tahoma"/>
          <w:color w:val="0000FF"/>
          <w:u w:val="single"/>
          <w:lang w:val="fr-FR"/>
        </w:rPr>
        <w:t>.</w:t>
      </w:r>
    </w:p>
    <w:p w:rsidR="007A73DF" w:rsidRPr="00191A55" w:rsidRDefault="007A73DF" w:rsidP="00483B3D">
      <w:pPr>
        <w:ind w:left="720"/>
        <w:rPr>
          <w:rFonts w:cs="Tahoma"/>
          <w:lang w:val="fr-FR"/>
        </w:rPr>
      </w:pPr>
    </w:p>
    <w:p w:rsidR="007A73DF" w:rsidRPr="00EA43F5" w:rsidRDefault="0031394C" w:rsidP="00483B3D">
      <w:pPr>
        <w:spacing w:after="60"/>
        <w:ind w:left="720"/>
        <w:rPr>
          <w:rFonts w:cs="Tahoma"/>
        </w:rPr>
      </w:pPr>
      <w:r w:rsidRPr="00EA43F5">
        <w:rPr>
          <w:rFonts w:eastAsia="Calibri" w:cs="Tahoma"/>
          <w:b/>
          <w:color w:val="000000"/>
          <w:szCs w:val="18"/>
        </w:rPr>
        <w:t>Détails de l</w:t>
      </w:r>
      <w:r w:rsidR="00BA618E">
        <w:rPr>
          <w:rFonts w:eastAsia="Calibri" w:cs="Tahoma"/>
          <w:b/>
          <w:color w:val="000000"/>
          <w:szCs w:val="18"/>
        </w:rPr>
        <w:t>’</w:t>
      </w:r>
      <w:r w:rsidRPr="00EA43F5">
        <w:rPr>
          <w:rFonts w:eastAsia="Calibri" w:cs="Tahoma"/>
          <w:b/>
          <w:color w:val="000000"/>
          <w:szCs w:val="18"/>
        </w:rPr>
        <w:t>offre</w:t>
      </w:r>
    </w:p>
    <w:p w:rsidR="0031394C" w:rsidRPr="00191A55" w:rsidRDefault="0031394C" w:rsidP="00346F4B">
      <w:pPr>
        <w:numPr>
          <w:ilvl w:val="1"/>
          <w:numId w:val="82"/>
        </w:numPr>
        <w:spacing w:after="60"/>
        <w:rPr>
          <w:rFonts w:cs="Tahoma"/>
          <w:lang w:val="fr-FR"/>
        </w:rPr>
      </w:pPr>
      <w:r w:rsidRPr="00191A55">
        <w:rPr>
          <w:rFonts w:eastAsia="Calibri" w:cs="Tahoma"/>
          <w:color w:val="000000"/>
          <w:szCs w:val="18"/>
          <w:lang w:val="fr-FR"/>
        </w:rPr>
        <w:t>Cette offre peut être acceptée à tout moment entre le 3 avril 2012 et la date d</w:t>
      </w:r>
      <w:r w:rsidR="00BA618E">
        <w:rPr>
          <w:rFonts w:eastAsia="Calibri" w:cs="Tahoma"/>
          <w:color w:val="000000"/>
          <w:szCs w:val="18"/>
          <w:lang w:val="fr-FR"/>
        </w:rPr>
        <w:t>’</w:t>
      </w:r>
      <w:r w:rsidRPr="00191A55">
        <w:rPr>
          <w:rFonts w:eastAsia="Calibri" w:cs="Tahoma"/>
          <w:color w:val="000000"/>
          <w:szCs w:val="18"/>
          <w:lang w:val="fr-FR"/>
        </w:rPr>
        <w:t>expiration de l</w:t>
      </w:r>
      <w:r w:rsidR="00BA618E">
        <w:rPr>
          <w:rFonts w:eastAsia="Calibri" w:cs="Tahoma"/>
          <w:color w:val="000000"/>
          <w:szCs w:val="18"/>
          <w:lang w:val="fr-FR"/>
        </w:rPr>
        <w:t>’</w:t>
      </w:r>
      <w:r w:rsidRPr="00191A55">
        <w:rPr>
          <w:rFonts w:eastAsia="Calibri" w:cs="Tahoma"/>
          <w:color w:val="000000"/>
          <w:szCs w:val="18"/>
          <w:lang w:val="fr-FR"/>
        </w:rPr>
        <w:t>abonnement MDOP actuel du client.</w:t>
      </w:r>
    </w:p>
    <w:p w:rsidR="0031394C" w:rsidRPr="00191A55" w:rsidRDefault="0031394C" w:rsidP="00346F4B">
      <w:pPr>
        <w:numPr>
          <w:ilvl w:val="1"/>
          <w:numId w:val="82"/>
        </w:numPr>
        <w:spacing w:after="60"/>
        <w:rPr>
          <w:rFonts w:cs="Tahoma"/>
          <w:lang w:val="fr-FR"/>
        </w:rPr>
      </w:pPr>
      <w:r w:rsidRPr="00191A55">
        <w:rPr>
          <w:rFonts w:eastAsia="Calibri" w:cs="Tahoma"/>
          <w:color w:val="000000"/>
          <w:szCs w:val="18"/>
          <w:lang w:val="fr-FR"/>
        </w:rPr>
        <w:t>Pour accepter cette offre, le client doit (1) créer un compte d</w:t>
      </w:r>
      <w:r w:rsidR="00BA618E">
        <w:rPr>
          <w:rFonts w:eastAsia="Calibri" w:cs="Tahoma"/>
          <w:color w:val="000000"/>
          <w:szCs w:val="18"/>
          <w:lang w:val="fr-FR"/>
        </w:rPr>
        <w:t>’</w:t>
      </w:r>
      <w:r w:rsidRPr="00191A55">
        <w:rPr>
          <w:rFonts w:eastAsia="Calibri" w:cs="Tahoma"/>
          <w:color w:val="000000"/>
          <w:szCs w:val="18"/>
          <w:lang w:val="fr-FR"/>
        </w:rPr>
        <w:t xml:space="preserve">essai Windows Intune </w:t>
      </w:r>
      <w:r w:rsidRPr="00191A55">
        <w:rPr>
          <w:rFonts w:cs="Tahoma"/>
          <w:szCs w:val="18"/>
          <w:lang w:val="fr-FR"/>
        </w:rPr>
        <w:t xml:space="preserve">(par Dispositif) </w:t>
      </w:r>
      <w:r w:rsidRPr="00191A55">
        <w:rPr>
          <w:rFonts w:eastAsia="Calibri" w:cs="Tahoma"/>
          <w:color w:val="000000"/>
          <w:szCs w:val="18"/>
          <w:lang w:val="fr-FR"/>
        </w:rPr>
        <w:t>en se rendant sur le site </w:t>
      </w:r>
      <w:r w:rsidR="00906064">
        <w:rPr>
          <w:rFonts w:eastAsia="Calibri" w:cs="Tahoma"/>
          <w:color w:val="000000"/>
          <w:szCs w:val="18"/>
          <w:lang w:val="fr-FR"/>
        </w:rPr>
        <w:br/>
      </w:r>
      <w:r w:rsidRPr="00191A55">
        <w:rPr>
          <w:rFonts w:eastAsia="Calibri" w:cs="Tahoma"/>
          <w:color w:val="000000"/>
          <w:szCs w:val="18"/>
          <w:lang w:val="fr-FR"/>
        </w:rPr>
        <w:t>http://www.microsoft.com/en</w:t>
      </w:r>
      <w:r w:rsidR="00547AFB">
        <w:rPr>
          <w:rFonts w:eastAsia="Calibri" w:cs="Tahoma"/>
          <w:color w:val="000000"/>
          <w:szCs w:val="18"/>
          <w:lang w:val="fr-FR"/>
        </w:rPr>
        <w:t>-</w:t>
      </w:r>
      <w:r w:rsidRPr="00191A55">
        <w:rPr>
          <w:rFonts w:eastAsia="Calibri" w:cs="Tahoma"/>
          <w:color w:val="000000"/>
          <w:szCs w:val="18"/>
          <w:lang w:val="fr-FR"/>
        </w:rPr>
        <w:t>us/windows/windowsintune/try</w:t>
      </w:r>
      <w:r w:rsidR="00906064">
        <w:rPr>
          <w:rFonts w:eastAsia="Calibri" w:cs="Tahoma"/>
          <w:color w:val="000000"/>
          <w:szCs w:val="18"/>
          <w:lang w:val="fr-FR"/>
        </w:rPr>
        <w:t>-</w:t>
      </w:r>
      <w:r w:rsidRPr="00191A55">
        <w:rPr>
          <w:rFonts w:eastAsia="Calibri" w:cs="Tahoma"/>
          <w:color w:val="000000"/>
          <w:szCs w:val="18"/>
          <w:lang w:val="fr-FR"/>
        </w:rPr>
        <w:t>and</w:t>
      </w:r>
      <w:r w:rsidR="00906064">
        <w:rPr>
          <w:rFonts w:eastAsia="Calibri" w:cs="Tahoma"/>
          <w:color w:val="000000"/>
          <w:szCs w:val="18"/>
          <w:lang w:val="fr-FR"/>
        </w:rPr>
        <w:t>-</w:t>
      </w:r>
      <w:r w:rsidRPr="00191A55">
        <w:rPr>
          <w:rFonts w:eastAsia="Calibri" w:cs="Tahoma"/>
          <w:color w:val="000000"/>
          <w:szCs w:val="18"/>
          <w:lang w:val="fr-FR"/>
        </w:rPr>
        <w:t>buy.aspx, puis (2) soumettre le formulaire d</w:t>
      </w:r>
      <w:r w:rsidR="00BA618E">
        <w:rPr>
          <w:rFonts w:eastAsia="Calibri" w:cs="Tahoma"/>
          <w:color w:val="000000"/>
          <w:szCs w:val="18"/>
          <w:lang w:val="fr-FR"/>
        </w:rPr>
        <w:t>’</w:t>
      </w:r>
      <w:r w:rsidRPr="00191A55">
        <w:rPr>
          <w:rFonts w:eastAsia="Calibri" w:cs="Tahoma"/>
          <w:color w:val="000000"/>
          <w:szCs w:val="18"/>
          <w:lang w:val="fr-FR"/>
        </w:rPr>
        <w:t>acceptation de l</w:t>
      </w:r>
      <w:r w:rsidR="00BA618E">
        <w:rPr>
          <w:rFonts w:eastAsia="Calibri" w:cs="Tahoma"/>
          <w:color w:val="000000"/>
          <w:szCs w:val="18"/>
          <w:lang w:val="fr-FR"/>
        </w:rPr>
        <w:t>’</w:t>
      </w:r>
      <w:r w:rsidRPr="00191A55">
        <w:rPr>
          <w:rFonts w:eastAsia="Calibri" w:cs="Tahoma"/>
          <w:color w:val="000000"/>
          <w:szCs w:val="18"/>
          <w:lang w:val="fr-FR"/>
        </w:rPr>
        <w:t>offre sur le site http://go.microsoft.com/fwlink/?LinkID=242876.</w:t>
      </w:r>
    </w:p>
    <w:p w:rsidR="0031394C" w:rsidRPr="00191A55" w:rsidRDefault="0031394C" w:rsidP="00346F4B">
      <w:pPr>
        <w:numPr>
          <w:ilvl w:val="1"/>
          <w:numId w:val="82"/>
        </w:numPr>
        <w:spacing w:after="60"/>
        <w:rPr>
          <w:rFonts w:cs="Tahoma"/>
          <w:lang w:val="fr-FR"/>
        </w:rPr>
      </w:pP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 xml:space="preserve">accès à Windows Intune </w:t>
      </w:r>
      <w:r w:rsidRPr="00191A55">
        <w:rPr>
          <w:rFonts w:cs="Tahoma"/>
          <w:szCs w:val="18"/>
          <w:lang w:val="fr-FR"/>
        </w:rPr>
        <w:t xml:space="preserve">(par Dispositif) </w:t>
      </w:r>
      <w:r w:rsidRPr="00191A55">
        <w:rPr>
          <w:rFonts w:eastAsia="Calibri" w:cs="Tahoma"/>
          <w:color w:val="000000"/>
          <w:szCs w:val="18"/>
          <w:lang w:val="fr-FR"/>
        </w:rPr>
        <w:t>et son utilisation dans le cadre de cette offre prendront fin à l</w:t>
      </w:r>
      <w:r w:rsidR="00BA618E">
        <w:rPr>
          <w:rFonts w:eastAsia="Calibri" w:cs="Tahoma"/>
          <w:color w:val="000000"/>
          <w:szCs w:val="18"/>
          <w:lang w:val="fr-FR"/>
        </w:rPr>
        <w:t>’</w:t>
      </w:r>
      <w:r w:rsidRPr="00191A55">
        <w:rPr>
          <w:rFonts w:eastAsia="Calibri" w:cs="Tahoma"/>
          <w:color w:val="000000"/>
          <w:szCs w:val="18"/>
          <w:lang w:val="fr-FR"/>
        </w:rPr>
        <w:t>expiration de l</w:t>
      </w:r>
      <w:r w:rsidR="00BA618E">
        <w:rPr>
          <w:rFonts w:eastAsia="Calibri" w:cs="Tahoma"/>
          <w:color w:val="000000"/>
          <w:szCs w:val="18"/>
          <w:lang w:val="fr-FR"/>
        </w:rPr>
        <w:t>’</w:t>
      </w:r>
      <w:r w:rsidRPr="00191A55">
        <w:rPr>
          <w:rFonts w:eastAsia="Calibri" w:cs="Tahoma"/>
          <w:color w:val="000000"/>
          <w:szCs w:val="18"/>
          <w:lang w:val="fr-FR"/>
        </w:rPr>
        <w:t>abonnement MDOP du client.</w:t>
      </w:r>
    </w:p>
    <w:p w:rsidR="0031394C" w:rsidRPr="00906064" w:rsidRDefault="0031394C" w:rsidP="00346F4B">
      <w:pPr>
        <w:numPr>
          <w:ilvl w:val="1"/>
          <w:numId w:val="82"/>
        </w:numPr>
        <w:spacing w:after="60"/>
        <w:rPr>
          <w:rFonts w:cs="Tahoma"/>
          <w:lang w:val="fr-FR"/>
        </w:rPr>
      </w:pPr>
      <w:r w:rsidRPr="00191A55">
        <w:rPr>
          <w:rFonts w:eastAsia="Calibri" w:cs="Tahoma"/>
          <w:color w:val="000000"/>
          <w:szCs w:val="18"/>
          <w:lang w:val="fr-FR"/>
        </w:rPr>
        <w:t>Les conditions générales des contrats du client, les Conditions universelles de licence des Droits d</w:t>
      </w:r>
      <w:r w:rsidR="00BA618E">
        <w:rPr>
          <w:rFonts w:eastAsia="Calibri" w:cs="Tahoma"/>
          <w:color w:val="000000"/>
          <w:szCs w:val="18"/>
          <w:lang w:val="fr-FR"/>
        </w:rPr>
        <w:t>’</w:t>
      </w:r>
      <w:r w:rsidRPr="00191A55">
        <w:rPr>
          <w:rFonts w:eastAsia="Calibri" w:cs="Tahoma"/>
          <w:color w:val="000000"/>
          <w:szCs w:val="18"/>
          <w:lang w:val="fr-FR"/>
        </w:rPr>
        <w:t>utilisation de logiciels et les Conditions générales de licence de la section sur les Services en ligne des Droits d</w:t>
      </w:r>
      <w:r w:rsidR="00BA618E">
        <w:rPr>
          <w:rFonts w:eastAsia="Calibri" w:cs="Tahoma"/>
          <w:color w:val="000000"/>
          <w:szCs w:val="18"/>
          <w:lang w:val="fr-FR"/>
        </w:rPr>
        <w:t>’</w:t>
      </w:r>
      <w:r w:rsidRPr="00191A55">
        <w:rPr>
          <w:rFonts w:eastAsia="Calibri" w:cs="Tahoma"/>
          <w:color w:val="000000"/>
          <w:szCs w:val="18"/>
          <w:lang w:val="fr-FR"/>
        </w:rPr>
        <w:t>utilisation de logiciels régissent l</w:t>
      </w:r>
      <w:r w:rsidR="00BA618E">
        <w:rPr>
          <w:rFonts w:eastAsia="Calibri" w:cs="Tahoma"/>
          <w:color w:val="000000"/>
          <w:szCs w:val="18"/>
          <w:lang w:val="fr-FR"/>
        </w:rPr>
        <w:t>’</w:t>
      </w:r>
      <w:r w:rsidRPr="00191A55">
        <w:rPr>
          <w:rFonts w:eastAsia="Calibri" w:cs="Tahoma"/>
          <w:color w:val="000000"/>
          <w:szCs w:val="18"/>
          <w:lang w:val="fr-FR"/>
        </w:rPr>
        <w:t>utilisation du service.</w:t>
      </w:r>
    </w:p>
    <w:p w:rsidR="00906064" w:rsidRDefault="00906064" w:rsidP="00906064">
      <w:pPr>
        <w:spacing w:after="60"/>
        <w:rPr>
          <w:rFonts w:eastAsia="Calibri" w:cs="Tahoma"/>
          <w:color w:val="000000"/>
          <w:szCs w:val="18"/>
          <w:lang w:val="fr-FR"/>
        </w:rPr>
      </w:pPr>
    </w:p>
    <w:p w:rsidR="00906064" w:rsidRPr="00191A55" w:rsidRDefault="00906064" w:rsidP="00906064">
      <w:pPr>
        <w:spacing w:after="60"/>
        <w:rPr>
          <w:rFonts w:cs="Tahoma"/>
          <w:lang w:val="fr-FR"/>
        </w:rPr>
      </w:pPr>
    </w:p>
    <w:p w:rsidR="0031394C" w:rsidRPr="00191A55" w:rsidRDefault="0031394C" w:rsidP="00346F4B">
      <w:pPr>
        <w:numPr>
          <w:ilvl w:val="1"/>
          <w:numId w:val="82"/>
        </w:numPr>
        <w:spacing w:after="60"/>
        <w:rPr>
          <w:rFonts w:cs="Tahoma"/>
          <w:lang w:val="fr-FR"/>
        </w:rPr>
      </w:pPr>
      <w:r w:rsidRPr="00191A55">
        <w:rPr>
          <w:rFonts w:eastAsia="Calibri" w:cs="Tahoma"/>
          <w:color w:val="000000"/>
          <w:szCs w:val="18"/>
          <w:lang w:val="fr-FR"/>
        </w:rPr>
        <w:t xml:space="preserve">Le nombre de dispositifs à partir desquels le client peut accéder à Windows Intune </w:t>
      </w:r>
      <w:r w:rsidRPr="00191A55">
        <w:rPr>
          <w:rFonts w:cs="Tahoma"/>
          <w:szCs w:val="18"/>
          <w:lang w:val="fr-FR"/>
        </w:rPr>
        <w:t>(par Dispositif)</w:t>
      </w:r>
      <w:r w:rsidRPr="00191A55">
        <w:rPr>
          <w:rFonts w:eastAsia="Calibri" w:cs="Tahoma"/>
          <w:color w:val="000000"/>
          <w:szCs w:val="18"/>
          <w:lang w:val="fr-FR"/>
        </w:rPr>
        <w:t xml:space="preserve"> dans le cadre de cette offre est équivalent au nombre total de sièges d</w:t>
      </w:r>
      <w:r w:rsidR="00BA618E">
        <w:rPr>
          <w:rFonts w:eastAsia="Calibri" w:cs="Tahoma"/>
          <w:color w:val="000000"/>
          <w:szCs w:val="18"/>
          <w:lang w:val="fr-FR"/>
        </w:rPr>
        <w:t>’</w:t>
      </w:r>
      <w:r w:rsidRPr="00191A55">
        <w:rPr>
          <w:rFonts w:eastAsia="Calibri" w:cs="Tahoma"/>
          <w:color w:val="000000"/>
          <w:szCs w:val="18"/>
          <w:lang w:val="fr-FR"/>
        </w:rPr>
        <w:t xml:space="preserve">abonnement AIS du client au moment où il accepte cette offre Windows Intune </w:t>
      </w:r>
      <w:r w:rsidRPr="00191A55">
        <w:rPr>
          <w:rFonts w:cs="Tahoma"/>
          <w:szCs w:val="18"/>
          <w:lang w:val="fr-FR"/>
        </w:rPr>
        <w:t>(par Dispositif)</w:t>
      </w:r>
      <w:r w:rsidRPr="00191A55">
        <w:rPr>
          <w:rFonts w:eastAsia="Calibri" w:cs="Tahoma"/>
          <w:color w:val="000000"/>
          <w:szCs w:val="18"/>
          <w:lang w:val="fr-FR"/>
        </w:rPr>
        <w:t>.</w:t>
      </w:r>
      <w:r w:rsidR="00D11B28" w:rsidRPr="00191A55">
        <w:rPr>
          <w:rFonts w:eastAsia="Calibri" w:cs="Tahoma"/>
          <w:color w:val="000000"/>
          <w:szCs w:val="18"/>
          <w:lang w:val="fr-FR"/>
        </w:rPr>
        <w:t xml:space="preserve"> </w:t>
      </w:r>
      <w:r w:rsidRPr="00191A55">
        <w:rPr>
          <w:rFonts w:eastAsia="Calibri" w:cs="Tahoma"/>
          <w:color w:val="000000"/>
          <w:szCs w:val="18"/>
          <w:lang w:val="fr-FR"/>
        </w:rPr>
        <w:t>Les sièges AIS ajoutés à un compte actif à tout moment avant l</w:t>
      </w:r>
      <w:r w:rsidR="00BA618E">
        <w:rPr>
          <w:rFonts w:eastAsia="Calibri" w:cs="Tahoma"/>
          <w:color w:val="000000"/>
          <w:szCs w:val="18"/>
          <w:lang w:val="fr-FR"/>
        </w:rPr>
        <w:t>’</w:t>
      </w:r>
      <w:r w:rsidRPr="00191A55">
        <w:rPr>
          <w:rFonts w:eastAsia="Calibri" w:cs="Tahoma"/>
          <w:color w:val="000000"/>
          <w:szCs w:val="18"/>
          <w:lang w:val="fr-FR"/>
        </w:rPr>
        <w:t>acceptation de l</w:t>
      </w:r>
      <w:r w:rsidR="00BA618E">
        <w:rPr>
          <w:rFonts w:eastAsia="Calibri" w:cs="Tahoma"/>
          <w:color w:val="000000"/>
          <w:szCs w:val="18"/>
          <w:lang w:val="fr-FR"/>
        </w:rPr>
        <w:t>’</w:t>
      </w:r>
      <w:r w:rsidRPr="00191A55">
        <w:rPr>
          <w:rFonts w:eastAsia="Calibri" w:cs="Tahoma"/>
          <w:color w:val="000000"/>
          <w:szCs w:val="18"/>
          <w:lang w:val="fr-FR"/>
        </w:rPr>
        <w:t>offre Windows</w:t>
      </w:r>
      <w:r w:rsidR="00D11B28" w:rsidRPr="00191A55">
        <w:rPr>
          <w:rFonts w:eastAsia="Calibri" w:cs="Tahoma"/>
          <w:color w:val="000000"/>
          <w:szCs w:val="18"/>
          <w:vertAlign w:val="superscript"/>
          <w:lang w:val="fr-FR"/>
        </w:rPr>
        <w:t>®</w:t>
      </w:r>
      <w:r w:rsidRPr="00191A55">
        <w:rPr>
          <w:rFonts w:eastAsia="Calibri" w:cs="Tahoma"/>
          <w:color w:val="000000"/>
          <w:szCs w:val="18"/>
          <w:lang w:val="fr-FR"/>
        </w:rPr>
        <w:t xml:space="preserve"> Intune par le client seront inclus dans le total.</w:t>
      </w:r>
    </w:p>
    <w:p w:rsidR="0031394C" w:rsidRPr="00191A55" w:rsidRDefault="0031394C" w:rsidP="00906064">
      <w:pPr>
        <w:numPr>
          <w:ilvl w:val="1"/>
          <w:numId w:val="82"/>
        </w:numPr>
        <w:spacing w:after="60"/>
        <w:rPr>
          <w:rFonts w:cs="Tahoma"/>
          <w:lang w:val="fr-FR"/>
        </w:rPr>
      </w:pPr>
      <w:r w:rsidRPr="00191A55">
        <w:rPr>
          <w:rFonts w:eastAsia="Calibri" w:cs="Tahoma"/>
          <w:color w:val="000000"/>
          <w:szCs w:val="18"/>
          <w:lang w:val="fr-FR"/>
        </w:rPr>
        <w:t>Les sièges MDOP acquis après acceptation de l</w:t>
      </w:r>
      <w:r w:rsidR="00BA618E">
        <w:rPr>
          <w:rFonts w:eastAsia="Calibri" w:cs="Tahoma"/>
          <w:color w:val="000000"/>
          <w:szCs w:val="18"/>
          <w:lang w:val="fr-FR"/>
        </w:rPr>
        <w:t>’</w:t>
      </w:r>
      <w:r w:rsidRPr="00191A55">
        <w:rPr>
          <w:rFonts w:eastAsia="Calibri" w:cs="Tahoma"/>
          <w:color w:val="000000"/>
          <w:szCs w:val="18"/>
          <w:lang w:val="fr-FR"/>
        </w:rPr>
        <w:t xml:space="preserve">offre Windows Intune </w:t>
      </w:r>
      <w:r w:rsidRPr="00191A55">
        <w:rPr>
          <w:rFonts w:cs="Tahoma"/>
          <w:szCs w:val="18"/>
          <w:lang w:val="fr-FR"/>
        </w:rPr>
        <w:t>(par Dispositif)</w:t>
      </w:r>
      <w:r w:rsidRPr="00191A55">
        <w:rPr>
          <w:rFonts w:eastAsia="Calibri" w:cs="Tahoma"/>
          <w:color w:val="000000"/>
          <w:szCs w:val="18"/>
          <w:lang w:val="fr-FR"/>
        </w:rPr>
        <w:t xml:space="preserve"> par le client, y</w:t>
      </w:r>
      <w:r w:rsidR="00906064">
        <w:rPr>
          <w:rFonts w:eastAsia="Calibri" w:cs="Tahoma"/>
          <w:color w:val="000000"/>
          <w:szCs w:val="18"/>
          <w:lang w:val="fr-FR"/>
        </w:rPr>
        <w:t> </w:t>
      </w:r>
      <w:r w:rsidRPr="00191A55">
        <w:rPr>
          <w:rFonts w:eastAsia="Calibri" w:cs="Tahoma"/>
          <w:color w:val="000000"/>
          <w:szCs w:val="18"/>
          <w:lang w:val="fr-FR"/>
        </w:rPr>
        <w:t>compris les licences acquises dans le cadre d</w:t>
      </w:r>
      <w:r w:rsidR="00BA618E">
        <w:rPr>
          <w:rFonts w:eastAsia="Calibri" w:cs="Tahoma"/>
          <w:color w:val="000000"/>
          <w:szCs w:val="18"/>
          <w:lang w:val="fr-FR"/>
        </w:rPr>
        <w:t>’</w:t>
      </w:r>
      <w:r w:rsidRPr="00191A55">
        <w:rPr>
          <w:rFonts w:eastAsia="Calibri" w:cs="Tahoma"/>
          <w:color w:val="000000"/>
          <w:szCs w:val="18"/>
          <w:lang w:val="fr-FR"/>
        </w:rPr>
        <w:t xml:space="preserve">un processus de régularisation en vertu de son contrat de licences en volume, ne donneront pas accès à Windows Intune </w:t>
      </w:r>
      <w:r w:rsidRPr="00191A55">
        <w:rPr>
          <w:rFonts w:cs="Tahoma"/>
          <w:szCs w:val="18"/>
          <w:lang w:val="fr-FR"/>
        </w:rPr>
        <w:t xml:space="preserve">(par Dispositif) </w:t>
      </w:r>
      <w:r w:rsidRPr="00191A55">
        <w:rPr>
          <w:rFonts w:eastAsia="Calibri" w:cs="Tahoma"/>
          <w:color w:val="000000"/>
          <w:szCs w:val="18"/>
          <w:lang w:val="fr-FR"/>
        </w:rPr>
        <w:t>dans le</w:t>
      </w:r>
      <w:r w:rsidR="00906064">
        <w:rPr>
          <w:rFonts w:eastAsia="Calibri" w:cs="Tahoma"/>
          <w:color w:val="000000"/>
          <w:szCs w:val="18"/>
          <w:lang w:val="fr-FR"/>
        </w:rPr>
        <w:t> </w:t>
      </w:r>
      <w:r w:rsidRPr="00191A55">
        <w:rPr>
          <w:rFonts w:eastAsia="Calibri" w:cs="Tahoma"/>
          <w:color w:val="000000"/>
          <w:szCs w:val="18"/>
          <w:lang w:val="fr-FR"/>
        </w:rPr>
        <w:t xml:space="preserve">cadre de cette offre. Dans le cas où un client souhaiterait accéder à Windows Intune </w:t>
      </w:r>
      <w:r w:rsidRPr="00191A55">
        <w:rPr>
          <w:rFonts w:cs="Tahoma"/>
          <w:szCs w:val="18"/>
          <w:lang w:val="fr-FR"/>
        </w:rPr>
        <w:t>(par</w:t>
      </w:r>
      <w:r w:rsidR="00906064">
        <w:rPr>
          <w:rFonts w:cs="Tahoma"/>
          <w:szCs w:val="18"/>
          <w:lang w:val="fr-FR"/>
        </w:rPr>
        <w:t> </w:t>
      </w:r>
      <w:r w:rsidRPr="00191A55">
        <w:rPr>
          <w:rFonts w:cs="Tahoma"/>
          <w:szCs w:val="18"/>
          <w:lang w:val="fr-FR"/>
        </w:rPr>
        <w:t>Dispositif)</w:t>
      </w:r>
      <w:r w:rsidRPr="00191A55">
        <w:rPr>
          <w:rFonts w:eastAsia="Calibri" w:cs="Tahoma"/>
          <w:color w:val="000000"/>
          <w:szCs w:val="18"/>
          <w:lang w:val="fr-FR"/>
        </w:rPr>
        <w:t xml:space="preserve"> sur un nombre de dispositifs supérieur au nombre de dispositifs autorisés dans le</w:t>
      </w:r>
      <w:r w:rsidR="00906064">
        <w:rPr>
          <w:rFonts w:eastAsia="Calibri" w:cs="Tahoma"/>
          <w:color w:val="000000"/>
          <w:szCs w:val="18"/>
          <w:lang w:val="fr-FR"/>
        </w:rPr>
        <w:t> </w:t>
      </w:r>
      <w:r w:rsidRPr="00191A55">
        <w:rPr>
          <w:rFonts w:eastAsia="Calibri" w:cs="Tahoma"/>
          <w:color w:val="000000"/>
          <w:szCs w:val="18"/>
          <w:lang w:val="fr-FR"/>
        </w:rPr>
        <w:t>cadre de cette offre, il devra faire l</w:t>
      </w:r>
      <w:r w:rsidR="00BA618E">
        <w:rPr>
          <w:rFonts w:eastAsia="Calibri" w:cs="Tahoma"/>
          <w:color w:val="000000"/>
          <w:szCs w:val="18"/>
          <w:lang w:val="fr-FR"/>
        </w:rPr>
        <w:t>’</w:t>
      </w:r>
      <w:r w:rsidRPr="00191A55">
        <w:rPr>
          <w:rFonts w:eastAsia="Calibri" w:cs="Tahoma"/>
          <w:color w:val="000000"/>
          <w:szCs w:val="18"/>
          <w:lang w:val="fr-FR"/>
        </w:rPr>
        <w:t>acquisition de licences supplémentaires.</w:t>
      </w:r>
    </w:p>
    <w:p w:rsidR="005403C8" w:rsidRPr="00191A55" w:rsidRDefault="0031394C" w:rsidP="00B454D0">
      <w:pPr>
        <w:numPr>
          <w:ilvl w:val="1"/>
          <w:numId w:val="82"/>
        </w:numPr>
        <w:rPr>
          <w:rFonts w:cs="Tahoma"/>
          <w:lang w:val="fr-FR"/>
        </w:rPr>
      </w:pP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 xml:space="preserve">accès à Windows Intune </w:t>
      </w:r>
      <w:r w:rsidRPr="00191A55">
        <w:rPr>
          <w:rFonts w:cs="Tahoma"/>
          <w:szCs w:val="18"/>
          <w:lang w:val="fr-FR"/>
        </w:rPr>
        <w:t>(par Dispositif)</w:t>
      </w:r>
      <w:r w:rsidRPr="00191A55">
        <w:rPr>
          <w:rFonts w:eastAsia="Calibri" w:cs="Tahoma"/>
          <w:color w:val="000000"/>
          <w:szCs w:val="18"/>
          <w:lang w:val="fr-FR"/>
        </w:rPr>
        <w:t xml:space="preserve"> conférés dans le cadre de cette offre n</w:t>
      </w:r>
      <w:r w:rsidR="00BA618E">
        <w:rPr>
          <w:rFonts w:eastAsia="Calibri" w:cs="Tahoma"/>
          <w:color w:val="000000"/>
          <w:szCs w:val="18"/>
          <w:lang w:val="fr-FR"/>
        </w:rPr>
        <w:t>’</w:t>
      </w:r>
      <w:r w:rsidRPr="00191A55">
        <w:rPr>
          <w:rFonts w:eastAsia="Calibri" w:cs="Tahoma"/>
          <w:color w:val="000000"/>
          <w:szCs w:val="18"/>
          <w:lang w:val="fr-FR"/>
        </w:rPr>
        <w:t>incluent aucun droit d</w:t>
      </w:r>
      <w:r w:rsidR="00BA618E">
        <w:rPr>
          <w:rFonts w:eastAsia="Calibri" w:cs="Tahoma"/>
          <w:color w:val="000000"/>
          <w:szCs w:val="18"/>
          <w:lang w:val="fr-FR"/>
        </w:rPr>
        <w:t>’</w:t>
      </w:r>
      <w:r w:rsidRPr="00191A55">
        <w:rPr>
          <w:rFonts w:eastAsia="Calibri" w:cs="Tahoma"/>
          <w:color w:val="000000"/>
          <w:szCs w:val="18"/>
          <w:lang w:val="fr-FR"/>
        </w:rPr>
        <w:t>utiliser le système d</w:t>
      </w:r>
      <w:r w:rsidR="00BA618E">
        <w:rPr>
          <w:rFonts w:eastAsia="Calibri" w:cs="Tahoma"/>
          <w:color w:val="000000"/>
          <w:szCs w:val="18"/>
          <w:lang w:val="fr-FR"/>
        </w:rPr>
        <w:t>’</w:t>
      </w:r>
      <w:r w:rsidRPr="00191A55">
        <w:rPr>
          <w:rFonts w:eastAsia="Calibri" w:cs="Tahoma"/>
          <w:color w:val="000000"/>
          <w:szCs w:val="18"/>
          <w:lang w:val="fr-FR"/>
        </w:rPr>
        <w:t>exploitation d</w:t>
      </w:r>
      <w:r w:rsidR="00BA618E">
        <w:rPr>
          <w:rFonts w:eastAsia="Calibri" w:cs="Tahoma"/>
          <w:color w:val="000000"/>
          <w:szCs w:val="18"/>
          <w:lang w:val="fr-FR"/>
        </w:rPr>
        <w:t>’</w:t>
      </w:r>
      <w:r w:rsidRPr="00191A55">
        <w:rPr>
          <w:rFonts w:eastAsia="Calibri" w:cs="Tahoma"/>
          <w:color w:val="000000"/>
          <w:szCs w:val="18"/>
          <w:lang w:val="fr-FR"/>
        </w:rPr>
        <w:t>ordinateur Windows.</w:t>
      </w:r>
      <w:r w:rsidR="00D11B28" w:rsidRPr="00191A55">
        <w:rPr>
          <w:rFonts w:eastAsia="Calibri" w:cs="Tahoma"/>
          <w:color w:val="000000"/>
          <w:szCs w:val="18"/>
          <w:lang w:val="fr-FR"/>
        </w:rPr>
        <w:t xml:space="preserve"> </w:t>
      </w:r>
      <w:bookmarkStart w:id="1085" w:name="_24_Windows®_Companion"/>
      <w:bookmarkStart w:id="1086" w:name="_24_Windows®_8"/>
      <w:bookmarkStart w:id="1087" w:name="Sys_22WindowsPartnersLearning"/>
      <w:bookmarkEnd w:id="1084"/>
      <w:bookmarkEnd w:id="1085"/>
      <w:bookmarkEnd w:id="1086"/>
    </w:p>
    <w:p w:rsidR="006714D8" w:rsidRPr="00191A55" w:rsidRDefault="006714D8" w:rsidP="006714D8">
      <w:pPr>
        <w:spacing w:after="60"/>
        <w:rPr>
          <w:rFonts w:cs="Tahoma"/>
          <w:lang w:val="fr-FR"/>
        </w:rPr>
      </w:pPr>
    </w:p>
    <w:p w:rsidR="006714D8" w:rsidRPr="00191A55" w:rsidRDefault="006714D8" w:rsidP="006714D8">
      <w:pPr>
        <w:spacing w:after="60"/>
        <w:rPr>
          <w:rFonts w:cs="Tahoma"/>
          <w:lang w:val="fr-FR"/>
        </w:rPr>
      </w:pPr>
    </w:p>
    <w:p w:rsidR="006714D8" w:rsidRPr="00191A55" w:rsidRDefault="00A560B6" w:rsidP="006D5161">
      <w:pPr>
        <w:pStyle w:val="Heading3"/>
        <w:rPr>
          <w:rFonts w:ascii="Tahoma" w:hAnsi="Tahoma" w:cs="Tahoma"/>
          <w:lang w:val="fr-FR"/>
        </w:rPr>
      </w:pPr>
      <w:bookmarkStart w:id="1088" w:name="_25_Windows_Embedded"/>
      <w:bookmarkStart w:id="1089" w:name="_Toc364943474"/>
      <w:bookmarkEnd w:id="1088"/>
      <w:r w:rsidRPr="00191A55">
        <w:rPr>
          <w:rFonts w:ascii="Tahoma" w:hAnsi="Tahoma" w:cs="Tahoma"/>
          <w:caps/>
          <w:color w:val="F66400"/>
          <w:sz w:val="22"/>
          <w:vertAlign w:val="superscript"/>
          <w:lang w:val="fr-FR"/>
        </w:rPr>
        <w:t>26</w:t>
      </w:r>
      <w:r w:rsidRPr="00906064">
        <w:rPr>
          <w:rFonts w:ascii="Tahoma" w:hAnsi="Tahoma" w:cs="Tahoma"/>
          <w:caps/>
          <w:color w:val="F66400"/>
          <w:sz w:val="22"/>
          <w:lang w:val="fr-FR"/>
        </w:rPr>
        <w:t xml:space="preserve"> </w:t>
      </w:r>
      <w:r w:rsidRPr="00191A55">
        <w:rPr>
          <w:rFonts w:ascii="Tahoma" w:hAnsi="Tahoma" w:cs="Tahoma"/>
          <w:color w:val="F66400"/>
          <w:sz w:val="22"/>
          <w:lang w:val="fr-FR"/>
        </w:rPr>
        <w:t>Kit Entreprise Windows Embedded 8 Standard</w:t>
      </w:r>
      <w:bookmarkEnd w:id="1089"/>
    </w:p>
    <w:p w:rsidR="006714D8" w:rsidRPr="00191A55" w:rsidRDefault="006714D8" w:rsidP="006714D8">
      <w:pPr>
        <w:pStyle w:val="FootnoteBulletLevel1"/>
        <w:tabs>
          <w:tab w:val="clear" w:pos="900"/>
        </w:tabs>
        <w:adjustRightInd/>
        <w:spacing w:before="0" w:after="0"/>
        <w:ind w:left="720" w:hanging="7"/>
        <w:textAlignment w:val="auto"/>
        <w:rPr>
          <w:rFonts w:ascii="Tahoma" w:hAnsi="Tahoma" w:cs="Tahoma"/>
          <w:lang w:val="fr-FR"/>
        </w:rPr>
      </w:pPr>
    </w:p>
    <w:p w:rsidR="006714D8" w:rsidRPr="00191A55" w:rsidRDefault="006714D8" w:rsidP="006714D8">
      <w:pPr>
        <w:pStyle w:val="FootnoteBulletLevel1"/>
        <w:tabs>
          <w:tab w:val="clear" w:pos="900"/>
        </w:tabs>
        <w:adjustRightInd/>
        <w:spacing w:before="0" w:after="0"/>
        <w:ind w:left="720" w:firstLine="0"/>
        <w:textAlignment w:val="auto"/>
        <w:rPr>
          <w:rFonts w:ascii="Tahoma" w:hAnsi="Tahoma" w:cs="Tahoma"/>
          <w:lang w:val="fr-FR"/>
        </w:rPr>
      </w:pPr>
      <w:r w:rsidRPr="00191A55">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 utiliser sous licence, débloquer et activer certaines fonctionnalités du logiciel (notamment Windows DirectAccess, BranchCache et AppLocker).</w:t>
      </w:r>
      <w:r w:rsidR="00D11B28" w:rsidRPr="00191A55">
        <w:rPr>
          <w:rFonts w:ascii="Tahoma" w:hAnsi="Tahoma" w:cs="Tahoma"/>
          <w:sz w:val="18"/>
          <w:szCs w:val="22"/>
          <w:lang w:val="fr-FR"/>
        </w:rPr>
        <w:t xml:space="preserve"> </w:t>
      </w:r>
      <w:r w:rsidRPr="00191A55">
        <w:rPr>
          <w:rFonts w:ascii="Tahoma" w:hAnsi="Tahoma" w:cs="Tahoma"/>
          <w:sz w:val="18"/>
          <w:szCs w:val="22"/>
          <w:lang w:val="fr-FR"/>
        </w:rPr>
        <w:t>L</w:t>
      </w:r>
      <w:r w:rsidR="00BA618E">
        <w:rPr>
          <w:rFonts w:ascii="Tahoma" w:hAnsi="Tahoma" w:cs="Tahoma"/>
          <w:sz w:val="18"/>
          <w:szCs w:val="22"/>
          <w:lang w:val="fr-FR"/>
        </w:rPr>
        <w:t>’</w:t>
      </w:r>
      <w:r w:rsidRPr="00191A55">
        <w:rPr>
          <w:rFonts w:ascii="Tahoma" w:hAnsi="Tahoma" w:cs="Tahoma"/>
          <w:sz w:val="18"/>
          <w:szCs w:val="22"/>
          <w:lang w:val="fr-FR"/>
        </w:rPr>
        <w:t>utilisation des fonctionnalités du logiciel activées par la licence concédée dans le cadre de cette offre est soumise aux conditions générales du contrat de licence du client et aux conditions de licence du logiciel pour le logiciel Windows Embedded 8 Standard sous</w:t>
      </w:r>
      <w:r w:rsidR="00397C5A">
        <w:rPr>
          <w:rFonts w:ascii="Tahoma" w:hAnsi="Tahoma" w:cs="Tahoma"/>
          <w:sz w:val="18"/>
          <w:szCs w:val="22"/>
          <w:lang w:val="fr-FR"/>
        </w:rPr>
        <w:t>-</w:t>
      </w:r>
      <w:r w:rsidRPr="00191A55">
        <w:rPr>
          <w:rFonts w:ascii="Tahoma" w:hAnsi="Tahoma" w:cs="Tahoma"/>
          <w:sz w:val="18"/>
          <w:szCs w:val="22"/>
          <w:lang w:val="fr-FR"/>
        </w:rPr>
        <w:t>jacent.</w:t>
      </w:r>
      <w:r w:rsidR="00D11B28" w:rsidRPr="00191A55">
        <w:rPr>
          <w:rFonts w:ascii="Tahoma" w:hAnsi="Tahoma" w:cs="Tahoma"/>
          <w:sz w:val="18"/>
          <w:szCs w:val="22"/>
          <w:lang w:val="fr-FR"/>
        </w:rPr>
        <w:t xml:space="preserve"> </w:t>
      </w:r>
      <w:r w:rsidRPr="00191A55">
        <w:rPr>
          <w:rFonts w:ascii="Tahoma" w:hAnsi="Tahoma" w:cs="Tahoma"/>
          <w:sz w:val="18"/>
          <w:szCs w:val="22"/>
          <w:lang w:val="fr-FR"/>
        </w:rPr>
        <w:t>Le droit d</w:t>
      </w:r>
      <w:r w:rsidR="00BA618E">
        <w:rPr>
          <w:rFonts w:ascii="Tahoma" w:hAnsi="Tahoma" w:cs="Tahoma"/>
          <w:sz w:val="18"/>
          <w:szCs w:val="22"/>
          <w:lang w:val="fr-FR"/>
        </w:rPr>
        <w:t>’</w:t>
      </w:r>
      <w:r w:rsidRPr="00191A55">
        <w:rPr>
          <w:rFonts w:ascii="Tahoma" w:hAnsi="Tahoma" w:cs="Tahoma"/>
          <w:sz w:val="18"/>
          <w:szCs w:val="22"/>
          <w:lang w:val="fr-FR"/>
        </w:rPr>
        <w:t>utiliser les fonctionnalités du logiciel prend fin à l</w:t>
      </w:r>
      <w:r w:rsidR="00BA618E">
        <w:rPr>
          <w:rFonts w:ascii="Tahoma" w:hAnsi="Tahoma" w:cs="Tahoma"/>
          <w:sz w:val="18"/>
          <w:szCs w:val="22"/>
          <w:lang w:val="fr-FR"/>
        </w:rPr>
        <w:t>’</w:t>
      </w:r>
      <w:r w:rsidRPr="00191A55">
        <w:rPr>
          <w:rFonts w:ascii="Tahoma" w:hAnsi="Tahoma" w:cs="Tahoma"/>
          <w:sz w:val="18"/>
          <w:szCs w:val="22"/>
          <w:lang w:val="fr-FR"/>
        </w:rPr>
        <w:t>expiration du droit d</w:t>
      </w:r>
      <w:r w:rsidR="00BA618E">
        <w:rPr>
          <w:rFonts w:ascii="Tahoma" w:hAnsi="Tahoma" w:cs="Tahoma"/>
          <w:sz w:val="18"/>
          <w:szCs w:val="22"/>
          <w:lang w:val="fr-FR"/>
        </w:rPr>
        <w:t>’</w:t>
      </w:r>
      <w:r w:rsidRPr="00191A55">
        <w:rPr>
          <w:rFonts w:ascii="Tahoma" w:hAnsi="Tahoma" w:cs="Tahoma"/>
          <w:sz w:val="18"/>
          <w:szCs w:val="22"/>
          <w:lang w:val="fr-FR"/>
        </w:rPr>
        <w:t>utiliser le logiciel Windows Embedded 8 Standard sous</w:t>
      </w:r>
      <w:r w:rsidR="00397C5A">
        <w:rPr>
          <w:rFonts w:ascii="Tahoma" w:hAnsi="Tahoma" w:cs="Tahoma"/>
          <w:sz w:val="18"/>
          <w:szCs w:val="22"/>
          <w:lang w:val="fr-FR"/>
        </w:rPr>
        <w:t>-</w:t>
      </w:r>
      <w:r w:rsidRPr="00191A55">
        <w:rPr>
          <w:rFonts w:ascii="Tahoma" w:hAnsi="Tahoma" w:cs="Tahoma"/>
          <w:sz w:val="18"/>
          <w:szCs w:val="22"/>
          <w:lang w:val="fr-FR"/>
        </w:rPr>
        <w:t>jacent. La Licence de Kit Entreprise Windows Embedded 8 Standard doit être assignée de manière permanente à un seul dispositif et ne peut être transférée à un quelconque autre dispositif.</w:t>
      </w:r>
      <w:r w:rsidR="00D11B28" w:rsidRPr="00191A55">
        <w:rPr>
          <w:rFonts w:ascii="Tahoma" w:hAnsi="Tahoma" w:cs="Tahoma"/>
          <w:sz w:val="18"/>
          <w:szCs w:val="22"/>
          <w:lang w:val="fr-FR"/>
        </w:rPr>
        <w:t xml:space="preserve"> </w:t>
      </w:r>
    </w:p>
    <w:p w:rsidR="006714D8" w:rsidRPr="00191A55" w:rsidRDefault="006714D8" w:rsidP="006714D8">
      <w:pPr>
        <w:contextualSpacing/>
        <w:rPr>
          <w:rFonts w:cs="Tahoma"/>
          <w:lang w:val="fr-FR"/>
        </w:rPr>
      </w:pPr>
    </w:p>
    <w:p w:rsidR="006714D8" w:rsidRPr="00191A55" w:rsidRDefault="006714D8" w:rsidP="006714D8">
      <w:pPr>
        <w:contextualSpacing/>
        <w:rPr>
          <w:rFonts w:cs="Tahoma"/>
          <w:lang w:val="fr-FR"/>
        </w:rPr>
      </w:pPr>
    </w:p>
    <w:p w:rsidR="006714D8" w:rsidRPr="00EA43F5" w:rsidRDefault="00A560B6" w:rsidP="006D5161">
      <w:pPr>
        <w:pStyle w:val="Heading3"/>
        <w:rPr>
          <w:rFonts w:ascii="Tahoma" w:hAnsi="Tahoma" w:cs="Tahoma"/>
        </w:rPr>
      </w:pPr>
      <w:bookmarkStart w:id="1090" w:name="_26_Windows_Embedded"/>
      <w:bookmarkStart w:id="1091" w:name="_Toc364943475"/>
      <w:bookmarkEnd w:id="1090"/>
      <w:r w:rsidRPr="00EA43F5">
        <w:rPr>
          <w:rFonts w:ascii="Tahoma" w:hAnsi="Tahoma" w:cs="Tahoma"/>
          <w:caps/>
          <w:color w:val="F66400"/>
          <w:sz w:val="22"/>
          <w:vertAlign w:val="superscript"/>
        </w:rPr>
        <w:t>27</w:t>
      </w:r>
      <w:r w:rsidRPr="00906064">
        <w:rPr>
          <w:rFonts w:ascii="Tahoma" w:hAnsi="Tahoma" w:cs="Tahoma"/>
          <w:caps/>
          <w:color w:val="F66400"/>
          <w:sz w:val="22"/>
        </w:rPr>
        <w:t xml:space="preserve"> </w:t>
      </w:r>
      <w:r w:rsidRPr="00EA43F5">
        <w:rPr>
          <w:rFonts w:ascii="Tahoma" w:hAnsi="Tahoma" w:cs="Tahoma"/>
          <w:color w:val="F66400"/>
          <w:sz w:val="22"/>
        </w:rPr>
        <w:t>Chargement de version test pour Windows Embedded 8 Industry Pro</w:t>
      </w:r>
      <w:bookmarkEnd w:id="1091"/>
      <w:r w:rsidRPr="00EA43F5">
        <w:rPr>
          <w:rFonts w:ascii="Tahoma" w:hAnsi="Tahoma" w:cs="Tahoma"/>
          <w:caps/>
          <w:color w:val="F66400"/>
          <w:sz w:val="22"/>
          <w:vertAlign w:val="superscript"/>
        </w:rPr>
        <w:t xml:space="preserve"> </w:t>
      </w:r>
    </w:p>
    <w:p w:rsidR="006714D8" w:rsidRPr="00EA43F5" w:rsidRDefault="006714D8" w:rsidP="006714D8">
      <w:pPr>
        <w:spacing w:after="60"/>
        <w:ind w:left="720"/>
        <w:rPr>
          <w:rFonts w:cs="Tahoma"/>
        </w:rPr>
      </w:pPr>
    </w:p>
    <w:p w:rsidR="006714D8" w:rsidRPr="00191A55" w:rsidRDefault="006714D8" w:rsidP="005D2AA2">
      <w:pPr>
        <w:spacing w:after="60"/>
        <w:ind w:left="720"/>
        <w:rPr>
          <w:rFonts w:cs="Tahoma"/>
          <w:lang w:val="fr-FR"/>
        </w:rPr>
      </w:pPr>
      <w:r w:rsidRPr="00191A55">
        <w:rPr>
          <w:rFonts w:cs="Tahoma"/>
          <w:b/>
          <w:szCs w:val="18"/>
          <w:lang w:val="fr-FR"/>
        </w:rPr>
        <w:t>Licence de chargement de version test pour Windows Embedded 8 Industry Pro disponible à</w:t>
      </w:r>
      <w:r w:rsidR="005D2AA2">
        <w:rPr>
          <w:rFonts w:cs="Tahoma"/>
          <w:b/>
          <w:szCs w:val="18"/>
          <w:lang w:val="fr-FR"/>
        </w:rPr>
        <w:t> </w:t>
      </w:r>
      <w:r w:rsidRPr="00191A55">
        <w:rPr>
          <w:rFonts w:cs="Tahoma"/>
          <w:b/>
          <w:szCs w:val="18"/>
          <w:lang w:val="fr-FR"/>
        </w:rPr>
        <w:t>l</w:t>
      </w:r>
      <w:r w:rsidR="00BA618E">
        <w:rPr>
          <w:rFonts w:cs="Tahoma"/>
          <w:b/>
          <w:szCs w:val="18"/>
          <w:lang w:val="fr-FR"/>
        </w:rPr>
        <w:t>’</w:t>
      </w:r>
      <w:r w:rsidRPr="00191A55">
        <w:rPr>
          <w:rFonts w:cs="Tahoma"/>
          <w:b/>
          <w:szCs w:val="18"/>
          <w:lang w:val="fr-FR"/>
        </w:rPr>
        <w:t>achat</w:t>
      </w:r>
    </w:p>
    <w:p w:rsidR="006714D8" w:rsidRPr="00191A55" w:rsidRDefault="006714D8" w:rsidP="006714D8">
      <w:pPr>
        <w:ind w:left="720"/>
        <w:rPr>
          <w:rFonts w:cs="Tahoma"/>
          <w:lang w:val="fr-FR"/>
        </w:rPr>
      </w:pPr>
      <w:r w:rsidRPr="00191A55">
        <w:rPr>
          <w:rFonts w:cs="Tahoma"/>
          <w:szCs w:val="18"/>
          <w:lang w:val="fr-FR"/>
        </w:rPr>
        <w:t>Les clients peuvent acheter des licences de chargement de version test pour Windows Embedded 8 Industry Pro pour les dispositifs disposant d</w:t>
      </w:r>
      <w:r w:rsidR="00BA618E">
        <w:rPr>
          <w:rFonts w:cs="Tahoma"/>
          <w:szCs w:val="18"/>
          <w:lang w:val="fr-FR"/>
        </w:rPr>
        <w:t>’</w:t>
      </w:r>
      <w:r w:rsidRPr="00191A55">
        <w:rPr>
          <w:rFonts w:cs="Tahoma"/>
          <w:szCs w:val="18"/>
          <w:lang w:val="fr-FR"/>
        </w:rPr>
        <w:t>une licence pour Windows Embedded 8 Industry Pro.</w:t>
      </w:r>
      <w:r w:rsidR="00D11B28" w:rsidRPr="00191A55">
        <w:rPr>
          <w:rFonts w:cs="Tahoma"/>
          <w:szCs w:val="18"/>
          <w:lang w:val="fr-FR"/>
        </w:rPr>
        <w:t xml:space="preserve"> </w:t>
      </w:r>
      <w:r w:rsidRPr="00191A55">
        <w:rPr>
          <w:rFonts w:cs="Tahoma"/>
          <w:szCs w:val="18"/>
          <w:lang w:val="fr-FR"/>
        </w:rPr>
        <w:t>Chacune d</w:t>
      </w:r>
      <w:r w:rsidR="00BA618E">
        <w:rPr>
          <w:rFonts w:cs="Tahoma"/>
          <w:szCs w:val="18"/>
          <w:lang w:val="fr-FR"/>
        </w:rPr>
        <w:t>’</w:t>
      </w:r>
      <w:r w:rsidRPr="00191A55">
        <w:rPr>
          <w:rFonts w:cs="Tahoma"/>
          <w:szCs w:val="18"/>
          <w:lang w:val="fr-FR"/>
        </w:rPr>
        <w:t>entre elles doit être attribuée de manière définitive à un seul dispositif.</w:t>
      </w:r>
      <w:r w:rsidR="00D11B28" w:rsidRPr="00191A55">
        <w:rPr>
          <w:rFonts w:cs="Tahoma"/>
          <w:szCs w:val="18"/>
          <w:lang w:val="fr-FR"/>
        </w:rPr>
        <w:t xml:space="preserve"> </w:t>
      </w:r>
      <w:r w:rsidRPr="00191A55">
        <w:rPr>
          <w:rFonts w:cs="Tahoma"/>
          <w:szCs w:val="18"/>
          <w:lang w:val="fr-FR"/>
        </w:rPr>
        <w:t>Remarque : Vous ne pouvez pas utiliser des licences de chargement de version test pour Windows Embedded 8 Pro pour des dispositifs exécutant Windows Embedded 8 Industry Pro.</w:t>
      </w:r>
      <w:r w:rsidR="00D11B28" w:rsidRPr="00191A55">
        <w:rPr>
          <w:rFonts w:cs="Tahoma"/>
          <w:szCs w:val="18"/>
          <w:lang w:val="fr-FR"/>
        </w:rPr>
        <w:t xml:space="preserve"> </w:t>
      </w:r>
      <w:r w:rsidRPr="00191A55">
        <w:rPr>
          <w:rFonts w:cs="Tahoma"/>
          <w:szCs w:val="18"/>
          <w:lang w:val="fr-FR"/>
        </w:rPr>
        <w:t>Pour les dispositifs Windows Embedded 8 Pro, consultez la note de produit relative au « Chargement de version test pour Windows 8 Entreprise » dans le présent document.</w:t>
      </w:r>
    </w:p>
    <w:p w:rsidR="006714D8" w:rsidRPr="00191A55" w:rsidRDefault="006714D8" w:rsidP="006714D8">
      <w:pPr>
        <w:rPr>
          <w:rFonts w:cs="Tahoma"/>
          <w:lang w:val="fr-FR"/>
        </w:rPr>
      </w:pPr>
    </w:p>
    <w:p w:rsidR="006714D8" w:rsidRPr="00191A55" w:rsidRDefault="006714D8" w:rsidP="006714D8">
      <w:pPr>
        <w:contextualSpacing/>
        <w:rPr>
          <w:rFonts w:cs="Tahoma"/>
          <w:lang w:val="fr-FR"/>
        </w:rPr>
      </w:pPr>
    </w:p>
    <w:p w:rsidR="006714D8" w:rsidRPr="00EA43F5" w:rsidRDefault="00A560B6" w:rsidP="006714D8">
      <w:pPr>
        <w:pStyle w:val="Heading3"/>
        <w:rPr>
          <w:rFonts w:ascii="Tahoma" w:hAnsi="Tahoma" w:cs="Tahoma"/>
        </w:rPr>
      </w:pPr>
      <w:bookmarkStart w:id="1092" w:name="_27_Windows®_Embedded"/>
      <w:bookmarkStart w:id="1093" w:name="_Toc364943476"/>
      <w:bookmarkEnd w:id="1092"/>
      <w:r w:rsidRPr="00EA43F5">
        <w:rPr>
          <w:rFonts w:ascii="Tahoma" w:hAnsi="Tahoma" w:cs="Tahoma"/>
          <w:caps/>
          <w:color w:val="F66400"/>
          <w:sz w:val="22"/>
          <w:vertAlign w:val="superscript"/>
        </w:rPr>
        <w:t>28</w:t>
      </w:r>
      <w:r w:rsidRPr="000C09C2">
        <w:rPr>
          <w:rFonts w:ascii="Tahoma" w:hAnsi="Tahoma" w:cs="Tahoma"/>
          <w:caps/>
          <w:color w:val="F66400"/>
          <w:sz w:val="22"/>
        </w:rPr>
        <w:t xml:space="preserve"> </w:t>
      </w:r>
      <w:r w:rsidRPr="00EA43F5">
        <w:rPr>
          <w:rFonts w:ascii="Tahoma" w:hAnsi="Tahoma" w:cs="Tahoma"/>
          <w:color w:val="F66400"/>
          <w:sz w:val="22"/>
        </w:rPr>
        <w:t>Mise à jour de Windows</w:t>
      </w:r>
      <w:r w:rsidR="00D11B28" w:rsidRPr="00D11B28">
        <w:rPr>
          <w:rFonts w:ascii="Tahoma" w:hAnsi="Tahoma" w:cs="Tahoma"/>
          <w:color w:val="F66400"/>
          <w:sz w:val="22"/>
          <w:vertAlign w:val="superscript"/>
        </w:rPr>
        <w:t>®</w:t>
      </w:r>
      <w:r w:rsidRPr="00EA43F5">
        <w:rPr>
          <w:rFonts w:ascii="Tahoma" w:hAnsi="Tahoma" w:cs="Tahoma"/>
          <w:color w:val="F66400"/>
          <w:sz w:val="22"/>
        </w:rPr>
        <w:t xml:space="preserve"> Embedded 8 Industry Pro</w:t>
      </w:r>
      <w:bookmarkEnd w:id="1093"/>
    </w:p>
    <w:p w:rsidR="006714D8" w:rsidRPr="00EA43F5" w:rsidRDefault="006714D8" w:rsidP="006714D8">
      <w:pPr>
        <w:rPr>
          <w:rFonts w:cs="Tahoma"/>
        </w:rPr>
      </w:pPr>
    </w:p>
    <w:p w:rsidR="006714D8" w:rsidRPr="00A34E7E" w:rsidRDefault="006714D8" w:rsidP="006714D8">
      <w:pPr>
        <w:pStyle w:val="FootnoteBulletLevel1"/>
        <w:tabs>
          <w:tab w:val="clear" w:pos="900"/>
        </w:tabs>
        <w:adjustRightInd/>
        <w:spacing w:before="0" w:after="60"/>
        <w:ind w:left="720" w:firstLine="0"/>
        <w:textAlignment w:val="auto"/>
        <w:rPr>
          <w:rFonts w:ascii="Tahoma" w:hAnsi="Tahoma" w:cs="Tahoma"/>
          <w:lang w:val="fr-FR"/>
        </w:rPr>
      </w:pPr>
      <w:r w:rsidRPr="00A34E7E">
        <w:rPr>
          <w:rFonts w:ascii="Tahoma" w:hAnsi="Tahoma" w:cs="Tahoma"/>
          <w:b/>
          <w:bCs/>
          <w:sz w:val="18"/>
          <w:szCs w:val="18"/>
          <w:lang w:val="fr-FR"/>
        </w:rPr>
        <w:t>Mise à jour et Software Assurance pour Windows</w:t>
      </w:r>
      <w:r w:rsidR="00D11B28" w:rsidRPr="00A34E7E">
        <w:rPr>
          <w:rFonts w:ascii="Tahoma" w:hAnsi="Tahoma" w:cs="Tahoma"/>
          <w:b/>
          <w:bCs/>
          <w:sz w:val="18"/>
          <w:szCs w:val="18"/>
          <w:vertAlign w:val="superscript"/>
          <w:lang w:val="fr-FR"/>
        </w:rPr>
        <w:t>®</w:t>
      </w:r>
      <w:r w:rsidRPr="00A34E7E">
        <w:rPr>
          <w:rFonts w:ascii="Tahoma" w:hAnsi="Tahoma" w:cs="Tahoma"/>
          <w:b/>
          <w:bCs/>
          <w:sz w:val="18"/>
          <w:szCs w:val="18"/>
          <w:lang w:val="fr-FR"/>
        </w:rPr>
        <w:t xml:space="preserve"> Embedded 8 Industry Pro</w:t>
      </w:r>
    </w:p>
    <w:p w:rsidR="006714D8" w:rsidRPr="00191A55" w:rsidRDefault="006714D8" w:rsidP="006714D8">
      <w:pPr>
        <w:ind w:left="720"/>
        <w:rPr>
          <w:rFonts w:cs="Tahoma"/>
          <w:lang w:val="fr-FR"/>
        </w:rPr>
      </w:pPr>
      <w:r w:rsidRPr="00191A55">
        <w:rPr>
          <w:rFonts w:cs="Tahoma"/>
          <w:szCs w:val="18"/>
          <w:u w:val="single"/>
          <w:lang w:val="fr-FR"/>
        </w:rPr>
        <w:t>Licence de mise à jour de système d</w:t>
      </w:r>
      <w:r w:rsidR="00BA618E">
        <w:rPr>
          <w:rFonts w:cs="Tahoma"/>
          <w:szCs w:val="18"/>
          <w:u w:val="single"/>
          <w:lang w:val="fr-FR"/>
        </w:rPr>
        <w:t>’</w:t>
      </w:r>
      <w:r w:rsidRPr="00191A55">
        <w:rPr>
          <w:rFonts w:cs="Tahoma"/>
          <w:szCs w:val="18"/>
          <w:u w:val="single"/>
          <w:lang w:val="fr-FR"/>
        </w:rPr>
        <w:t>exploitation pour Windows Embedded 8 Industry Pro</w:t>
      </w:r>
    </w:p>
    <w:p w:rsidR="006714D8" w:rsidRPr="00191A55" w:rsidRDefault="006714D8" w:rsidP="006714D8">
      <w:pPr>
        <w:pStyle w:val="FootnoteBulletLevel1"/>
        <w:tabs>
          <w:tab w:val="clear" w:pos="900"/>
        </w:tabs>
        <w:adjustRightInd/>
        <w:spacing w:before="0" w:after="0"/>
        <w:ind w:left="720" w:hanging="7"/>
        <w:textAlignment w:val="auto"/>
        <w:rPr>
          <w:rFonts w:ascii="Tahoma" w:hAnsi="Tahoma" w:cs="Tahoma"/>
          <w:lang w:val="fr-FR"/>
        </w:rPr>
      </w:pPr>
      <w:r w:rsidRPr="00191A55">
        <w:rPr>
          <w:rFonts w:ascii="Tahoma" w:hAnsi="Tahoma" w:cs="Tahoma"/>
          <w:sz w:val="18"/>
          <w:szCs w:val="18"/>
          <w:lang w:val="fr-FR"/>
        </w:rPr>
        <w:t>Les licences de systèmes d</w:t>
      </w:r>
      <w:r w:rsidR="00BA618E">
        <w:rPr>
          <w:rFonts w:ascii="Tahoma" w:hAnsi="Tahoma" w:cs="Tahoma"/>
          <w:sz w:val="18"/>
          <w:szCs w:val="18"/>
          <w:lang w:val="fr-FR"/>
        </w:rPr>
        <w:t>’</w:t>
      </w:r>
      <w:r w:rsidRPr="00191A55">
        <w:rPr>
          <w:rFonts w:ascii="Tahoma" w:hAnsi="Tahoma" w:cs="Tahoma"/>
          <w:sz w:val="18"/>
          <w:szCs w:val="18"/>
          <w:lang w:val="fr-FR"/>
        </w:rPr>
        <w:t>exploitation concédées pour Windows Embedded 8 Industry Pro sont uniquement des licences de mises à jour. Les licences de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complètes ne sont pas disponibles. Par conséquent, chaque ordinateur pour lequel vous acquérez et sur lequel vous exécutez la Mise à Jour Windows Embedded 8 Industry Pro doit posséder une licence lui permettant d</w:t>
      </w:r>
      <w:r w:rsidR="00BA618E">
        <w:rPr>
          <w:rFonts w:ascii="Tahoma" w:hAnsi="Tahoma" w:cs="Tahoma"/>
          <w:sz w:val="18"/>
          <w:szCs w:val="18"/>
          <w:lang w:val="fr-FR"/>
        </w:rPr>
        <w:t>’</w:t>
      </w:r>
      <w:r w:rsidRPr="00191A55">
        <w:rPr>
          <w:rFonts w:ascii="Tahoma" w:hAnsi="Tahoma" w:cs="Tahoma"/>
          <w:sz w:val="18"/>
          <w:szCs w:val="18"/>
          <w:lang w:val="fr-FR"/>
        </w:rPr>
        <w:t>exécuter l</w:t>
      </w:r>
      <w:r w:rsidR="00BA618E">
        <w:rPr>
          <w:rFonts w:ascii="Tahoma" w:hAnsi="Tahoma" w:cs="Tahoma"/>
          <w:sz w:val="18"/>
          <w:szCs w:val="18"/>
          <w:lang w:val="fr-FR"/>
        </w:rPr>
        <w:t>’</w:t>
      </w:r>
      <w:r w:rsidRPr="00191A55">
        <w:rPr>
          <w:rFonts w:ascii="Tahoma" w:hAnsi="Tahoma" w:cs="Tahoma"/>
          <w:sz w:val="18"/>
          <w:szCs w:val="18"/>
          <w:lang w:val="fr-FR"/>
        </w:rPr>
        <w:t>un des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éligibles indiqués </w:t>
      </w:r>
      <w:r w:rsidR="00B14639">
        <w:rPr>
          <w:rFonts w:ascii="Tahoma" w:hAnsi="Tahoma" w:cs="Tahoma"/>
          <w:sz w:val="18"/>
          <w:szCs w:val="18"/>
          <w:lang w:val="fr-FR"/>
        </w:rPr>
        <w:t>ci-dessous</w:t>
      </w:r>
      <w:r w:rsidRPr="00191A55">
        <w:rPr>
          <w:rFonts w:ascii="Tahoma" w:hAnsi="Tahoma" w:cs="Tahoma"/>
          <w:sz w:val="18"/>
          <w:szCs w:val="18"/>
          <w:lang w:val="fr-FR"/>
        </w:rPr>
        <w:t>.</w:t>
      </w:r>
    </w:p>
    <w:p w:rsidR="006714D8" w:rsidRPr="00191A55" w:rsidRDefault="006714D8" w:rsidP="006714D8">
      <w:pPr>
        <w:ind w:left="720"/>
        <w:rPr>
          <w:rFonts w:cs="Tahoma"/>
          <w:lang w:val="fr-FR"/>
        </w:rPr>
      </w:pPr>
    </w:p>
    <w:p w:rsidR="006714D8" w:rsidRPr="00191A55" w:rsidRDefault="006714D8" w:rsidP="006714D8">
      <w:pPr>
        <w:ind w:left="720"/>
        <w:rPr>
          <w:rFonts w:cs="Tahoma"/>
          <w:lang w:val="fr-FR"/>
        </w:rPr>
      </w:pPr>
      <w:r w:rsidRPr="00191A55">
        <w:rPr>
          <w:rFonts w:cs="Tahoma"/>
          <w:szCs w:val="18"/>
          <w:u w:val="single"/>
          <w:lang w:val="fr-FR"/>
        </w:rPr>
        <w:t>Règles relatives aux systèmes d</w:t>
      </w:r>
      <w:r w:rsidR="00BA618E">
        <w:rPr>
          <w:rFonts w:cs="Tahoma"/>
          <w:szCs w:val="18"/>
          <w:u w:val="single"/>
          <w:lang w:val="fr-FR"/>
        </w:rPr>
        <w:t>’</w:t>
      </w:r>
      <w:r w:rsidRPr="00191A55">
        <w:rPr>
          <w:rFonts w:cs="Tahoma"/>
          <w:szCs w:val="18"/>
          <w:u w:val="single"/>
          <w:lang w:val="fr-FR"/>
        </w:rPr>
        <w:t>exploitation éligibles pour Windows Embedded 8 Industry Pro</w:t>
      </w:r>
    </w:p>
    <w:p w:rsidR="006714D8" w:rsidRPr="00191A55" w:rsidRDefault="006714D8" w:rsidP="007015CC">
      <w:pPr>
        <w:numPr>
          <w:ilvl w:val="0"/>
          <w:numId w:val="84"/>
        </w:numPr>
        <w:spacing w:after="60"/>
        <w:ind w:left="1440"/>
        <w:rPr>
          <w:rFonts w:cs="Tahoma"/>
          <w:lang w:val="fr-FR"/>
        </w:rPr>
      </w:pPr>
      <w:r w:rsidRPr="00191A55">
        <w:rPr>
          <w:rFonts w:cs="Tahoma"/>
          <w:szCs w:val="18"/>
          <w:lang w:val="fr-FR"/>
        </w:rPr>
        <w:t>Le système d</w:t>
      </w:r>
      <w:r w:rsidR="00BA618E">
        <w:rPr>
          <w:rFonts w:cs="Tahoma"/>
          <w:szCs w:val="18"/>
          <w:lang w:val="fr-FR"/>
        </w:rPr>
        <w:t>’</w:t>
      </w:r>
      <w:r w:rsidRPr="00191A55">
        <w:rPr>
          <w:rFonts w:cs="Tahoma"/>
          <w:szCs w:val="18"/>
          <w:lang w:val="fr-FR"/>
        </w:rPr>
        <w:t>exploitation éligible doit être installé sur le dispositif auquel la licence de Mise à Jour Windows Embedded 8 Industry Pro doit être attribuée.</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 xml:space="preserve">Sous réserve des stipulations </w:t>
      </w:r>
      <w:r w:rsidR="00B14639">
        <w:rPr>
          <w:rFonts w:cs="Tahoma"/>
          <w:szCs w:val="18"/>
          <w:lang w:val="fr-FR"/>
        </w:rPr>
        <w:t>ci-dessous</w:t>
      </w:r>
      <w:r w:rsidRPr="00191A55">
        <w:rPr>
          <w:rFonts w:cs="Tahoma"/>
          <w:szCs w:val="18"/>
          <w:lang w:val="fr-FR"/>
        </w:rPr>
        <w:t>, les clients doivent supprimer le Système d</w:t>
      </w:r>
      <w:r w:rsidR="00BA618E">
        <w:rPr>
          <w:rFonts w:cs="Tahoma"/>
          <w:szCs w:val="18"/>
          <w:lang w:val="fr-FR"/>
        </w:rPr>
        <w:t>’</w:t>
      </w:r>
      <w:r w:rsidRPr="00191A55">
        <w:rPr>
          <w:rFonts w:cs="Tahoma"/>
          <w:szCs w:val="18"/>
          <w:lang w:val="fr-FR"/>
        </w:rPr>
        <w:t xml:space="preserve">Exploitation éligible du dispositif pour déployer la licence de Mise à Jour Windows Embedded 8 Industry Pro. </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Les clients qui souhaitent installer ou exécuter plus d</w:t>
      </w:r>
      <w:r w:rsidR="00BA618E">
        <w:rPr>
          <w:rFonts w:cs="Tahoma"/>
          <w:szCs w:val="18"/>
          <w:lang w:val="fr-FR"/>
        </w:rPr>
        <w:t>’</w:t>
      </w:r>
      <w:r w:rsidRPr="00191A55">
        <w:rPr>
          <w:rFonts w:cs="Tahoma"/>
          <w:szCs w:val="18"/>
          <w:lang w:val="fr-FR"/>
        </w:rPr>
        <w:t>un système d</w:t>
      </w:r>
      <w:r w:rsidR="00BA618E">
        <w:rPr>
          <w:rFonts w:cs="Tahoma"/>
          <w:szCs w:val="18"/>
          <w:lang w:val="fr-FR"/>
        </w:rPr>
        <w:t>’</w:t>
      </w:r>
      <w:r w:rsidRPr="00191A55">
        <w:rPr>
          <w:rFonts w:cs="Tahoma"/>
          <w:szCs w:val="18"/>
          <w:lang w:val="fr-FR"/>
        </w:rPr>
        <w:t>exploitation sous licence à la fois (système d</w:t>
      </w:r>
      <w:r w:rsidR="00BA618E">
        <w:rPr>
          <w:rFonts w:cs="Tahoma"/>
          <w:szCs w:val="18"/>
          <w:lang w:val="fr-FR"/>
        </w:rPr>
        <w:t>’</w:t>
      </w:r>
      <w:r w:rsidRPr="00191A55">
        <w:rPr>
          <w:rFonts w:cs="Tahoma"/>
          <w:szCs w:val="18"/>
          <w:lang w:val="fr-FR"/>
        </w:rPr>
        <w:t>exploitation éligible compris) peuvent acquérir la Software Assurance pour leur licence de Mise à Jour Windows Embedded 8 Industry Pro.</w:t>
      </w:r>
    </w:p>
    <w:p w:rsidR="006714D8" w:rsidRPr="00191A55" w:rsidRDefault="006714D8" w:rsidP="007015CC">
      <w:pPr>
        <w:numPr>
          <w:ilvl w:val="1"/>
          <w:numId w:val="86"/>
        </w:numPr>
        <w:ind w:left="1440"/>
        <w:rPr>
          <w:rFonts w:cs="Tahoma"/>
          <w:lang w:val="fr-FR"/>
        </w:rPr>
      </w:pPr>
      <w:r w:rsidRPr="00191A55">
        <w:rPr>
          <w:rFonts w:cs="Tahoma"/>
          <w:szCs w:val="18"/>
          <w:lang w:val="fr-FR"/>
        </w:rPr>
        <w:t>Les clients qui disposent d</w:t>
      </w:r>
      <w:r w:rsidR="00BA618E">
        <w:rPr>
          <w:rFonts w:cs="Tahoma"/>
          <w:szCs w:val="18"/>
          <w:lang w:val="fr-FR"/>
        </w:rPr>
        <w:t>’</w:t>
      </w:r>
      <w:r w:rsidRPr="00191A55">
        <w:rPr>
          <w:rFonts w:cs="Tahoma"/>
          <w:szCs w:val="18"/>
          <w:lang w:val="fr-FR"/>
        </w:rPr>
        <w:t>une Software Assurance active n</w:t>
      </w:r>
      <w:r w:rsidR="00BA618E">
        <w:rPr>
          <w:rFonts w:cs="Tahoma"/>
          <w:szCs w:val="18"/>
          <w:lang w:val="fr-FR"/>
        </w:rPr>
        <w:t>’</w:t>
      </w:r>
      <w:r w:rsidRPr="00191A55">
        <w:rPr>
          <w:rFonts w:cs="Tahoma"/>
          <w:szCs w:val="18"/>
          <w:lang w:val="fr-FR"/>
        </w:rPr>
        <w:t>ont pas besoin de désinstaller le système d</w:t>
      </w:r>
      <w:r w:rsidR="00BA618E">
        <w:rPr>
          <w:rFonts w:cs="Tahoma"/>
          <w:szCs w:val="18"/>
          <w:lang w:val="fr-FR"/>
        </w:rPr>
        <w:t>’</w:t>
      </w:r>
      <w:r w:rsidRPr="00191A55">
        <w:rPr>
          <w:rFonts w:cs="Tahoma"/>
          <w:szCs w:val="18"/>
          <w:lang w:val="fr-FR"/>
        </w:rPr>
        <w:t>exploitation éligible et peuvent installer et exécuter le système d</w:t>
      </w:r>
      <w:r w:rsidR="00BA618E">
        <w:rPr>
          <w:rFonts w:cs="Tahoma"/>
          <w:szCs w:val="18"/>
          <w:lang w:val="fr-FR"/>
        </w:rPr>
        <w:t>’</w:t>
      </w:r>
      <w:r w:rsidRPr="00191A55">
        <w:rPr>
          <w:rFonts w:cs="Tahoma"/>
          <w:szCs w:val="18"/>
          <w:lang w:val="fr-FR"/>
        </w:rPr>
        <w:t xml:space="preserve">exploitation éligible et Windows Embedded 8 Industry Pro en même temps. </w:t>
      </w:r>
    </w:p>
    <w:p w:rsidR="007015CC" w:rsidRPr="00906064" w:rsidRDefault="007015CC" w:rsidP="00906064">
      <w:pPr>
        <w:spacing w:line="192" w:lineRule="auto"/>
        <w:rPr>
          <w:rFonts w:cs="Tahoma"/>
          <w:szCs w:val="18"/>
          <w:lang w:val="fr-FR"/>
        </w:rPr>
      </w:pPr>
    </w:p>
    <w:p w:rsidR="006714D8" w:rsidRPr="00191A55" w:rsidRDefault="006714D8" w:rsidP="007015CC">
      <w:pPr>
        <w:pStyle w:val="ListParagraph"/>
        <w:rPr>
          <w:rFonts w:ascii="Tahoma" w:hAnsi="Tahoma" w:cs="Tahoma"/>
          <w:lang w:val="fr-FR"/>
        </w:rPr>
      </w:pPr>
      <w:r w:rsidRPr="00191A55">
        <w:rPr>
          <w:rFonts w:ascii="Tahoma" w:hAnsi="Tahoma" w:cs="Tahoma"/>
          <w:sz w:val="18"/>
          <w:szCs w:val="18"/>
          <w:u w:val="single"/>
          <w:lang w:val="fr-FR"/>
        </w:rPr>
        <w:t>Systèmes d</w:t>
      </w:r>
      <w:r w:rsidR="00BA618E">
        <w:rPr>
          <w:rFonts w:ascii="Tahoma" w:hAnsi="Tahoma" w:cs="Tahoma"/>
          <w:sz w:val="18"/>
          <w:szCs w:val="18"/>
          <w:u w:val="single"/>
          <w:lang w:val="fr-FR"/>
        </w:rPr>
        <w:t>’</w:t>
      </w:r>
      <w:r w:rsidRPr="00191A55">
        <w:rPr>
          <w:rFonts w:ascii="Tahoma" w:hAnsi="Tahoma" w:cs="Tahoma"/>
          <w:sz w:val="18"/>
          <w:szCs w:val="18"/>
          <w:u w:val="single"/>
          <w:lang w:val="fr-FR"/>
        </w:rPr>
        <w:t>Exploitation Éligibles (« SE Éligibles »)</w:t>
      </w:r>
      <w:r w:rsidRPr="00906064">
        <w:rPr>
          <w:rFonts w:ascii="Tahoma" w:hAnsi="Tahoma" w:cs="Tahoma"/>
          <w:sz w:val="18"/>
          <w:szCs w:val="18"/>
          <w:lang w:val="fr-FR"/>
        </w:rPr>
        <w:t> :</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Windows Embarqué pour Point de Service (WEPOS)</w:t>
      </w:r>
    </w:p>
    <w:p w:rsidR="006714D8" w:rsidRPr="00EA43F5" w:rsidRDefault="006714D8" w:rsidP="007015CC">
      <w:pPr>
        <w:numPr>
          <w:ilvl w:val="1"/>
          <w:numId w:val="86"/>
        </w:numPr>
        <w:spacing w:after="60"/>
        <w:ind w:left="1440"/>
        <w:rPr>
          <w:rFonts w:cs="Tahoma"/>
        </w:rPr>
      </w:pPr>
      <w:r w:rsidRPr="00EA43F5">
        <w:rPr>
          <w:rFonts w:cs="Tahoma"/>
          <w:szCs w:val="18"/>
        </w:rPr>
        <w:t>Windows Embarqué POSReady 2009 et POSReady 7</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 xml:space="preserve">Windows XP Professionnel pour systèmes intégrés </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Windows Vista Professionnel pour systèmes intégrés et Windows Vista Ultimate pour systèmes intégrés</w:t>
      </w:r>
    </w:p>
    <w:p w:rsidR="006714D8" w:rsidRPr="00EA43F5" w:rsidRDefault="006714D8" w:rsidP="007015CC">
      <w:pPr>
        <w:numPr>
          <w:ilvl w:val="1"/>
          <w:numId w:val="86"/>
        </w:numPr>
        <w:spacing w:after="60"/>
        <w:ind w:left="1440"/>
        <w:rPr>
          <w:rFonts w:cs="Tahoma"/>
        </w:rPr>
      </w:pPr>
      <w:r w:rsidRPr="00EA43F5">
        <w:rPr>
          <w:rFonts w:cs="Tahoma"/>
          <w:szCs w:val="18"/>
        </w:rPr>
        <w:t xml:space="preserve">Windows 2000 Professionnel pour systèmes intégrés </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Windows NT Embedded pour systèmes intégrés</w:t>
      </w:r>
    </w:p>
    <w:p w:rsidR="006714D8" w:rsidRPr="00EA43F5" w:rsidRDefault="006714D8" w:rsidP="007015CC">
      <w:pPr>
        <w:numPr>
          <w:ilvl w:val="1"/>
          <w:numId w:val="86"/>
        </w:numPr>
        <w:spacing w:after="60"/>
        <w:ind w:left="1440"/>
        <w:rPr>
          <w:rFonts w:cs="Tahoma"/>
        </w:rPr>
      </w:pPr>
      <w:r w:rsidRPr="00EA43F5">
        <w:rPr>
          <w:rFonts w:cs="Tahoma"/>
          <w:szCs w:val="18"/>
        </w:rPr>
        <w:t>Windows 7 Professionnel pour systèmes intégrés</w:t>
      </w:r>
    </w:p>
    <w:p w:rsidR="006714D8" w:rsidRPr="00EA43F5" w:rsidRDefault="006714D8" w:rsidP="007015CC">
      <w:pPr>
        <w:numPr>
          <w:ilvl w:val="1"/>
          <w:numId w:val="86"/>
        </w:numPr>
        <w:spacing w:after="60"/>
        <w:ind w:left="1440"/>
        <w:rPr>
          <w:rFonts w:cs="Tahoma"/>
        </w:rPr>
      </w:pPr>
      <w:r w:rsidRPr="00EA43F5">
        <w:rPr>
          <w:rFonts w:cs="Tahoma"/>
          <w:szCs w:val="18"/>
        </w:rPr>
        <w:t>Windows 7 Ultimate pour systèmes intégrés</w:t>
      </w:r>
    </w:p>
    <w:p w:rsidR="006714D8" w:rsidRPr="00EA43F5" w:rsidRDefault="006714D8" w:rsidP="007015CC">
      <w:pPr>
        <w:numPr>
          <w:ilvl w:val="1"/>
          <w:numId w:val="86"/>
        </w:numPr>
        <w:spacing w:after="60"/>
        <w:ind w:left="1440"/>
        <w:rPr>
          <w:rFonts w:cs="Tahoma"/>
        </w:rPr>
      </w:pPr>
      <w:r w:rsidRPr="00EA43F5">
        <w:rPr>
          <w:rFonts w:cs="Tahoma"/>
          <w:szCs w:val="18"/>
        </w:rPr>
        <w:t>Windows XP Embedded</w:t>
      </w:r>
    </w:p>
    <w:p w:rsidR="006714D8" w:rsidRPr="00EA43F5" w:rsidRDefault="006714D8" w:rsidP="007015CC">
      <w:pPr>
        <w:numPr>
          <w:ilvl w:val="1"/>
          <w:numId w:val="86"/>
        </w:numPr>
        <w:spacing w:after="60"/>
        <w:ind w:left="1440"/>
        <w:rPr>
          <w:rFonts w:cs="Tahoma"/>
        </w:rPr>
      </w:pPr>
      <w:r w:rsidRPr="00EA43F5">
        <w:rPr>
          <w:rFonts w:cs="Tahoma"/>
          <w:szCs w:val="18"/>
        </w:rPr>
        <w:t>Windows Embedded Standard 7, 2009 et Windows Embedded 8 Standard</w:t>
      </w:r>
    </w:p>
    <w:p w:rsidR="006714D8" w:rsidRPr="00EA43F5" w:rsidRDefault="006714D8" w:rsidP="007015CC">
      <w:pPr>
        <w:numPr>
          <w:ilvl w:val="1"/>
          <w:numId w:val="86"/>
        </w:numPr>
        <w:spacing w:after="60"/>
        <w:ind w:left="1440"/>
        <w:rPr>
          <w:rFonts w:cs="Tahoma"/>
        </w:rPr>
      </w:pPr>
      <w:r w:rsidRPr="00EA43F5">
        <w:rPr>
          <w:rFonts w:cs="Tahoma"/>
          <w:szCs w:val="18"/>
        </w:rPr>
        <w:t>Windows Embedded 8 Pro</w:t>
      </w:r>
    </w:p>
    <w:p w:rsidR="006714D8" w:rsidRPr="00191A55" w:rsidRDefault="006714D8" w:rsidP="007015CC">
      <w:pPr>
        <w:numPr>
          <w:ilvl w:val="1"/>
          <w:numId w:val="86"/>
        </w:numPr>
        <w:spacing w:after="60"/>
        <w:ind w:left="1440"/>
        <w:rPr>
          <w:rFonts w:cs="Tahoma"/>
          <w:lang w:val="fr-FR"/>
        </w:rPr>
      </w:pPr>
      <w:r w:rsidRPr="00191A55">
        <w:rPr>
          <w:rFonts w:cs="Tahoma"/>
          <w:szCs w:val="18"/>
          <w:lang w:val="fr-FR"/>
        </w:rPr>
        <w:t>Windows Embedded 8 Industry Pro : vente générale et au détail</w:t>
      </w:r>
    </w:p>
    <w:p w:rsidR="006714D8" w:rsidRPr="00906064" w:rsidRDefault="006714D8" w:rsidP="00906064">
      <w:pPr>
        <w:spacing w:line="192" w:lineRule="auto"/>
        <w:rPr>
          <w:rFonts w:cs="Tahoma"/>
          <w:szCs w:val="18"/>
          <w:lang w:val="fr-FR"/>
        </w:rPr>
      </w:pPr>
    </w:p>
    <w:p w:rsidR="006714D8" w:rsidRPr="00191A55" w:rsidRDefault="006714D8" w:rsidP="00906064">
      <w:pPr>
        <w:pStyle w:val="FootnoteBulletLevel1"/>
        <w:tabs>
          <w:tab w:val="clear" w:pos="900"/>
        </w:tabs>
        <w:spacing w:before="0" w:after="0"/>
        <w:ind w:left="0" w:firstLine="0"/>
        <w:rPr>
          <w:rFonts w:ascii="Tahoma" w:hAnsi="Tahoma" w:cs="Tahoma"/>
          <w:lang w:val="fr-FR"/>
        </w:rPr>
      </w:pPr>
      <w:r w:rsidRPr="00191A55">
        <w:rPr>
          <w:rFonts w:ascii="Tahoma" w:hAnsi="Tahoma" w:cs="Tahoma"/>
          <w:sz w:val="18"/>
          <w:szCs w:val="18"/>
          <w:lang w:val="fr-FR"/>
        </w:rPr>
        <w:t>Les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qui ne sont pas recensés dans la liste </w:t>
      </w:r>
      <w:r w:rsidR="00BA618E">
        <w:rPr>
          <w:rFonts w:ascii="Tahoma" w:hAnsi="Tahoma" w:cs="Tahoma"/>
          <w:sz w:val="18"/>
          <w:szCs w:val="18"/>
          <w:lang w:val="fr-FR"/>
        </w:rPr>
        <w:t>ci-dessus</w:t>
      </w:r>
      <w:r w:rsidRPr="00191A55">
        <w:rPr>
          <w:rFonts w:ascii="Tahoma" w:hAnsi="Tahoma" w:cs="Tahoma"/>
          <w:sz w:val="18"/>
          <w:szCs w:val="18"/>
          <w:lang w:val="fr-FR"/>
        </w:rPr>
        <w:t xml:space="preserve"> ne sont pas des systèmes d</w:t>
      </w:r>
      <w:r w:rsidR="00BA618E">
        <w:rPr>
          <w:rFonts w:ascii="Tahoma" w:hAnsi="Tahoma" w:cs="Tahoma"/>
          <w:sz w:val="18"/>
          <w:szCs w:val="18"/>
          <w:lang w:val="fr-FR"/>
        </w:rPr>
        <w:t>’</w:t>
      </w:r>
      <w:r w:rsidRPr="00191A55">
        <w:rPr>
          <w:rFonts w:ascii="Tahoma" w:hAnsi="Tahoma" w:cs="Tahoma"/>
          <w:sz w:val="18"/>
          <w:szCs w:val="18"/>
          <w:lang w:val="fr-FR"/>
        </w:rPr>
        <w:t>exploitation</w:t>
      </w:r>
      <w:r w:rsidR="00906064">
        <w:rPr>
          <w:rFonts w:ascii="Tahoma" w:hAnsi="Tahoma" w:cs="Tahoma"/>
          <w:sz w:val="18"/>
          <w:szCs w:val="18"/>
          <w:lang w:val="fr-FR"/>
        </w:rPr>
        <w:t> </w:t>
      </w:r>
      <w:r w:rsidRPr="00191A55">
        <w:rPr>
          <w:rFonts w:ascii="Tahoma" w:hAnsi="Tahoma" w:cs="Tahoma"/>
          <w:sz w:val="18"/>
          <w:szCs w:val="18"/>
          <w:lang w:val="fr-FR"/>
        </w:rPr>
        <w:t>éligibles,</w:t>
      </w:r>
      <w:r w:rsidR="00D11B28" w:rsidRPr="00191A55">
        <w:rPr>
          <w:rFonts w:ascii="Tahoma" w:hAnsi="Tahoma" w:cs="Tahoma"/>
          <w:sz w:val="18"/>
          <w:szCs w:val="18"/>
          <w:lang w:val="fr-FR"/>
        </w:rPr>
        <w:t xml:space="preserve"> </w:t>
      </w:r>
      <w:r w:rsidRPr="00191A55">
        <w:rPr>
          <w:rFonts w:ascii="Tahoma" w:hAnsi="Tahoma" w:cs="Tahoma"/>
          <w:sz w:val="18"/>
          <w:szCs w:val="18"/>
          <w:lang w:val="fr-FR"/>
        </w:rPr>
        <w:t>Par exemple, une licence Windows 8 Pro n</w:t>
      </w:r>
      <w:r w:rsidR="00BA618E">
        <w:rPr>
          <w:rFonts w:ascii="Tahoma" w:hAnsi="Tahoma" w:cs="Tahoma"/>
          <w:sz w:val="18"/>
          <w:szCs w:val="18"/>
          <w:lang w:val="fr-FR"/>
        </w:rPr>
        <w:t>’</w:t>
      </w:r>
      <w:r w:rsidRPr="00191A55">
        <w:rPr>
          <w:rFonts w:ascii="Tahoma" w:hAnsi="Tahoma" w:cs="Tahoma"/>
          <w:sz w:val="18"/>
          <w:szCs w:val="18"/>
          <w:lang w:val="fr-FR"/>
        </w:rPr>
        <w:t>est pas éligible pour la Mise à Jour Windows</w:t>
      </w:r>
      <w:r w:rsidR="00906064">
        <w:rPr>
          <w:rFonts w:ascii="Tahoma" w:hAnsi="Tahoma" w:cs="Tahoma"/>
          <w:sz w:val="18"/>
          <w:szCs w:val="18"/>
          <w:lang w:val="fr-FR"/>
        </w:rPr>
        <w:t> </w:t>
      </w:r>
      <w:r w:rsidRPr="00191A55">
        <w:rPr>
          <w:rFonts w:ascii="Tahoma" w:hAnsi="Tahoma" w:cs="Tahoma"/>
          <w:sz w:val="18"/>
          <w:szCs w:val="18"/>
          <w:lang w:val="fr-FR"/>
        </w:rPr>
        <w:t>Embedded 8 Industry.</w:t>
      </w:r>
    </w:p>
    <w:p w:rsidR="007015CC" w:rsidRPr="00906064" w:rsidRDefault="007015CC" w:rsidP="00906064">
      <w:pPr>
        <w:pStyle w:val="FootnoteBulletLevel1"/>
        <w:tabs>
          <w:tab w:val="clear" w:pos="900"/>
        </w:tabs>
        <w:spacing w:before="0" w:after="0" w:line="192" w:lineRule="auto"/>
        <w:ind w:left="0" w:firstLine="0"/>
        <w:rPr>
          <w:rFonts w:ascii="Tahoma" w:hAnsi="Tahoma" w:cs="Tahoma"/>
          <w:sz w:val="18"/>
          <w:szCs w:val="18"/>
          <w:lang w:val="fr-FR"/>
        </w:rPr>
      </w:pPr>
    </w:p>
    <w:p w:rsidR="006714D8" w:rsidRDefault="006714D8" w:rsidP="00906064">
      <w:pPr>
        <w:pStyle w:val="FootnoteBulletLevel2"/>
        <w:tabs>
          <w:tab w:val="clear" w:pos="1260"/>
        </w:tabs>
        <w:adjustRightInd/>
        <w:spacing w:before="0"/>
        <w:ind w:left="0" w:firstLine="0"/>
        <w:textAlignment w:val="auto"/>
        <w:rPr>
          <w:rFonts w:ascii="Tahoma" w:hAnsi="Tahoma" w:cs="Tahoma"/>
          <w:sz w:val="18"/>
          <w:szCs w:val="18"/>
          <w:lang w:val="fr-FR"/>
        </w:rPr>
      </w:pPr>
      <w:r w:rsidRPr="00191A55">
        <w:rPr>
          <w:rFonts w:ascii="Tahoma" w:hAnsi="Tahoma" w:cs="Tahoma"/>
          <w:sz w:val="18"/>
          <w:szCs w:val="18"/>
          <w:lang w:val="fr-FR"/>
        </w:rPr>
        <w:t>Les clients qui souhaitent acquérir la Mise à Jour et la Software Assurance Windows Embedded 8 Industry Pro</w:t>
      </w:r>
      <w:r w:rsidR="00906064">
        <w:rPr>
          <w:rFonts w:ascii="Tahoma" w:hAnsi="Tahoma" w:cs="Tahoma"/>
          <w:sz w:val="18"/>
          <w:szCs w:val="18"/>
          <w:lang w:val="fr-FR"/>
        </w:rPr>
        <w:t> </w:t>
      </w:r>
      <w:r w:rsidRPr="00191A55">
        <w:rPr>
          <w:rFonts w:ascii="Tahoma" w:hAnsi="Tahoma" w:cs="Tahoma"/>
          <w:sz w:val="18"/>
          <w:szCs w:val="18"/>
          <w:lang w:val="fr-FR"/>
        </w:rPr>
        <w:t>disposent des options suivantes :</w:t>
      </w:r>
    </w:p>
    <w:p w:rsidR="002E6252" w:rsidRPr="00191A55" w:rsidRDefault="002E6252" w:rsidP="00906064">
      <w:pPr>
        <w:pStyle w:val="FootnoteBulletLevel2"/>
        <w:tabs>
          <w:tab w:val="clear" w:pos="1260"/>
        </w:tabs>
        <w:adjustRightInd/>
        <w:spacing w:before="0"/>
        <w:ind w:left="0" w:firstLine="0"/>
        <w:textAlignment w:val="auto"/>
        <w:rPr>
          <w:rFonts w:ascii="Tahoma" w:hAnsi="Tahoma" w:cs="Tahoma"/>
          <w:lang w:val="fr-FR"/>
        </w:rPr>
      </w:pPr>
    </w:p>
    <w:p w:rsidR="006714D8" w:rsidRPr="00191A55" w:rsidRDefault="006714D8" w:rsidP="007015CC">
      <w:pPr>
        <w:pStyle w:val="FootnoteBulletLevel2"/>
        <w:numPr>
          <w:ilvl w:val="0"/>
          <w:numId w:val="25"/>
        </w:numPr>
        <w:adjustRightInd/>
        <w:spacing w:before="0" w:after="60"/>
        <w:ind w:left="1440"/>
        <w:textAlignment w:val="auto"/>
        <w:rPr>
          <w:rFonts w:ascii="Tahoma" w:hAnsi="Tahoma" w:cs="Tahoma"/>
          <w:lang w:val="fr-FR"/>
        </w:rPr>
      </w:pPr>
      <w:r w:rsidRPr="00191A55">
        <w:rPr>
          <w:rFonts w:ascii="Tahoma" w:hAnsi="Tahoma" w:cs="Tahoma"/>
          <w:sz w:val="18"/>
          <w:szCs w:val="18"/>
          <w:lang w:val="fr-FR"/>
        </w:rPr>
        <w:t>Programmes de Licences de Contrat Entreprise, Select Plus, Open Value (hors option couvrant l</w:t>
      </w:r>
      <w:r w:rsidR="00BA618E">
        <w:rPr>
          <w:rFonts w:ascii="Tahoma" w:hAnsi="Tahoma" w:cs="Tahoma"/>
          <w:sz w:val="18"/>
          <w:szCs w:val="18"/>
          <w:lang w:val="fr-FR"/>
        </w:rPr>
        <w:t>’</w:t>
      </w:r>
      <w:r w:rsidRPr="00191A55">
        <w:rPr>
          <w:rFonts w:ascii="Tahoma" w:hAnsi="Tahoma" w:cs="Tahoma"/>
          <w:sz w:val="18"/>
          <w:szCs w:val="18"/>
          <w:lang w:val="fr-FR"/>
        </w:rPr>
        <w:t>ensemble de l</w:t>
      </w:r>
      <w:r w:rsidR="00BA618E">
        <w:rPr>
          <w:rFonts w:ascii="Tahoma" w:hAnsi="Tahoma" w:cs="Tahoma"/>
          <w:sz w:val="18"/>
          <w:szCs w:val="18"/>
          <w:lang w:val="fr-FR"/>
        </w:rPr>
        <w:t>’</w:t>
      </w:r>
      <w:r w:rsidRPr="00191A55">
        <w:rPr>
          <w:rFonts w:ascii="Tahoma" w:hAnsi="Tahoma" w:cs="Tahoma"/>
          <w:sz w:val="18"/>
          <w:szCs w:val="18"/>
          <w:lang w:val="fr-FR"/>
        </w:rPr>
        <w:t>entreprise) et Open :</w:t>
      </w:r>
    </w:p>
    <w:p w:rsidR="006714D8" w:rsidRPr="00191A55" w:rsidRDefault="006714D8" w:rsidP="007015CC">
      <w:pPr>
        <w:pStyle w:val="AppendixBodyText"/>
        <w:numPr>
          <w:ilvl w:val="0"/>
          <w:numId w:val="80"/>
        </w:numPr>
        <w:ind w:left="1800" w:right="720"/>
        <w:rPr>
          <w:rFonts w:ascii="Tahoma" w:hAnsi="Tahoma" w:cs="Tahoma"/>
          <w:lang w:val="fr-FR"/>
        </w:rPr>
      </w:pPr>
      <w:r w:rsidRPr="00191A55">
        <w:rPr>
          <w:rFonts w:ascii="Tahoma" w:hAnsi="Tahoma" w:cs="Tahoma"/>
          <w:color w:val="000000"/>
          <w:sz w:val="18"/>
          <w:szCs w:val="18"/>
          <w:lang w:val="fr-FR"/>
        </w:rPr>
        <w:t>Acheter la Mise à Jour et Software Assurance Windows Embedded 8 Industry Pro couvrant les Dispositifs Verticaux sur lesquels le client a installé l</w:t>
      </w:r>
      <w:r w:rsidR="00BA618E">
        <w:rPr>
          <w:rFonts w:ascii="Tahoma" w:hAnsi="Tahoma" w:cs="Tahoma"/>
          <w:color w:val="000000"/>
          <w:sz w:val="18"/>
          <w:szCs w:val="18"/>
          <w:lang w:val="fr-FR"/>
        </w:rPr>
        <w:t>’</w:t>
      </w:r>
      <w:r w:rsidRPr="00191A55">
        <w:rPr>
          <w:rFonts w:ascii="Tahoma" w:hAnsi="Tahoma" w:cs="Tahoma"/>
          <w:color w:val="000000"/>
          <w:sz w:val="18"/>
          <w:szCs w:val="18"/>
          <w:lang w:val="fr-FR"/>
        </w:rPr>
        <w:t>un des systèmes d</w:t>
      </w:r>
      <w:r w:rsidR="00BA618E">
        <w:rPr>
          <w:rFonts w:ascii="Tahoma" w:hAnsi="Tahoma" w:cs="Tahoma"/>
          <w:color w:val="000000"/>
          <w:sz w:val="18"/>
          <w:szCs w:val="18"/>
          <w:lang w:val="fr-FR"/>
        </w:rPr>
        <w:t>’</w:t>
      </w:r>
      <w:r w:rsidRPr="00191A55">
        <w:rPr>
          <w:rFonts w:ascii="Tahoma" w:hAnsi="Tahoma" w:cs="Tahoma"/>
          <w:color w:val="000000"/>
          <w:sz w:val="18"/>
          <w:szCs w:val="18"/>
          <w:lang w:val="fr-FR"/>
        </w:rPr>
        <w:t xml:space="preserve">exploitation éligibles acquis sous licence répertoriés dans la liste de Mise à Jour Windows Embedded </w:t>
      </w:r>
      <w:r w:rsidR="00BA618E">
        <w:rPr>
          <w:rFonts w:ascii="Tahoma" w:hAnsi="Tahoma" w:cs="Tahoma"/>
          <w:color w:val="000000"/>
          <w:sz w:val="18"/>
          <w:szCs w:val="18"/>
          <w:lang w:val="fr-FR"/>
        </w:rPr>
        <w:t>ci-dessus</w:t>
      </w:r>
      <w:r w:rsidRPr="00191A55">
        <w:rPr>
          <w:rFonts w:ascii="Tahoma" w:hAnsi="Tahoma" w:cs="Tahoma"/>
          <w:color w:val="000000"/>
          <w:sz w:val="18"/>
          <w:szCs w:val="18"/>
          <w:lang w:val="fr-FR"/>
        </w:rPr>
        <w:t>.</w:t>
      </w:r>
    </w:p>
    <w:p w:rsidR="006714D8" w:rsidRPr="00191A55" w:rsidRDefault="006714D8" w:rsidP="007015CC">
      <w:pPr>
        <w:pStyle w:val="AppendixBodyText"/>
        <w:numPr>
          <w:ilvl w:val="0"/>
          <w:numId w:val="80"/>
        </w:numPr>
        <w:ind w:left="1800" w:right="720"/>
        <w:rPr>
          <w:rFonts w:ascii="Tahoma" w:hAnsi="Tahoma" w:cs="Tahoma"/>
          <w:lang w:val="fr-FR"/>
        </w:rPr>
      </w:pPr>
      <w:r w:rsidRPr="00191A55">
        <w:rPr>
          <w:rFonts w:ascii="Tahoma" w:hAnsi="Tahoma" w:cs="Tahoma"/>
          <w:color w:val="000000"/>
          <w:sz w:val="18"/>
          <w:szCs w:val="18"/>
          <w:lang w:val="fr-FR"/>
        </w:rPr>
        <w:t>Les clients sont autorisés à réattribuer la Software Assurance pour Windows Embedded 8 Industry Pro depuis le dispositif d</w:t>
      </w:r>
      <w:r w:rsidR="00BA618E">
        <w:rPr>
          <w:rFonts w:ascii="Tahoma" w:hAnsi="Tahoma" w:cs="Tahoma"/>
          <w:color w:val="000000"/>
          <w:sz w:val="18"/>
          <w:szCs w:val="18"/>
          <w:lang w:val="fr-FR"/>
        </w:rPr>
        <w:t>’</w:t>
      </w:r>
      <w:r w:rsidRPr="00191A55">
        <w:rPr>
          <w:rFonts w:ascii="Tahoma" w:hAnsi="Tahoma" w:cs="Tahoma"/>
          <w:color w:val="000000"/>
          <w:sz w:val="18"/>
          <w:szCs w:val="18"/>
          <w:lang w:val="fr-FR"/>
        </w:rPr>
        <w:t>origine vers un dispositif de remplacement, mais pas à court terme (c</w:t>
      </w:r>
      <w:r w:rsidR="00BA618E">
        <w:rPr>
          <w:rFonts w:ascii="Tahoma" w:hAnsi="Tahoma" w:cs="Tahoma"/>
          <w:color w:val="000000"/>
          <w:sz w:val="18"/>
          <w:szCs w:val="18"/>
          <w:lang w:val="fr-FR"/>
        </w:rPr>
        <w:t>’</w:t>
      </w:r>
      <w:r w:rsidRPr="00191A55">
        <w:rPr>
          <w:rFonts w:ascii="Tahoma" w:hAnsi="Tahoma" w:cs="Tahoma"/>
          <w:color w:val="000000"/>
          <w:sz w:val="18"/>
          <w:szCs w:val="18"/>
          <w:lang w:val="fr-FR"/>
        </w:rPr>
        <w:t>est</w:t>
      </w:r>
      <w:r w:rsidR="00397C5A">
        <w:rPr>
          <w:rFonts w:ascii="Tahoma" w:hAnsi="Tahoma" w:cs="Tahoma"/>
          <w:color w:val="000000"/>
          <w:sz w:val="18"/>
          <w:szCs w:val="18"/>
          <w:lang w:val="fr-FR"/>
        </w:rPr>
        <w:t>-</w:t>
      </w:r>
      <w:r w:rsidRPr="00191A55">
        <w:rPr>
          <w:rFonts w:ascii="Tahoma" w:hAnsi="Tahoma" w:cs="Tahoma"/>
          <w:color w:val="000000"/>
          <w:sz w:val="18"/>
          <w:szCs w:val="18"/>
          <w:lang w:val="fr-FR"/>
        </w:rPr>
        <w:t>à</w:t>
      </w:r>
      <w:r w:rsidR="00397C5A">
        <w:rPr>
          <w:rFonts w:ascii="Tahoma" w:hAnsi="Tahoma" w:cs="Tahoma"/>
          <w:color w:val="000000"/>
          <w:sz w:val="18"/>
          <w:szCs w:val="18"/>
          <w:lang w:val="fr-FR"/>
        </w:rPr>
        <w:t>-</w:t>
      </w:r>
      <w:r w:rsidRPr="00191A55">
        <w:rPr>
          <w:rFonts w:ascii="Tahoma" w:hAnsi="Tahoma" w:cs="Tahoma"/>
          <w:color w:val="000000"/>
          <w:sz w:val="18"/>
          <w:szCs w:val="18"/>
          <w:lang w:val="fr-FR"/>
        </w:rPr>
        <w:t xml:space="preserve">dire, pas dans les </w:t>
      </w:r>
      <w:r w:rsidR="00B14639">
        <w:rPr>
          <w:rFonts w:ascii="Tahoma" w:hAnsi="Tahoma" w:cs="Tahoma"/>
          <w:color w:val="000000"/>
          <w:sz w:val="18"/>
          <w:szCs w:val="18"/>
          <w:lang w:val="fr-FR"/>
        </w:rPr>
        <w:t>quatre-vingt-dix</w:t>
      </w:r>
      <w:r w:rsidRPr="00191A55">
        <w:rPr>
          <w:rFonts w:ascii="Tahoma" w:hAnsi="Tahoma" w:cs="Tahoma"/>
          <w:color w:val="000000"/>
          <w:sz w:val="18"/>
          <w:szCs w:val="18"/>
          <w:lang w:val="fr-FR"/>
        </w:rPr>
        <w:t> (90) jours après la dernière attribution), à condition que (1) les clients acquièrent sous licence, et installent sur le dispositif de remplacement, la dernière version de ce système d</w:t>
      </w:r>
      <w:r w:rsidR="00BA618E">
        <w:rPr>
          <w:rFonts w:ascii="Tahoma" w:hAnsi="Tahoma" w:cs="Tahoma"/>
          <w:color w:val="000000"/>
          <w:sz w:val="18"/>
          <w:szCs w:val="18"/>
          <w:lang w:val="fr-FR"/>
        </w:rPr>
        <w:t>’</w:t>
      </w:r>
      <w:r w:rsidRPr="00191A55">
        <w:rPr>
          <w:rFonts w:ascii="Tahoma" w:hAnsi="Tahoma" w:cs="Tahoma"/>
          <w:color w:val="000000"/>
          <w:sz w:val="18"/>
          <w:szCs w:val="18"/>
          <w:lang w:val="fr-FR"/>
        </w:rPr>
        <w:t>exploitation et (2) que les clients suppriment du dispositif d</w:t>
      </w:r>
      <w:r w:rsidR="00BA618E">
        <w:rPr>
          <w:rFonts w:ascii="Tahoma" w:hAnsi="Tahoma" w:cs="Tahoma"/>
          <w:color w:val="000000"/>
          <w:sz w:val="18"/>
          <w:szCs w:val="18"/>
          <w:lang w:val="fr-FR"/>
        </w:rPr>
        <w:t>’</w:t>
      </w:r>
      <w:r w:rsidRPr="00191A55">
        <w:rPr>
          <w:rFonts w:ascii="Tahoma" w:hAnsi="Tahoma" w:cs="Tahoma"/>
          <w:color w:val="000000"/>
          <w:sz w:val="18"/>
          <w:szCs w:val="18"/>
          <w:lang w:val="fr-FR"/>
        </w:rPr>
        <w:t>origine toute mise à jour du système d</w:t>
      </w:r>
      <w:r w:rsidR="00BA618E">
        <w:rPr>
          <w:rFonts w:ascii="Tahoma" w:hAnsi="Tahoma" w:cs="Tahoma"/>
          <w:color w:val="000000"/>
          <w:sz w:val="18"/>
          <w:szCs w:val="18"/>
          <w:lang w:val="fr-FR"/>
        </w:rPr>
        <w:t>’</w:t>
      </w:r>
      <w:r w:rsidRPr="00191A55">
        <w:rPr>
          <w:rFonts w:ascii="Tahoma" w:hAnsi="Tahoma" w:cs="Tahoma"/>
          <w:color w:val="000000"/>
          <w:sz w:val="18"/>
          <w:szCs w:val="18"/>
          <w:lang w:val="fr-FR"/>
        </w:rPr>
        <w:t>exploitation d</w:t>
      </w:r>
      <w:r w:rsidR="00BA618E">
        <w:rPr>
          <w:rFonts w:ascii="Tahoma" w:hAnsi="Tahoma" w:cs="Tahoma"/>
          <w:color w:val="000000"/>
          <w:sz w:val="18"/>
          <w:szCs w:val="18"/>
          <w:lang w:val="fr-FR"/>
        </w:rPr>
        <w:t>’</w:t>
      </w:r>
      <w:r w:rsidRPr="00191A55">
        <w:rPr>
          <w:rFonts w:ascii="Tahoma" w:hAnsi="Tahoma" w:cs="Tahoma"/>
          <w:color w:val="000000"/>
          <w:sz w:val="18"/>
          <w:szCs w:val="18"/>
          <w:lang w:val="fr-FR"/>
        </w:rPr>
        <w:t>ordinateur.</w:t>
      </w:r>
    </w:p>
    <w:p w:rsidR="006714D8" w:rsidRPr="00191A55" w:rsidRDefault="006714D8" w:rsidP="006714D8">
      <w:pPr>
        <w:pStyle w:val="Footnotedash"/>
        <w:spacing w:before="0" w:after="0"/>
        <w:ind w:left="360"/>
        <w:rPr>
          <w:rFonts w:ascii="Tahoma" w:hAnsi="Tahoma" w:cs="Tahoma"/>
          <w:lang w:val="fr-FR"/>
        </w:rPr>
      </w:pPr>
      <w:r w:rsidRPr="00191A55">
        <w:rPr>
          <w:rFonts w:ascii="Tahoma" w:hAnsi="Tahoma" w:cs="Tahoma"/>
          <w:sz w:val="18"/>
          <w:szCs w:val="18"/>
          <w:u w:val="single"/>
          <w:lang w:val="fr-FR"/>
        </w:rPr>
        <w:t>Droits de passage à une version antérieure</w:t>
      </w:r>
    </w:p>
    <w:p w:rsidR="006714D8" w:rsidRPr="00191A55" w:rsidRDefault="006714D8" w:rsidP="00906064">
      <w:pPr>
        <w:pStyle w:val="ListParagraph"/>
        <w:ind w:left="0"/>
        <w:contextualSpacing w:val="0"/>
        <w:rPr>
          <w:rFonts w:ascii="Tahoma" w:hAnsi="Tahoma" w:cs="Tahoma"/>
          <w:lang w:val="fr-FR"/>
        </w:rPr>
      </w:pPr>
      <w:r w:rsidRPr="00191A55">
        <w:rPr>
          <w:rFonts w:ascii="Tahoma" w:hAnsi="Tahoma" w:cs="Tahoma"/>
          <w:bCs/>
          <w:sz w:val="18"/>
          <w:szCs w:val="18"/>
          <w:lang w:val="fr-FR"/>
        </w:rPr>
        <w:t>Microsoft Windows Embedded 8 Industry Pro :</w:t>
      </w:r>
      <w:r w:rsidRPr="00191A55">
        <w:rPr>
          <w:rFonts w:ascii="Tahoma" w:hAnsi="Tahoma" w:cs="Tahoma"/>
          <w:b/>
          <w:bCs/>
          <w:sz w:val="18"/>
          <w:szCs w:val="18"/>
          <w:lang w:val="fr-FR"/>
        </w:rPr>
        <w:t xml:space="preserve"> </w:t>
      </w:r>
      <w:r w:rsidRPr="00191A55">
        <w:rPr>
          <w:rFonts w:ascii="Tahoma" w:hAnsi="Tahoma" w:cs="Tahoma"/>
          <w:sz w:val="18"/>
          <w:szCs w:val="18"/>
          <w:lang w:val="fr-FR"/>
        </w:rPr>
        <w:t>Les clients de Licence en Volume disposant d</w:t>
      </w:r>
      <w:r w:rsidR="00BA618E">
        <w:rPr>
          <w:rFonts w:ascii="Tahoma" w:hAnsi="Tahoma" w:cs="Tahoma"/>
          <w:sz w:val="18"/>
          <w:szCs w:val="18"/>
          <w:lang w:val="fr-FR"/>
        </w:rPr>
        <w:t>’</w:t>
      </w:r>
      <w:r w:rsidRPr="00191A55">
        <w:rPr>
          <w:rFonts w:ascii="Tahoma" w:hAnsi="Tahoma" w:cs="Tahoma"/>
          <w:sz w:val="18"/>
          <w:szCs w:val="18"/>
          <w:lang w:val="fr-FR"/>
        </w:rPr>
        <w:t>une licence valable pour</w:t>
      </w:r>
      <w:r w:rsidR="00906064">
        <w:rPr>
          <w:rFonts w:ascii="Tahoma" w:hAnsi="Tahoma" w:cs="Tahoma"/>
          <w:sz w:val="18"/>
          <w:szCs w:val="18"/>
          <w:lang w:val="fr-FR"/>
        </w:rPr>
        <w:t> </w:t>
      </w:r>
      <w:r w:rsidRPr="00191A55">
        <w:rPr>
          <w:rFonts w:ascii="Tahoma" w:hAnsi="Tahoma" w:cs="Tahoma"/>
          <w:sz w:val="18"/>
          <w:szCs w:val="18"/>
          <w:lang w:val="fr-FR"/>
        </w:rPr>
        <w:t>Windows Embedded 8 Industry Pro obtenue par le biais du programme de Licence en Volume pour Windows Embedded 8 Industry peuvent utiliser une version antérieure en lieu et place de la version pour laquelle ils disposent d</w:t>
      </w:r>
      <w:r w:rsidR="00BA618E">
        <w:rPr>
          <w:rFonts w:ascii="Tahoma" w:hAnsi="Tahoma" w:cs="Tahoma"/>
          <w:sz w:val="18"/>
          <w:szCs w:val="18"/>
          <w:lang w:val="fr-FR"/>
        </w:rPr>
        <w:t>’</w:t>
      </w:r>
      <w:r w:rsidRPr="00191A55">
        <w:rPr>
          <w:rFonts w:ascii="Tahoma" w:hAnsi="Tahoma" w:cs="Tahoma"/>
          <w:sz w:val="18"/>
          <w:szCs w:val="18"/>
          <w:lang w:val="fr-FR"/>
        </w:rPr>
        <w:t>une licence.</w:t>
      </w:r>
      <w:r w:rsidR="00D11B28" w:rsidRPr="00191A55">
        <w:rPr>
          <w:rFonts w:ascii="Tahoma" w:hAnsi="Tahoma" w:cs="Tahoma"/>
          <w:sz w:val="18"/>
          <w:szCs w:val="18"/>
          <w:lang w:val="fr-FR"/>
        </w:rPr>
        <w:t xml:space="preserve"> </w:t>
      </w:r>
      <w:r w:rsidRPr="00191A55">
        <w:rPr>
          <w:rFonts w:ascii="Tahoma" w:hAnsi="Tahoma" w:cs="Tahoma"/>
          <w:sz w:val="18"/>
          <w:szCs w:val="18"/>
          <w:lang w:val="fr-FR"/>
        </w:rPr>
        <w:t>Les versions antérieures éligibles de Windows Embedded 8 Industry sont Windows Embedded POSReady 7 et Windows Embedded POSReady 2009.</w:t>
      </w:r>
    </w:p>
    <w:p w:rsidR="006714D8" w:rsidRPr="00906064" w:rsidRDefault="006714D8" w:rsidP="00906064">
      <w:pPr>
        <w:pStyle w:val="FootnoteBulletLevel2"/>
        <w:tabs>
          <w:tab w:val="clear" w:pos="1260"/>
        </w:tabs>
        <w:spacing w:before="0" w:line="192" w:lineRule="auto"/>
        <w:ind w:left="0" w:firstLine="0"/>
        <w:rPr>
          <w:rFonts w:ascii="Tahoma" w:hAnsi="Tahoma" w:cs="Tahoma"/>
          <w:sz w:val="18"/>
          <w:szCs w:val="18"/>
          <w:lang w:val="fr-FR"/>
        </w:rPr>
      </w:pPr>
    </w:p>
    <w:p w:rsidR="006714D8" w:rsidRPr="00191A55" w:rsidRDefault="006714D8" w:rsidP="006714D8">
      <w:pPr>
        <w:pStyle w:val="FootnoteBulletLevel2"/>
        <w:tabs>
          <w:tab w:val="clear" w:pos="1260"/>
        </w:tabs>
        <w:spacing w:before="0"/>
        <w:ind w:left="0" w:firstLine="0"/>
        <w:rPr>
          <w:rFonts w:ascii="Tahoma" w:hAnsi="Tahoma" w:cs="Tahoma"/>
          <w:lang w:val="fr-FR"/>
        </w:rPr>
      </w:pPr>
      <w:r w:rsidRPr="00191A55">
        <w:rPr>
          <w:rFonts w:ascii="Tahoma" w:hAnsi="Tahoma" w:cs="Tahoma"/>
          <w:sz w:val="18"/>
          <w:szCs w:val="18"/>
          <w:u w:val="single"/>
          <w:lang w:val="fr-FR"/>
        </w:rPr>
        <w:t>Les conditions suivantes s</w:t>
      </w:r>
      <w:r w:rsidR="00BA618E">
        <w:rPr>
          <w:rFonts w:ascii="Tahoma" w:hAnsi="Tahoma" w:cs="Tahoma"/>
          <w:sz w:val="18"/>
          <w:szCs w:val="18"/>
          <w:u w:val="single"/>
          <w:lang w:val="fr-FR"/>
        </w:rPr>
        <w:t>’</w:t>
      </w:r>
      <w:r w:rsidRPr="00191A55">
        <w:rPr>
          <w:rFonts w:ascii="Tahoma" w:hAnsi="Tahoma" w:cs="Tahoma"/>
          <w:sz w:val="18"/>
          <w:szCs w:val="18"/>
          <w:u w:val="single"/>
          <w:lang w:val="fr-FR"/>
        </w:rPr>
        <w:t>appliquent lorsque vous créez des masters de Windows Embedded</w:t>
      </w:r>
      <w:r w:rsidRPr="00906064">
        <w:rPr>
          <w:rFonts w:ascii="Tahoma" w:hAnsi="Tahoma" w:cs="Tahoma"/>
          <w:sz w:val="18"/>
          <w:szCs w:val="18"/>
          <w:lang w:val="fr-FR"/>
        </w:rPr>
        <w:t> :</w:t>
      </w:r>
    </w:p>
    <w:p w:rsidR="006714D8" w:rsidRPr="00191A55" w:rsidRDefault="006714D8" w:rsidP="00906064">
      <w:pPr>
        <w:pStyle w:val="FootnoteBulletLevel2"/>
        <w:tabs>
          <w:tab w:val="clear" w:pos="1260"/>
        </w:tabs>
        <w:spacing w:before="0"/>
        <w:ind w:left="0" w:firstLine="0"/>
        <w:rPr>
          <w:rFonts w:ascii="Tahoma" w:hAnsi="Tahoma" w:cs="Tahoma"/>
          <w:lang w:val="fr-FR"/>
        </w:rPr>
      </w:pPr>
      <w:r w:rsidRPr="00191A55">
        <w:rPr>
          <w:rFonts w:ascii="Tahoma" w:hAnsi="Tahoma" w:cs="Tahoma"/>
          <w:sz w:val="18"/>
          <w:szCs w:val="18"/>
          <w:lang w:val="fr-FR"/>
        </w:rPr>
        <w:t>Si un tiers crée des masters de Windows Embedded sur les dispositifs d</w:t>
      </w:r>
      <w:r w:rsidR="00BA618E">
        <w:rPr>
          <w:rFonts w:ascii="Tahoma" w:hAnsi="Tahoma" w:cs="Tahoma"/>
          <w:sz w:val="18"/>
          <w:szCs w:val="18"/>
          <w:lang w:val="fr-FR"/>
        </w:rPr>
        <w:t>’</w:t>
      </w:r>
      <w:r w:rsidRPr="00191A55">
        <w:rPr>
          <w:rFonts w:ascii="Tahoma" w:hAnsi="Tahoma" w:cs="Tahoma"/>
          <w:sz w:val="18"/>
          <w:szCs w:val="18"/>
          <w:lang w:val="fr-FR"/>
        </w:rPr>
        <w:t>un client, le client doit préalablement fournir à ce tiers (a) un formulaire complété de « Vérification des Licences Client Microsoft pour les Services d</w:t>
      </w:r>
      <w:r w:rsidR="00BA618E">
        <w:rPr>
          <w:rFonts w:ascii="Tahoma" w:hAnsi="Tahoma" w:cs="Tahoma"/>
          <w:sz w:val="18"/>
          <w:szCs w:val="18"/>
          <w:lang w:val="fr-FR"/>
        </w:rPr>
        <w:t>’</w:t>
      </w:r>
      <w:r w:rsidRPr="00191A55">
        <w:rPr>
          <w:rFonts w:ascii="Tahoma" w:hAnsi="Tahoma" w:cs="Tahoma"/>
          <w:sz w:val="18"/>
          <w:szCs w:val="18"/>
          <w:lang w:val="fr-FR"/>
        </w:rPr>
        <w:t>Installation de</w:t>
      </w:r>
      <w:r w:rsidR="00906064">
        <w:rPr>
          <w:rFonts w:ascii="Tahoma" w:hAnsi="Tahoma" w:cs="Tahoma"/>
          <w:sz w:val="18"/>
          <w:szCs w:val="18"/>
          <w:lang w:val="fr-FR"/>
        </w:rPr>
        <w:t> </w:t>
      </w:r>
      <w:r w:rsidRPr="00191A55">
        <w:rPr>
          <w:rFonts w:ascii="Tahoma" w:hAnsi="Tahoma" w:cs="Tahoma"/>
          <w:sz w:val="18"/>
          <w:szCs w:val="18"/>
          <w:lang w:val="fr-FR"/>
        </w:rPr>
        <w:t>Mise à Jour du Logiciel de Système d</w:t>
      </w:r>
      <w:r w:rsidR="00BA618E">
        <w:rPr>
          <w:rFonts w:ascii="Tahoma" w:hAnsi="Tahoma" w:cs="Tahoma"/>
          <w:sz w:val="18"/>
          <w:szCs w:val="18"/>
          <w:lang w:val="fr-FR"/>
        </w:rPr>
        <w:t>’</w:t>
      </w:r>
      <w:r w:rsidRPr="00191A55">
        <w:rPr>
          <w:rFonts w:ascii="Tahoma" w:hAnsi="Tahoma" w:cs="Tahoma"/>
          <w:sz w:val="18"/>
          <w:szCs w:val="18"/>
          <w:lang w:val="fr-FR"/>
        </w:rPr>
        <w:t>Exploitation Windows par des Tiers » ou (b) des copies du formulaire de signature du Contrat de Licence en Volume applicable au logiciel de mise à jour du système d</w:t>
      </w:r>
      <w:r w:rsidR="00BA618E">
        <w:rPr>
          <w:rFonts w:ascii="Tahoma" w:hAnsi="Tahoma" w:cs="Tahoma"/>
          <w:sz w:val="18"/>
          <w:szCs w:val="18"/>
          <w:lang w:val="fr-FR"/>
        </w:rPr>
        <w:t>’</w:t>
      </w:r>
      <w:r w:rsidRPr="00191A55">
        <w:rPr>
          <w:rFonts w:ascii="Tahoma" w:hAnsi="Tahoma" w:cs="Tahoma"/>
          <w:sz w:val="18"/>
          <w:szCs w:val="18"/>
          <w:lang w:val="fr-FR"/>
        </w:rPr>
        <w:t>exploitation Microsoft installé.</w:t>
      </w:r>
      <w:r w:rsidR="00D11B28" w:rsidRPr="00191A55">
        <w:rPr>
          <w:rFonts w:ascii="Tahoma" w:hAnsi="Tahoma" w:cs="Tahoma"/>
          <w:sz w:val="18"/>
          <w:szCs w:val="18"/>
          <w:lang w:val="fr-FR"/>
        </w:rPr>
        <w:t xml:space="preserve"> </w:t>
      </w:r>
      <w:r w:rsidRPr="00191A55">
        <w:rPr>
          <w:rFonts w:ascii="Tahoma" w:hAnsi="Tahoma" w:cs="Tahoma"/>
          <w:sz w:val="18"/>
          <w:szCs w:val="18"/>
          <w:lang w:val="fr-FR"/>
        </w:rPr>
        <w:t>Le formulaire de « Vérification des Licences Microsoft pour un Tiers qui crée des masters/installe le Logiciel de Système d</w:t>
      </w:r>
      <w:r w:rsidR="00BA618E">
        <w:rPr>
          <w:rFonts w:ascii="Tahoma" w:hAnsi="Tahoma" w:cs="Tahoma"/>
          <w:sz w:val="18"/>
          <w:szCs w:val="18"/>
          <w:lang w:val="fr-FR"/>
        </w:rPr>
        <w:t>’</w:t>
      </w:r>
      <w:r w:rsidRPr="00191A55">
        <w:rPr>
          <w:rFonts w:ascii="Tahoma" w:hAnsi="Tahoma" w:cs="Tahoma"/>
          <w:sz w:val="18"/>
          <w:szCs w:val="18"/>
          <w:lang w:val="fr-FR"/>
        </w:rPr>
        <w:t>Exploitation Microsoft » est disponible à l</w:t>
      </w:r>
      <w:r w:rsidR="00BA618E">
        <w:rPr>
          <w:rFonts w:ascii="Tahoma" w:hAnsi="Tahoma" w:cs="Tahoma"/>
          <w:sz w:val="18"/>
          <w:szCs w:val="18"/>
          <w:lang w:val="fr-FR"/>
        </w:rPr>
        <w:t>’</w:t>
      </w:r>
      <w:r w:rsidRPr="00191A55">
        <w:rPr>
          <w:rFonts w:ascii="Tahoma" w:hAnsi="Tahoma" w:cs="Tahoma"/>
          <w:sz w:val="18"/>
          <w:szCs w:val="18"/>
          <w:lang w:val="fr-FR"/>
        </w:rPr>
        <w:t xml:space="preserve">adresse </w:t>
      </w:r>
      <w:hyperlink r:id="rId42" w:history="1">
        <w:r w:rsidRPr="00191A55">
          <w:rPr>
            <w:rFonts w:ascii="Tahoma" w:hAnsi="Tahoma" w:cs="Tahoma"/>
            <w:sz w:val="18"/>
            <w:szCs w:val="18"/>
            <w:lang w:val="fr-FR"/>
          </w:rPr>
          <w:t>www.microsoft.com/licensing/contracts</w:t>
        </w:r>
      </w:hyperlink>
      <w:r w:rsidRPr="00191A55">
        <w:rPr>
          <w:rFonts w:ascii="Tahoma" w:hAnsi="Tahoma" w:cs="Tahoma"/>
          <w:sz w:val="18"/>
          <w:szCs w:val="18"/>
          <w:lang w:val="fr-FR"/>
        </w:rPr>
        <w:t>.</w:t>
      </w:r>
    </w:p>
    <w:p w:rsidR="006714D8" w:rsidRDefault="006714D8" w:rsidP="007015CC">
      <w:pPr>
        <w:pStyle w:val="Footnotedash"/>
        <w:tabs>
          <w:tab w:val="clear" w:pos="1620"/>
        </w:tabs>
        <w:spacing w:before="0" w:after="0"/>
        <w:ind w:left="360"/>
        <w:rPr>
          <w:rFonts w:ascii="Tahoma" w:eastAsia="Calibri" w:hAnsi="Tahoma" w:cs="Tahoma"/>
          <w:sz w:val="18"/>
          <w:szCs w:val="18"/>
          <w:u w:val="single"/>
          <w:lang w:val="fr-FR"/>
        </w:rPr>
      </w:pPr>
      <w:r w:rsidRPr="00191A55">
        <w:rPr>
          <w:rFonts w:ascii="Tahoma" w:eastAsia="Calibri" w:hAnsi="Tahoma" w:cs="Tahoma"/>
          <w:sz w:val="18"/>
          <w:szCs w:val="18"/>
          <w:u w:val="single"/>
          <w:lang w:val="fr-FR"/>
        </w:rPr>
        <w:t>Limitation aux Dispositifs Verticaux</w:t>
      </w:r>
    </w:p>
    <w:p w:rsidR="00EF30CF" w:rsidRPr="00191A55" w:rsidRDefault="00EF30CF" w:rsidP="007015CC">
      <w:pPr>
        <w:pStyle w:val="Footnotedash"/>
        <w:tabs>
          <w:tab w:val="clear" w:pos="1620"/>
        </w:tabs>
        <w:spacing w:before="0" w:after="0"/>
        <w:ind w:left="360"/>
        <w:rPr>
          <w:rFonts w:ascii="Tahoma" w:hAnsi="Tahoma" w:cs="Tahoma"/>
          <w:lang w:val="fr-FR"/>
        </w:rPr>
      </w:pPr>
    </w:p>
    <w:p w:rsidR="006714D8" w:rsidRPr="00191A55" w:rsidRDefault="006714D8" w:rsidP="006714D8">
      <w:pPr>
        <w:pStyle w:val="Footnotedash"/>
        <w:tabs>
          <w:tab w:val="clear" w:pos="1620"/>
        </w:tabs>
        <w:spacing w:before="0"/>
        <w:ind w:left="0" w:firstLine="0"/>
        <w:rPr>
          <w:rFonts w:ascii="Tahoma" w:hAnsi="Tahoma" w:cs="Tahoma"/>
          <w:lang w:val="fr-FR"/>
        </w:rPr>
      </w:pPr>
      <w:r w:rsidRPr="00191A55">
        <w:rPr>
          <w:rFonts w:ascii="Tahoma" w:eastAsia="Calibri" w:hAnsi="Tahoma" w:cs="Tahoma"/>
          <w:sz w:val="18"/>
          <w:szCs w:val="18"/>
          <w:lang w:val="fr-FR"/>
        </w:rPr>
        <w:t>Windows Embedded 8 Industry Pro ne peut être installé que sur des Dispositifs Verticaux.</w:t>
      </w:r>
      <w:r w:rsidR="00D11B28" w:rsidRPr="00191A55">
        <w:rPr>
          <w:rFonts w:ascii="Tahoma" w:eastAsia="Calibri" w:hAnsi="Tahoma" w:cs="Tahoma"/>
          <w:sz w:val="18"/>
          <w:szCs w:val="18"/>
          <w:lang w:val="fr-FR"/>
        </w:rPr>
        <w:t xml:space="preserve"> </w:t>
      </w:r>
      <w:r w:rsidRPr="00191A55">
        <w:rPr>
          <w:rFonts w:ascii="Tahoma" w:eastAsia="Calibri" w:hAnsi="Tahoma" w:cs="Tahoma"/>
          <w:sz w:val="18"/>
          <w:szCs w:val="18"/>
          <w:lang w:val="fr-FR"/>
        </w:rPr>
        <w:t>Aucun autre dispositif n</w:t>
      </w:r>
      <w:r w:rsidR="00BA618E">
        <w:rPr>
          <w:rFonts w:ascii="Tahoma" w:eastAsia="Calibri" w:hAnsi="Tahoma" w:cs="Tahoma"/>
          <w:sz w:val="18"/>
          <w:szCs w:val="18"/>
          <w:lang w:val="fr-FR"/>
        </w:rPr>
        <w:t>’</w:t>
      </w:r>
      <w:r w:rsidRPr="00191A55">
        <w:rPr>
          <w:rFonts w:ascii="Tahoma" w:eastAsia="Calibri" w:hAnsi="Tahoma" w:cs="Tahoma"/>
          <w:sz w:val="18"/>
          <w:szCs w:val="18"/>
          <w:lang w:val="fr-FR"/>
        </w:rPr>
        <w:t>est autorisé.</w:t>
      </w:r>
      <w:r w:rsidR="00D11B28" w:rsidRPr="00191A55">
        <w:rPr>
          <w:rFonts w:ascii="Tahoma" w:eastAsia="Calibri" w:hAnsi="Tahoma" w:cs="Tahoma"/>
          <w:sz w:val="18"/>
          <w:szCs w:val="18"/>
          <w:lang w:val="fr-FR"/>
        </w:rPr>
        <w:t xml:space="preserve"> </w:t>
      </w:r>
      <w:r w:rsidRPr="00191A55">
        <w:rPr>
          <w:rFonts w:ascii="Tahoma" w:hAnsi="Tahoma" w:cs="Tahoma"/>
          <w:sz w:val="18"/>
          <w:szCs w:val="18"/>
          <w:lang w:val="fr-FR"/>
        </w:rPr>
        <w:t>« Dispositif Vertical » (ou Dispositif Spécialisé Utilisé par des Professionnels de la Spécialité Considérée) désigne tout dispositif qui : (1) n</w:t>
      </w:r>
      <w:r w:rsidR="00BA618E">
        <w:rPr>
          <w:rFonts w:ascii="Tahoma" w:hAnsi="Tahoma" w:cs="Tahoma"/>
          <w:sz w:val="18"/>
          <w:szCs w:val="18"/>
          <w:lang w:val="fr-FR"/>
        </w:rPr>
        <w:t>’</w:t>
      </w:r>
      <w:r w:rsidRPr="00191A55">
        <w:rPr>
          <w:rFonts w:ascii="Tahoma" w:hAnsi="Tahoma" w:cs="Tahoma"/>
          <w:sz w:val="18"/>
          <w:szCs w:val="18"/>
          <w:lang w:val="fr-FR"/>
        </w:rPr>
        <w:t>est pas utilisable dans sa configuration déployée en tant que dispositif personnel à usage général (tel qu</w:t>
      </w:r>
      <w:r w:rsidR="00BA618E">
        <w:rPr>
          <w:rFonts w:ascii="Tahoma" w:hAnsi="Tahoma" w:cs="Tahoma"/>
          <w:sz w:val="18"/>
          <w:szCs w:val="18"/>
          <w:lang w:val="fr-FR"/>
        </w:rPr>
        <w:t>’</w:t>
      </w:r>
      <w:r w:rsidRPr="00191A55">
        <w:rPr>
          <w:rFonts w:ascii="Tahoma" w:hAnsi="Tahoma" w:cs="Tahoma"/>
          <w:sz w:val="18"/>
          <w:szCs w:val="18"/>
          <w:lang w:val="fr-FR"/>
        </w:rPr>
        <w:t>un ordinateur personnel), serveur multifonction ou substitut viable sur le marché de l</w:t>
      </w:r>
      <w:r w:rsidR="00BA618E">
        <w:rPr>
          <w:rFonts w:ascii="Tahoma" w:hAnsi="Tahoma" w:cs="Tahoma"/>
          <w:sz w:val="18"/>
          <w:szCs w:val="18"/>
          <w:lang w:val="fr-FR"/>
        </w:rPr>
        <w:t>’</w:t>
      </w:r>
      <w:r w:rsidRPr="00191A55">
        <w:rPr>
          <w:rFonts w:ascii="Tahoma" w:hAnsi="Tahoma" w:cs="Tahoma"/>
          <w:sz w:val="18"/>
          <w:szCs w:val="18"/>
          <w:lang w:val="fr-FR"/>
        </w:rPr>
        <w:t>un de ces systèmes ; et (2) emploie seulement un logiciel spécifique à une tâche ou à un métier (par exemple, un logiciel de CAO utilisé par un architecte ou un logiciel de point de vente) (« Programme Vertical »).</w:t>
      </w:r>
      <w:r w:rsidR="00D11B28" w:rsidRPr="00191A55">
        <w:rPr>
          <w:rFonts w:ascii="Tahoma" w:hAnsi="Tahoma" w:cs="Tahoma"/>
          <w:sz w:val="18"/>
          <w:szCs w:val="18"/>
          <w:lang w:val="fr-FR"/>
        </w:rPr>
        <w:t xml:space="preserve"> </w:t>
      </w:r>
      <w:r w:rsidRPr="00191A55">
        <w:rPr>
          <w:rFonts w:ascii="Tahoma" w:hAnsi="Tahoma" w:cs="Tahoma"/>
          <w:sz w:val="18"/>
          <w:szCs w:val="18"/>
          <w:lang w:val="fr-FR"/>
        </w:rPr>
        <w:t>Ce dispositif peut inclure des fonctionnalités et des fonctions dérivées de logiciels Microsoft ou de logiciels tiers.</w:t>
      </w:r>
      <w:r w:rsidR="00D11B28" w:rsidRPr="00191A55">
        <w:rPr>
          <w:rFonts w:ascii="Tahoma" w:hAnsi="Tahoma" w:cs="Tahoma"/>
          <w:sz w:val="18"/>
          <w:szCs w:val="18"/>
          <w:lang w:val="fr-FR"/>
        </w:rPr>
        <w:t xml:space="preserve"> </w:t>
      </w:r>
      <w:r w:rsidRPr="00191A55">
        <w:rPr>
          <w:rFonts w:ascii="Tahoma" w:hAnsi="Tahoma" w:cs="Tahoma"/>
          <w:sz w:val="18"/>
          <w:szCs w:val="18"/>
          <w:lang w:val="fr-FR"/>
        </w:rPr>
        <w:t>Si le dispositif assure des fonctions bureautiques (telles que courrier électronique, traitement de texte, tableur, base de données, navigation sur réseau</w:t>
      </w:r>
      <w:r w:rsidR="00DB1F3D">
        <w:rPr>
          <w:rFonts w:ascii="Tahoma" w:hAnsi="Tahoma" w:cs="Tahoma"/>
          <w:sz w:val="18"/>
          <w:szCs w:val="18"/>
          <w:lang w:val="fr-FR"/>
        </w:rPr>
        <w:t xml:space="preserve"> </w:t>
      </w:r>
      <w:r w:rsidRPr="00191A55">
        <w:rPr>
          <w:rFonts w:ascii="Tahoma" w:hAnsi="Tahoma" w:cs="Tahoma"/>
          <w:sz w:val="18"/>
          <w:szCs w:val="18"/>
          <w:lang w:val="fr-FR"/>
        </w:rPr>
        <w:t>/</w:t>
      </w:r>
      <w:r w:rsidR="00DB1F3D">
        <w:rPr>
          <w:rFonts w:ascii="Tahoma" w:hAnsi="Tahoma" w:cs="Tahoma"/>
          <w:sz w:val="18"/>
          <w:szCs w:val="18"/>
          <w:lang w:val="fr-FR"/>
        </w:rPr>
        <w:t xml:space="preserve"> </w:t>
      </w:r>
      <w:r w:rsidRPr="00191A55">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BA618E">
        <w:rPr>
          <w:rFonts w:ascii="Tahoma" w:hAnsi="Tahoma" w:cs="Tahoma"/>
          <w:sz w:val="18"/>
          <w:szCs w:val="18"/>
          <w:lang w:val="fr-FR"/>
        </w:rPr>
        <w:t>’</w:t>
      </w:r>
      <w:r w:rsidRPr="00191A55">
        <w:rPr>
          <w:rFonts w:ascii="Tahoma" w:hAnsi="Tahoma" w:cs="Tahoma"/>
          <w:sz w:val="18"/>
          <w:szCs w:val="18"/>
          <w:lang w:val="fr-FR"/>
        </w:rPr>
        <w:t>un point de vue technique pour fonctionner uniquement lorsqu</w:t>
      </w:r>
      <w:r w:rsidR="00BA618E">
        <w:rPr>
          <w:rFonts w:ascii="Tahoma" w:hAnsi="Tahoma" w:cs="Tahoma"/>
          <w:sz w:val="18"/>
          <w:szCs w:val="18"/>
          <w:lang w:val="fr-FR"/>
        </w:rPr>
        <w:t>’</w:t>
      </w:r>
      <w:r w:rsidRPr="00191A55">
        <w:rPr>
          <w:rFonts w:ascii="Tahoma" w:hAnsi="Tahoma" w:cs="Tahoma"/>
          <w:sz w:val="18"/>
          <w:szCs w:val="18"/>
          <w:lang w:val="fr-FR"/>
        </w:rPr>
        <w:t>elles sont utilisées avec la fonctionnalité du Programme Vertical.</w:t>
      </w:r>
      <w:r w:rsidR="00D11B28" w:rsidRPr="00191A55">
        <w:rPr>
          <w:rFonts w:ascii="Tahoma" w:hAnsi="Tahoma" w:cs="Tahoma"/>
          <w:sz w:val="18"/>
          <w:szCs w:val="18"/>
          <w:lang w:val="fr-FR"/>
        </w:rPr>
        <w:t xml:space="preserve"> </w:t>
      </w:r>
    </w:p>
    <w:p w:rsidR="00810479" w:rsidRPr="00191A55" w:rsidRDefault="00810479" w:rsidP="007A73DF">
      <w:pPr>
        <w:contextualSpacing/>
        <w:rPr>
          <w:rFonts w:cs="Tahoma"/>
          <w:lang w:val="fr-FR"/>
        </w:rPr>
      </w:pPr>
    </w:p>
    <w:p w:rsidR="00483B3D" w:rsidRPr="00191A55" w:rsidRDefault="00483B3D" w:rsidP="007A73DF">
      <w:pPr>
        <w:contextualSpacing/>
        <w:rPr>
          <w:rFonts w:cs="Tahoma"/>
          <w:lang w:val="fr-FR"/>
        </w:rPr>
      </w:pPr>
    </w:p>
    <w:p w:rsidR="00483B3D" w:rsidRPr="00191A55" w:rsidRDefault="00A560B6" w:rsidP="007015CC">
      <w:pPr>
        <w:pStyle w:val="Heading3"/>
        <w:keepNext/>
        <w:rPr>
          <w:rFonts w:ascii="Tahoma" w:hAnsi="Tahoma" w:cs="Tahoma"/>
          <w:lang w:val="fr-FR"/>
        </w:rPr>
      </w:pPr>
      <w:bookmarkStart w:id="1094" w:name="_25_Windows®_Companion"/>
      <w:bookmarkStart w:id="1095" w:name="_28_Windows®_Companion"/>
      <w:bookmarkStart w:id="1096" w:name="_Toc364943477"/>
      <w:bookmarkStart w:id="1097" w:name="_Toc336338281"/>
      <w:bookmarkEnd w:id="1094"/>
      <w:bookmarkEnd w:id="1095"/>
      <w:r w:rsidRPr="00191A55">
        <w:rPr>
          <w:rFonts w:ascii="Tahoma" w:hAnsi="Tahoma" w:cs="Tahoma"/>
          <w:caps/>
          <w:color w:val="F66400"/>
          <w:sz w:val="22"/>
          <w:vertAlign w:val="superscript"/>
          <w:lang w:val="fr-FR"/>
        </w:rPr>
        <w:t>29</w:t>
      </w:r>
      <w:r w:rsidRPr="00906064">
        <w:rPr>
          <w:rFonts w:ascii="Tahoma" w:hAnsi="Tahoma" w:cs="Tahoma"/>
          <w:caps/>
          <w:color w:val="F66400"/>
          <w:sz w:val="22"/>
          <w:lang w:val="fr-FR"/>
        </w:rPr>
        <w:t xml:space="preserve"> </w:t>
      </w:r>
      <w:r w:rsidRPr="00191A55">
        <w:rPr>
          <w:rFonts w:ascii="Tahoma" w:hAnsi="Tahoma" w:cs="Tahoma"/>
          <w:color w:val="F66400"/>
          <w:sz w:val="22"/>
          <w:lang w:val="fr-FR"/>
        </w:rPr>
        <w:t>Licence d</w:t>
      </w:r>
      <w:r w:rsidR="00BA618E">
        <w:rPr>
          <w:rFonts w:ascii="Tahoma" w:hAnsi="Tahoma" w:cs="Tahoma"/>
          <w:color w:val="F66400"/>
          <w:sz w:val="22"/>
          <w:lang w:val="fr-FR"/>
        </w:rPr>
        <w:t>’</w:t>
      </w:r>
      <w:r w:rsidRPr="00191A55">
        <w:rPr>
          <w:rFonts w:ascii="Tahoma" w:hAnsi="Tahoma" w:cs="Tahoma"/>
          <w:color w:val="F66400"/>
          <w:sz w:val="22"/>
          <w:lang w:val="fr-FR"/>
        </w:rPr>
        <w:t>abonnement à l</w:t>
      </w:r>
      <w:r w:rsidR="00BA618E">
        <w:rPr>
          <w:rFonts w:ascii="Tahoma" w:hAnsi="Tahoma" w:cs="Tahoma"/>
          <w:color w:val="F66400"/>
          <w:sz w:val="22"/>
          <w:lang w:val="fr-FR"/>
        </w:rPr>
        <w:t>’</w:t>
      </w:r>
      <w:r w:rsidRPr="00191A55">
        <w:rPr>
          <w:rFonts w:ascii="Tahoma" w:hAnsi="Tahoma" w:cs="Tahoma"/>
          <w:color w:val="F66400"/>
          <w:sz w:val="22"/>
          <w:lang w:val="fr-FR"/>
        </w:rPr>
        <w:t>Assistant Windows</w:t>
      </w:r>
      <w:r w:rsidR="00D11B28" w:rsidRPr="00191A55">
        <w:rPr>
          <w:rFonts w:ascii="Tahoma" w:hAnsi="Tahoma" w:cs="Tahoma"/>
          <w:color w:val="F66400"/>
          <w:sz w:val="22"/>
          <w:vertAlign w:val="superscript"/>
          <w:lang w:val="fr-FR"/>
        </w:rPr>
        <w:t>®</w:t>
      </w:r>
      <w:bookmarkEnd w:id="1096"/>
      <w:r w:rsidRPr="00191A55">
        <w:rPr>
          <w:rFonts w:ascii="Tahoma" w:hAnsi="Tahoma" w:cs="Tahoma"/>
          <w:color w:val="F66400"/>
          <w:sz w:val="22"/>
          <w:lang w:val="fr-FR"/>
        </w:rPr>
        <w:t xml:space="preserve"> </w:t>
      </w:r>
      <w:bookmarkEnd w:id="1097"/>
    </w:p>
    <w:p w:rsidR="00483B3D" w:rsidRPr="00191A55" w:rsidRDefault="00483B3D" w:rsidP="00483B3D">
      <w:pPr>
        <w:rPr>
          <w:rFonts w:cs="Tahoma"/>
          <w:lang w:val="fr-FR"/>
        </w:rPr>
      </w:pPr>
    </w:p>
    <w:p w:rsidR="00483B3D" w:rsidRPr="00191A55" w:rsidRDefault="00483B3D" w:rsidP="00483B3D">
      <w:pPr>
        <w:spacing w:after="60"/>
        <w:ind w:left="720"/>
        <w:rPr>
          <w:rFonts w:cs="Tahoma"/>
          <w:lang w:val="fr-FR"/>
        </w:rPr>
      </w:pPr>
      <w:r w:rsidRPr="00191A55">
        <w:rPr>
          <w:rFonts w:cs="Tahoma"/>
          <w:b/>
          <w:color w:val="000000"/>
          <w:lang w:val="fr-FR"/>
        </w:rPr>
        <w:t>Établissements ayant conclu un Contrat School</w:t>
      </w:r>
    </w:p>
    <w:p w:rsidR="00483B3D" w:rsidRPr="00191A55" w:rsidRDefault="00483B3D" w:rsidP="00483B3D">
      <w:pPr>
        <w:ind w:left="720"/>
        <w:rPr>
          <w:rFonts w:cs="Tahoma"/>
          <w:lang w:val="fr-FR"/>
        </w:rPr>
      </w:pPr>
      <w:r w:rsidRPr="00191A55">
        <w:rPr>
          <w:rFonts w:cs="Tahoma"/>
          <w:color w:val="000000"/>
          <w:lang w:val="fr-FR"/>
        </w:rPr>
        <w:t>Les Établissements qui disposent d</w:t>
      </w:r>
      <w:r w:rsidR="00BA618E">
        <w:rPr>
          <w:rFonts w:cs="Tahoma"/>
          <w:color w:val="000000"/>
          <w:lang w:val="fr-FR"/>
        </w:rPr>
        <w:t>’</w:t>
      </w:r>
      <w:r w:rsidRPr="00191A55">
        <w:rPr>
          <w:rFonts w:cs="Tahoma"/>
          <w:color w:val="000000"/>
          <w:lang w:val="fr-FR"/>
        </w:rPr>
        <w:t>une couverture de produits éligibles peuvent acheter la Licence d</w:t>
      </w:r>
      <w:r w:rsidR="00BA618E">
        <w:rPr>
          <w:rFonts w:cs="Tahoma"/>
          <w:color w:val="000000"/>
          <w:lang w:val="fr-FR"/>
        </w:rPr>
        <w:t>’</w:t>
      </w:r>
      <w:r w:rsidRPr="00191A55">
        <w:rPr>
          <w:rFonts w:cs="Tahoma"/>
          <w:color w:val="000000"/>
          <w:lang w:val="fr-FR"/>
        </w:rPr>
        <w:t>abonnement à l</w:t>
      </w:r>
      <w:r w:rsidR="00BA618E">
        <w:rPr>
          <w:rFonts w:cs="Tahoma"/>
          <w:color w:val="000000"/>
          <w:lang w:val="fr-FR"/>
        </w:rPr>
        <w:t>’</w:t>
      </w:r>
      <w:r w:rsidRPr="00191A55">
        <w:rPr>
          <w:rFonts w:cs="Tahoma"/>
          <w:color w:val="000000"/>
          <w:lang w:val="fr-FR"/>
        </w:rPr>
        <w:t>Assistant Windows (CSL).</w:t>
      </w:r>
      <w:r w:rsidR="00D11B28" w:rsidRPr="00191A55">
        <w:rPr>
          <w:rFonts w:cs="Tahoma"/>
          <w:color w:val="000000"/>
          <w:lang w:val="fr-FR"/>
        </w:rPr>
        <w:t xml:space="preserve"> </w:t>
      </w:r>
      <w:r w:rsidRPr="00191A55">
        <w:rPr>
          <w:rFonts w:cs="Tahoma"/>
          <w:color w:val="000000"/>
          <w:lang w:val="fr-FR"/>
        </w:rPr>
        <w:t>Ils peuvent acheter autant de CSL que de PC Éligibles sur lesquels ils comptent installer les produits.</w:t>
      </w:r>
    </w:p>
    <w:p w:rsidR="00483B3D" w:rsidRPr="00191A55" w:rsidRDefault="00483B3D" w:rsidP="00483B3D">
      <w:pPr>
        <w:rPr>
          <w:rFonts w:cs="Tahoma"/>
          <w:lang w:val="fr-FR"/>
        </w:rPr>
      </w:pPr>
    </w:p>
    <w:p w:rsidR="00483B3D" w:rsidRPr="00191A55" w:rsidRDefault="00483B3D" w:rsidP="00483B3D">
      <w:pPr>
        <w:spacing w:after="60"/>
        <w:ind w:left="720"/>
        <w:rPr>
          <w:rFonts w:cs="Tahoma"/>
          <w:lang w:val="fr-FR"/>
        </w:rPr>
      </w:pPr>
      <w:r w:rsidRPr="00191A55">
        <w:rPr>
          <w:rFonts w:cs="Tahoma"/>
          <w:b/>
          <w:color w:val="000000"/>
          <w:lang w:val="fr-FR"/>
        </w:rPr>
        <w:t>Dispositifs Companion et Dispositifs Éligibles</w:t>
      </w:r>
    </w:p>
    <w:p w:rsidR="00483B3D" w:rsidRPr="00191A55" w:rsidRDefault="00483B3D" w:rsidP="00906064">
      <w:pPr>
        <w:ind w:left="720"/>
        <w:rPr>
          <w:rFonts w:cs="Tahoma"/>
          <w:lang w:val="fr-FR"/>
        </w:rPr>
      </w:pPr>
      <w:r w:rsidRPr="00191A55">
        <w:rPr>
          <w:rFonts w:cs="Tahoma"/>
          <w:color w:val="000000"/>
          <w:lang w:val="fr-FR"/>
        </w:rPr>
        <w:t>Les Dispositifs Companion dont les droits d</w:t>
      </w:r>
      <w:r w:rsidR="00BA618E">
        <w:rPr>
          <w:rFonts w:cs="Tahoma"/>
          <w:color w:val="000000"/>
          <w:lang w:val="fr-FR"/>
        </w:rPr>
        <w:t>’</w:t>
      </w:r>
      <w:r w:rsidRPr="00191A55">
        <w:rPr>
          <w:rFonts w:cs="Tahoma"/>
          <w:color w:val="000000"/>
          <w:lang w:val="fr-FR"/>
        </w:rPr>
        <w:t>utilisation sont octroyés par la CSL sont des Dispositifs Éligibles.</w:t>
      </w:r>
      <w:r w:rsidR="00D11B28" w:rsidRPr="00191A55">
        <w:rPr>
          <w:rFonts w:cs="Tahoma"/>
          <w:color w:val="000000"/>
          <w:lang w:val="fr-FR"/>
        </w:rPr>
        <w:t xml:space="preserve"> </w:t>
      </w:r>
      <w:r w:rsidRPr="00191A55">
        <w:rPr>
          <w:rFonts w:cs="Tahoma"/>
          <w:color w:val="000000"/>
          <w:lang w:val="fr-FR"/>
        </w:rPr>
        <w:t>La CSL est un Produit Entreprise et, par conséquent, tient lieu de portion Systèmes pour tout engagement d</w:t>
      </w:r>
      <w:r w:rsidR="00BA618E">
        <w:rPr>
          <w:rFonts w:cs="Tahoma"/>
          <w:color w:val="000000"/>
          <w:lang w:val="fr-FR"/>
        </w:rPr>
        <w:t>’</w:t>
      </w:r>
      <w:r w:rsidRPr="00191A55">
        <w:rPr>
          <w:rFonts w:cs="Tahoma"/>
          <w:color w:val="000000"/>
          <w:lang w:val="fr-FR"/>
        </w:rPr>
        <w:t>achat de Dispositifs Éligibles.</w:t>
      </w:r>
      <w:r w:rsidR="00D11B28" w:rsidRPr="00191A55">
        <w:rPr>
          <w:rFonts w:cs="Tahoma"/>
          <w:color w:val="000000"/>
          <w:lang w:val="fr-FR"/>
        </w:rPr>
        <w:t xml:space="preserve"> </w:t>
      </w:r>
      <w:r w:rsidRPr="00191A55">
        <w:rPr>
          <w:rFonts w:cs="Tahoma"/>
          <w:color w:val="000000"/>
          <w:lang w:val="fr-FR"/>
        </w:rPr>
        <w:t>La CSL peut être achetée en quantité illimitée et il n</w:t>
      </w:r>
      <w:r w:rsidR="00BA618E">
        <w:rPr>
          <w:rFonts w:cs="Tahoma"/>
          <w:color w:val="000000"/>
          <w:lang w:val="fr-FR"/>
        </w:rPr>
        <w:t>’</w:t>
      </w:r>
      <w:r w:rsidRPr="00191A55">
        <w:rPr>
          <w:rFonts w:cs="Tahoma"/>
          <w:color w:val="000000"/>
          <w:lang w:val="fr-FR"/>
        </w:rPr>
        <w:t>est pas nécessaire d</w:t>
      </w:r>
      <w:r w:rsidR="00BA618E">
        <w:rPr>
          <w:rFonts w:cs="Tahoma"/>
          <w:color w:val="000000"/>
          <w:lang w:val="fr-FR"/>
        </w:rPr>
        <w:t>’</w:t>
      </w:r>
      <w:r w:rsidRPr="00191A55">
        <w:rPr>
          <w:rFonts w:cs="Tahoma"/>
          <w:color w:val="000000"/>
          <w:lang w:val="fr-FR"/>
        </w:rPr>
        <w:t xml:space="preserve">acheter une CSL pour chacun des Dispositifs </w:t>
      </w:r>
      <w:r w:rsidRPr="00191A55">
        <w:rPr>
          <w:rFonts w:cs="Tahoma"/>
          <w:lang w:val="fr-FR"/>
        </w:rPr>
        <w:t>Éligibles d</w:t>
      </w:r>
      <w:r w:rsidR="00BA618E">
        <w:rPr>
          <w:rFonts w:cs="Tahoma"/>
          <w:lang w:val="fr-FR"/>
        </w:rPr>
        <w:t>’</w:t>
      </w:r>
      <w:r w:rsidRPr="00191A55">
        <w:rPr>
          <w:rFonts w:cs="Tahoma"/>
          <w:lang w:val="fr-FR"/>
        </w:rPr>
        <w:t>une organisation ; toutefois, le nombre de CSL ne</w:t>
      </w:r>
      <w:r w:rsidR="00906064">
        <w:rPr>
          <w:rFonts w:cs="Tahoma"/>
          <w:lang w:val="fr-FR"/>
        </w:rPr>
        <w:t> </w:t>
      </w:r>
      <w:r w:rsidRPr="00191A55">
        <w:rPr>
          <w:rFonts w:cs="Tahoma"/>
          <w:lang w:val="fr-FR"/>
        </w:rPr>
        <w:t>doit en aucun cas dépasser le nombre total de Licences VDA et de Mises à jour Windows.</w:t>
      </w:r>
    </w:p>
    <w:p w:rsidR="00483B3D" w:rsidRPr="00191A55" w:rsidRDefault="00483B3D" w:rsidP="00483B3D">
      <w:pPr>
        <w:rPr>
          <w:rFonts w:cs="Tahoma"/>
          <w:lang w:val="fr-FR"/>
        </w:rPr>
      </w:pPr>
    </w:p>
    <w:p w:rsidR="00483B3D" w:rsidRPr="00191A55" w:rsidRDefault="00483B3D" w:rsidP="00483B3D">
      <w:pPr>
        <w:rPr>
          <w:rFonts w:cs="Tahoma"/>
          <w:lang w:val="fr-FR"/>
        </w:rPr>
      </w:pPr>
    </w:p>
    <w:p w:rsidR="00483B3D" w:rsidRPr="00191A55" w:rsidRDefault="00A560B6" w:rsidP="00483B3D">
      <w:pPr>
        <w:pStyle w:val="Heading3"/>
        <w:rPr>
          <w:rFonts w:ascii="Tahoma" w:hAnsi="Tahoma" w:cs="Tahoma"/>
          <w:lang w:val="fr-FR"/>
        </w:rPr>
      </w:pPr>
      <w:bookmarkStart w:id="1098" w:name="_26_Windows_Vista"/>
      <w:bookmarkStart w:id="1099" w:name="_29_Windows_Vista"/>
      <w:bookmarkStart w:id="1100" w:name="_29_30_Windows"/>
      <w:bookmarkStart w:id="1101" w:name="_Toc336338282"/>
      <w:bookmarkStart w:id="1102" w:name="_Toc364943478"/>
      <w:bookmarkStart w:id="1103" w:name="Sys_24WindowsVistaDVDPack"/>
      <w:bookmarkEnd w:id="1098"/>
      <w:bookmarkEnd w:id="1099"/>
      <w:bookmarkEnd w:id="1100"/>
      <w:r w:rsidRPr="00191A55">
        <w:rPr>
          <w:rFonts w:ascii="Tahoma" w:hAnsi="Tahoma" w:cs="Tahoma"/>
          <w:caps/>
          <w:color w:val="F66400"/>
          <w:sz w:val="22"/>
          <w:vertAlign w:val="superscript"/>
          <w:lang w:val="fr-FR"/>
        </w:rPr>
        <w:t>30</w:t>
      </w:r>
      <w:r w:rsidRPr="00191A55">
        <w:rPr>
          <w:rFonts w:ascii="Tahoma" w:eastAsia="Times New Roman" w:hAnsi="Tahoma" w:cs="Tahoma"/>
          <w:bCs/>
          <w:color w:val="F66400"/>
          <w:sz w:val="22"/>
          <w:szCs w:val="22"/>
          <w:lang w:val="fr-FR"/>
        </w:rPr>
        <w:t xml:space="preserve"> Lecteurs DVD pour Windows Vista</w:t>
      </w:r>
      <w:bookmarkEnd w:id="1101"/>
      <w:bookmarkEnd w:id="1102"/>
    </w:p>
    <w:bookmarkEnd w:id="1103"/>
    <w:p w:rsidR="00483B3D" w:rsidRPr="00191A55" w:rsidRDefault="00483B3D" w:rsidP="00483B3D">
      <w:pPr>
        <w:rPr>
          <w:rFonts w:cs="Tahoma"/>
          <w:lang w:val="fr-FR"/>
        </w:rPr>
      </w:pPr>
    </w:p>
    <w:p w:rsidR="00483B3D" w:rsidRPr="00191A55" w:rsidRDefault="00483B3D" w:rsidP="00483B3D">
      <w:pPr>
        <w:ind w:left="720"/>
        <w:rPr>
          <w:rFonts w:cs="Tahoma"/>
          <w:lang w:val="fr-FR"/>
        </w:rPr>
      </w:pPr>
      <w:r w:rsidRPr="00191A55">
        <w:rPr>
          <w:rFonts w:eastAsia="Calibri" w:cs="Tahoma"/>
          <w:color w:val="000000"/>
          <w:szCs w:val="18"/>
          <w:lang w:val="fr-FR"/>
        </w:rPr>
        <w:t>Les clients de Licence en Volume qui installent ou exploitent un lecteur DVD pour Windows Vista sont soumis aux conditions de licence stipulées dans les Droits d</w:t>
      </w:r>
      <w:r w:rsidR="00BA618E">
        <w:rPr>
          <w:rFonts w:eastAsia="Calibri" w:cs="Tahoma"/>
          <w:color w:val="000000"/>
          <w:szCs w:val="18"/>
          <w:lang w:val="fr-FR"/>
        </w:rPr>
        <w:t>’</w:t>
      </w:r>
      <w:r w:rsidRPr="00191A55">
        <w:rPr>
          <w:rFonts w:eastAsia="Calibri" w:cs="Tahoma"/>
          <w:color w:val="000000"/>
          <w:szCs w:val="18"/>
          <w:lang w:val="fr-FR"/>
        </w:rPr>
        <w:t>Utilisation de Logiciels Microsoft de décembre 2010.</w:t>
      </w:r>
    </w:p>
    <w:p w:rsidR="00483B3D" w:rsidRPr="00191A55" w:rsidRDefault="00483B3D" w:rsidP="00483B3D">
      <w:pPr>
        <w:rPr>
          <w:rFonts w:cs="Tahoma"/>
          <w:lang w:val="fr-FR"/>
        </w:rPr>
      </w:pPr>
    </w:p>
    <w:p w:rsidR="007A73DF" w:rsidRPr="00191A55" w:rsidRDefault="007A73DF" w:rsidP="007A73DF">
      <w:pPr>
        <w:contextualSpacing/>
        <w:rPr>
          <w:rFonts w:cs="Tahoma"/>
          <w:lang w:val="fr-FR"/>
        </w:rPr>
      </w:pPr>
    </w:p>
    <w:p w:rsidR="00D513A8" w:rsidRPr="00191A55" w:rsidRDefault="00A560B6" w:rsidP="00D513A8">
      <w:pPr>
        <w:pStyle w:val="Heading3"/>
        <w:rPr>
          <w:rFonts w:ascii="Tahoma" w:hAnsi="Tahoma" w:cs="Tahoma"/>
          <w:lang w:val="fr-FR"/>
        </w:rPr>
      </w:pPr>
      <w:bookmarkStart w:id="1104" w:name="_30_Windows®_7"/>
      <w:bookmarkStart w:id="1105" w:name="Sys_25WindowsPartnersLearning"/>
      <w:bookmarkStart w:id="1106" w:name="_Toc364943479"/>
      <w:bookmarkStart w:id="1107" w:name="_Toc336338284"/>
      <w:bookmarkEnd w:id="1104"/>
      <w:r w:rsidRPr="00191A55">
        <w:rPr>
          <w:rFonts w:ascii="Tahoma" w:hAnsi="Tahoma" w:cs="Tahoma"/>
          <w:caps/>
          <w:color w:val="F66400"/>
          <w:sz w:val="22"/>
          <w:vertAlign w:val="superscript"/>
          <w:lang w:val="fr-FR"/>
        </w:rPr>
        <w:t>31</w:t>
      </w:r>
      <w:r w:rsidRPr="00191A55">
        <w:rPr>
          <w:rFonts w:ascii="Tahoma" w:hAnsi="Tahoma" w:cs="Tahoma"/>
          <w:color w:val="F66400"/>
          <w:sz w:val="22"/>
          <w:lang w:val="fr-FR"/>
        </w:rPr>
        <w:t xml:space="preserve"> Windows</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7 Partners in Learning</w:t>
      </w:r>
      <w:bookmarkEnd w:id="1105"/>
      <w:bookmarkEnd w:id="1106"/>
    </w:p>
    <w:p w:rsidR="00D513A8" w:rsidRPr="00191A55" w:rsidRDefault="00D513A8" w:rsidP="00D513A8">
      <w:pPr>
        <w:rPr>
          <w:rFonts w:cs="Tahoma"/>
          <w:lang w:val="fr-FR"/>
        </w:rPr>
      </w:pPr>
    </w:p>
    <w:p w:rsidR="00D513A8" w:rsidRPr="00191A55" w:rsidRDefault="00D513A8" w:rsidP="00D513A8">
      <w:pPr>
        <w:ind w:left="720" w:right="-810"/>
        <w:rPr>
          <w:rFonts w:cs="Tahoma"/>
          <w:lang w:val="fr-FR"/>
        </w:rPr>
      </w:pPr>
      <w:r w:rsidRPr="00191A55">
        <w:rPr>
          <w:rFonts w:cs="Tahoma"/>
          <w:color w:val="000000"/>
          <w:szCs w:val="18"/>
          <w:lang w:val="fr-FR"/>
        </w:rPr>
        <w:t>Pour connaître les critères d</w:t>
      </w:r>
      <w:r w:rsidR="00BA618E">
        <w:rPr>
          <w:rFonts w:cs="Tahoma"/>
          <w:color w:val="000000"/>
          <w:szCs w:val="18"/>
          <w:lang w:val="fr-FR"/>
        </w:rPr>
        <w:t>’</w:t>
      </w:r>
      <w:r w:rsidRPr="00191A55">
        <w:rPr>
          <w:rFonts w:cs="Tahoma"/>
          <w:color w:val="000000"/>
          <w:szCs w:val="18"/>
          <w:lang w:val="fr-FR"/>
        </w:rPr>
        <w:t>éligibilité à ce programme de licence et y participer, rendez</w:t>
      </w:r>
      <w:r w:rsidR="00397C5A">
        <w:rPr>
          <w:rFonts w:cs="Tahoma"/>
          <w:color w:val="000000"/>
          <w:szCs w:val="18"/>
          <w:lang w:val="fr-FR"/>
        </w:rPr>
        <w:t>-</w:t>
      </w:r>
      <w:r w:rsidRPr="00191A55">
        <w:rPr>
          <w:rFonts w:cs="Tahoma"/>
          <w:color w:val="000000"/>
          <w:szCs w:val="18"/>
          <w:lang w:val="fr-FR"/>
        </w:rPr>
        <w:t>vous à l</w:t>
      </w:r>
      <w:r w:rsidR="00BA618E">
        <w:rPr>
          <w:rFonts w:cs="Tahoma"/>
          <w:color w:val="000000"/>
          <w:szCs w:val="18"/>
          <w:lang w:val="fr-FR"/>
        </w:rPr>
        <w:t>’</w:t>
      </w:r>
      <w:r w:rsidRPr="00191A55">
        <w:rPr>
          <w:rFonts w:cs="Tahoma"/>
          <w:color w:val="000000"/>
          <w:szCs w:val="18"/>
          <w:lang w:val="fr-FR"/>
        </w:rPr>
        <w:t xml:space="preserve">adresse </w:t>
      </w:r>
      <w:hyperlink r:id="rId43" w:history="1">
        <w:r w:rsidRPr="00191A55">
          <w:rPr>
            <w:rStyle w:val="Hyperlink"/>
            <w:rFonts w:cs="Tahoma"/>
            <w:szCs w:val="18"/>
            <w:lang w:val="fr-FR"/>
          </w:rPr>
          <w:t>http://www.microsoft.com/education/pil/partnersinlearning.aspx</w:t>
        </w:r>
      </w:hyperlink>
      <w:r w:rsidRPr="00191A55">
        <w:rPr>
          <w:rFonts w:cs="Tahoma"/>
          <w:color w:val="000000"/>
          <w:lang w:val="fr-FR"/>
        </w:rPr>
        <w:t xml:space="preserve"> </w:t>
      </w:r>
    </w:p>
    <w:p w:rsidR="00D513A8" w:rsidRPr="00191A55" w:rsidRDefault="00D513A8" w:rsidP="00D513A8">
      <w:pPr>
        <w:ind w:right="-810"/>
        <w:rPr>
          <w:rFonts w:cs="Tahoma"/>
          <w:lang w:val="fr-FR"/>
        </w:rPr>
      </w:pPr>
    </w:p>
    <w:p w:rsidR="00D513A8" w:rsidRPr="00191A55" w:rsidRDefault="00D513A8" w:rsidP="00D513A8">
      <w:pPr>
        <w:ind w:right="-810"/>
        <w:rPr>
          <w:rFonts w:cs="Tahoma"/>
          <w:lang w:val="fr-FR"/>
        </w:rPr>
      </w:pPr>
    </w:p>
    <w:p w:rsidR="005D4DAB" w:rsidRPr="00191A55" w:rsidRDefault="00A560B6" w:rsidP="00C646B3">
      <w:pPr>
        <w:pStyle w:val="Heading3"/>
        <w:rPr>
          <w:rFonts w:ascii="Tahoma" w:hAnsi="Tahoma" w:cs="Tahoma"/>
          <w:lang w:val="fr-FR"/>
        </w:rPr>
      </w:pPr>
      <w:bookmarkStart w:id="1108" w:name="_28_Windows®_8"/>
      <w:bookmarkStart w:id="1109" w:name="_31_Windows®_8"/>
      <w:bookmarkStart w:id="1110" w:name="_Toc364943480"/>
      <w:bookmarkEnd w:id="1108"/>
      <w:bookmarkEnd w:id="1109"/>
      <w:r w:rsidRPr="00191A55">
        <w:rPr>
          <w:rFonts w:ascii="Tahoma" w:hAnsi="Tahoma" w:cs="Tahoma"/>
          <w:caps/>
          <w:color w:val="F66400"/>
          <w:sz w:val="22"/>
          <w:vertAlign w:val="superscript"/>
          <w:lang w:val="fr-FR"/>
        </w:rPr>
        <w:t>32</w:t>
      </w:r>
      <w:r w:rsidRPr="00191A55">
        <w:rPr>
          <w:rFonts w:ascii="Tahoma" w:hAnsi="Tahoma" w:cs="Tahoma"/>
          <w:color w:val="F66400"/>
          <w:sz w:val="22"/>
          <w:lang w:val="fr-FR"/>
        </w:rPr>
        <w:t xml:space="preserve"> Chargement de version test pour Windows</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8 Entreprise</w:t>
      </w:r>
      <w:bookmarkEnd w:id="1107"/>
      <w:bookmarkEnd w:id="1110"/>
    </w:p>
    <w:p w:rsidR="009B2474" w:rsidRPr="00191A55" w:rsidRDefault="009B2474" w:rsidP="009B2474">
      <w:pPr>
        <w:rPr>
          <w:rFonts w:cs="Tahoma"/>
          <w:lang w:val="fr-FR"/>
        </w:rPr>
      </w:pPr>
    </w:p>
    <w:p w:rsidR="009B2474" w:rsidRPr="00191A55" w:rsidRDefault="009B2474" w:rsidP="009B2474">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667043"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EA43F5" w:rsidRDefault="00433F5F" w:rsidP="005D4DAB">
            <w:pPr>
              <w:jc w:val="center"/>
              <w:rPr>
                <w:rFonts w:eastAsia="Calibri" w:cs="Tahoma"/>
                <w:b/>
                <w:bCs/>
                <w:szCs w:val="18"/>
              </w:rPr>
            </w:pPr>
            <w:r w:rsidRPr="00EA43F5">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EA43F5" w:rsidRDefault="005D4DAB" w:rsidP="005D4DAB">
            <w:pPr>
              <w:jc w:val="center"/>
              <w:rPr>
                <w:rFonts w:cs="Tahoma"/>
                <w:b/>
                <w:bCs/>
                <w:szCs w:val="18"/>
              </w:rPr>
            </w:pPr>
            <w:r w:rsidRPr="00EA43F5">
              <w:rPr>
                <w:rFonts w:cs="Tahoma"/>
                <w:b/>
                <w:bCs/>
                <w:szCs w:val="18"/>
              </w:rPr>
              <w:t>Licences disponibles à l</w:t>
            </w:r>
            <w:r w:rsidR="00BA618E">
              <w:rPr>
                <w:rFonts w:cs="Tahoma"/>
                <w:b/>
                <w:bCs/>
                <w:szCs w:val="18"/>
              </w:rPr>
              <w:t>’</w:t>
            </w:r>
            <w:r w:rsidRPr="00EA43F5">
              <w:rPr>
                <w:rFonts w:cs="Tahoma"/>
                <w:b/>
                <w:bCs/>
                <w:szCs w:val="18"/>
              </w:rPr>
              <w:t>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191A55" w:rsidRDefault="005D4DAB" w:rsidP="005D4DAB">
            <w:pPr>
              <w:jc w:val="center"/>
              <w:rPr>
                <w:rFonts w:eastAsia="Calibri" w:cs="Tahoma"/>
                <w:b/>
                <w:bCs/>
                <w:szCs w:val="18"/>
                <w:lang w:val="fr-FR"/>
              </w:rPr>
            </w:pPr>
            <w:r w:rsidRPr="00191A55">
              <w:rPr>
                <w:rFonts w:cs="Tahoma"/>
                <w:b/>
                <w:bCs/>
                <w:szCs w:val="18"/>
                <w:lang w:val="fr-FR"/>
              </w:rPr>
              <w:t>Licences disponibles en tant qu</w:t>
            </w:r>
            <w:r w:rsidR="00BA618E">
              <w:rPr>
                <w:rFonts w:cs="Tahoma"/>
                <w:b/>
                <w:bCs/>
                <w:szCs w:val="18"/>
                <w:lang w:val="fr-FR"/>
              </w:rPr>
              <w:t>’</w:t>
            </w:r>
            <w:r w:rsidRPr="00191A55">
              <w:rPr>
                <w:rFonts w:cs="Tahoma"/>
                <w:b/>
                <w:bCs/>
                <w:szCs w:val="18"/>
                <w:lang w:val="fr-FR"/>
              </w:rPr>
              <w:t>avantage de la SA</w:t>
            </w:r>
          </w:p>
        </w:tc>
      </w:tr>
      <w:tr w:rsidR="005D4DAB" w:rsidRPr="00EA43F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EA43F5" w:rsidRDefault="005D4DAB" w:rsidP="005D4DAB">
            <w:pPr>
              <w:jc w:val="center"/>
              <w:rPr>
                <w:rFonts w:eastAsia="Calibri" w:cs="Tahoma"/>
                <w:b/>
                <w:bCs/>
                <w:szCs w:val="18"/>
              </w:rPr>
            </w:pPr>
            <w:r w:rsidRPr="00EA43F5">
              <w:rPr>
                <w:rFonts w:cs="Tahoma"/>
                <w:b/>
                <w:bCs/>
                <w:szCs w:val="18"/>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EA43F5" w:rsidRDefault="005D4DAB" w:rsidP="005D4DAB">
            <w:pPr>
              <w:jc w:val="center"/>
              <w:rPr>
                <w:rFonts w:cs="Tahoma"/>
                <w:szCs w:val="18"/>
              </w:rPr>
            </w:pPr>
            <w:r w:rsidRPr="00EA43F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EA43F5" w:rsidRDefault="005D4DAB" w:rsidP="005D4DAB">
            <w:pPr>
              <w:jc w:val="center"/>
              <w:rPr>
                <w:rFonts w:eastAsia="Calibri" w:cs="Tahoma"/>
                <w:szCs w:val="18"/>
              </w:rPr>
            </w:pPr>
          </w:p>
        </w:tc>
      </w:tr>
      <w:tr w:rsidR="005D4DAB" w:rsidRPr="00EA43F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A43F5" w:rsidRDefault="005D4DAB" w:rsidP="005D4DAB">
            <w:pPr>
              <w:jc w:val="center"/>
              <w:rPr>
                <w:rFonts w:cs="Tahoma"/>
                <w:b/>
                <w:bCs/>
                <w:szCs w:val="18"/>
              </w:rPr>
            </w:pPr>
            <w:r w:rsidRPr="00EA43F5">
              <w:rPr>
                <w:rFonts w:cs="Tahoma"/>
                <w:b/>
                <w:bCs/>
                <w:szCs w:val="18"/>
              </w:rPr>
              <w:t>Select</w:t>
            </w:r>
            <w:r w:rsidR="00ED3C1C">
              <w:rPr>
                <w:rFonts w:cs="Tahoma"/>
                <w:b/>
                <w:bCs/>
                <w:szCs w:val="18"/>
              </w:rPr>
              <w:t xml:space="preserve"> / </w:t>
            </w:r>
            <w:r w:rsidRPr="00EA43F5">
              <w:rPr>
                <w:rFonts w:cs="Tahoma"/>
                <w:b/>
                <w:bCs/>
                <w:szCs w:val="18"/>
              </w:rPr>
              <w: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EA43F5" w:rsidRDefault="005D4DAB" w:rsidP="005D4DAB">
            <w:pPr>
              <w:jc w:val="center"/>
              <w:rPr>
                <w:rFonts w:cs="Tahoma"/>
                <w:szCs w:val="18"/>
              </w:rPr>
            </w:pPr>
            <w:r w:rsidRPr="00EA43F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A43F5" w:rsidRDefault="005D4DAB" w:rsidP="005D4DAB">
            <w:pPr>
              <w:jc w:val="center"/>
              <w:rPr>
                <w:rFonts w:eastAsia="Calibri" w:cs="Tahoma"/>
                <w:szCs w:val="18"/>
              </w:rPr>
            </w:pPr>
            <w:r w:rsidRPr="00EA43F5">
              <w:rPr>
                <w:rFonts w:eastAsia="Calibri" w:cs="Tahoma"/>
                <w:szCs w:val="18"/>
              </w:rPr>
              <w:t>X</w:t>
            </w:r>
          </w:p>
        </w:tc>
      </w:tr>
      <w:tr w:rsidR="005D4DAB" w:rsidRPr="00EA43F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A43F5" w:rsidRDefault="005D4DAB" w:rsidP="005D4DAB">
            <w:pPr>
              <w:jc w:val="center"/>
              <w:rPr>
                <w:rFonts w:cs="Tahoma"/>
                <w:b/>
                <w:bCs/>
                <w:szCs w:val="18"/>
              </w:rPr>
            </w:pPr>
            <w:r w:rsidRPr="00EA43F5">
              <w:rPr>
                <w:rFonts w:cs="Tahoma"/>
                <w:b/>
                <w:bCs/>
                <w:szCs w:val="18"/>
              </w:rPr>
              <w:t>Contrat Entreprise</w:t>
            </w:r>
            <w:r w:rsidR="00DB1F3D">
              <w:rPr>
                <w:rFonts w:cs="Tahoma"/>
                <w:b/>
                <w:bCs/>
                <w:szCs w:val="18"/>
              </w:rPr>
              <w:t xml:space="preserve"> </w:t>
            </w:r>
            <w:r w:rsidRPr="00EA43F5">
              <w:rPr>
                <w:rFonts w:cs="Tahoma"/>
                <w:b/>
                <w:bCs/>
                <w:szCs w:val="18"/>
              </w:rPr>
              <w:t>/</w:t>
            </w:r>
            <w:r w:rsidR="00DB1F3D">
              <w:rPr>
                <w:rFonts w:cs="Tahoma"/>
                <w:b/>
                <w:bCs/>
                <w:szCs w:val="18"/>
              </w:rPr>
              <w:t xml:space="preserve"> </w:t>
            </w:r>
            <w:r w:rsidRPr="00EA43F5">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EA43F5"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A43F5" w:rsidRDefault="005D4DAB" w:rsidP="005D4DAB">
            <w:pPr>
              <w:jc w:val="center"/>
              <w:rPr>
                <w:rFonts w:eastAsia="Calibri" w:cs="Tahoma"/>
                <w:szCs w:val="18"/>
              </w:rPr>
            </w:pPr>
            <w:r w:rsidRPr="00EA43F5">
              <w:rPr>
                <w:rFonts w:eastAsia="Calibri" w:cs="Tahoma"/>
                <w:szCs w:val="18"/>
              </w:rPr>
              <w:t>X</w:t>
            </w:r>
          </w:p>
        </w:tc>
      </w:tr>
      <w:tr w:rsidR="00755633" w:rsidRPr="00EA43F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EA43F5" w:rsidRDefault="00755633" w:rsidP="005D4DAB">
            <w:pPr>
              <w:jc w:val="center"/>
              <w:rPr>
                <w:rFonts w:cs="Tahoma"/>
                <w:b/>
                <w:bCs/>
                <w:szCs w:val="18"/>
              </w:rPr>
            </w:pPr>
            <w:r w:rsidRPr="00EA43F5">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EA43F5"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EA43F5" w:rsidRDefault="00755633" w:rsidP="005D4DAB">
            <w:pPr>
              <w:jc w:val="center"/>
              <w:rPr>
                <w:rFonts w:eastAsia="Calibri" w:cs="Tahoma"/>
                <w:szCs w:val="18"/>
              </w:rPr>
            </w:pPr>
            <w:r w:rsidRPr="00EA43F5">
              <w:rPr>
                <w:rFonts w:eastAsia="Calibri" w:cs="Tahoma"/>
                <w:szCs w:val="18"/>
              </w:rPr>
              <w:t>X</w:t>
            </w:r>
          </w:p>
        </w:tc>
      </w:tr>
    </w:tbl>
    <w:p w:rsidR="002E6252" w:rsidRDefault="002E6252" w:rsidP="00EE035D">
      <w:pPr>
        <w:ind w:left="720"/>
        <w:rPr>
          <w:rFonts w:cs="Tahoma"/>
          <w:szCs w:val="18"/>
          <w:lang w:val="fr-FR"/>
        </w:rPr>
      </w:pPr>
    </w:p>
    <w:p w:rsidR="005D4DAB" w:rsidRPr="00191A55" w:rsidRDefault="005D4DAB" w:rsidP="00EE035D">
      <w:pPr>
        <w:ind w:left="720"/>
        <w:rPr>
          <w:rFonts w:cs="Tahoma"/>
          <w:lang w:val="fr-FR"/>
        </w:rPr>
      </w:pPr>
      <w:r w:rsidRPr="00191A55">
        <w:rPr>
          <w:rFonts w:cs="Tahoma"/>
          <w:szCs w:val="18"/>
          <w:lang w:val="fr-FR"/>
        </w:rPr>
        <w:t>Le chargement de version test pour Windows Entreprise est une procédure permettant d</w:t>
      </w:r>
      <w:r w:rsidR="00BA618E">
        <w:rPr>
          <w:rFonts w:cs="Tahoma"/>
          <w:szCs w:val="18"/>
          <w:lang w:val="fr-FR"/>
        </w:rPr>
        <w:t>’</w:t>
      </w:r>
      <w:r w:rsidRPr="00191A55">
        <w:rPr>
          <w:rFonts w:cs="Tahoma"/>
          <w:szCs w:val="18"/>
          <w:lang w:val="fr-FR"/>
        </w:rPr>
        <w:t>installer de nouvelles applications Windows 8 utilisées au profit du client directement sur un dispositif, sans passer par le Windows Store.</w:t>
      </w:r>
      <w:r w:rsidR="00D11B28" w:rsidRPr="00191A55">
        <w:rPr>
          <w:rFonts w:cs="Tahoma"/>
          <w:szCs w:val="18"/>
          <w:lang w:val="fr-FR"/>
        </w:rPr>
        <w:t xml:space="preserve"> </w:t>
      </w:r>
      <w:r w:rsidRPr="00191A55">
        <w:rPr>
          <w:rFonts w:cs="Tahoma"/>
          <w:szCs w:val="18"/>
          <w:lang w:val="fr-FR"/>
        </w:rPr>
        <w:t>Les dispositifs appartenant à un domaine qui exécutent l</w:t>
      </w:r>
      <w:r w:rsidR="00BA618E">
        <w:rPr>
          <w:rFonts w:cs="Tahoma"/>
          <w:szCs w:val="18"/>
          <w:lang w:val="fr-FR"/>
        </w:rPr>
        <w:t>’</w:t>
      </w:r>
      <w:r w:rsidRPr="00191A55">
        <w:rPr>
          <w:rFonts w:cs="Tahoma"/>
          <w:szCs w:val="18"/>
          <w:lang w:val="fr-FR"/>
        </w:rPr>
        <w:t>édition Windows 8 Enterprise dans le cadre de tout programme de Licence en Volume sont conçus pour permettre le chargement de version test pour Windows Entreprise.</w:t>
      </w:r>
      <w:r w:rsidR="00D11B28" w:rsidRPr="00191A55">
        <w:rPr>
          <w:rFonts w:cs="Tahoma"/>
          <w:szCs w:val="18"/>
          <w:lang w:val="fr-FR"/>
        </w:rPr>
        <w:t xml:space="preserve"> </w:t>
      </w:r>
      <w:r w:rsidRPr="00191A55">
        <w:rPr>
          <w:rFonts w:cs="Tahoma"/>
          <w:szCs w:val="18"/>
          <w:lang w:val="fr-FR"/>
        </w:rPr>
        <w:t>Le chargement de version test pour Windows Entreprise peut également être activé sur les dispositifs n</w:t>
      </w:r>
      <w:r w:rsidR="00BA618E">
        <w:rPr>
          <w:rFonts w:cs="Tahoma"/>
          <w:szCs w:val="18"/>
          <w:lang w:val="fr-FR"/>
        </w:rPr>
        <w:t>’</w:t>
      </w:r>
      <w:r w:rsidRPr="00191A55">
        <w:rPr>
          <w:rFonts w:cs="Tahoma"/>
          <w:szCs w:val="18"/>
          <w:lang w:val="fr-FR"/>
        </w:rPr>
        <w:t>appartenant pas à un domaine qui exécutent Windows 8 Entreprise et sur les dispositifs exécutant Windows 8 Pro ou Windows RT par le biais d</w:t>
      </w:r>
      <w:r w:rsidR="00BA618E">
        <w:rPr>
          <w:rFonts w:cs="Tahoma"/>
          <w:szCs w:val="18"/>
          <w:lang w:val="fr-FR"/>
        </w:rPr>
        <w:t>’</w:t>
      </w:r>
      <w:r w:rsidRPr="00191A55">
        <w:rPr>
          <w:rFonts w:cs="Tahoma"/>
          <w:szCs w:val="18"/>
          <w:lang w:val="fr-FR"/>
        </w:rPr>
        <w:t>une clé de produit.</w:t>
      </w:r>
      <w:r w:rsidR="00D11B28" w:rsidRPr="00191A55">
        <w:rPr>
          <w:rFonts w:cs="Tahoma"/>
          <w:szCs w:val="18"/>
          <w:lang w:val="fr-FR"/>
        </w:rPr>
        <w:t xml:space="preserve"> </w:t>
      </w:r>
      <w:r w:rsidRPr="00191A55">
        <w:rPr>
          <w:rFonts w:cs="Tahoma"/>
          <w:szCs w:val="18"/>
          <w:lang w:val="fr-FR"/>
        </w:rPr>
        <w:t>Dans tous les cas, le chargement de version test pour Windows Entreprise ne peut servir qu</w:t>
      </w:r>
      <w:r w:rsidR="00BA618E">
        <w:rPr>
          <w:rFonts w:cs="Tahoma"/>
          <w:szCs w:val="18"/>
          <w:lang w:val="fr-FR"/>
        </w:rPr>
        <w:t>’</w:t>
      </w:r>
      <w:r w:rsidRPr="00191A55">
        <w:rPr>
          <w:rFonts w:cs="Tahoma"/>
          <w:szCs w:val="18"/>
          <w:lang w:val="fr-FR"/>
        </w:rPr>
        <w:t>au déploiement d</w:t>
      </w:r>
      <w:r w:rsidR="00BA618E">
        <w:rPr>
          <w:rFonts w:cs="Tahoma"/>
          <w:szCs w:val="18"/>
          <w:lang w:val="fr-FR"/>
        </w:rPr>
        <w:t>’</w:t>
      </w:r>
      <w:r w:rsidRPr="00191A55">
        <w:rPr>
          <w:rFonts w:cs="Tahoma"/>
          <w:szCs w:val="18"/>
          <w:lang w:val="fr-FR"/>
        </w:rPr>
        <w:t>applications utilisées au profit du client du programme de Licence en Volume.</w:t>
      </w:r>
      <w:r w:rsidR="00D11B28" w:rsidRPr="00191A55">
        <w:rPr>
          <w:rFonts w:cs="Tahoma"/>
          <w:szCs w:val="18"/>
          <w:lang w:val="fr-FR"/>
        </w:rPr>
        <w:t xml:space="preserve"> </w:t>
      </w:r>
      <w:r w:rsidRPr="00191A55">
        <w:rPr>
          <w:rFonts w:cs="Tahoma"/>
          <w:szCs w:val="18"/>
          <w:lang w:val="fr-FR"/>
        </w:rPr>
        <w:t>La fonctionnalité de chargement de version test pour Windows Entreprise est un supplément du Système d</w:t>
      </w:r>
      <w:r w:rsidR="00BA618E">
        <w:rPr>
          <w:rFonts w:cs="Tahoma"/>
          <w:szCs w:val="18"/>
          <w:lang w:val="fr-FR"/>
        </w:rPr>
        <w:t>’</w:t>
      </w:r>
      <w:r w:rsidRPr="00191A55">
        <w:rPr>
          <w:rFonts w:cs="Tahoma"/>
          <w:szCs w:val="18"/>
          <w:lang w:val="fr-FR"/>
        </w:rPr>
        <w:t>Exploitation Windows Desktop. Les conditions de licence qui s</w:t>
      </w:r>
      <w:r w:rsidR="00BA618E">
        <w:rPr>
          <w:rFonts w:cs="Tahoma"/>
          <w:szCs w:val="18"/>
          <w:lang w:val="fr-FR"/>
        </w:rPr>
        <w:t>’</w:t>
      </w:r>
      <w:r w:rsidRPr="00191A55">
        <w:rPr>
          <w:rFonts w:cs="Tahoma"/>
          <w:szCs w:val="18"/>
          <w:lang w:val="fr-FR"/>
        </w:rPr>
        <w:t>appliquent à ce dernier, telles que complétées par les présentes, s</w:t>
      </w:r>
      <w:r w:rsidR="00BA618E">
        <w:rPr>
          <w:rFonts w:cs="Tahoma"/>
          <w:szCs w:val="18"/>
          <w:lang w:val="fr-FR"/>
        </w:rPr>
        <w:t>’</w:t>
      </w:r>
      <w:r w:rsidRPr="00191A55">
        <w:rPr>
          <w:rFonts w:cs="Tahoma"/>
          <w:szCs w:val="18"/>
          <w:lang w:val="fr-FR"/>
        </w:rPr>
        <w:t>appliquent par conséquent également à l</w:t>
      </w:r>
      <w:r w:rsidR="00BA618E">
        <w:rPr>
          <w:rFonts w:cs="Tahoma"/>
          <w:szCs w:val="18"/>
          <w:lang w:val="fr-FR"/>
        </w:rPr>
        <w:t>’</w:t>
      </w:r>
      <w:r w:rsidRPr="00191A55">
        <w:rPr>
          <w:rFonts w:cs="Tahoma"/>
          <w:szCs w:val="18"/>
          <w:lang w:val="fr-FR"/>
        </w:rPr>
        <w:t>utilisation par le client de la fonctionnalité de chargement de version test.</w:t>
      </w:r>
    </w:p>
    <w:p w:rsidR="005D4DAB" w:rsidRPr="00191A55" w:rsidRDefault="005D4DAB" w:rsidP="00572128">
      <w:pPr>
        <w:ind w:left="900"/>
        <w:rPr>
          <w:rFonts w:cs="Tahoma"/>
          <w:lang w:val="fr-FR"/>
        </w:rPr>
      </w:pPr>
    </w:p>
    <w:p w:rsidR="005D4DAB" w:rsidRPr="00191A55" w:rsidRDefault="005D4DAB" w:rsidP="009B2474">
      <w:pPr>
        <w:spacing w:after="60"/>
        <w:ind w:left="720"/>
        <w:rPr>
          <w:rFonts w:cs="Tahoma"/>
          <w:lang w:val="fr-FR"/>
        </w:rPr>
      </w:pPr>
      <w:r w:rsidRPr="00191A55">
        <w:rPr>
          <w:rFonts w:cs="Tahoma"/>
          <w:b/>
          <w:szCs w:val="18"/>
          <w:lang w:val="fr-FR"/>
        </w:rPr>
        <w:t>Avantage de la Software Assurance</w:t>
      </w:r>
    </w:p>
    <w:p w:rsidR="005D4DAB" w:rsidRPr="00191A55" w:rsidRDefault="005D4DAB" w:rsidP="00EE035D">
      <w:pPr>
        <w:ind w:left="720"/>
        <w:rPr>
          <w:rFonts w:cs="Tahoma"/>
          <w:lang w:val="fr-FR"/>
        </w:rPr>
      </w:pPr>
      <w:r w:rsidRPr="00191A55">
        <w:rPr>
          <w:rFonts w:cs="Tahoma"/>
          <w:szCs w:val="18"/>
          <w:lang w:val="fr-FR"/>
        </w:rPr>
        <w:t>Une clé de produit permet d</w:t>
      </w:r>
      <w:r w:rsidR="00BA618E">
        <w:rPr>
          <w:rFonts w:cs="Tahoma"/>
          <w:szCs w:val="18"/>
          <w:lang w:val="fr-FR"/>
        </w:rPr>
        <w:t>’</w:t>
      </w:r>
      <w:r w:rsidRPr="00191A55">
        <w:rPr>
          <w:rFonts w:cs="Tahoma"/>
          <w:szCs w:val="18"/>
          <w:lang w:val="fr-FR"/>
        </w:rPr>
        <w:t>activer le chargement de version test pour Windows Entreprise sur les dispositifs suivants :</w:t>
      </w:r>
    </w:p>
    <w:p w:rsidR="009B2474" w:rsidRPr="00191A55" w:rsidRDefault="009B2474" w:rsidP="00EE035D">
      <w:pPr>
        <w:ind w:left="720"/>
        <w:rPr>
          <w:rFonts w:cs="Tahoma"/>
          <w:lang w:val="fr-FR"/>
        </w:rPr>
      </w:pPr>
    </w:p>
    <w:p w:rsidR="005D4DAB" w:rsidRPr="00191A55" w:rsidRDefault="005D4DAB" w:rsidP="00346F4B">
      <w:pPr>
        <w:pStyle w:val="ListParagraph"/>
        <w:numPr>
          <w:ilvl w:val="0"/>
          <w:numId w:val="83"/>
        </w:numPr>
        <w:spacing w:after="60"/>
        <w:ind w:left="1440"/>
        <w:contextualSpacing w:val="0"/>
        <w:rPr>
          <w:rFonts w:ascii="Tahoma" w:hAnsi="Tahoma" w:cs="Tahoma"/>
          <w:lang w:val="fr-FR"/>
        </w:rPr>
      </w:pPr>
      <w:r w:rsidRPr="00191A55">
        <w:rPr>
          <w:rFonts w:ascii="Tahoma" w:hAnsi="Tahoma" w:cs="Tahoma"/>
          <w:sz w:val="18"/>
          <w:szCs w:val="18"/>
          <w:lang w:val="fr-FR"/>
        </w:rPr>
        <w:t>les dispositifs avec Software Assurance Windows active ;</w:t>
      </w:r>
    </w:p>
    <w:p w:rsidR="005D4DAB" w:rsidRPr="00191A55" w:rsidRDefault="005D4DAB" w:rsidP="00346F4B">
      <w:pPr>
        <w:pStyle w:val="ListParagraph"/>
        <w:numPr>
          <w:ilvl w:val="0"/>
          <w:numId w:val="83"/>
        </w:numPr>
        <w:spacing w:after="60"/>
        <w:ind w:left="1440"/>
        <w:contextualSpacing w:val="0"/>
        <w:rPr>
          <w:rFonts w:ascii="Tahoma" w:hAnsi="Tahoma" w:cs="Tahoma"/>
          <w:lang w:val="fr-FR"/>
        </w:rPr>
      </w:pPr>
      <w:r w:rsidRPr="00191A55">
        <w:rPr>
          <w:rFonts w:ascii="Tahoma" w:hAnsi="Tahoma" w:cs="Tahoma"/>
          <w:sz w:val="18"/>
          <w:szCs w:val="18"/>
          <w:lang w:val="fr-FR"/>
        </w:rPr>
        <w:t>les dispositifs avec abonnement actif à Windows Intune (par Dispositif) ou VDA ;</w:t>
      </w:r>
    </w:p>
    <w:p w:rsidR="005D4DAB" w:rsidRPr="00EA43F5" w:rsidRDefault="005D4DAB" w:rsidP="00346F4B">
      <w:pPr>
        <w:pStyle w:val="ListParagraph"/>
        <w:numPr>
          <w:ilvl w:val="0"/>
          <w:numId w:val="83"/>
        </w:numPr>
        <w:spacing w:after="60"/>
        <w:ind w:left="1440"/>
        <w:contextualSpacing w:val="0"/>
        <w:rPr>
          <w:rFonts w:ascii="Tahoma" w:hAnsi="Tahoma" w:cs="Tahoma"/>
        </w:rPr>
      </w:pPr>
      <w:r w:rsidRPr="00EA43F5">
        <w:rPr>
          <w:rFonts w:ascii="Tahoma" w:hAnsi="Tahoma" w:cs="Tahoma"/>
          <w:sz w:val="18"/>
          <w:szCs w:val="18"/>
        </w:rPr>
        <w:t>les dispositifs Windows RT.</w:t>
      </w:r>
    </w:p>
    <w:p w:rsidR="00EB2B3F" w:rsidRPr="00191A55" w:rsidRDefault="00EB2B3F" w:rsidP="00346F4B">
      <w:pPr>
        <w:pStyle w:val="ListParagraph"/>
        <w:numPr>
          <w:ilvl w:val="0"/>
          <w:numId w:val="83"/>
        </w:numPr>
        <w:spacing w:after="60"/>
        <w:ind w:left="1440"/>
        <w:contextualSpacing w:val="0"/>
        <w:rPr>
          <w:rFonts w:ascii="Tahoma" w:hAnsi="Tahoma" w:cs="Tahoma"/>
          <w:lang w:val="fr-FR"/>
        </w:rPr>
      </w:pPr>
      <w:r w:rsidRPr="00191A55">
        <w:rPr>
          <w:rFonts w:ascii="Tahoma" w:hAnsi="Tahoma" w:cs="Tahoma"/>
          <w:sz w:val="18"/>
          <w:szCs w:val="18"/>
          <w:lang w:val="fr-FR"/>
        </w:rPr>
        <w:t>les dispositifs couverts par la licence d</w:t>
      </w:r>
      <w:r w:rsidR="00BA618E">
        <w:rPr>
          <w:rFonts w:ascii="Tahoma" w:hAnsi="Tahoma" w:cs="Tahoma"/>
          <w:sz w:val="18"/>
          <w:szCs w:val="18"/>
          <w:lang w:val="fr-FR"/>
        </w:rPr>
        <w:t>’</w:t>
      </w:r>
      <w:r w:rsidRPr="00191A55">
        <w:rPr>
          <w:rFonts w:ascii="Tahoma" w:hAnsi="Tahoma" w:cs="Tahoma"/>
          <w:sz w:val="18"/>
          <w:szCs w:val="18"/>
          <w:lang w:val="fr-FR"/>
        </w:rPr>
        <w:t>abonnement à l</w:t>
      </w:r>
      <w:r w:rsidR="00BA618E">
        <w:rPr>
          <w:rFonts w:ascii="Tahoma" w:hAnsi="Tahoma" w:cs="Tahoma"/>
          <w:sz w:val="18"/>
          <w:szCs w:val="18"/>
          <w:lang w:val="fr-FR"/>
        </w:rPr>
        <w:t>’</w:t>
      </w:r>
      <w:r w:rsidRPr="00191A55">
        <w:rPr>
          <w:rFonts w:ascii="Tahoma" w:hAnsi="Tahoma" w:cs="Tahoma"/>
          <w:sz w:val="18"/>
          <w:szCs w:val="18"/>
          <w:lang w:val="fr-FR"/>
        </w:rPr>
        <w:t>Assistant Windows</w:t>
      </w:r>
    </w:p>
    <w:p w:rsidR="005D4DAB" w:rsidRPr="00191A55" w:rsidRDefault="005D4DAB" w:rsidP="00572128">
      <w:pPr>
        <w:ind w:left="900"/>
        <w:rPr>
          <w:rFonts w:cs="Tahoma"/>
          <w:lang w:val="fr-FR"/>
        </w:rPr>
      </w:pPr>
    </w:p>
    <w:p w:rsidR="005D4DAB" w:rsidRPr="00191A55" w:rsidRDefault="005D4DAB" w:rsidP="00EE035D">
      <w:pPr>
        <w:ind w:left="720"/>
        <w:rPr>
          <w:rFonts w:cs="Tahoma"/>
          <w:lang w:val="fr-FR"/>
        </w:rPr>
      </w:pPr>
      <w:r w:rsidRPr="00191A55">
        <w:rPr>
          <w:rFonts w:cs="Tahoma"/>
          <w:szCs w:val="18"/>
          <w:lang w:val="fr-FR"/>
        </w:rPr>
        <w:t>Le chargement de version test pour Windows Entreprise ne peut être activé que sur les dispositifs autorisés, avant expiration de la Software Assurance ou de la Licence d</w:t>
      </w:r>
      <w:r w:rsidR="00BA618E">
        <w:rPr>
          <w:rFonts w:cs="Tahoma"/>
          <w:szCs w:val="18"/>
          <w:lang w:val="fr-FR"/>
        </w:rPr>
        <w:t>’</w:t>
      </w:r>
      <w:r w:rsidRPr="00191A55">
        <w:rPr>
          <w:rFonts w:cs="Tahoma"/>
          <w:szCs w:val="18"/>
          <w:lang w:val="fr-FR"/>
        </w:rPr>
        <w:t xml:space="preserve">Abonnement correspondante. </w:t>
      </w:r>
      <w:r w:rsidRPr="00191A55">
        <w:rPr>
          <w:rFonts w:cs="Tahoma"/>
          <w:lang w:val="fr-FR"/>
        </w:rPr>
        <w:t>Dans le cadre des programmes Éducation, le chargement de version test pour Windows Entreprise ne peut être activé que sur les dispositifs détenus par l</w:t>
      </w:r>
      <w:r w:rsidR="00BA618E">
        <w:rPr>
          <w:rFonts w:cs="Tahoma"/>
          <w:lang w:val="fr-FR"/>
        </w:rPr>
        <w:t>’</w:t>
      </w:r>
      <w:r w:rsidRPr="00191A55">
        <w:rPr>
          <w:rFonts w:cs="Tahoma"/>
          <w:lang w:val="fr-FR"/>
        </w:rPr>
        <w:t>établissement signataire</w:t>
      </w:r>
      <w:r w:rsidRPr="00191A55">
        <w:rPr>
          <w:rFonts w:cs="Tahoma"/>
          <w:szCs w:val="18"/>
          <w:lang w:val="fr-FR"/>
        </w:rPr>
        <w:t>.</w:t>
      </w:r>
    </w:p>
    <w:p w:rsidR="005D4DAB" w:rsidRPr="00191A55" w:rsidRDefault="005D4DAB" w:rsidP="00572128">
      <w:pPr>
        <w:ind w:left="900"/>
        <w:rPr>
          <w:rFonts w:cs="Tahoma"/>
          <w:lang w:val="fr-FR"/>
        </w:rPr>
      </w:pPr>
    </w:p>
    <w:p w:rsidR="005D4DAB" w:rsidRPr="00191A55" w:rsidRDefault="009B2474" w:rsidP="009B2474">
      <w:pPr>
        <w:spacing w:after="60"/>
        <w:ind w:left="720"/>
        <w:rPr>
          <w:rFonts w:cs="Tahoma"/>
          <w:lang w:val="fr-FR"/>
        </w:rPr>
      </w:pPr>
      <w:r w:rsidRPr="00191A55">
        <w:rPr>
          <w:rFonts w:cs="Tahoma"/>
          <w:b/>
          <w:szCs w:val="18"/>
          <w:lang w:val="fr-FR"/>
        </w:rPr>
        <w:t>Licence de chargement de version test pour Windows Entreprise disponible à l</w:t>
      </w:r>
      <w:r w:rsidR="00BA618E">
        <w:rPr>
          <w:rFonts w:cs="Tahoma"/>
          <w:b/>
          <w:szCs w:val="18"/>
          <w:lang w:val="fr-FR"/>
        </w:rPr>
        <w:t>’</w:t>
      </w:r>
      <w:r w:rsidRPr="00191A55">
        <w:rPr>
          <w:rFonts w:cs="Tahoma"/>
          <w:b/>
          <w:szCs w:val="18"/>
          <w:lang w:val="fr-FR"/>
        </w:rPr>
        <w:t>achat</w:t>
      </w:r>
    </w:p>
    <w:p w:rsidR="00697E59" w:rsidRPr="00191A55" w:rsidRDefault="005D4DAB" w:rsidP="000C24A6">
      <w:pPr>
        <w:ind w:left="720"/>
        <w:rPr>
          <w:rFonts w:cs="Tahoma"/>
          <w:lang w:val="fr-FR"/>
        </w:rPr>
      </w:pPr>
      <w:r w:rsidRPr="00191A55">
        <w:rPr>
          <w:rFonts w:cs="Tahoma"/>
          <w:szCs w:val="18"/>
          <w:lang w:val="fr-FR"/>
        </w:rPr>
        <w:t>Les clients peuvent acquérir des licences de chargement de version test pour Windows Entreprise.</w:t>
      </w:r>
      <w:r w:rsidR="00D11B28" w:rsidRPr="00191A55">
        <w:rPr>
          <w:rFonts w:cs="Tahoma"/>
          <w:szCs w:val="18"/>
          <w:lang w:val="fr-FR"/>
        </w:rPr>
        <w:t xml:space="preserve"> </w:t>
      </w:r>
      <w:r w:rsidRPr="00191A55">
        <w:rPr>
          <w:rFonts w:cs="Tahoma"/>
          <w:szCs w:val="18"/>
          <w:lang w:val="fr-FR"/>
        </w:rPr>
        <w:t>Chacune</w:t>
      </w:r>
      <w:r w:rsidR="000C24A6">
        <w:rPr>
          <w:rFonts w:cs="Tahoma"/>
          <w:szCs w:val="18"/>
          <w:lang w:val="fr-FR"/>
        </w:rPr>
        <w:t> </w:t>
      </w:r>
      <w:r w:rsidRPr="00191A55">
        <w:rPr>
          <w:rFonts w:cs="Tahoma"/>
          <w:szCs w:val="18"/>
          <w:lang w:val="fr-FR"/>
        </w:rPr>
        <w:t>d</w:t>
      </w:r>
      <w:r w:rsidR="00BA618E">
        <w:rPr>
          <w:rFonts w:cs="Tahoma"/>
          <w:szCs w:val="18"/>
          <w:lang w:val="fr-FR"/>
        </w:rPr>
        <w:t>’</w:t>
      </w:r>
      <w:r w:rsidRPr="00191A55">
        <w:rPr>
          <w:rFonts w:cs="Tahoma"/>
          <w:szCs w:val="18"/>
          <w:lang w:val="fr-FR"/>
        </w:rPr>
        <w:t>entre elles ne doit être attribuée de manière définitive qu</w:t>
      </w:r>
      <w:r w:rsidR="00BA618E">
        <w:rPr>
          <w:rFonts w:cs="Tahoma"/>
          <w:szCs w:val="18"/>
          <w:lang w:val="fr-FR"/>
        </w:rPr>
        <w:t>’</w:t>
      </w:r>
      <w:r w:rsidRPr="00191A55">
        <w:rPr>
          <w:rFonts w:cs="Tahoma"/>
          <w:szCs w:val="18"/>
          <w:lang w:val="fr-FR"/>
        </w:rPr>
        <w:t xml:space="preserve">à un seul dispositif. </w:t>
      </w:r>
      <w:r w:rsidRPr="00191A55">
        <w:rPr>
          <w:rFonts w:cs="Tahoma"/>
          <w:lang w:val="fr-FR"/>
        </w:rPr>
        <w:t>Dans le cadre des programmes Éducation, le chargement de version test pour Windows Entreprise ne peut être activé que sur</w:t>
      </w:r>
      <w:r w:rsidR="000C24A6">
        <w:rPr>
          <w:rFonts w:cs="Tahoma"/>
          <w:lang w:val="fr-FR"/>
        </w:rPr>
        <w:t> </w:t>
      </w:r>
      <w:r w:rsidRPr="00191A55">
        <w:rPr>
          <w:rFonts w:cs="Tahoma"/>
          <w:lang w:val="fr-FR"/>
        </w:rPr>
        <w:t>les dispositifs détenus par l</w:t>
      </w:r>
      <w:r w:rsidR="00BA618E">
        <w:rPr>
          <w:rFonts w:cs="Tahoma"/>
          <w:lang w:val="fr-FR"/>
        </w:rPr>
        <w:t>’</w:t>
      </w:r>
      <w:r w:rsidRPr="00191A55">
        <w:rPr>
          <w:rFonts w:cs="Tahoma"/>
          <w:lang w:val="fr-FR"/>
        </w:rPr>
        <w:t>établissement signataire</w:t>
      </w:r>
      <w:r w:rsidRPr="00191A55">
        <w:rPr>
          <w:rFonts w:cs="Tahoma"/>
          <w:szCs w:val="18"/>
          <w:lang w:val="fr-FR"/>
        </w:rPr>
        <w:t>.</w:t>
      </w:r>
      <w:bookmarkStart w:id="1111" w:name="_Toc336338285"/>
    </w:p>
    <w:p w:rsidR="00AF3B19" w:rsidRPr="00191A55" w:rsidRDefault="00AF3B19" w:rsidP="00B50A5B">
      <w:pPr>
        <w:spacing w:after="60"/>
        <w:rPr>
          <w:rFonts w:cs="Tahoma"/>
          <w:lang w:val="fr-FR"/>
        </w:rPr>
      </w:pPr>
    </w:p>
    <w:p w:rsidR="005C55EB" w:rsidRPr="00496561" w:rsidRDefault="005C55EB" w:rsidP="00B50A5B">
      <w:pPr>
        <w:spacing w:after="60"/>
        <w:ind w:left="720"/>
        <w:rPr>
          <w:rFonts w:cs="Tahoma"/>
          <w:lang w:val="fr-FR"/>
        </w:rPr>
      </w:pPr>
      <w:r w:rsidRPr="00496561">
        <w:rPr>
          <w:rFonts w:cs="Tahoma"/>
          <w:b/>
          <w:szCs w:val="18"/>
          <w:lang w:val="fr-FR"/>
        </w:rPr>
        <w:t>Chargement de version test pour Windows Embedded 8 Pro</w:t>
      </w:r>
    </w:p>
    <w:p w:rsidR="005C55EB" w:rsidRDefault="005C55EB" w:rsidP="006714D8">
      <w:pPr>
        <w:ind w:left="720"/>
        <w:rPr>
          <w:rFonts w:cs="Tahoma"/>
          <w:szCs w:val="18"/>
          <w:lang w:val="fr-FR"/>
        </w:rPr>
      </w:pPr>
      <w:r w:rsidRPr="00191A55">
        <w:rPr>
          <w:rFonts w:cs="Tahoma"/>
          <w:szCs w:val="18"/>
          <w:lang w:val="fr-FR"/>
        </w:rPr>
        <w:t>Les clients qui achètent des licences Windows Embedded 8 Pro peuvent acquérir des licences de chargement de version test pour Windows 8 Entreprise pour ces dispositifs. Remarque : Pour les dispositifs Windows Embedded 8 Industry Pro, vous devez acquérir le Chargement de version test pour Windows Embedded 8 Industry Pro.</w:t>
      </w:r>
    </w:p>
    <w:p w:rsidR="002E6252" w:rsidRDefault="002E6252" w:rsidP="006714D8">
      <w:pPr>
        <w:ind w:left="720"/>
        <w:rPr>
          <w:rFonts w:cs="Tahoma"/>
          <w:szCs w:val="18"/>
          <w:lang w:val="fr-FR"/>
        </w:rPr>
      </w:pPr>
    </w:p>
    <w:p w:rsidR="002E6252" w:rsidRDefault="002E6252" w:rsidP="006714D8">
      <w:pPr>
        <w:ind w:left="720"/>
        <w:rPr>
          <w:rFonts w:cs="Tahoma"/>
          <w:szCs w:val="18"/>
          <w:lang w:val="fr-FR"/>
        </w:rPr>
      </w:pPr>
    </w:p>
    <w:p w:rsidR="002E6252" w:rsidRDefault="002E6252" w:rsidP="006714D8">
      <w:pPr>
        <w:ind w:left="720"/>
        <w:rPr>
          <w:rFonts w:cs="Tahoma"/>
          <w:szCs w:val="18"/>
          <w:lang w:val="fr-FR"/>
        </w:rPr>
      </w:pPr>
    </w:p>
    <w:p w:rsidR="002E6252" w:rsidRDefault="002E6252" w:rsidP="006714D8">
      <w:pPr>
        <w:ind w:left="720"/>
        <w:rPr>
          <w:rFonts w:cs="Tahoma"/>
          <w:szCs w:val="18"/>
          <w:lang w:val="fr-FR"/>
        </w:rPr>
      </w:pPr>
    </w:p>
    <w:p w:rsidR="002E6252" w:rsidRDefault="002E6252" w:rsidP="006714D8">
      <w:pPr>
        <w:ind w:left="720"/>
        <w:rPr>
          <w:rFonts w:cs="Tahoma"/>
          <w:szCs w:val="18"/>
          <w:lang w:val="fr-FR"/>
        </w:rPr>
      </w:pPr>
    </w:p>
    <w:p w:rsidR="002E6252" w:rsidRPr="00191A55" w:rsidRDefault="002E6252" w:rsidP="006714D8">
      <w:pPr>
        <w:ind w:left="720"/>
        <w:rPr>
          <w:rFonts w:cs="Tahoma"/>
          <w:lang w:val="fr-FR"/>
        </w:rPr>
      </w:pPr>
    </w:p>
    <w:p w:rsidR="006714D8" w:rsidRPr="00191A55" w:rsidRDefault="006714D8" w:rsidP="006714D8">
      <w:pPr>
        <w:ind w:left="720"/>
        <w:rPr>
          <w:rFonts w:cs="Tahoma"/>
          <w:lang w:val="fr-FR"/>
        </w:rPr>
      </w:pPr>
    </w:p>
    <w:p w:rsidR="00AF3B19" w:rsidRPr="00191A55" w:rsidRDefault="00AF3B19" w:rsidP="00AF3B19">
      <w:pPr>
        <w:rPr>
          <w:rFonts w:cs="Tahoma"/>
          <w:lang w:val="fr-FR"/>
        </w:rPr>
      </w:pPr>
    </w:p>
    <w:p w:rsidR="00B73A46" w:rsidRPr="00191A55" w:rsidRDefault="00A560B6" w:rsidP="00B73A46">
      <w:pPr>
        <w:pStyle w:val="Heading3"/>
        <w:rPr>
          <w:rFonts w:ascii="Tahoma" w:hAnsi="Tahoma" w:cs="Tahoma"/>
          <w:lang w:val="fr-FR"/>
        </w:rPr>
      </w:pPr>
      <w:bookmarkStart w:id="1112" w:name="_29_Windows®_8"/>
      <w:bookmarkStart w:id="1113" w:name="_32_Windows®_8"/>
      <w:bookmarkStart w:id="1114" w:name="_Toc336338286"/>
      <w:bookmarkStart w:id="1115" w:name="_Toc364943481"/>
      <w:bookmarkStart w:id="1116" w:name="Sys_27Win7ProUpgradeWinIntune"/>
      <w:bookmarkStart w:id="1117" w:name="Sys_26WinVistaBizUpgrade"/>
      <w:bookmarkStart w:id="1118" w:name="Sys_23Windows7ProUpgrade"/>
      <w:bookmarkStart w:id="1119" w:name="Sys_27WindowsVistaProUpgrade"/>
      <w:bookmarkEnd w:id="1087"/>
      <w:bookmarkEnd w:id="1111"/>
      <w:bookmarkEnd w:id="1112"/>
      <w:bookmarkEnd w:id="1113"/>
      <w:r w:rsidRPr="00191A55">
        <w:rPr>
          <w:rFonts w:ascii="Tahoma" w:hAnsi="Tahoma" w:cs="Tahoma"/>
          <w:caps/>
          <w:color w:val="F66400"/>
          <w:sz w:val="22"/>
          <w:vertAlign w:val="superscript"/>
          <w:lang w:val="fr-FR"/>
        </w:rPr>
        <w:t>33</w:t>
      </w:r>
      <w:r w:rsidRPr="00191A55">
        <w:rPr>
          <w:rFonts w:ascii="Tahoma" w:hAnsi="Tahoma" w:cs="Tahoma"/>
          <w:color w:val="F66400"/>
          <w:sz w:val="22"/>
          <w:lang w:val="fr-FR"/>
        </w:rPr>
        <w:t xml:space="preserve"> </w:t>
      </w:r>
      <w:r w:rsidRPr="00191A55">
        <w:rPr>
          <w:rFonts w:ascii="Tahoma" w:hAnsi="Tahoma" w:cs="Tahoma"/>
          <w:color w:val="FF6D09"/>
          <w:sz w:val="22"/>
          <w:lang w:val="fr-FR"/>
        </w:rPr>
        <w:t>Mise à jour Windows</w:t>
      </w:r>
      <w:r w:rsidR="00D11B28" w:rsidRPr="00191A55">
        <w:rPr>
          <w:rFonts w:ascii="Tahoma" w:hAnsi="Tahoma" w:cs="Tahoma"/>
          <w:color w:val="FF6D09"/>
          <w:sz w:val="22"/>
          <w:vertAlign w:val="superscript"/>
          <w:lang w:val="fr-FR"/>
        </w:rPr>
        <w:t>®</w:t>
      </w:r>
      <w:r w:rsidRPr="00191A55">
        <w:rPr>
          <w:rFonts w:ascii="Tahoma" w:hAnsi="Tahoma" w:cs="Tahoma"/>
          <w:color w:val="FF6D09"/>
          <w:sz w:val="22"/>
          <w:lang w:val="fr-FR"/>
        </w:rPr>
        <w:t xml:space="preserve"> 8 Pro et Windows Intune</w:t>
      </w:r>
      <w:bookmarkEnd w:id="1114"/>
      <w:r w:rsidRPr="00191A55">
        <w:rPr>
          <w:rFonts w:ascii="Tahoma" w:hAnsi="Tahoma" w:cs="Tahoma"/>
          <w:color w:val="FF6D09"/>
          <w:sz w:val="22"/>
          <w:lang w:val="fr-FR"/>
        </w:rPr>
        <w:t xml:space="preserve"> (par Dispositif)</w:t>
      </w:r>
      <w:bookmarkEnd w:id="1115"/>
    </w:p>
    <w:bookmarkEnd w:id="1116"/>
    <w:p w:rsidR="003C65F4" w:rsidRPr="00191A55" w:rsidRDefault="003C65F4" w:rsidP="003C65F4">
      <w:pPr>
        <w:rPr>
          <w:rFonts w:cs="Tahoma"/>
          <w:lang w:val="fr-FR"/>
        </w:rPr>
      </w:pPr>
    </w:p>
    <w:p w:rsidR="00B73A46" w:rsidRPr="00191A55" w:rsidRDefault="00B73A46" w:rsidP="00435C70">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Mise à Jour de Windows 8 Pro</w:t>
      </w:r>
    </w:p>
    <w:p w:rsidR="00B73A46" w:rsidRPr="00191A55" w:rsidRDefault="00B73A46" w:rsidP="00435C70">
      <w:pPr>
        <w:ind w:left="720"/>
        <w:rPr>
          <w:rFonts w:cs="Tahoma"/>
          <w:lang w:val="fr-FR"/>
        </w:rPr>
      </w:pPr>
      <w:r w:rsidRPr="00191A55">
        <w:rPr>
          <w:rFonts w:cs="Tahoma"/>
          <w:szCs w:val="18"/>
          <w:u w:val="single"/>
          <w:lang w:val="fr-FR"/>
        </w:rPr>
        <w:t>Licence de mise à jour de système d</w:t>
      </w:r>
      <w:r w:rsidR="00BA618E">
        <w:rPr>
          <w:rFonts w:cs="Tahoma"/>
          <w:szCs w:val="18"/>
          <w:u w:val="single"/>
          <w:lang w:val="fr-FR"/>
        </w:rPr>
        <w:t>’</w:t>
      </w:r>
      <w:r w:rsidRPr="00191A55">
        <w:rPr>
          <w:rFonts w:cs="Tahoma"/>
          <w:szCs w:val="18"/>
          <w:u w:val="single"/>
          <w:lang w:val="fr-FR"/>
        </w:rPr>
        <w:t>exploitation (OS)</w:t>
      </w:r>
    </w:p>
    <w:p w:rsidR="00B73A46" w:rsidRPr="00191A55" w:rsidRDefault="00B73A46" w:rsidP="00435C70">
      <w:pPr>
        <w:pStyle w:val="FootnoteBulletLevel1"/>
        <w:tabs>
          <w:tab w:val="clear" w:pos="900"/>
        </w:tabs>
        <w:adjustRightInd/>
        <w:spacing w:before="0" w:after="0"/>
        <w:ind w:left="720" w:hanging="7"/>
        <w:textAlignment w:val="auto"/>
        <w:rPr>
          <w:rFonts w:ascii="Tahoma" w:hAnsi="Tahoma" w:cs="Tahoma"/>
          <w:lang w:val="fr-FR"/>
        </w:rPr>
      </w:pPr>
      <w:r w:rsidRPr="00191A55">
        <w:rPr>
          <w:rFonts w:ascii="Tahoma" w:hAnsi="Tahoma" w:cs="Tahoma"/>
          <w:sz w:val="18"/>
          <w:szCs w:val="18"/>
          <w:lang w:val="fr-FR"/>
        </w:rPr>
        <w:t>Les licences de systèmes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concédées sont uniquement des licences de mises à jour. Les licences de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complètes ne sont pas disponibles. Par conséquent, chaque ordinateur sur lequel vous exécutez la Mise à Jour Windows 8 Pro doit posséder une licence lui permettant d</w:t>
      </w:r>
      <w:r w:rsidR="00BA618E">
        <w:rPr>
          <w:rFonts w:ascii="Tahoma" w:hAnsi="Tahoma" w:cs="Tahoma"/>
          <w:sz w:val="18"/>
          <w:szCs w:val="18"/>
          <w:lang w:val="fr-FR"/>
        </w:rPr>
        <w:t>’</w:t>
      </w:r>
      <w:r w:rsidRPr="00191A55">
        <w:rPr>
          <w:rFonts w:ascii="Tahoma" w:hAnsi="Tahoma" w:cs="Tahoma"/>
          <w:sz w:val="18"/>
          <w:szCs w:val="18"/>
          <w:lang w:val="fr-FR"/>
        </w:rPr>
        <w:t>exécuter l</w:t>
      </w:r>
      <w:r w:rsidR="00BA618E">
        <w:rPr>
          <w:rFonts w:ascii="Tahoma" w:hAnsi="Tahoma" w:cs="Tahoma"/>
          <w:sz w:val="18"/>
          <w:szCs w:val="18"/>
          <w:lang w:val="fr-FR"/>
        </w:rPr>
        <w:t>’</w:t>
      </w:r>
      <w:r w:rsidRPr="00191A55">
        <w:rPr>
          <w:rFonts w:ascii="Tahoma" w:hAnsi="Tahoma" w:cs="Tahoma"/>
          <w:sz w:val="18"/>
          <w:szCs w:val="18"/>
          <w:lang w:val="fr-FR"/>
        </w:rPr>
        <w:t>un des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éligibles indiqués </w:t>
      </w:r>
      <w:r w:rsidR="00B14639">
        <w:rPr>
          <w:rFonts w:ascii="Tahoma" w:hAnsi="Tahoma" w:cs="Tahoma"/>
          <w:sz w:val="18"/>
          <w:szCs w:val="18"/>
          <w:lang w:val="fr-FR"/>
        </w:rPr>
        <w:t>ci-dessous</w:t>
      </w:r>
      <w:r w:rsidRPr="00191A55">
        <w:rPr>
          <w:rFonts w:ascii="Tahoma" w:hAnsi="Tahoma" w:cs="Tahoma"/>
          <w:sz w:val="18"/>
          <w:szCs w:val="18"/>
          <w:lang w:val="fr-FR"/>
        </w:rPr>
        <w:t>.</w:t>
      </w:r>
    </w:p>
    <w:p w:rsidR="00435C70" w:rsidRDefault="00435C70" w:rsidP="00435C70">
      <w:pPr>
        <w:ind w:left="720"/>
        <w:rPr>
          <w:rFonts w:cs="Tahoma"/>
          <w:lang w:val="fr-FR"/>
        </w:rPr>
      </w:pPr>
    </w:p>
    <w:p w:rsidR="00B24C9D" w:rsidRPr="00191A55" w:rsidRDefault="00B73A46" w:rsidP="009C2B6B">
      <w:pPr>
        <w:ind w:left="720"/>
        <w:rPr>
          <w:rFonts w:cs="Tahoma"/>
          <w:lang w:val="fr-FR"/>
        </w:rPr>
      </w:pPr>
      <w:r w:rsidRPr="00191A55">
        <w:rPr>
          <w:rFonts w:cs="Tahoma"/>
          <w:szCs w:val="18"/>
          <w:u w:val="single"/>
          <w:lang w:val="fr-FR"/>
        </w:rPr>
        <w:t>Règles relatives aux systèmes d</w:t>
      </w:r>
      <w:r w:rsidR="00BA618E">
        <w:rPr>
          <w:rFonts w:cs="Tahoma"/>
          <w:szCs w:val="18"/>
          <w:u w:val="single"/>
          <w:lang w:val="fr-FR"/>
        </w:rPr>
        <w:t>’</w:t>
      </w:r>
      <w:r w:rsidRPr="00191A55">
        <w:rPr>
          <w:rFonts w:cs="Tahoma"/>
          <w:szCs w:val="18"/>
          <w:u w:val="single"/>
          <w:lang w:val="fr-FR"/>
        </w:rPr>
        <w:t>exploitation éligibles</w:t>
      </w:r>
    </w:p>
    <w:p w:rsidR="00B73A46" w:rsidRPr="00191A55" w:rsidRDefault="00B73A46" w:rsidP="00346F4B">
      <w:pPr>
        <w:numPr>
          <w:ilvl w:val="1"/>
          <w:numId w:val="84"/>
        </w:numPr>
        <w:spacing w:after="60"/>
        <w:ind w:left="1440"/>
        <w:rPr>
          <w:rFonts w:cs="Tahoma"/>
          <w:lang w:val="fr-FR"/>
        </w:rPr>
      </w:pPr>
      <w:r w:rsidRPr="00191A55">
        <w:rPr>
          <w:rFonts w:cs="Tahoma"/>
          <w:szCs w:val="18"/>
          <w:lang w:val="fr-FR"/>
        </w:rPr>
        <w:t>Le système d</w:t>
      </w:r>
      <w:r w:rsidR="00BA618E">
        <w:rPr>
          <w:rFonts w:cs="Tahoma"/>
          <w:szCs w:val="18"/>
          <w:lang w:val="fr-FR"/>
        </w:rPr>
        <w:t>’</w:t>
      </w:r>
      <w:r w:rsidRPr="00191A55">
        <w:rPr>
          <w:rFonts w:cs="Tahoma"/>
          <w:szCs w:val="18"/>
          <w:lang w:val="fr-FR"/>
        </w:rPr>
        <w:t>exploitation éligible doit être installé sur le dispositif auquel la licence de Mise à Jour VL doit être attribuée.</w:t>
      </w:r>
    </w:p>
    <w:p w:rsidR="00827F06" w:rsidRPr="00191A55" w:rsidRDefault="00827F06" w:rsidP="00346F4B">
      <w:pPr>
        <w:numPr>
          <w:ilvl w:val="2"/>
          <w:numId w:val="85"/>
        </w:numPr>
        <w:spacing w:after="60"/>
        <w:ind w:left="1980"/>
        <w:rPr>
          <w:rFonts w:cs="Tahoma"/>
          <w:lang w:val="fr-FR"/>
        </w:rPr>
      </w:pPr>
      <w:r w:rsidRPr="00191A55">
        <w:rPr>
          <w:rFonts w:cs="Tahoma"/>
          <w:color w:val="000000"/>
          <w:lang w:val="fr-FR"/>
        </w:rPr>
        <w:t>Apple Macintosh ne constitue un système d</w:t>
      </w:r>
      <w:r w:rsidR="00BA618E">
        <w:rPr>
          <w:rFonts w:cs="Tahoma"/>
          <w:color w:val="000000"/>
          <w:lang w:val="fr-FR"/>
        </w:rPr>
        <w:t>’</w:t>
      </w:r>
      <w:r w:rsidRPr="00191A55">
        <w:rPr>
          <w:rFonts w:cs="Tahoma"/>
          <w:color w:val="000000"/>
          <w:lang w:val="fr-FR"/>
        </w:rPr>
        <w:t>exploitation éligible que s</w:t>
      </w:r>
      <w:r w:rsidR="00BA618E">
        <w:rPr>
          <w:rFonts w:cs="Tahoma"/>
          <w:color w:val="000000"/>
          <w:lang w:val="fr-FR"/>
        </w:rPr>
        <w:t>’</w:t>
      </w:r>
      <w:r w:rsidRPr="00191A55">
        <w:rPr>
          <w:rFonts w:cs="Tahoma"/>
          <w:color w:val="000000"/>
          <w:lang w:val="fr-FR"/>
        </w:rPr>
        <w:t>il est installé par le fabricant autorisé avant la vente initiale de l</w:t>
      </w:r>
      <w:r w:rsidR="00BA618E">
        <w:rPr>
          <w:rFonts w:cs="Tahoma"/>
          <w:color w:val="000000"/>
          <w:lang w:val="fr-FR"/>
        </w:rPr>
        <w:t>’</w:t>
      </w:r>
      <w:r w:rsidRPr="00191A55">
        <w:rPr>
          <w:rFonts w:cs="Tahoma"/>
          <w:color w:val="000000"/>
          <w:lang w:val="fr-FR"/>
        </w:rPr>
        <w:t>ordinateur.</w:t>
      </w:r>
    </w:p>
    <w:p w:rsidR="00B73A46" w:rsidRPr="00191A55" w:rsidRDefault="00B73A46" w:rsidP="00346F4B">
      <w:pPr>
        <w:numPr>
          <w:ilvl w:val="1"/>
          <w:numId w:val="86"/>
        </w:numPr>
        <w:spacing w:after="60"/>
        <w:ind w:left="1440"/>
        <w:rPr>
          <w:rFonts w:cs="Tahoma"/>
          <w:lang w:val="fr-FR"/>
        </w:rPr>
      </w:pPr>
      <w:r w:rsidRPr="00191A55">
        <w:rPr>
          <w:rFonts w:cs="Tahoma"/>
          <w:szCs w:val="18"/>
          <w:lang w:val="fr-FR"/>
        </w:rPr>
        <w:t xml:space="preserve">Sous réserve des stipulations </w:t>
      </w:r>
      <w:r w:rsidR="00B14639">
        <w:rPr>
          <w:rFonts w:cs="Tahoma"/>
          <w:szCs w:val="18"/>
          <w:lang w:val="fr-FR"/>
        </w:rPr>
        <w:t>ci-dessous</w:t>
      </w:r>
      <w:r w:rsidRPr="00191A55">
        <w:rPr>
          <w:rFonts w:cs="Tahoma"/>
          <w:szCs w:val="18"/>
          <w:lang w:val="fr-FR"/>
        </w:rPr>
        <w:t>, les clients doivent supprimer le Système d</w:t>
      </w:r>
      <w:r w:rsidR="00BA618E">
        <w:rPr>
          <w:rFonts w:cs="Tahoma"/>
          <w:szCs w:val="18"/>
          <w:lang w:val="fr-FR"/>
        </w:rPr>
        <w:t>’</w:t>
      </w:r>
      <w:r w:rsidRPr="00191A55">
        <w:rPr>
          <w:rFonts w:cs="Tahoma"/>
          <w:szCs w:val="18"/>
          <w:lang w:val="fr-FR"/>
        </w:rPr>
        <w:t xml:space="preserve">Exploitation éligible du dispositif pour déployer la licence de Mise à Jour VL. </w:t>
      </w:r>
    </w:p>
    <w:p w:rsidR="00B31BB3" w:rsidRPr="00191A55" w:rsidRDefault="00B73A46" w:rsidP="00346F4B">
      <w:pPr>
        <w:numPr>
          <w:ilvl w:val="1"/>
          <w:numId w:val="86"/>
        </w:numPr>
        <w:spacing w:after="60"/>
        <w:ind w:left="1440"/>
        <w:rPr>
          <w:rFonts w:cs="Tahoma"/>
          <w:lang w:val="fr-FR"/>
        </w:rPr>
      </w:pPr>
      <w:r w:rsidRPr="00191A55">
        <w:rPr>
          <w:rFonts w:cs="Tahoma"/>
          <w:szCs w:val="18"/>
          <w:lang w:val="fr-FR"/>
        </w:rPr>
        <w:t>Les clients qui souhaitent installer ou exécuter plus d</w:t>
      </w:r>
      <w:r w:rsidR="00BA618E">
        <w:rPr>
          <w:rFonts w:cs="Tahoma"/>
          <w:szCs w:val="18"/>
          <w:lang w:val="fr-FR"/>
        </w:rPr>
        <w:t>’</w:t>
      </w:r>
      <w:r w:rsidRPr="00191A55">
        <w:rPr>
          <w:rFonts w:cs="Tahoma"/>
          <w:szCs w:val="18"/>
          <w:lang w:val="fr-FR"/>
        </w:rPr>
        <w:t>un système d</w:t>
      </w:r>
      <w:r w:rsidR="00BA618E">
        <w:rPr>
          <w:rFonts w:cs="Tahoma"/>
          <w:szCs w:val="18"/>
          <w:lang w:val="fr-FR"/>
        </w:rPr>
        <w:t>’</w:t>
      </w:r>
      <w:r w:rsidRPr="00191A55">
        <w:rPr>
          <w:rFonts w:cs="Tahoma"/>
          <w:szCs w:val="18"/>
          <w:lang w:val="fr-FR"/>
        </w:rPr>
        <w:t>exploitation sous licence à la fois (système d</w:t>
      </w:r>
      <w:r w:rsidR="00BA618E">
        <w:rPr>
          <w:rFonts w:cs="Tahoma"/>
          <w:szCs w:val="18"/>
          <w:lang w:val="fr-FR"/>
        </w:rPr>
        <w:t>’</w:t>
      </w:r>
      <w:r w:rsidRPr="00191A55">
        <w:rPr>
          <w:rFonts w:cs="Tahoma"/>
          <w:szCs w:val="18"/>
          <w:lang w:val="fr-FR"/>
        </w:rPr>
        <w:t>exploitation éligible compris) peuvent acquérir la Software Assurance pour leur licence de Mise à Jour VL.</w:t>
      </w:r>
    </w:p>
    <w:p w:rsidR="00B73A46" w:rsidRPr="00191A55" w:rsidRDefault="00B73A46" w:rsidP="00346F4B">
      <w:pPr>
        <w:numPr>
          <w:ilvl w:val="1"/>
          <w:numId w:val="86"/>
        </w:numPr>
        <w:spacing w:after="60"/>
        <w:ind w:left="1440"/>
        <w:rPr>
          <w:rFonts w:cs="Tahoma"/>
          <w:lang w:val="fr-FR"/>
        </w:rPr>
      </w:pPr>
      <w:r w:rsidRPr="00191A55">
        <w:rPr>
          <w:rFonts w:cs="Tahoma"/>
          <w:szCs w:val="18"/>
          <w:lang w:val="fr-FR"/>
        </w:rPr>
        <w:t>Les clients qui disposent d</w:t>
      </w:r>
      <w:r w:rsidR="00BA618E">
        <w:rPr>
          <w:rFonts w:cs="Tahoma"/>
          <w:szCs w:val="18"/>
          <w:lang w:val="fr-FR"/>
        </w:rPr>
        <w:t>’</w:t>
      </w:r>
      <w:r w:rsidRPr="00191A55">
        <w:rPr>
          <w:rFonts w:cs="Tahoma"/>
          <w:szCs w:val="18"/>
          <w:lang w:val="fr-FR"/>
        </w:rPr>
        <w:t>une Software Assurance active n</w:t>
      </w:r>
      <w:r w:rsidR="00BA618E">
        <w:rPr>
          <w:rFonts w:cs="Tahoma"/>
          <w:szCs w:val="18"/>
          <w:lang w:val="fr-FR"/>
        </w:rPr>
        <w:t>’</w:t>
      </w:r>
      <w:r w:rsidRPr="00191A55">
        <w:rPr>
          <w:rFonts w:cs="Tahoma"/>
          <w:szCs w:val="18"/>
          <w:lang w:val="fr-FR"/>
        </w:rPr>
        <w:t>ont pas à désinstaller le système d</w:t>
      </w:r>
      <w:r w:rsidR="00BA618E">
        <w:rPr>
          <w:rFonts w:cs="Tahoma"/>
          <w:szCs w:val="18"/>
          <w:lang w:val="fr-FR"/>
        </w:rPr>
        <w:t>’</w:t>
      </w:r>
      <w:r w:rsidRPr="00191A55">
        <w:rPr>
          <w:rFonts w:cs="Tahoma"/>
          <w:szCs w:val="18"/>
          <w:lang w:val="fr-FR"/>
        </w:rPr>
        <w:t>exploitation éligible et peuvent installer et exécuter le système d</w:t>
      </w:r>
      <w:r w:rsidR="00BA618E">
        <w:rPr>
          <w:rFonts w:cs="Tahoma"/>
          <w:szCs w:val="18"/>
          <w:lang w:val="fr-FR"/>
        </w:rPr>
        <w:t>’</w:t>
      </w:r>
      <w:r w:rsidRPr="00191A55">
        <w:rPr>
          <w:rFonts w:cs="Tahoma"/>
          <w:szCs w:val="18"/>
          <w:lang w:val="fr-FR"/>
        </w:rPr>
        <w:t xml:space="preserve">exploitation éligible et Windows 8 en même temps. </w:t>
      </w:r>
    </w:p>
    <w:p w:rsidR="002512D3" w:rsidRPr="00191A55" w:rsidRDefault="002512D3">
      <w:pPr>
        <w:rPr>
          <w:rFonts w:cs="Tahoma"/>
          <w:lang w:val="fr-FR"/>
        </w:rPr>
      </w:pPr>
    </w:p>
    <w:p w:rsidR="00B73A46" w:rsidRPr="00191A55" w:rsidRDefault="00B73A46" w:rsidP="002A6416">
      <w:pPr>
        <w:pStyle w:val="EndnoteText"/>
        <w:ind w:left="770"/>
        <w:rPr>
          <w:rFonts w:ascii="Tahoma" w:hAnsi="Tahoma" w:cs="Tahoma"/>
          <w:lang w:val="fr-FR"/>
        </w:rPr>
      </w:pPr>
      <w:r w:rsidRPr="00191A55">
        <w:rPr>
          <w:rFonts w:ascii="Tahoma" w:hAnsi="Tahoma" w:cs="Tahoma"/>
          <w:sz w:val="18"/>
          <w:szCs w:val="18"/>
          <w:lang w:val="fr-FR"/>
        </w:rPr>
        <w:t>Les systèmes d</w:t>
      </w:r>
      <w:r w:rsidR="00BA618E">
        <w:rPr>
          <w:rFonts w:ascii="Tahoma" w:hAnsi="Tahoma" w:cs="Tahoma"/>
          <w:sz w:val="18"/>
          <w:szCs w:val="18"/>
          <w:lang w:val="fr-FR"/>
        </w:rPr>
        <w:t>’</w:t>
      </w:r>
      <w:r w:rsidRPr="00191A55">
        <w:rPr>
          <w:rFonts w:ascii="Tahoma" w:hAnsi="Tahoma" w:cs="Tahoma"/>
          <w:sz w:val="18"/>
          <w:szCs w:val="18"/>
          <w:lang w:val="fr-FR"/>
        </w:rPr>
        <w:t>exploitation éligibles par type de Programme sont les suivants :</w:t>
      </w:r>
    </w:p>
    <w:p w:rsidR="00B73A46" w:rsidRPr="00191A55" w:rsidRDefault="00B73A46" w:rsidP="00B73A46">
      <w:pPr>
        <w:pStyle w:val="EndnoteText"/>
        <w:rPr>
          <w:rFonts w:ascii="Tahoma" w:hAnsi="Tahoma" w:cs="Tahoma"/>
          <w:lang w:val="fr-F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EA43F5"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A43F5" w:rsidRDefault="009B3FA2" w:rsidP="00026546">
            <w:pPr>
              <w:jc w:val="center"/>
              <w:rPr>
                <w:rFonts w:eastAsia="Calibri" w:cs="Tahoma"/>
                <w:b/>
                <w:bCs/>
                <w:szCs w:val="18"/>
              </w:rPr>
            </w:pPr>
            <w:r w:rsidRPr="00EA43F5">
              <w:rPr>
                <w:rFonts w:cs="Tahoma"/>
                <w:b/>
                <w:bCs/>
                <w:szCs w:val="18"/>
              </w:rPr>
              <w:t>Systèmes d</w:t>
            </w:r>
            <w:r w:rsidR="00BA618E">
              <w:rPr>
                <w:rFonts w:cs="Tahoma"/>
                <w:b/>
                <w:bCs/>
                <w:szCs w:val="18"/>
              </w:rPr>
              <w:t>’</w:t>
            </w:r>
            <w:r w:rsidRPr="00EA43F5">
              <w:rPr>
                <w:rFonts w:cs="Tahoma"/>
                <w:b/>
                <w:bCs/>
                <w:szCs w:val="18"/>
              </w:rPr>
              <w:t>exploitation éligibles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9B3FA2">
            <w:pPr>
              <w:jc w:val="center"/>
              <w:rPr>
                <w:rFonts w:eastAsia="Calibri" w:cs="Tahoma"/>
                <w:b/>
                <w:bCs/>
                <w:sz w:val="16"/>
                <w:szCs w:val="18"/>
              </w:rPr>
            </w:pPr>
            <w:r w:rsidRPr="00EA43F5">
              <w:rPr>
                <w:rFonts w:cs="Tahoma"/>
                <w:b/>
                <w:bCs/>
                <w:sz w:val="16"/>
                <w:szCs w:val="18"/>
              </w:rPr>
              <w:t>Nouveau CE</w:t>
            </w:r>
            <w:r w:rsidR="00DB1F3D">
              <w:rPr>
                <w:rFonts w:cs="Tahoma"/>
                <w:b/>
                <w:bCs/>
                <w:sz w:val="16"/>
                <w:szCs w:val="18"/>
              </w:rPr>
              <w:t xml:space="preserve"> </w:t>
            </w:r>
            <w:r w:rsidRPr="00EA43F5">
              <w:rPr>
                <w:rFonts w:cs="Tahoma"/>
                <w:b/>
                <w:bCs/>
                <w:sz w:val="16"/>
                <w:szCs w:val="18"/>
              </w:rPr>
              <w:t>/</w:t>
            </w:r>
            <w:r w:rsidR="00DB1F3D">
              <w:rPr>
                <w:rFonts w:cs="Tahoma"/>
                <w:b/>
                <w:bCs/>
                <w:sz w:val="16"/>
                <w:szCs w:val="18"/>
              </w:rPr>
              <w:t xml:space="preserve"> </w:t>
            </w:r>
            <w:r w:rsidRPr="00EA43F5">
              <w:rPr>
                <w:rFonts w:cs="Tahoma"/>
                <w:b/>
                <w:bCs/>
                <w:sz w:val="16"/>
                <w:szCs w:val="18"/>
              </w:rPr>
              <w:br/>
              <w:t>OV</w:t>
            </w:r>
            <w:r w:rsidR="00397C5A">
              <w:rPr>
                <w:rFonts w:cs="Tahoma"/>
                <w:b/>
                <w:bCs/>
                <w:sz w:val="16"/>
                <w:szCs w:val="18"/>
              </w:rPr>
              <w:t>-</w:t>
            </w:r>
            <w:r w:rsidRPr="00EA43F5">
              <w:rPr>
                <w:rFonts w:cs="Tahoma"/>
                <w:b/>
                <w:bCs/>
                <w:sz w:val="16"/>
                <w:szCs w:val="18"/>
              </w:rPr>
              <w:t>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9B3FA2">
            <w:pPr>
              <w:jc w:val="center"/>
              <w:rPr>
                <w:rFonts w:eastAsia="Calibri" w:cs="Tahoma"/>
                <w:b/>
                <w:bCs/>
                <w:sz w:val="16"/>
                <w:szCs w:val="18"/>
              </w:rPr>
            </w:pPr>
            <w:r w:rsidRPr="00EA43F5">
              <w:rPr>
                <w:rFonts w:cs="Tahoma"/>
                <w:b/>
                <w:bCs/>
                <w:sz w:val="16"/>
                <w:szCs w:val="18"/>
              </w:rPr>
              <w:t>CE</w:t>
            </w:r>
            <w:r w:rsidR="00DB1F3D">
              <w:rPr>
                <w:rFonts w:cs="Tahoma"/>
                <w:b/>
                <w:bCs/>
                <w:sz w:val="16"/>
                <w:szCs w:val="18"/>
              </w:rPr>
              <w:t xml:space="preserve"> </w:t>
            </w:r>
            <w:r w:rsidRPr="00EA43F5">
              <w:rPr>
                <w:rFonts w:cs="Tahoma"/>
                <w:b/>
                <w:bCs/>
                <w:sz w:val="16"/>
                <w:szCs w:val="18"/>
              </w:rPr>
              <w:t>/</w:t>
            </w:r>
            <w:r w:rsidR="00DB1F3D">
              <w:rPr>
                <w:rFonts w:cs="Tahoma"/>
                <w:b/>
                <w:bCs/>
                <w:sz w:val="16"/>
                <w:szCs w:val="18"/>
              </w:rPr>
              <w:t xml:space="preserve"> </w:t>
            </w:r>
            <w:r w:rsidRPr="00EA43F5">
              <w:rPr>
                <w:rFonts w:cs="Tahoma"/>
                <w:b/>
                <w:bCs/>
                <w:sz w:val="16"/>
                <w:szCs w:val="18"/>
              </w:rPr>
              <w:t>OV</w:t>
            </w:r>
            <w:r w:rsidR="00397C5A">
              <w:rPr>
                <w:rFonts w:cs="Tahoma"/>
                <w:b/>
                <w:bCs/>
                <w:sz w:val="16"/>
                <w:szCs w:val="18"/>
              </w:rPr>
              <w:t>-</w:t>
            </w:r>
            <w:r w:rsidRPr="00EA43F5">
              <w:rPr>
                <w:rFonts w:cs="Tahoma"/>
                <w:b/>
                <w:bCs/>
                <w:sz w:val="16"/>
                <w:szCs w:val="18"/>
              </w:rPr>
              <w:t>CW existant</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9B3FA2">
            <w:pPr>
              <w:jc w:val="center"/>
              <w:rPr>
                <w:rFonts w:eastAsia="Calibri" w:cs="Tahoma"/>
                <w:b/>
                <w:bCs/>
                <w:sz w:val="16"/>
                <w:szCs w:val="18"/>
              </w:rPr>
            </w:pPr>
            <w:r w:rsidRPr="00EA43F5">
              <w:rPr>
                <w:rFonts w:cs="Tahoma"/>
                <w:b/>
                <w:bCs/>
                <w:sz w:val="16"/>
                <w:szCs w:val="18"/>
              </w:rPr>
              <w:t>Select (tous sauf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1B15A5">
            <w:pPr>
              <w:jc w:val="center"/>
              <w:rPr>
                <w:rFonts w:eastAsia="Calibri" w:cs="Tahoma"/>
                <w:b/>
                <w:bCs/>
                <w:sz w:val="16"/>
                <w:szCs w:val="18"/>
              </w:rPr>
            </w:pPr>
            <w:r w:rsidRPr="00EA43F5">
              <w:rPr>
                <w:rFonts w:cs="Tahoma"/>
                <w:b/>
                <w:bCs/>
                <w:sz w:val="16"/>
                <w:szCs w:val="18"/>
              </w:rPr>
              <w:t>Open (tous sauf Academic, Charity et OV</w:t>
            </w:r>
            <w:r w:rsidR="00397C5A">
              <w:rPr>
                <w:rFonts w:cs="Tahoma"/>
                <w:b/>
                <w:bCs/>
                <w:sz w:val="16"/>
                <w:szCs w:val="18"/>
              </w:rPr>
              <w:t>-</w:t>
            </w:r>
            <w:r w:rsidRPr="00EA43F5">
              <w:rPr>
                <w:rFonts w:cs="Tahoma"/>
                <w:b/>
                <w:bCs/>
                <w:sz w:val="16"/>
                <w:szCs w:val="18"/>
              </w:rPr>
              <w:t>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50116B">
            <w:pPr>
              <w:jc w:val="center"/>
              <w:rPr>
                <w:rFonts w:eastAsia="Calibri" w:cs="Tahoma"/>
                <w:b/>
                <w:bCs/>
                <w:sz w:val="16"/>
                <w:szCs w:val="18"/>
              </w:rPr>
            </w:pPr>
            <w:r w:rsidRPr="00EA43F5">
              <w:rPr>
                <w:rFonts w:cs="Tahoma"/>
                <w:b/>
                <w:bCs/>
                <w:sz w:val="16"/>
                <w:szCs w:val="18"/>
              </w:rPr>
              <w:t>Academic et Charity</w:t>
            </w:r>
          </w:p>
        </w:tc>
      </w:tr>
      <w:tr w:rsidR="008643A3"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rPr>
                <w:rFonts w:cs="Tahoma"/>
                <w:b/>
                <w:bCs/>
                <w:szCs w:val="18"/>
              </w:rPr>
            </w:pPr>
            <w:r w:rsidRPr="00EA43F5">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r>
      <w:tr w:rsidR="008643A3"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EF7CDD">
            <w:pPr>
              <w:ind w:left="522"/>
              <w:rPr>
                <w:rFonts w:cs="Tahoma"/>
                <w:b/>
                <w:bCs/>
                <w:szCs w:val="18"/>
              </w:rPr>
            </w:pPr>
            <w:r w:rsidRPr="00EA43F5">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335B9" w:rsidP="00713A6C">
            <w:pPr>
              <w:jc w:val="center"/>
              <w:rPr>
                <w:rFonts w:cs="Tahoma"/>
                <w:szCs w:val="18"/>
              </w:rPr>
            </w:pPr>
            <w:r w:rsidRPr="00EA43F5">
              <w:rPr>
                <w:rFonts w:cs="Tahoma"/>
                <w:szCs w:val="18"/>
              </w:rPr>
              <w:t>X</w:t>
            </w:r>
          </w:p>
        </w:tc>
      </w:tr>
      <w:tr w:rsidR="008643A3"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394D71">
            <w:pPr>
              <w:ind w:left="522"/>
              <w:rPr>
                <w:rFonts w:cs="Tahoma"/>
                <w:b/>
                <w:bCs/>
                <w:szCs w:val="18"/>
              </w:rPr>
            </w:pPr>
            <w:r w:rsidRPr="00EA43F5">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335B9" w:rsidP="00713A6C">
            <w:pPr>
              <w:jc w:val="center"/>
              <w:rPr>
                <w:rFonts w:cs="Tahoma"/>
                <w:szCs w:val="18"/>
              </w:rPr>
            </w:pPr>
            <w:r w:rsidRPr="00EA43F5">
              <w:rPr>
                <w:rFonts w:cs="Tahoma"/>
                <w:szCs w:val="18"/>
              </w:rPr>
              <w:t>X</w:t>
            </w:r>
          </w:p>
        </w:tc>
      </w:tr>
      <w:tr w:rsidR="008643A3"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EF7CDD">
            <w:pPr>
              <w:ind w:left="522"/>
              <w:rPr>
                <w:rFonts w:cs="Tahoma"/>
                <w:b/>
                <w:bCs/>
                <w:szCs w:val="18"/>
              </w:rPr>
            </w:pPr>
            <w:r w:rsidRPr="00EA43F5">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A43F5" w:rsidRDefault="006C2A69" w:rsidP="00713A6C">
            <w:pPr>
              <w:jc w:val="center"/>
              <w:rPr>
                <w:rFonts w:cs="Tahoma"/>
                <w:szCs w:val="18"/>
              </w:rPr>
            </w:pPr>
            <w:r w:rsidRPr="00EA43F5">
              <w:rPr>
                <w:rFonts w:cs="Tahoma"/>
                <w:szCs w:val="18"/>
              </w:rPr>
              <w:t>X</w:t>
            </w:r>
          </w:p>
        </w:tc>
      </w:tr>
      <w:tr w:rsidR="00EF7CDD"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EF7CDD">
            <w:pPr>
              <w:ind w:left="522"/>
              <w:rPr>
                <w:rFonts w:cs="Tahoma"/>
                <w:szCs w:val="18"/>
              </w:rPr>
            </w:pPr>
            <w:r w:rsidRPr="00EA43F5">
              <w:rPr>
                <w:rFonts w:cs="Tahoma"/>
                <w:szCs w:val="18"/>
              </w:rPr>
              <w:t>Version unilingue de 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A43F5" w:rsidRDefault="00EF7CDD" w:rsidP="00713A6C">
            <w:pPr>
              <w:jc w:val="center"/>
              <w:rPr>
                <w:rFonts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Calibri" w:cs="Tahoma"/>
                <w:b/>
                <w:bCs/>
                <w:szCs w:val="18"/>
              </w:rPr>
            </w:pPr>
            <w:r w:rsidRPr="00EA43F5">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firstLine="540"/>
              <w:rPr>
                <w:rFonts w:eastAsia="Calibri" w:cs="Tahoma"/>
                <w:szCs w:val="18"/>
              </w:rPr>
            </w:pPr>
            <w:r w:rsidRPr="00EA43F5">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B73A46" w:rsidP="00D47417">
            <w:pPr>
              <w:ind w:left="522" w:firstLine="18"/>
              <w:rPr>
                <w:rFonts w:eastAsia="Calibri" w:cs="Tahoma"/>
                <w:szCs w:val="18"/>
                <w:lang w:val="fr-FR"/>
              </w:rPr>
            </w:pPr>
            <w:r w:rsidRPr="00191A55">
              <w:rPr>
                <w:rFonts w:cs="Tahoma"/>
                <w:szCs w:val="18"/>
                <w:lang w:val="fr-FR"/>
              </w:rPr>
              <w:t>Professionnel (sans disque dur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firstLine="540"/>
              <w:rPr>
                <w:rFonts w:eastAsia="Calibri" w:cs="Tahoma"/>
                <w:szCs w:val="18"/>
              </w:rPr>
            </w:pPr>
            <w:r w:rsidRPr="00EA43F5">
              <w:rPr>
                <w:rFonts w:cs="Tahoma"/>
                <w:szCs w:val="18"/>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firstLine="540"/>
              <w:rPr>
                <w:rFonts w:eastAsia="Calibri" w:cs="Tahoma"/>
                <w:szCs w:val="18"/>
              </w:rPr>
            </w:pPr>
            <w:r w:rsidRPr="00EA43F5">
              <w:rPr>
                <w:rFonts w:cs="Tahoma"/>
                <w:szCs w:val="18"/>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firstLine="540"/>
              <w:rPr>
                <w:rFonts w:eastAsia="Calibri" w:cs="Tahoma"/>
                <w:szCs w:val="18"/>
              </w:rPr>
            </w:pPr>
            <w:r w:rsidRPr="00EA43F5">
              <w:rPr>
                <w:rFonts w:cs="Tahoma"/>
                <w:szCs w:val="18"/>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EF7CDD">
            <w:pPr>
              <w:ind w:left="522"/>
              <w:rPr>
                <w:rFonts w:eastAsia="Calibri" w:cs="Tahoma"/>
                <w:szCs w:val="18"/>
              </w:rPr>
            </w:pPr>
            <w:r w:rsidRPr="00EA43F5">
              <w:rPr>
                <w:rFonts w:cs="Tahoma"/>
                <w:szCs w:val="18"/>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66704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B73A46" w:rsidP="00713A6C">
            <w:pPr>
              <w:rPr>
                <w:rFonts w:eastAsia="Calibri" w:cs="Tahoma"/>
                <w:b/>
                <w:bCs/>
                <w:szCs w:val="18"/>
                <w:lang w:val="pt-BR"/>
              </w:rPr>
            </w:pPr>
            <w:r w:rsidRPr="00547AFB">
              <w:rPr>
                <w:rFonts w:cs="Tahoma"/>
                <w:b/>
                <w:bCs/>
                <w:szCs w:val="18"/>
                <w:lang w:val="pt-BR"/>
              </w:rPr>
              <w:t xml:space="preserve">Windows Vista </w:t>
            </w:r>
            <w:r w:rsidR="00906064" w:rsidRPr="00547AFB">
              <w:rPr>
                <w:rFonts w:cs="Tahoma"/>
                <w:b/>
                <w:bCs/>
                <w:szCs w:val="18"/>
                <w:lang w:val="pt-BR"/>
              </w:rPr>
              <w:br/>
            </w:r>
            <w:r w:rsidRPr="00547AFB">
              <w:rPr>
                <w:rFonts w:cs="Tahoma"/>
                <w:b/>
                <w:bCs/>
                <w:szCs w:val="18"/>
                <w:lang w:val="pt-BR"/>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DB31A7" w:rsidP="00713A6C">
            <w:pPr>
              <w:jc w:val="center"/>
              <w:rPr>
                <w:rFonts w:eastAsia="Calibri" w:cs="Tahoma"/>
                <w:szCs w:val="18"/>
                <w:lang w:val="pt-BR"/>
              </w:rPr>
            </w:pPr>
            <w:r w:rsidRPr="00547AFB">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DB31A7" w:rsidP="00713A6C">
            <w:pPr>
              <w:jc w:val="center"/>
              <w:rPr>
                <w:rFonts w:eastAsia="Calibri" w:cs="Tahoma"/>
                <w:szCs w:val="18"/>
                <w:lang w:val="pt-BR"/>
              </w:rPr>
            </w:pPr>
            <w:r w:rsidRPr="00547AFB">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DB31A7" w:rsidP="00713A6C">
            <w:pPr>
              <w:jc w:val="center"/>
              <w:rPr>
                <w:rFonts w:eastAsia="Calibri" w:cs="Tahoma"/>
                <w:szCs w:val="18"/>
                <w:lang w:val="pt-BR"/>
              </w:rPr>
            </w:pPr>
            <w:r w:rsidRPr="00547AFB">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DB31A7" w:rsidP="00713A6C">
            <w:pPr>
              <w:jc w:val="center"/>
              <w:rPr>
                <w:rFonts w:eastAsia="Calibri" w:cs="Tahoma"/>
                <w:szCs w:val="18"/>
                <w:lang w:val="pt-BR"/>
              </w:rPr>
            </w:pPr>
            <w:r w:rsidRPr="00547AFB">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47AFB" w:rsidRDefault="00DB31A7" w:rsidP="00713A6C">
            <w:pPr>
              <w:jc w:val="center"/>
              <w:rPr>
                <w:rFonts w:eastAsia="Calibri" w:cs="Tahoma"/>
                <w:szCs w:val="18"/>
                <w:lang w:val="pt-BR"/>
              </w:rPr>
            </w:pPr>
            <w:r w:rsidRPr="00547AFB">
              <w:rPr>
                <w:rFonts w:cs="Tahoma"/>
                <w:szCs w:val="18"/>
                <w:lang w:val="pt-BR"/>
              </w:rPr>
              <w:t xml:space="preserve"> </w:t>
            </w:r>
          </w:p>
        </w:tc>
      </w:tr>
      <w:tr w:rsidR="00290BBF" w:rsidRPr="00906064"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ind w:firstLine="540"/>
              <w:rPr>
                <w:rFonts w:eastAsia="Calibri" w:cs="Tahoma"/>
                <w:szCs w:val="18"/>
                <w:lang w:val="fr-FR"/>
              </w:rPr>
            </w:pPr>
            <w:r w:rsidRPr="00906064">
              <w:rPr>
                <w:rFonts w:cs="Tahoma"/>
                <w:szCs w:val="18"/>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06064"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r>
      <w:tr w:rsidR="00290BBF" w:rsidRPr="00906064"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0C09C2">
            <w:pPr>
              <w:ind w:left="545" w:hanging="5"/>
              <w:rPr>
                <w:rFonts w:eastAsia="Calibri" w:cs="Tahoma"/>
                <w:szCs w:val="18"/>
                <w:lang w:val="fr-FR"/>
              </w:rPr>
            </w:pPr>
            <w:r w:rsidRPr="00906064">
              <w:rPr>
                <w:rFonts w:cs="Tahoma"/>
                <w:szCs w:val="18"/>
                <w:lang w:val="fr-FR"/>
              </w:rPr>
              <w:t>Professionnel</w:t>
            </w:r>
            <w:r w:rsidR="000C09C2">
              <w:rPr>
                <w:rFonts w:cs="Tahoma"/>
                <w:szCs w:val="18"/>
                <w:lang w:val="fr-FR"/>
              </w:rPr>
              <w:br/>
            </w:r>
            <w:r w:rsidRPr="00906064">
              <w:rPr>
                <w:rFonts w:cs="Tahoma"/>
                <w:szCs w:val="18"/>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06064"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r>
      <w:tr w:rsidR="00290BBF" w:rsidRPr="00906064"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ind w:firstLine="540"/>
              <w:rPr>
                <w:rFonts w:eastAsia="Calibri" w:cs="Tahoma"/>
                <w:szCs w:val="18"/>
                <w:lang w:val="fr-FR"/>
              </w:rPr>
            </w:pPr>
            <w:r w:rsidRPr="00906064">
              <w:rPr>
                <w:rFonts w:cs="Tahoma"/>
                <w:szCs w:val="18"/>
                <w:lang w:val="fr-FR"/>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06064"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jc w:val="center"/>
              <w:rPr>
                <w:rFonts w:eastAsia="Calibri" w:cs="Tahoma"/>
                <w:szCs w:val="18"/>
                <w:lang w:val="fr-FR"/>
              </w:rPr>
            </w:pPr>
            <w:r w:rsidRPr="00906064">
              <w:rPr>
                <w:rFonts w:cs="Tahoma"/>
                <w:szCs w:val="18"/>
                <w:lang w:val="fr-FR"/>
              </w:rPr>
              <w:t>X</w:t>
            </w:r>
          </w:p>
        </w:tc>
      </w:tr>
      <w:tr w:rsidR="00290BBF" w:rsidRPr="000C09C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B73A46" w:rsidP="00713A6C">
            <w:pPr>
              <w:ind w:firstLine="540"/>
              <w:rPr>
                <w:rFonts w:eastAsia="Calibri" w:cs="Tahoma"/>
                <w:szCs w:val="18"/>
                <w:lang w:val="fr-FR"/>
              </w:rPr>
            </w:pPr>
            <w:r w:rsidRPr="00906064">
              <w:rPr>
                <w:rFonts w:cs="Tahoma"/>
                <w:szCs w:val="18"/>
                <w:lang w:val="fr-FR"/>
              </w:rPr>
              <w:t>Édition Familia</w:t>
            </w:r>
            <w:r w:rsidRPr="000C09C2">
              <w:rPr>
                <w:rFonts w:cs="Tahoma"/>
                <w:szCs w:val="18"/>
                <w:lang w:val="fr-FR"/>
              </w:rPr>
              <w:t>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C09C2" w:rsidRDefault="00B73A46" w:rsidP="00713A6C">
            <w:pPr>
              <w:jc w:val="center"/>
              <w:rPr>
                <w:rFonts w:eastAsia="Calibri"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C09C2"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C09C2" w:rsidRDefault="00B73A46" w:rsidP="00713A6C">
            <w:pPr>
              <w:jc w:val="center"/>
              <w:rPr>
                <w:rFonts w:eastAsia="Calibri"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0C09C2" w:rsidRDefault="00B73A46" w:rsidP="00713A6C">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B73A46" w:rsidP="00713A6C">
            <w:pPr>
              <w:jc w:val="center"/>
              <w:rPr>
                <w:rFonts w:eastAsia="Calibri" w:cs="Tahoma"/>
                <w:szCs w:val="18"/>
                <w:lang w:val="fr-FR"/>
              </w:rPr>
            </w:pPr>
            <w:r w:rsidRPr="000C09C2">
              <w:rPr>
                <w:rFonts w:cs="Tahoma"/>
                <w:szCs w:val="18"/>
                <w:lang w:val="fr-FR"/>
              </w:rPr>
              <w:t>X</w:t>
            </w:r>
          </w:p>
        </w:tc>
      </w:tr>
      <w:tr w:rsidR="00290BBF" w:rsidRPr="000C09C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B73A46" w:rsidP="00713A6C">
            <w:pPr>
              <w:ind w:firstLine="540"/>
              <w:rPr>
                <w:rFonts w:eastAsia="Calibri" w:cs="Tahoma"/>
                <w:szCs w:val="18"/>
                <w:lang w:val="fr-FR"/>
              </w:rPr>
            </w:pPr>
            <w:r w:rsidRPr="000C09C2">
              <w:rPr>
                <w:rFonts w:cs="Tahoma"/>
                <w:szCs w:val="18"/>
                <w:lang w:val="fr-FR"/>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B73A46" w:rsidP="00713A6C">
            <w:pPr>
              <w:jc w:val="center"/>
              <w:rPr>
                <w:rFonts w:eastAsia="Calibri" w:cs="Tahoma"/>
                <w:szCs w:val="18"/>
                <w:lang w:val="fr-FR"/>
              </w:rPr>
            </w:pPr>
            <w:r w:rsidRPr="000C09C2">
              <w:rPr>
                <w:rFonts w:cs="Tahoma"/>
                <w:szCs w:val="18"/>
                <w:lang w:val="fr-FR"/>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B73A46" w:rsidP="004C3222">
            <w:pPr>
              <w:ind w:left="522"/>
              <w:rPr>
                <w:rFonts w:eastAsia="Calibri" w:cs="Tahoma"/>
                <w:bCs/>
                <w:szCs w:val="18"/>
                <w:lang w:val="fr-FR"/>
              </w:rPr>
            </w:pPr>
            <w:r w:rsidRPr="000C09C2">
              <w:rPr>
                <w:rFonts w:cs="Tahoma"/>
                <w:szCs w:val="18"/>
                <w:lang w:val="fr-FR"/>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C09C2" w:rsidRDefault="00DB31A7" w:rsidP="00713A6C">
            <w:pPr>
              <w:jc w:val="center"/>
              <w:rPr>
                <w:rFonts w:eastAsia="Calibri" w:cs="Tahoma"/>
                <w:szCs w:val="18"/>
                <w:lang w:val="fr-FR"/>
              </w:rPr>
            </w:pPr>
            <w:r w:rsidRPr="000C09C2">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Calibri" w:cs="Tahoma"/>
                <w:b/>
                <w:szCs w:val="18"/>
              </w:rPr>
            </w:pPr>
            <w:r w:rsidRPr="00EA43F5">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DB31A7" w:rsidP="00713A6C">
            <w:pPr>
              <w:jc w:val="center"/>
              <w:rPr>
                <w:rFonts w:eastAsia="Calibri" w:cs="Tahoma"/>
                <w:szCs w:val="18"/>
              </w:rPr>
            </w:pPr>
            <w:r w:rsidRPr="00EA43F5">
              <w:rPr>
                <w:rFonts w:cs="Tahoma"/>
                <w:szCs w:val="18"/>
              </w:rPr>
              <w:t xml:space="preserve"> </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06064" w:rsidRDefault="00B73A46" w:rsidP="00713A6C">
            <w:pPr>
              <w:ind w:left="564"/>
              <w:rPr>
                <w:rFonts w:eastAsia="Calibri" w:cs="Tahoma"/>
                <w:szCs w:val="18"/>
              </w:rPr>
            </w:pPr>
            <w:r w:rsidRPr="00EA43F5">
              <w:rPr>
                <w:rFonts w:cs="Tahoma"/>
                <w:szCs w:val="18"/>
              </w:rPr>
              <w:t xml:space="preserve">Professionnel </w:t>
            </w:r>
            <w:r w:rsidR="00906064">
              <w:rPr>
                <w:rFonts w:cs="Tahoma"/>
                <w:szCs w:val="18"/>
              </w:rPr>
              <w:br/>
            </w:r>
            <w:r w:rsidRPr="00EA43F5">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left="564"/>
              <w:rPr>
                <w:rFonts w:eastAsia="Calibri" w:cs="Tahoma"/>
                <w:szCs w:val="18"/>
              </w:rPr>
            </w:pPr>
            <w:r w:rsidRPr="00EA43F5">
              <w:rPr>
                <w:rFonts w:cs="Tahoma"/>
                <w:szCs w:val="18"/>
              </w:rPr>
              <w:t xml:space="preserve">Édition Tablet PC </w:t>
            </w:r>
            <w:r w:rsidR="00906064">
              <w:rPr>
                <w:rFonts w:cs="Tahoma"/>
                <w:szCs w:val="18"/>
              </w:rPr>
              <w:br/>
            </w:r>
            <w:r w:rsidRPr="00EA43F5">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left="564"/>
              <w:rPr>
                <w:rFonts w:eastAsia="Calibri" w:cs="Tahoma"/>
                <w:szCs w:val="18"/>
              </w:rPr>
            </w:pPr>
            <w:r w:rsidRPr="00EA43F5">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ind w:left="564"/>
              <w:rPr>
                <w:rFonts w:eastAsia="Calibri" w:cs="Tahoma"/>
                <w:szCs w:val="18"/>
              </w:rPr>
            </w:pPr>
            <w:r w:rsidRPr="00EA43F5">
              <w:rPr>
                <w:rFonts w:cs="Tahoma"/>
                <w:szCs w:val="18"/>
              </w:rPr>
              <w:t>XP Pro Édition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A43F5" w:rsidRDefault="00B73A46" w:rsidP="00906064">
            <w:pPr>
              <w:keepNext/>
              <w:keepLines/>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B73A46" w:rsidP="00906064">
            <w:pPr>
              <w:keepNext/>
              <w:keepLines/>
              <w:ind w:left="564"/>
              <w:rPr>
                <w:rFonts w:eastAsia="Calibri" w:cs="Tahoma"/>
                <w:szCs w:val="18"/>
                <w:lang w:val="fr-FR"/>
              </w:rPr>
            </w:pPr>
            <w:r w:rsidRPr="00547AFB">
              <w:rPr>
                <w:rFonts w:cs="Tahoma"/>
                <w:szCs w:val="18"/>
                <w:lang w:val="fr-FR"/>
              </w:rPr>
              <w:t>Édition Familiale e</w:t>
            </w:r>
            <w:r w:rsidRPr="00191A55">
              <w:rPr>
                <w:rFonts w:cs="Tahoma"/>
                <w:szCs w:val="18"/>
                <w:lang w:val="fr-FR"/>
              </w:rPr>
              <w:t>t 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906064">
            <w:pPr>
              <w:keepNext/>
              <w:keepLines/>
              <w:jc w:val="center"/>
              <w:rPr>
                <w:rFonts w:eastAsia="Calibri" w:cs="Tahoma"/>
                <w:szCs w:val="18"/>
                <w:lang w:val="fr-FR"/>
              </w:rPr>
            </w:pPr>
            <w:r w:rsidRPr="00191A55">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B73A46" w:rsidP="00906064">
            <w:pPr>
              <w:keepNext/>
              <w:keepLines/>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906064">
            <w:pPr>
              <w:keepNext/>
              <w:keepLines/>
              <w:jc w:val="center"/>
              <w:rPr>
                <w:rFonts w:eastAsia="Calibri" w:cs="Tahoma"/>
                <w:szCs w:val="18"/>
                <w:lang w:val="fr-FR"/>
              </w:rPr>
            </w:pPr>
            <w:r w:rsidRPr="00191A55">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906064">
            <w:pPr>
              <w:keepNext/>
              <w:keepLines/>
              <w:jc w:val="center"/>
              <w:rPr>
                <w:rFonts w:eastAsia="Calibri" w:cs="Tahoma"/>
                <w:szCs w:val="18"/>
                <w:lang w:val="fr-FR"/>
              </w:rPr>
            </w:pPr>
            <w:r w:rsidRPr="00191A55">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906064">
            <w:pPr>
              <w:keepNext/>
              <w:keepLines/>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A43F5" w:rsidRDefault="00B73A46" w:rsidP="00713A6C">
            <w:pPr>
              <w:rPr>
                <w:rFonts w:eastAsia="Calibri" w:cs="Tahoma"/>
                <w:b/>
                <w:szCs w:val="18"/>
              </w:rPr>
            </w:pPr>
            <w:r w:rsidRPr="00EA43F5">
              <w:rPr>
                <w:rFonts w:cs="Tahoma"/>
                <w:b/>
                <w:bCs/>
                <w:szCs w:val="18"/>
              </w:rPr>
              <w:t>Windows 2000 Professionnel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A43F5" w:rsidRDefault="00B73A46" w:rsidP="00713A6C">
            <w:pPr>
              <w:rPr>
                <w:rFonts w:eastAsia="Calibri" w:cs="Tahoma"/>
                <w:b/>
                <w:bCs/>
                <w:szCs w:val="18"/>
              </w:rPr>
            </w:pPr>
            <w:r w:rsidRPr="00EA43F5">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191A55" w:rsidRDefault="00B73A46" w:rsidP="00713A6C">
            <w:pPr>
              <w:rPr>
                <w:rFonts w:eastAsia="Calibri" w:cs="Tahoma"/>
                <w:b/>
                <w:bCs/>
                <w:szCs w:val="18"/>
                <w:lang w:val="fr-FR"/>
              </w:rPr>
            </w:pPr>
            <w:r w:rsidRPr="00191A55">
              <w:rPr>
                <w:rFonts w:cs="Tahoma"/>
                <w:b/>
                <w:bCs/>
                <w:szCs w:val="18"/>
                <w:lang w:val="fr-FR"/>
              </w:rPr>
              <w:t>Windows 98 (y compris la 2e édition)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r w:rsidR="00290BBF" w:rsidRPr="00EA43F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A43F5" w:rsidRDefault="00B73A46" w:rsidP="00713A6C">
            <w:pPr>
              <w:rPr>
                <w:rFonts w:eastAsia="Calibri" w:cs="Tahoma"/>
                <w:b/>
                <w:bCs/>
                <w:szCs w:val="18"/>
              </w:rPr>
            </w:pPr>
            <w:r w:rsidRPr="00EA43F5">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r>
    </w:tbl>
    <w:p w:rsidR="00B73A46" w:rsidRPr="00191A55" w:rsidRDefault="00B73A46" w:rsidP="002A6416">
      <w:pPr>
        <w:ind w:left="770"/>
        <w:rPr>
          <w:rFonts w:cs="Tahoma"/>
          <w:lang w:val="fr-FR"/>
        </w:rPr>
      </w:pPr>
      <w:r w:rsidRPr="00191A55">
        <w:rPr>
          <w:rFonts w:cs="Tahoma"/>
          <w:bCs/>
          <w:i/>
          <w:iCs/>
          <w:sz w:val="14"/>
          <w:szCs w:val="14"/>
          <w:u w:val="single"/>
          <w:lang w:val="fr-FR"/>
        </w:rPr>
        <w:t>Remarque</w:t>
      </w:r>
      <w:r w:rsidRPr="00191A55">
        <w:rPr>
          <w:rFonts w:cs="Tahoma"/>
          <w:i/>
          <w:iCs/>
          <w:sz w:val="14"/>
          <w:szCs w:val="14"/>
          <w:lang w:val="fr-FR"/>
        </w:rPr>
        <w:t xml:space="preserve"> : </w:t>
      </w:r>
      <w:r w:rsidRPr="00191A55">
        <w:rPr>
          <w:rFonts w:cs="Tahoma"/>
          <w:i/>
          <w:iCs/>
          <w:sz w:val="14"/>
          <w:szCs w:val="14"/>
          <w:lang w:val="fr-FR"/>
        </w:rPr>
        <w:br/>
        <w:t>Éducation inclut les programmes Campus et School, Open Value Souscription – Solutions Éducation, Select</w:t>
      </w:r>
      <w:r w:rsidR="00397C5A">
        <w:rPr>
          <w:rFonts w:cs="Tahoma"/>
          <w:i/>
          <w:iCs/>
          <w:sz w:val="14"/>
          <w:szCs w:val="14"/>
          <w:lang w:val="fr-FR"/>
        </w:rPr>
        <w:t>-</w:t>
      </w:r>
      <w:r w:rsidRPr="00191A55">
        <w:rPr>
          <w:rFonts w:cs="Tahoma"/>
          <w:i/>
          <w:iCs/>
          <w:sz w:val="14"/>
          <w:szCs w:val="14"/>
          <w:lang w:val="fr-FR"/>
        </w:rPr>
        <w:t>Éducation et Open</w:t>
      </w:r>
      <w:r w:rsidR="00397C5A">
        <w:rPr>
          <w:rFonts w:cs="Tahoma"/>
          <w:i/>
          <w:iCs/>
          <w:sz w:val="14"/>
          <w:szCs w:val="14"/>
          <w:lang w:val="fr-FR"/>
        </w:rPr>
        <w:t>-</w:t>
      </w:r>
      <w:r w:rsidRPr="00191A55">
        <w:rPr>
          <w:rFonts w:cs="Tahoma"/>
          <w:i/>
          <w:iCs/>
          <w:sz w:val="14"/>
          <w:szCs w:val="14"/>
          <w:lang w:val="fr-FR"/>
        </w:rPr>
        <w:t>Programmes Éducation</w:t>
      </w:r>
      <w:r w:rsidRPr="00191A55">
        <w:rPr>
          <w:rFonts w:cs="Tahoma"/>
          <w:i/>
          <w:iCs/>
          <w:sz w:val="14"/>
          <w:szCs w:val="14"/>
          <w:lang w:val="fr-FR"/>
        </w:rPr>
        <w:br/>
        <w:t>CE = Contrat Entreprise</w:t>
      </w:r>
      <w:r w:rsidRPr="00191A55">
        <w:rPr>
          <w:rFonts w:cs="Tahoma"/>
          <w:i/>
          <w:iCs/>
          <w:sz w:val="14"/>
          <w:szCs w:val="14"/>
          <w:lang w:val="fr-FR"/>
        </w:rPr>
        <w:br/>
        <w:t>OV</w:t>
      </w:r>
      <w:r w:rsidR="00397C5A">
        <w:rPr>
          <w:rFonts w:cs="Tahoma"/>
          <w:i/>
          <w:iCs/>
          <w:sz w:val="14"/>
          <w:szCs w:val="14"/>
          <w:lang w:val="fr-FR"/>
        </w:rPr>
        <w:t>-</w:t>
      </w:r>
      <w:r w:rsidRPr="00191A55">
        <w:rPr>
          <w:rFonts w:cs="Tahoma"/>
          <w:i/>
          <w:iCs/>
          <w:sz w:val="14"/>
          <w:szCs w:val="14"/>
          <w:lang w:val="fr-FR"/>
        </w:rPr>
        <w:t>CW = Open Value</w:t>
      </w:r>
      <w:r w:rsidR="00397C5A">
        <w:rPr>
          <w:rFonts w:cs="Tahoma"/>
          <w:i/>
          <w:iCs/>
          <w:sz w:val="14"/>
          <w:szCs w:val="14"/>
          <w:lang w:val="fr-FR"/>
        </w:rPr>
        <w:t>-</w:t>
      </w:r>
      <w:r w:rsidRPr="00191A55">
        <w:rPr>
          <w:rFonts w:cs="Tahoma"/>
          <w:i/>
          <w:iCs/>
          <w:sz w:val="14"/>
          <w:szCs w:val="14"/>
          <w:lang w:val="fr-FR"/>
        </w:rPr>
        <w:t>Option couvrant l</w:t>
      </w:r>
      <w:r w:rsidR="00BA618E">
        <w:rPr>
          <w:rFonts w:cs="Tahoma"/>
          <w:i/>
          <w:iCs/>
          <w:sz w:val="14"/>
          <w:szCs w:val="14"/>
          <w:lang w:val="fr-FR"/>
        </w:rPr>
        <w:t>’</w:t>
      </w:r>
      <w:r w:rsidRPr="00191A55">
        <w:rPr>
          <w:rFonts w:cs="Tahoma"/>
          <w:i/>
          <w:iCs/>
          <w:sz w:val="14"/>
          <w:szCs w:val="14"/>
          <w:lang w:val="fr-FR"/>
        </w:rPr>
        <w:t>ensemble de l</w:t>
      </w:r>
      <w:r w:rsidR="00BA618E">
        <w:rPr>
          <w:rFonts w:cs="Tahoma"/>
          <w:i/>
          <w:iCs/>
          <w:sz w:val="14"/>
          <w:szCs w:val="14"/>
          <w:lang w:val="fr-FR"/>
        </w:rPr>
        <w:t>’</w:t>
      </w:r>
      <w:r w:rsidRPr="00191A55">
        <w:rPr>
          <w:rFonts w:cs="Tahoma"/>
          <w:i/>
          <w:iCs/>
          <w:sz w:val="14"/>
          <w:szCs w:val="14"/>
          <w:lang w:val="fr-FR"/>
        </w:rPr>
        <w:t>entreprise</w:t>
      </w:r>
    </w:p>
    <w:p w:rsidR="00B73A46" w:rsidRPr="00191A55" w:rsidRDefault="00B73A46" w:rsidP="002A6416">
      <w:pPr>
        <w:ind w:left="770"/>
        <w:rPr>
          <w:rFonts w:cs="Tahoma"/>
          <w:lang w:val="fr-FR"/>
        </w:rPr>
      </w:pPr>
      <w:r w:rsidRPr="00191A55">
        <w:rPr>
          <w:rFonts w:cs="Tahoma"/>
          <w:i/>
          <w:iCs/>
          <w:sz w:val="14"/>
          <w:szCs w:val="14"/>
          <w:lang w:val="fr-FR"/>
        </w:rPr>
        <w:t>« N », « K » et « KN » sont des éditions spéciales disponibles pour certains marchés.</w:t>
      </w:r>
    </w:p>
    <w:p w:rsidR="002512D3" w:rsidRPr="00191A55" w:rsidRDefault="002512D3">
      <w:pPr>
        <w:rPr>
          <w:rFonts w:cs="Tahoma"/>
          <w:lang w:val="fr-FR"/>
        </w:rPr>
      </w:pPr>
    </w:p>
    <w:p w:rsidR="00B73A46" w:rsidRPr="00191A55" w:rsidRDefault="00B73A46" w:rsidP="00B24C9D">
      <w:pPr>
        <w:ind w:left="720"/>
        <w:rPr>
          <w:rFonts w:cs="Tahoma"/>
          <w:lang w:val="fr-FR"/>
        </w:rPr>
      </w:pPr>
      <w:r w:rsidRPr="00191A55">
        <w:rPr>
          <w:rFonts w:cs="Tahoma"/>
          <w:szCs w:val="18"/>
          <w:lang w:val="fr-FR"/>
        </w:rPr>
        <w:t>Les conditions suivantes s</w:t>
      </w:r>
      <w:r w:rsidR="00BA618E">
        <w:rPr>
          <w:rFonts w:cs="Tahoma"/>
          <w:szCs w:val="18"/>
          <w:lang w:val="fr-FR"/>
        </w:rPr>
        <w:t>’</w:t>
      </w:r>
      <w:r w:rsidRPr="00191A55">
        <w:rPr>
          <w:rFonts w:cs="Tahoma"/>
          <w:szCs w:val="18"/>
          <w:lang w:val="fr-FR"/>
        </w:rPr>
        <w:t>appliquent à Windows XP Édition Starter (SE), Windows Vista Édition Starter (SE) et Windows 7 Édition Starter (SE) :</w:t>
      </w:r>
    </w:p>
    <w:p w:rsidR="00B73A46" w:rsidRPr="00191A55" w:rsidRDefault="00B73A46" w:rsidP="00B24C9D">
      <w:pPr>
        <w:ind w:left="720"/>
        <w:rPr>
          <w:rFonts w:cs="Tahoma"/>
          <w:lang w:val="fr-FR"/>
        </w:rPr>
      </w:pPr>
    </w:p>
    <w:p w:rsidR="00B73A46" w:rsidRPr="00191A55" w:rsidRDefault="00B73A46" w:rsidP="00346F4B">
      <w:pPr>
        <w:pStyle w:val="ColorfulList-Accent11"/>
        <w:numPr>
          <w:ilvl w:val="0"/>
          <w:numId w:val="33"/>
        </w:numPr>
        <w:ind w:left="1440"/>
        <w:rPr>
          <w:rFonts w:ascii="Tahoma" w:hAnsi="Tahoma" w:cs="Tahoma"/>
          <w:lang w:val="fr-FR"/>
        </w:rPr>
      </w:pPr>
      <w:r w:rsidRPr="00191A55">
        <w:rPr>
          <w:rFonts w:ascii="Tahoma" w:hAnsi="Tahoma" w:cs="Tahoma"/>
          <w:sz w:val="18"/>
          <w:szCs w:val="18"/>
          <w:lang w:val="fr-FR"/>
        </w:rPr>
        <w:t>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 </w:t>
      </w:r>
    </w:p>
    <w:p w:rsidR="00B73A46" w:rsidRPr="00191A55" w:rsidRDefault="00B73A46" w:rsidP="00B24C9D">
      <w:pPr>
        <w:pStyle w:val="ColorfulList-Accent11"/>
        <w:rPr>
          <w:rFonts w:ascii="Tahoma" w:hAnsi="Tahoma" w:cs="Tahoma"/>
          <w:lang w:val="fr-FR"/>
        </w:rPr>
      </w:pPr>
    </w:p>
    <w:p w:rsidR="00B73A46" w:rsidRPr="00191A55" w:rsidRDefault="00B73A46" w:rsidP="00B24C9D">
      <w:pPr>
        <w:pStyle w:val="ColorfulList-Accent11"/>
        <w:rPr>
          <w:rFonts w:ascii="Tahoma" w:hAnsi="Tahoma" w:cs="Tahoma"/>
          <w:lang w:val="fr-FR"/>
        </w:rPr>
      </w:pPr>
      <w:r w:rsidRPr="00191A55">
        <w:rPr>
          <w:rFonts w:ascii="Tahoma" w:hAnsi="Tahoma" w:cs="Tahoma"/>
          <w:sz w:val="18"/>
          <w:szCs w:val="18"/>
          <w:lang w:val="fr-FR"/>
        </w:rPr>
        <w:t>Les clients qui font l</w:t>
      </w:r>
      <w:r w:rsidR="00BA618E">
        <w:rPr>
          <w:rFonts w:ascii="Tahoma" w:hAnsi="Tahoma" w:cs="Tahoma"/>
          <w:sz w:val="18"/>
          <w:szCs w:val="18"/>
          <w:lang w:val="fr-FR"/>
        </w:rPr>
        <w:t>’</w:t>
      </w:r>
      <w:r w:rsidRPr="00191A55">
        <w:rPr>
          <w:rFonts w:ascii="Tahoma" w:hAnsi="Tahoma" w:cs="Tahoma"/>
          <w:sz w:val="18"/>
          <w:szCs w:val="18"/>
          <w:lang w:val="fr-FR"/>
        </w:rPr>
        <w:t>acquisition de la mise à jour sur cette base renoncent à tout droit de transfert de cette licence en dehors du pays d</w:t>
      </w:r>
      <w:r w:rsidR="00BA618E">
        <w:rPr>
          <w:rFonts w:ascii="Tahoma" w:hAnsi="Tahoma" w:cs="Tahoma"/>
          <w:sz w:val="18"/>
          <w:szCs w:val="18"/>
          <w:lang w:val="fr-FR"/>
        </w:rPr>
        <w:t>’</w:t>
      </w:r>
      <w:r w:rsidRPr="00191A55">
        <w:rPr>
          <w:rFonts w:ascii="Tahoma" w:hAnsi="Tahoma" w:cs="Tahoma"/>
          <w:sz w:val="18"/>
          <w:szCs w:val="18"/>
          <w:lang w:val="fr-FR"/>
        </w:rPr>
        <w:t xml:space="preserve">achat. </w:t>
      </w:r>
    </w:p>
    <w:p w:rsidR="00B73A46" w:rsidRPr="00191A55" w:rsidRDefault="00B73A46" w:rsidP="00B24C9D">
      <w:pPr>
        <w:pStyle w:val="EndnoteText"/>
        <w:ind w:left="360"/>
        <w:rPr>
          <w:rFonts w:ascii="Tahoma" w:hAnsi="Tahoma" w:cs="Tahoma"/>
          <w:lang w:val="fr-FR"/>
        </w:rPr>
      </w:pPr>
    </w:p>
    <w:p w:rsidR="00B73A46" w:rsidRPr="00EA43F5" w:rsidRDefault="00B73A46" w:rsidP="00B24C9D">
      <w:pPr>
        <w:pStyle w:val="FootnoteBulletLevel1"/>
        <w:tabs>
          <w:tab w:val="clear" w:pos="900"/>
        </w:tabs>
        <w:spacing w:before="0" w:after="0"/>
        <w:ind w:left="720" w:firstLine="0"/>
        <w:rPr>
          <w:rFonts w:ascii="Tahoma" w:hAnsi="Tahoma" w:cs="Tahoma"/>
        </w:rPr>
      </w:pPr>
      <w:r w:rsidRPr="00191A55">
        <w:rPr>
          <w:rFonts w:ascii="Tahoma" w:hAnsi="Tahoma" w:cs="Tahoma"/>
          <w:sz w:val="18"/>
          <w:szCs w:val="18"/>
          <w:lang w:val="fr-FR"/>
        </w:rPr>
        <w:t>Les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qui ne sont pas recensés dans la liste </w:t>
      </w:r>
      <w:r w:rsidR="00BA618E">
        <w:rPr>
          <w:rFonts w:ascii="Tahoma" w:hAnsi="Tahoma" w:cs="Tahoma"/>
          <w:sz w:val="18"/>
          <w:szCs w:val="18"/>
          <w:lang w:val="fr-FR"/>
        </w:rPr>
        <w:t>ci-dessus</w:t>
      </w:r>
      <w:r w:rsidRPr="00191A55">
        <w:rPr>
          <w:rFonts w:ascii="Tahoma" w:hAnsi="Tahoma" w:cs="Tahoma"/>
          <w:sz w:val="18"/>
          <w:szCs w:val="18"/>
          <w:lang w:val="fr-FR"/>
        </w:rPr>
        <w:t xml:space="preserve"> ne sont pas des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éligibles. </w:t>
      </w:r>
      <w:r w:rsidRPr="00EA43F5">
        <w:rPr>
          <w:rFonts w:ascii="Tahoma" w:hAnsi="Tahoma" w:cs="Tahoma"/>
          <w:sz w:val="18"/>
          <w:szCs w:val="18"/>
        </w:rPr>
        <w:t>Par exemple :</w:t>
      </w:r>
    </w:p>
    <w:p w:rsidR="00B24C9D" w:rsidRPr="00EA43F5" w:rsidRDefault="00B24C9D" w:rsidP="00B24C9D">
      <w:pPr>
        <w:pStyle w:val="FootnoteBulletLevel1"/>
        <w:tabs>
          <w:tab w:val="clear" w:pos="900"/>
        </w:tabs>
        <w:spacing w:before="0" w:after="0"/>
        <w:ind w:left="720" w:firstLine="0"/>
        <w:rPr>
          <w:rFonts w:ascii="Tahoma" w:hAnsi="Tahoma" w:cs="Tahoma"/>
        </w:rPr>
      </w:pPr>
    </w:p>
    <w:p w:rsidR="00B73A46" w:rsidRPr="00191A55"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191A55">
        <w:rPr>
          <w:rFonts w:ascii="Tahoma" w:hAnsi="Tahoma" w:cs="Tahoma"/>
          <w:sz w:val="18"/>
          <w:szCs w:val="18"/>
          <w:lang w:val="fr-FR"/>
        </w:rPr>
        <w:t>Les Systèmes Embarqués (par exemple, Windows 9.x Embedded, Windows XP Embedded) ne sont pas éligibles aux Mises à Jour Windows 8 Pro.</w:t>
      </w:r>
    </w:p>
    <w:p w:rsidR="00B73A46" w:rsidRPr="00191A55"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191A55">
        <w:rPr>
          <w:rFonts w:ascii="Tahoma" w:hAnsi="Tahoma" w:cs="Tahoma"/>
          <w:sz w:val="18"/>
          <w:szCs w:val="18"/>
          <w:lang w:val="fr-FR"/>
        </w:rPr>
        <w:t>Linux et OS</w:t>
      </w:r>
      <w:r w:rsidR="00DB1F3D">
        <w:rPr>
          <w:rFonts w:ascii="Tahoma" w:hAnsi="Tahoma" w:cs="Tahoma"/>
          <w:sz w:val="18"/>
          <w:szCs w:val="18"/>
          <w:lang w:val="fr-FR"/>
        </w:rPr>
        <w:t xml:space="preserve"> </w:t>
      </w:r>
      <w:r w:rsidRPr="00191A55">
        <w:rPr>
          <w:rFonts w:ascii="Tahoma" w:hAnsi="Tahoma" w:cs="Tahoma"/>
          <w:sz w:val="18"/>
          <w:szCs w:val="18"/>
          <w:lang w:val="fr-FR"/>
        </w:rPr>
        <w:t>/</w:t>
      </w:r>
      <w:r w:rsidR="00DB1F3D">
        <w:rPr>
          <w:rFonts w:ascii="Tahoma" w:hAnsi="Tahoma" w:cs="Tahoma"/>
          <w:sz w:val="18"/>
          <w:szCs w:val="18"/>
          <w:lang w:val="fr-FR"/>
        </w:rPr>
        <w:t xml:space="preserve"> </w:t>
      </w:r>
      <w:r w:rsidRPr="00191A55">
        <w:rPr>
          <w:rFonts w:ascii="Tahoma" w:hAnsi="Tahoma" w:cs="Tahoma"/>
          <w:sz w:val="18"/>
          <w:szCs w:val="18"/>
          <w:lang w:val="fr-FR"/>
        </w:rPr>
        <w:t>2 ne sont pas éligibles aux Mises à Jour Windows 8 Pro.</w:t>
      </w:r>
    </w:p>
    <w:p w:rsidR="00B73A46" w:rsidRPr="00191A55"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191A55">
        <w:rPr>
          <w:rFonts w:ascii="Tahoma" w:hAnsi="Tahoma" w:cs="Tahoma"/>
          <w:sz w:val="18"/>
          <w:szCs w:val="18"/>
          <w:lang w:val="fr-FR"/>
        </w:rPr>
        <w:t>La Licence d</w:t>
      </w:r>
      <w:r w:rsidR="00BA618E">
        <w:rPr>
          <w:rFonts w:ascii="Tahoma" w:hAnsi="Tahoma" w:cs="Tahoma"/>
          <w:sz w:val="18"/>
          <w:szCs w:val="18"/>
          <w:lang w:val="fr-FR"/>
        </w:rPr>
        <w:t>’</w:t>
      </w:r>
      <w:r w:rsidRPr="00191A55">
        <w:rPr>
          <w:rFonts w:ascii="Tahoma" w:hAnsi="Tahoma" w:cs="Tahoma"/>
          <w:sz w:val="18"/>
          <w:szCs w:val="18"/>
          <w:lang w:val="fr-FR"/>
        </w:rPr>
        <w:t>Accès Client (CAL) aux services Terminal Server de Windows n</w:t>
      </w:r>
      <w:r w:rsidR="00BA618E">
        <w:rPr>
          <w:rFonts w:ascii="Tahoma" w:hAnsi="Tahoma" w:cs="Tahoma"/>
          <w:sz w:val="18"/>
          <w:szCs w:val="18"/>
          <w:lang w:val="fr-FR"/>
        </w:rPr>
        <w:t>’</w:t>
      </w:r>
      <w:r w:rsidRPr="00191A55">
        <w:rPr>
          <w:rFonts w:ascii="Tahoma" w:hAnsi="Tahoma" w:cs="Tahoma"/>
          <w:sz w:val="18"/>
          <w:szCs w:val="18"/>
          <w:lang w:val="fr-FR"/>
        </w:rPr>
        <w:t>est pas éligible aux Mises à Jour Windows 8 Pro.</w:t>
      </w:r>
    </w:p>
    <w:p w:rsidR="00B24C9D" w:rsidRPr="00191A55" w:rsidRDefault="00B24C9D" w:rsidP="00B24C9D">
      <w:pPr>
        <w:pStyle w:val="FootnoteBulletLevel2"/>
        <w:tabs>
          <w:tab w:val="clear" w:pos="1260"/>
        </w:tabs>
        <w:adjustRightInd/>
        <w:spacing w:before="0"/>
        <w:ind w:left="1080" w:firstLine="0"/>
        <w:textAlignment w:val="auto"/>
        <w:rPr>
          <w:rFonts w:ascii="Tahoma" w:hAnsi="Tahoma" w:cs="Tahoma"/>
          <w:lang w:val="fr-FR"/>
        </w:rPr>
      </w:pPr>
    </w:p>
    <w:p w:rsidR="00B24C9D" w:rsidRPr="00191A55" w:rsidRDefault="00B73A46" w:rsidP="00B24C9D">
      <w:pPr>
        <w:pStyle w:val="FootnoteBulletLevel2"/>
        <w:tabs>
          <w:tab w:val="clear" w:pos="1260"/>
        </w:tabs>
        <w:spacing w:before="0"/>
        <w:ind w:left="720" w:firstLine="0"/>
        <w:rPr>
          <w:rFonts w:ascii="Tahoma" w:hAnsi="Tahoma" w:cs="Tahoma"/>
          <w:lang w:val="fr-FR"/>
        </w:rPr>
      </w:pPr>
      <w:r w:rsidRPr="00191A55">
        <w:rPr>
          <w:rFonts w:ascii="Tahoma" w:hAnsi="Tahoma" w:cs="Tahoma"/>
          <w:sz w:val="18"/>
          <w:szCs w:val="18"/>
          <w:lang w:val="fr-FR"/>
        </w:rPr>
        <w:t>Les conditions suivantes s</w:t>
      </w:r>
      <w:r w:rsidR="00BA618E">
        <w:rPr>
          <w:rFonts w:ascii="Tahoma" w:hAnsi="Tahoma" w:cs="Tahoma"/>
          <w:sz w:val="18"/>
          <w:szCs w:val="18"/>
          <w:lang w:val="fr-FR"/>
        </w:rPr>
        <w:t>’</w:t>
      </w:r>
      <w:r w:rsidRPr="00191A55">
        <w:rPr>
          <w:rFonts w:ascii="Tahoma" w:hAnsi="Tahoma" w:cs="Tahoma"/>
          <w:sz w:val="18"/>
          <w:szCs w:val="18"/>
          <w:lang w:val="fr-FR"/>
        </w:rPr>
        <w:t>appliquent lorsque vous créez des masters de Windows :</w:t>
      </w:r>
    </w:p>
    <w:p w:rsidR="00B73A46" w:rsidRPr="00191A55" w:rsidRDefault="00B73A46" w:rsidP="00B24C9D">
      <w:pPr>
        <w:pStyle w:val="FootnoteBulletLevel2"/>
        <w:tabs>
          <w:tab w:val="clear" w:pos="1260"/>
        </w:tabs>
        <w:spacing w:before="0"/>
        <w:ind w:left="720" w:firstLine="0"/>
        <w:rPr>
          <w:rFonts w:ascii="Tahoma" w:hAnsi="Tahoma" w:cs="Tahoma"/>
          <w:lang w:val="fr-FR"/>
        </w:rPr>
      </w:pPr>
      <w:r w:rsidRPr="00191A55">
        <w:rPr>
          <w:rFonts w:ascii="Tahoma" w:hAnsi="Tahoma" w:cs="Tahoma"/>
          <w:sz w:val="18"/>
          <w:szCs w:val="18"/>
          <w:lang w:val="fr-FR"/>
        </w:rPr>
        <w:t xml:space="preserve"> </w:t>
      </w:r>
    </w:p>
    <w:p w:rsidR="00B73A46" w:rsidRPr="00191A55" w:rsidRDefault="00B73A46" w:rsidP="00B24C9D">
      <w:pPr>
        <w:pStyle w:val="FootnoteBulletLevel2"/>
        <w:tabs>
          <w:tab w:val="clear" w:pos="1260"/>
        </w:tabs>
        <w:spacing w:before="0"/>
        <w:ind w:left="720" w:firstLine="0"/>
        <w:rPr>
          <w:rFonts w:ascii="Tahoma" w:hAnsi="Tahoma" w:cs="Tahoma"/>
          <w:lang w:val="fr-FR"/>
        </w:rPr>
      </w:pPr>
      <w:r w:rsidRPr="00191A55">
        <w:rPr>
          <w:rFonts w:ascii="Tahoma" w:hAnsi="Tahoma" w:cs="Tahoma"/>
          <w:sz w:val="18"/>
          <w:szCs w:val="18"/>
          <w:lang w:val="fr-FR"/>
        </w:rPr>
        <w:t>Si un tiers crée des masters de Windows sur les ordinateurs d</w:t>
      </w:r>
      <w:r w:rsidR="00BA618E">
        <w:rPr>
          <w:rFonts w:ascii="Tahoma" w:hAnsi="Tahoma" w:cs="Tahoma"/>
          <w:sz w:val="18"/>
          <w:szCs w:val="18"/>
          <w:lang w:val="fr-FR"/>
        </w:rPr>
        <w:t>’</w:t>
      </w:r>
      <w:r w:rsidRPr="00191A55">
        <w:rPr>
          <w:rFonts w:ascii="Tahoma" w:hAnsi="Tahoma" w:cs="Tahoma"/>
          <w:sz w:val="18"/>
          <w:szCs w:val="18"/>
          <w:lang w:val="fr-FR"/>
        </w:rPr>
        <w:t>un client, le client doit préalablement fournir à ce tiers (a) un formulaire complété de « Vérification des Licences Client Microsoft pour les Services d</w:t>
      </w:r>
      <w:r w:rsidR="00BA618E">
        <w:rPr>
          <w:rFonts w:ascii="Tahoma" w:hAnsi="Tahoma" w:cs="Tahoma"/>
          <w:sz w:val="18"/>
          <w:szCs w:val="18"/>
          <w:lang w:val="fr-FR"/>
        </w:rPr>
        <w:t>’</w:t>
      </w:r>
      <w:r w:rsidRPr="00191A55">
        <w:rPr>
          <w:rFonts w:ascii="Tahoma" w:hAnsi="Tahoma" w:cs="Tahoma"/>
          <w:sz w:val="18"/>
          <w:szCs w:val="18"/>
          <w:lang w:val="fr-FR"/>
        </w:rPr>
        <w:t>Installation de Mise à Jour du Logiciel de Système d</w:t>
      </w:r>
      <w:r w:rsidR="00BA618E">
        <w:rPr>
          <w:rFonts w:ascii="Tahoma" w:hAnsi="Tahoma" w:cs="Tahoma"/>
          <w:sz w:val="18"/>
          <w:szCs w:val="18"/>
          <w:lang w:val="fr-FR"/>
        </w:rPr>
        <w:t>’</w:t>
      </w:r>
      <w:r w:rsidRPr="00191A55">
        <w:rPr>
          <w:rFonts w:ascii="Tahoma" w:hAnsi="Tahoma" w:cs="Tahoma"/>
          <w:sz w:val="18"/>
          <w:szCs w:val="18"/>
          <w:lang w:val="fr-FR"/>
        </w:rPr>
        <w:t>Exploitation Windows par des Tiers » ou (b) des copies du formulaire de signature du contrat de Licence en Volume applicable au logiciel de mise à jour du système d</w:t>
      </w:r>
      <w:r w:rsidR="00BA618E">
        <w:rPr>
          <w:rFonts w:ascii="Tahoma" w:hAnsi="Tahoma" w:cs="Tahoma"/>
          <w:sz w:val="18"/>
          <w:szCs w:val="18"/>
          <w:lang w:val="fr-FR"/>
        </w:rPr>
        <w:t>’</w:t>
      </w:r>
      <w:r w:rsidRPr="00191A55">
        <w:rPr>
          <w:rFonts w:ascii="Tahoma" w:hAnsi="Tahoma" w:cs="Tahoma"/>
          <w:sz w:val="18"/>
          <w:szCs w:val="18"/>
          <w:lang w:val="fr-FR"/>
        </w:rPr>
        <w:t>exploitation Microsoft installé.</w:t>
      </w:r>
      <w:r w:rsidR="00D11B28" w:rsidRPr="00191A55">
        <w:rPr>
          <w:rFonts w:ascii="Tahoma" w:hAnsi="Tahoma" w:cs="Tahoma"/>
          <w:sz w:val="18"/>
          <w:szCs w:val="18"/>
          <w:lang w:val="fr-FR"/>
        </w:rPr>
        <w:t xml:space="preserve"> </w:t>
      </w:r>
      <w:r w:rsidRPr="00191A55">
        <w:rPr>
          <w:rFonts w:ascii="Tahoma" w:hAnsi="Tahoma" w:cs="Tahoma"/>
          <w:sz w:val="18"/>
          <w:szCs w:val="18"/>
          <w:lang w:val="fr-FR"/>
        </w:rPr>
        <w:t>Le formulaire de « Vérification des Licences Microsoft pour un Tiers qui crée des masters</w:t>
      </w:r>
      <w:r w:rsidR="00DB1F3D">
        <w:rPr>
          <w:rFonts w:ascii="Tahoma" w:hAnsi="Tahoma" w:cs="Tahoma"/>
          <w:sz w:val="18"/>
          <w:szCs w:val="18"/>
          <w:lang w:val="fr-FR"/>
        </w:rPr>
        <w:t xml:space="preserve"> </w:t>
      </w:r>
      <w:r w:rsidRPr="00191A55">
        <w:rPr>
          <w:rFonts w:ascii="Tahoma" w:hAnsi="Tahoma" w:cs="Tahoma"/>
          <w:sz w:val="18"/>
          <w:szCs w:val="18"/>
          <w:lang w:val="fr-FR"/>
        </w:rPr>
        <w:t>/</w:t>
      </w:r>
      <w:r w:rsidR="00DB1F3D">
        <w:rPr>
          <w:rFonts w:ascii="Tahoma" w:hAnsi="Tahoma" w:cs="Tahoma"/>
          <w:sz w:val="18"/>
          <w:szCs w:val="18"/>
          <w:lang w:val="fr-FR"/>
        </w:rPr>
        <w:t xml:space="preserve"> </w:t>
      </w:r>
      <w:r w:rsidRPr="00191A55">
        <w:rPr>
          <w:rFonts w:ascii="Tahoma" w:hAnsi="Tahoma" w:cs="Tahoma"/>
          <w:sz w:val="18"/>
          <w:szCs w:val="18"/>
          <w:lang w:val="fr-FR"/>
        </w:rPr>
        <w:t>installe le Logiciel de Système d</w:t>
      </w:r>
      <w:r w:rsidR="00BA618E">
        <w:rPr>
          <w:rFonts w:ascii="Tahoma" w:hAnsi="Tahoma" w:cs="Tahoma"/>
          <w:sz w:val="18"/>
          <w:szCs w:val="18"/>
          <w:lang w:val="fr-FR"/>
        </w:rPr>
        <w:t>’</w:t>
      </w:r>
      <w:r w:rsidRPr="00191A55">
        <w:rPr>
          <w:rFonts w:ascii="Tahoma" w:hAnsi="Tahoma" w:cs="Tahoma"/>
          <w:sz w:val="18"/>
          <w:szCs w:val="18"/>
          <w:lang w:val="fr-FR"/>
        </w:rPr>
        <w:t>Exploitation Microsoft » est disponible à l</w:t>
      </w:r>
      <w:r w:rsidR="00BA618E">
        <w:rPr>
          <w:rFonts w:ascii="Tahoma" w:hAnsi="Tahoma" w:cs="Tahoma"/>
          <w:sz w:val="18"/>
          <w:szCs w:val="18"/>
          <w:lang w:val="fr-FR"/>
        </w:rPr>
        <w:t>’</w:t>
      </w:r>
      <w:r w:rsidRPr="00191A55">
        <w:rPr>
          <w:rFonts w:ascii="Tahoma" w:hAnsi="Tahoma" w:cs="Tahoma"/>
          <w:sz w:val="18"/>
          <w:szCs w:val="18"/>
          <w:lang w:val="fr-FR"/>
        </w:rPr>
        <w:t xml:space="preserve">adresse </w:t>
      </w:r>
      <w:hyperlink r:id="rId44" w:history="1">
        <w:r w:rsidRPr="00191A55">
          <w:rPr>
            <w:rStyle w:val="Hyperlink"/>
            <w:rFonts w:ascii="Tahoma" w:hAnsi="Tahoma" w:cs="Tahoma"/>
            <w:color w:val="auto"/>
            <w:sz w:val="18"/>
            <w:szCs w:val="18"/>
            <w:u w:val="none"/>
            <w:lang w:val="fr-FR"/>
          </w:rPr>
          <w:t>www.microsoft.com/licensing/contracts</w:t>
        </w:r>
      </w:hyperlink>
      <w:r w:rsidRPr="00191A55">
        <w:rPr>
          <w:rFonts w:ascii="Tahoma" w:hAnsi="Tahoma" w:cs="Tahoma"/>
          <w:sz w:val="18"/>
          <w:szCs w:val="18"/>
          <w:lang w:val="fr-FR"/>
        </w:rPr>
        <w:t>.</w:t>
      </w:r>
    </w:p>
    <w:p w:rsidR="00B24C9D" w:rsidRDefault="00B24C9D" w:rsidP="00B24C9D">
      <w:pPr>
        <w:pStyle w:val="FootnoteBulletLevel1"/>
        <w:tabs>
          <w:tab w:val="clear" w:pos="900"/>
        </w:tabs>
        <w:adjustRightInd/>
        <w:spacing w:before="0" w:after="0"/>
        <w:ind w:left="720" w:firstLine="0"/>
        <w:textAlignment w:val="auto"/>
        <w:rPr>
          <w:rFonts w:ascii="Tahoma" w:hAnsi="Tahoma" w:cs="Tahoma"/>
          <w:lang w:val="fr-FR"/>
        </w:rPr>
      </w:pPr>
    </w:p>
    <w:p w:rsidR="002E6252" w:rsidRPr="00191A55" w:rsidRDefault="002E6252" w:rsidP="00B24C9D">
      <w:pPr>
        <w:pStyle w:val="FootnoteBulletLevel1"/>
        <w:tabs>
          <w:tab w:val="clear" w:pos="900"/>
        </w:tabs>
        <w:adjustRightInd/>
        <w:spacing w:before="0" w:after="0"/>
        <w:ind w:left="720" w:firstLine="0"/>
        <w:textAlignment w:val="auto"/>
        <w:rPr>
          <w:rFonts w:ascii="Tahoma" w:hAnsi="Tahoma" w:cs="Tahoma"/>
          <w:lang w:val="fr-FR"/>
        </w:rPr>
      </w:pPr>
    </w:p>
    <w:p w:rsidR="00B73A46" w:rsidRPr="00191A55" w:rsidRDefault="005D46BA" w:rsidP="00B24C9D">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Intune (par Dispositif)</w:t>
      </w:r>
    </w:p>
    <w:p w:rsidR="00B24C9D" w:rsidRPr="00191A55" w:rsidRDefault="0071258F" w:rsidP="00B24C9D">
      <w:pPr>
        <w:ind w:left="720"/>
        <w:rPr>
          <w:rFonts w:cs="Tahoma"/>
          <w:lang w:val="fr-FR"/>
        </w:rPr>
      </w:pPr>
      <w:r w:rsidRPr="00191A55">
        <w:rPr>
          <w:rFonts w:cs="Tahoma"/>
          <w:szCs w:val="18"/>
          <w:lang w:val="fr-FR"/>
        </w:rPr>
        <w:t>Windows Intune (par Dispositif) est disponible sous licence d</w:t>
      </w:r>
      <w:r w:rsidR="00BA618E">
        <w:rPr>
          <w:rFonts w:cs="Tahoma"/>
          <w:szCs w:val="18"/>
          <w:lang w:val="fr-FR"/>
        </w:rPr>
        <w:t>’</w:t>
      </w:r>
      <w:r w:rsidRPr="00191A55">
        <w:rPr>
          <w:rFonts w:cs="Tahoma"/>
          <w:szCs w:val="18"/>
          <w:lang w:val="fr-FR"/>
        </w:rPr>
        <w:t>abonnement. Cette licence inclut le droit de migrer vers le système d</w:t>
      </w:r>
      <w:r w:rsidR="00BA618E">
        <w:rPr>
          <w:rFonts w:cs="Tahoma"/>
          <w:szCs w:val="18"/>
          <w:lang w:val="fr-FR"/>
        </w:rPr>
        <w:t>’</w:t>
      </w:r>
      <w:r w:rsidRPr="00191A55">
        <w:rPr>
          <w:rFonts w:cs="Tahoma"/>
          <w:szCs w:val="18"/>
          <w:lang w:val="fr-FR"/>
        </w:rPr>
        <w:t>exploitation d</w:t>
      </w:r>
      <w:r w:rsidR="00BA618E">
        <w:rPr>
          <w:rFonts w:cs="Tahoma"/>
          <w:szCs w:val="18"/>
          <w:lang w:val="fr-FR"/>
        </w:rPr>
        <w:t>’</w:t>
      </w:r>
      <w:r w:rsidRPr="00191A55">
        <w:rPr>
          <w:rFonts w:cs="Tahoma"/>
          <w:szCs w:val="18"/>
          <w:lang w:val="fr-FR"/>
        </w:rPr>
        <w:t>ordinateur Windows et de l</w:t>
      </w:r>
      <w:r w:rsidR="00BA618E">
        <w:rPr>
          <w:rFonts w:cs="Tahoma"/>
          <w:szCs w:val="18"/>
          <w:lang w:val="fr-FR"/>
        </w:rPr>
        <w:t>’</w:t>
      </w:r>
      <w:r w:rsidRPr="00191A55">
        <w:rPr>
          <w:rFonts w:cs="Tahoma"/>
          <w:szCs w:val="18"/>
          <w:lang w:val="fr-FR"/>
        </w:rPr>
        <w:t>utiliser.</w:t>
      </w:r>
      <w:r w:rsidR="00D11B28" w:rsidRPr="00191A55">
        <w:rPr>
          <w:rFonts w:cs="Tahoma"/>
          <w:szCs w:val="18"/>
          <w:lang w:val="fr-FR"/>
        </w:rPr>
        <w:t xml:space="preserve"> </w:t>
      </w:r>
      <w:r w:rsidRPr="00191A55">
        <w:rPr>
          <w:rFonts w:cs="Tahoma"/>
          <w:szCs w:val="18"/>
          <w:lang w:val="fr-FR"/>
        </w:rPr>
        <w:t>Par conséquent, comme avec la Mise à Jour Windows Pro, chaque ordinateur sur lequel vous exécutez Windows Intune (par Dispositif) doit posséder une licence lui permettant d</w:t>
      </w:r>
      <w:r w:rsidR="00BA618E">
        <w:rPr>
          <w:rFonts w:cs="Tahoma"/>
          <w:szCs w:val="18"/>
          <w:lang w:val="fr-FR"/>
        </w:rPr>
        <w:t>’</w:t>
      </w:r>
      <w:r w:rsidRPr="00191A55">
        <w:rPr>
          <w:rFonts w:cs="Tahoma"/>
          <w:szCs w:val="18"/>
          <w:lang w:val="fr-FR"/>
        </w:rPr>
        <w:t>exécuter l</w:t>
      </w:r>
      <w:r w:rsidR="00BA618E">
        <w:rPr>
          <w:rFonts w:cs="Tahoma"/>
          <w:szCs w:val="18"/>
          <w:lang w:val="fr-FR"/>
        </w:rPr>
        <w:t>’</w:t>
      </w:r>
      <w:r w:rsidRPr="00191A55">
        <w:rPr>
          <w:rFonts w:cs="Tahoma"/>
          <w:szCs w:val="18"/>
          <w:lang w:val="fr-FR"/>
        </w:rPr>
        <w:t>un des systèmes d</w:t>
      </w:r>
      <w:r w:rsidR="00BA618E">
        <w:rPr>
          <w:rFonts w:cs="Tahoma"/>
          <w:szCs w:val="18"/>
          <w:lang w:val="fr-FR"/>
        </w:rPr>
        <w:t>’</w:t>
      </w:r>
      <w:r w:rsidRPr="00191A55">
        <w:rPr>
          <w:rFonts w:cs="Tahoma"/>
          <w:szCs w:val="18"/>
          <w:lang w:val="fr-FR"/>
        </w:rPr>
        <w:t xml:space="preserve">exploitation éligibles indiqués </w:t>
      </w:r>
      <w:r w:rsidR="00BA618E">
        <w:rPr>
          <w:rFonts w:cs="Tahoma"/>
          <w:szCs w:val="18"/>
          <w:lang w:val="fr-FR"/>
        </w:rPr>
        <w:t>ci-dessus</w:t>
      </w:r>
      <w:r w:rsidRPr="00191A55">
        <w:rPr>
          <w:rFonts w:cs="Tahoma"/>
          <w:szCs w:val="18"/>
          <w:lang w:val="fr-FR"/>
        </w:rPr>
        <w:t>.</w:t>
      </w:r>
    </w:p>
    <w:p w:rsidR="00B73A46" w:rsidRPr="00191A55" w:rsidRDefault="00B73A46" w:rsidP="00B24C9D">
      <w:pPr>
        <w:ind w:left="720"/>
        <w:rPr>
          <w:rFonts w:cs="Tahoma"/>
          <w:lang w:val="fr-FR"/>
        </w:rPr>
      </w:pPr>
      <w:r w:rsidRPr="00191A55">
        <w:rPr>
          <w:rFonts w:cs="Tahoma"/>
          <w:szCs w:val="18"/>
          <w:lang w:val="fr-FR"/>
        </w:rPr>
        <w:t xml:space="preserve"> </w:t>
      </w:r>
    </w:p>
    <w:p w:rsidR="00B73A46" w:rsidRPr="00191A55" w:rsidRDefault="00B73A46" w:rsidP="00B24C9D">
      <w:pPr>
        <w:ind w:left="720"/>
        <w:rPr>
          <w:rFonts w:cs="Tahoma"/>
          <w:lang w:val="fr-FR"/>
        </w:rPr>
      </w:pPr>
      <w:r w:rsidRPr="00191A55">
        <w:rPr>
          <w:rFonts w:cs="Tahoma"/>
          <w:szCs w:val="18"/>
          <w:lang w:val="fr-FR"/>
        </w:rPr>
        <w:t>Les conditions applicables à l</w:t>
      </w:r>
      <w:r w:rsidR="00BA618E">
        <w:rPr>
          <w:rFonts w:cs="Tahoma"/>
          <w:szCs w:val="18"/>
          <w:lang w:val="fr-FR"/>
        </w:rPr>
        <w:t>’</w:t>
      </w:r>
      <w:r w:rsidRPr="00191A55">
        <w:rPr>
          <w:rFonts w:cs="Tahoma"/>
          <w:szCs w:val="18"/>
          <w:lang w:val="fr-FR"/>
        </w:rPr>
        <w:t>acquisition de la licence de Mise à Jour Windows Pro, telles que décrites dans la section « Règles relatives aux systèmes d</w:t>
      </w:r>
      <w:r w:rsidR="00BA618E">
        <w:rPr>
          <w:rFonts w:cs="Tahoma"/>
          <w:szCs w:val="18"/>
          <w:lang w:val="fr-FR"/>
        </w:rPr>
        <w:t>’</w:t>
      </w:r>
      <w:r w:rsidRPr="00191A55">
        <w:rPr>
          <w:rFonts w:cs="Tahoma"/>
          <w:szCs w:val="18"/>
          <w:lang w:val="fr-FR"/>
        </w:rPr>
        <w:t xml:space="preserve">exploitation éligibles » </w:t>
      </w:r>
      <w:r w:rsidR="00BA618E">
        <w:rPr>
          <w:rFonts w:cs="Tahoma"/>
          <w:szCs w:val="18"/>
          <w:lang w:val="fr-FR"/>
        </w:rPr>
        <w:t>ci-dessus</w:t>
      </w:r>
      <w:r w:rsidRPr="00191A55">
        <w:rPr>
          <w:rFonts w:cs="Tahoma"/>
          <w:szCs w:val="18"/>
          <w:lang w:val="fr-FR"/>
        </w:rPr>
        <w:t>, s</w:t>
      </w:r>
      <w:r w:rsidR="00BA618E">
        <w:rPr>
          <w:rFonts w:cs="Tahoma"/>
          <w:szCs w:val="18"/>
          <w:lang w:val="fr-FR"/>
        </w:rPr>
        <w:t>’</w:t>
      </w:r>
      <w:r w:rsidRPr="00191A55">
        <w:rPr>
          <w:rFonts w:cs="Tahoma"/>
          <w:szCs w:val="18"/>
          <w:lang w:val="fr-FR"/>
        </w:rPr>
        <w:t>appliquent à l</w:t>
      </w:r>
      <w:r w:rsidR="00BA618E">
        <w:rPr>
          <w:rFonts w:cs="Tahoma"/>
          <w:szCs w:val="18"/>
          <w:lang w:val="fr-FR"/>
        </w:rPr>
        <w:t>’</w:t>
      </w:r>
      <w:r w:rsidRPr="00191A55">
        <w:rPr>
          <w:rFonts w:cs="Tahoma"/>
          <w:szCs w:val="18"/>
          <w:lang w:val="fr-FR"/>
        </w:rPr>
        <w:t>acquisition de licences Windows Intune (par Dispositif).</w:t>
      </w:r>
    </w:p>
    <w:p w:rsidR="00B24C9D" w:rsidRPr="00191A55" w:rsidRDefault="00B24C9D" w:rsidP="00B24C9D">
      <w:pPr>
        <w:ind w:left="720"/>
        <w:rPr>
          <w:rFonts w:cs="Tahoma"/>
          <w:lang w:val="fr-FR"/>
        </w:rPr>
      </w:pPr>
    </w:p>
    <w:p w:rsidR="00B24C9D" w:rsidRPr="00191A55" w:rsidRDefault="0085061F" w:rsidP="00B24C9D">
      <w:pPr>
        <w:keepNext/>
        <w:ind w:left="720"/>
        <w:rPr>
          <w:rFonts w:cs="Tahoma"/>
          <w:lang w:val="fr-FR"/>
        </w:rPr>
      </w:pPr>
      <w:r w:rsidRPr="00191A55">
        <w:rPr>
          <w:rFonts w:eastAsia="Calibri" w:cs="Tahoma"/>
          <w:szCs w:val="18"/>
          <w:lang w:val="fr-FR"/>
        </w:rPr>
        <w:t xml:space="preserve">Pour les licences Windows Intune (par Dispositif) acquises sous la forme de Services en Ligne Entreprise pour satisfaire les exigences relatives aux Produits Entreprise : </w:t>
      </w:r>
      <w:r w:rsidR="00B14639">
        <w:rPr>
          <w:rFonts w:eastAsia="Calibri" w:cs="Tahoma"/>
          <w:szCs w:val="18"/>
          <w:lang w:val="fr-FR"/>
        </w:rPr>
        <w:t>reportez-vous</w:t>
      </w:r>
      <w:r w:rsidRPr="00191A55">
        <w:rPr>
          <w:rFonts w:eastAsia="Calibri" w:cs="Tahoma"/>
          <w:szCs w:val="18"/>
          <w:lang w:val="fr-FR"/>
        </w:rPr>
        <w:t xml:space="preserve"> à la colonne « Nouveau CE</w:t>
      </w:r>
      <w:r w:rsidR="00DB1F3D">
        <w:rPr>
          <w:rFonts w:eastAsia="Calibri" w:cs="Tahoma"/>
          <w:szCs w:val="18"/>
          <w:lang w:val="fr-FR"/>
        </w:rPr>
        <w:t xml:space="preserve"> </w:t>
      </w:r>
      <w:r w:rsidRPr="00191A55">
        <w:rPr>
          <w:rFonts w:eastAsia="Calibri" w:cs="Tahoma"/>
          <w:szCs w:val="18"/>
          <w:lang w:val="fr-FR"/>
        </w:rPr>
        <w:t>/</w:t>
      </w:r>
      <w:r w:rsidR="00DB1F3D">
        <w:rPr>
          <w:rFonts w:eastAsia="Calibri" w:cs="Tahoma"/>
          <w:szCs w:val="18"/>
          <w:lang w:val="fr-FR"/>
        </w:rPr>
        <w:t xml:space="preserve"> </w:t>
      </w:r>
      <w:r w:rsidRPr="00191A55">
        <w:rPr>
          <w:rFonts w:eastAsia="Calibri" w:cs="Tahoma"/>
          <w:szCs w:val="18"/>
          <w:lang w:val="fr-FR"/>
        </w:rPr>
        <w:t>OV</w:t>
      </w:r>
      <w:r w:rsidR="00397C5A">
        <w:rPr>
          <w:rFonts w:eastAsia="Calibri" w:cs="Tahoma"/>
          <w:szCs w:val="18"/>
          <w:lang w:val="fr-FR"/>
        </w:rPr>
        <w:t>-</w:t>
      </w:r>
      <w:r w:rsidRPr="00191A55">
        <w:rPr>
          <w:rFonts w:eastAsia="Calibri" w:cs="Tahoma"/>
          <w:szCs w:val="18"/>
          <w:lang w:val="fr-FR"/>
        </w:rPr>
        <w:t xml:space="preserve">CW » du tableau </w:t>
      </w:r>
      <w:r w:rsidR="00BA618E">
        <w:rPr>
          <w:rFonts w:eastAsia="Calibri" w:cs="Tahoma"/>
          <w:szCs w:val="18"/>
          <w:lang w:val="fr-FR"/>
        </w:rPr>
        <w:t>ci-dessus</w:t>
      </w:r>
      <w:r w:rsidRPr="00191A55">
        <w:rPr>
          <w:rFonts w:eastAsia="Calibri" w:cs="Tahoma"/>
          <w:szCs w:val="18"/>
          <w:lang w:val="fr-FR"/>
        </w:rPr>
        <w:t xml:space="preserve"> pour les licences acquises à la signature et à la colonne « CE</w:t>
      </w:r>
      <w:r w:rsidR="00DB1F3D">
        <w:rPr>
          <w:rFonts w:eastAsia="Calibri" w:cs="Tahoma"/>
          <w:szCs w:val="18"/>
          <w:lang w:val="fr-FR"/>
        </w:rPr>
        <w:t xml:space="preserve"> </w:t>
      </w:r>
      <w:r w:rsidRPr="00191A55">
        <w:rPr>
          <w:rFonts w:eastAsia="Calibri" w:cs="Tahoma"/>
          <w:szCs w:val="18"/>
          <w:lang w:val="fr-FR"/>
        </w:rPr>
        <w:t>/</w:t>
      </w:r>
      <w:r w:rsidR="00DB1F3D">
        <w:rPr>
          <w:rFonts w:eastAsia="Calibri" w:cs="Tahoma"/>
          <w:szCs w:val="18"/>
          <w:lang w:val="fr-FR"/>
        </w:rPr>
        <w:t xml:space="preserve"> </w:t>
      </w:r>
      <w:r w:rsidRPr="00191A55">
        <w:rPr>
          <w:rFonts w:eastAsia="Calibri" w:cs="Tahoma"/>
          <w:szCs w:val="18"/>
          <w:lang w:val="fr-FR"/>
        </w:rPr>
        <w:t>OV</w:t>
      </w:r>
      <w:r w:rsidR="00397C5A">
        <w:rPr>
          <w:rFonts w:eastAsia="Calibri" w:cs="Tahoma"/>
          <w:szCs w:val="18"/>
          <w:lang w:val="fr-FR"/>
        </w:rPr>
        <w:t>-</w:t>
      </w:r>
      <w:r w:rsidRPr="00191A55">
        <w:rPr>
          <w:rFonts w:eastAsia="Calibri" w:cs="Tahoma"/>
          <w:szCs w:val="18"/>
          <w:lang w:val="fr-FR"/>
        </w:rPr>
        <w:t xml:space="preserve">CW existant » du même tableau pour les licences acquises à tout autre moment ou transférées conformément à la section « Réattribution de licence » </w:t>
      </w:r>
      <w:r w:rsidR="00B14639">
        <w:rPr>
          <w:rFonts w:eastAsia="Calibri" w:cs="Tahoma"/>
          <w:szCs w:val="18"/>
          <w:lang w:val="fr-FR"/>
        </w:rPr>
        <w:t>ci-dessous</w:t>
      </w:r>
      <w:r w:rsidRPr="00191A55">
        <w:rPr>
          <w:rFonts w:eastAsia="Calibri" w:cs="Tahoma"/>
          <w:szCs w:val="18"/>
          <w:lang w:val="fr-FR"/>
        </w:rPr>
        <w:t>.</w:t>
      </w:r>
    </w:p>
    <w:p w:rsidR="0085061F" w:rsidRPr="00191A55" w:rsidRDefault="0085061F" w:rsidP="00B24C9D">
      <w:pPr>
        <w:keepNext/>
        <w:ind w:left="720"/>
        <w:rPr>
          <w:rFonts w:cs="Tahoma"/>
          <w:lang w:val="fr-FR"/>
        </w:rPr>
      </w:pPr>
      <w:r w:rsidRPr="00191A55">
        <w:rPr>
          <w:rFonts w:eastAsia="Calibri" w:cs="Tahoma"/>
          <w:szCs w:val="18"/>
          <w:lang w:val="fr-FR"/>
        </w:rPr>
        <w:t xml:space="preserve"> </w:t>
      </w:r>
    </w:p>
    <w:p w:rsidR="0053437B" w:rsidRPr="00191A55" w:rsidRDefault="0053437B" w:rsidP="00B24C9D">
      <w:pPr>
        <w:ind w:left="720"/>
        <w:rPr>
          <w:rFonts w:cs="Tahoma"/>
          <w:lang w:val="fr-FR"/>
        </w:rPr>
      </w:pPr>
      <w:r w:rsidRPr="00191A55">
        <w:rPr>
          <w:rFonts w:eastAsia="Calibri" w:cs="Tahoma"/>
          <w:szCs w:val="18"/>
          <w:lang w:val="fr-FR"/>
        </w:rPr>
        <w:t>À titre d</w:t>
      </w:r>
      <w:r w:rsidR="00BA618E">
        <w:rPr>
          <w:rFonts w:eastAsia="Calibri" w:cs="Tahoma"/>
          <w:szCs w:val="18"/>
          <w:lang w:val="fr-FR"/>
        </w:rPr>
        <w:t>’</w:t>
      </w:r>
      <w:r w:rsidRPr="00191A55">
        <w:rPr>
          <w:rFonts w:eastAsia="Calibri" w:cs="Tahoma"/>
          <w:szCs w:val="18"/>
          <w:lang w:val="fr-FR"/>
        </w:rPr>
        <w:t xml:space="preserve">exception aux conditions qui précèdent, pour les licences Windows Intune (par Dispositif) acquises sous la forme de Services en Ligne Entreprise sans volonté de satisfaire les exigences relatives aux Produits Entreprise : </w:t>
      </w:r>
      <w:r w:rsidR="00B14639">
        <w:rPr>
          <w:rFonts w:eastAsia="Calibri" w:cs="Tahoma"/>
          <w:szCs w:val="18"/>
          <w:lang w:val="fr-FR"/>
        </w:rPr>
        <w:t>reportez-vous</w:t>
      </w:r>
      <w:r w:rsidRPr="00191A55">
        <w:rPr>
          <w:rFonts w:eastAsia="Calibri" w:cs="Tahoma"/>
          <w:szCs w:val="18"/>
          <w:lang w:val="fr-FR"/>
        </w:rPr>
        <w:t xml:space="preserve"> à la colonne « Nouveau CE</w:t>
      </w:r>
      <w:r w:rsidR="00DB1F3D">
        <w:rPr>
          <w:rFonts w:eastAsia="Calibri" w:cs="Tahoma"/>
          <w:szCs w:val="18"/>
          <w:lang w:val="fr-FR"/>
        </w:rPr>
        <w:t xml:space="preserve"> </w:t>
      </w:r>
      <w:r w:rsidRPr="00191A55">
        <w:rPr>
          <w:rFonts w:eastAsia="Calibri" w:cs="Tahoma"/>
          <w:szCs w:val="18"/>
          <w:lang w:val="fr-FR"/>
        </w:rPr>
        <w:t>/</w:t>
      </w:r>
      <w:r w:rsidR="00DB1F3D">
        <w:rPr>
          <w:rFonts w:eastAsia="Calibri" w:cs="Tahoma"/>
          <w:szCs w:val="18"/>
          <w:lang w:val="fr-FR"/>
        </w:rPr>
        <w:t xml:space="preserve"> </w:t>
      </w:r>
      <w:r w:rsidRPr="00191A55">
        <w:rPr>
          <w:rFonts w:eastAsia="Calibri" w:cs="Tahoma"/>
          <w:szCs w:val="18"/>
          <w:lang w:val="fr-FR"/>
        </w:rPr>
        <w:t>OV</w:t>
      </w:r>
      <w:r w:rsidR="00397C5A">
        <w:rPr>
          <w:rFonts w:eastAsia="Calibri" w:cs="Tahoma"/>
          <w:szCs w:val="18"/>
          <w:lang w:val="fr-FR"/>
        </w:rPr>
        <w:t>-</w:t>
      </w:r>
      <w:r w:rsidRPr="00191A55">
        <w:rPr>
          <w:rFonts w:eastAsia="Calibri" w:cs="Tahoma"/>
          <w:szCs w:val="18"/>
          <w:lang w:val="fr-FR"/>
        </w:rPr>
        <w:t xml:space="preserve">CW » du tableau </w:t>
      </w:r>
      <w:r w:rsidR="00BA618E">
        <w:rPr>
          <w:rFonts w:eastAsia="Calibri" w:cs="Tahoma"/>
          <w:szCs w:val="18"/>
          <w:lang w:val="fr-FR"/>
        </w:rPr>
        <w:t>ci-dessus</w:t>
      </w:r>
      <w:r w:rsidRPr="00191A55">
        <w:rPr>
          <w:rFonts w:eastAsia="Calibri" w:cs="Tahoma"/>
          <w:szCs w:val="18"/>
          <w:lang w:val="fr-FR"/>
        </w:rPr>
        <w:t xml:space="preserve"> pour les nouvelles licences.</w:t>
      </w:r>
    </w:p>
    <w:p w:rsidR="00B24C9D" w:rsidRPr="00191A55" w:rsidRDefault="00B24C9D" w:rsidP="00B24C9D">
      <w:pPr>
        <w:ind w:left="720"/>
        <w:rPr>
          <w:rFonts w:cs="Tahoma"/>
          <w:lang w:val="fr-FR"/>
        </w:rPr>
      </w:pPr>
    </w:p>
    <w:p w:rsidR="00B73A46" w:rsidRPr="00191A55" w:rsidRDefault="00B73A46" w:rsidP="00B24C9D">
      <w:pPr>
        <w:pStyle w:val="FootnoteBulletLevel2"/>
        <w:spacing w:before="0"/>
        <w:ind w:left="720" w:firstLine="0"/>
        <w:rPr>
          <w:rFonts w:ascii="Tahoma" w:hAnsi="Tahoma" w:cs="Tahoma"/>
          <w:lang w:val="fr-FR"/>
        </w:rPr>
      </w:pPr>
      <w:r w:rsidRPr="00191A55">
        <w:rPr>
          <w:rFonts w:ascii="Tahoma" w:hAnsi="Tahoma" w:cs="Tahoma"/>
          <w:sz w:val="18"/>
          <w:szCs w:val="18"/>
          <w:lang w:val="fr-FR"/>
        </w:rPr>
        <w:t>Les clients qui disposent d</w:t>
      </w:r>
      <w:r w:rsidR="00BA618E">
        <w:rPr>
          <w:rFonts w:ascii="Tahoma" w:hAnsi="Tahoma" w:cs="Tahoma"/>
          <w:sz w:val="18"/>
          <w:szCs w:val="18"/>
          <w:lang w:val="fr-FR"/>
        </w:rPr>
        <w:t>’</w:t>
      </w:r>
      <w:r w:rsidRPr="00191A55">
        <w:rPr>
          <w:rFonts w:ascii="Tahoma" w:hAnsi="Tahoma" w:cs="Tahoma"/>
          <w:sz w:val="18"/>
          <w:szCs w:val="18"/>
          <w:lang w:val="fr-FR"/>
        </w:rPr>
        <w:t>un abonnement Windows Intune actif (par Dispositif) n</w:t>
      </w:r>
      <w:r w:rsidR="00BA618E">
        <w:rPr>
          <w:rFonts w:ascii="Tahoma" w:hAnsi="Tahoma" w:cs="Tahoma"/>
          <w:sz w:val="18"/>
          <w:szCs w:val="18"/>
          <w:lang w:val="fr-FR"/>
        </w:rPr>
        <w:t>’</w:t>
      </w:r>
      <w:r w:rsidRPr="00191A55">
        <w:rPr>
          <w:rFonts w:ascii="Tahoma" w:hAnsi="Tahoma" w:cs="Tahoma"/>
          <w:sz w:val="18"/>
          <w:szCs w:val="18"/>
          <w:lang w:val="fr-FR"/>
        </w:rPr>
        <w:t>ont pas à désinstaller le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éligible sur leur dispositif sous licence et peuvent installer et exécuter le système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 et Windows en même temps. </w:t>
      </w:r>
    </w:p>
    <w:p w:rsidR="00B73A46" w:rsidRPr="00191A55" w:rsidRDefault="00B73A46" w:rsidP="00B24C9D">
      <w:pPr>
        <w:pStyle w:val="FootnoteBulletLevel1"/>
        <w:spacing w:before="0" w:after="0"/>
        <w:ind w:left="720" w:firstLine="0"/>
        <w:rPr>
          <w:rFonts w:ascii="Tahoma" w:hAnsi="Tahoma" w:cs="Tahoma"/>
          <w:lang w:val="fr-FR"/>
        </w:rPr>
      </w:pPr>
    </w:p>
    <w:p w:rsidR="00B24C9D" w:rsidRPr="00191A55" w:rsidRDefault="00B24C9D" w:rsidP="00B24C9D">
      <w:pPr>
        <w:tabs>
          <w:tab w:val="left" w:pos="900"/>
        </w:tabs>
        <w:ind w:left="720"/>
        <w:rPr>
          <w:rFonts w:cs="Tahoma"/>
          <w:lang w:val="fr-FR"/>
        </w:rPr>
      </w:pPr>
      <w:r w:rsidRPr="00191A55">
        <w:rPr>
          <w:rFonts w:cs="Tahoma"/>
          <w:szCs w:val="18"/>
          <w:u w:val="single"/>
          <w:lang w:val="fr-FR"/>
        </w:rPr>
        <w:t>Attribution de la Licence</w:t>
      </w:r>
      <w:r w:rsidRPr="00191A55">
        <w:rPr>
          <w:rFonts w:cs="Tahoma"/>
          <w:szCs w:val="18"/>
          <w:lang w:val="fr-FR"/>
        </w:rPr>
        <w:t xml:space="preserve"> </w:t>
      </w:r>
    </w:p>
    <w:p w:rsidR="00B73A46" w:rsidRPr="00191A55" w:rsidRDefault="00B73A46" w:rsidP="00B24C9D">
      <w:pPr>
        <w:tabs>
          <w:tab w:val="left" w:pos="900"/>
        </w:tabs>
        <w:ind w:left="720"/>
        <w:rPr>
          <w:rFonts w:cs="Tahoma"/>
          <w:lang w:val="fr-FR"/>
        </w:rPr>
      </w:pPr>
      <w:r w:rsidRPr="00191A55">
        <w:rPr>
          <w:rFonts w:cs="Tahoma"/>
          <w:szCs w:val="18"/>
          <w:lang w:val="fr-FR"/>
        </w:rPr>
        <w:t>Les clients doivent attribuer leur licence d</w:t>
      </w:r>
      <w:r w:rsidR="00BA618E">
        <w:rPr>
          <w:rFonts w:cs="Tahoma"/>
          <w:szCs w:val="18"/>
          <w:lang w:val="fr-FR"/>
        </w:rPr>
        <w:t>’</w:t>
      </w:r>
      <w:r w:rsidRPr="00191A55">
        <w:rPr>
          <w:rFonts w:cs="Tahoma"/>
          <w:szCs w:val="18"/>
          <w:lang w:val="fr-FR"/>
        </w:rPr>
        <w:t>abonnement Windows Intune (par Dispositif) au dispositif sur lequel ils ont installé la licence de système d</w:t>
      </w:r>
      <w:r w:rsidR="00BA618E">
        <w:rPr>
          <w:rFonts w:cs="Tahoma"/>
          <w:szCs w:val="18"/>
          <w:lang w:val="fr-FR"/>
        </w:rPr>
        <w:t>’</w:t>
      </w:r>
      <w:r w:rsidRPr="00191A55">
        <w:rPr>
          <w:rFonts w:cs="Tahoma"/>
          <w:szCs w:val="18"/>
          <w:lang w:val="fr-FR"/>
        </w:rPr>
        <w:t xml:space="preserve">exploitation éligible. </w:t>
      </w:r>
    </w:p>
    <w:p w:rsidR="00B73A46" w:rsidRPr="00191A55" w:rsidRDefault="00B73A46" w:rsidP="00B24C9D">
      <w:pPr>
        <w:pStyle w:val="FootnoteBulletLevel2"/>
        <w:spacing w:before="0"/>
        <w:ind w:left="907" w:firstLine="0"/>
        <w:rPr>
          <w:rFonts w:ascii="Tahoma" w:hAnsi="Tahoma" w:cs="Tahoma"/>
          <w:lang w:val="fr-FR"/>
        </w:rPr>
      </w:pPr>
    </w:p>
    <w:p w:rsidR="00B73A46" w:rsidRPr="00191A55" w:rsidRDefault="00B73A46" w:rsidP="00B24C9D">
      <w:pPr>
        <w:pStyle w:val="FootnoteBulletLevel1"/>
        <w:tabs>
          <w:tab w:val="clear" w:pos="900"/>
        </w:tabs>
        <w:spacing w:before="0" w:after="60"/>
        <w:ind w:left="720" w:firstLine="0"/>
        <w:rPr>
          <w:rFonts w:ascii="Tahoma" w:hAnsi="Tahoma" w:cs="Tahoma"/>
          <w:lang w:val="fr-FR"/>
        </w:rPr>
      </w:pPr>
      <w:r w:rsidRPr="00191A55">
        <w:rPr>
          <w:rFonts w:ascii="Tahoma" w:hAnsi="Tahoma" w:cs="Tahoma"/>
          <w:b/>
          <w:sz w:val="18"/>
          <w:szCs w:val="18"/>
          <w:lang w:val="fr-FR"/>
        </w:rPr>
        <w:t>Réattribution de licence</w:t>
      </w:r>
      <w:r w:rsidRPr="00191A55">
        <w:rPr>
          <w:rFonts w:ascii="Tahoma" w:hAnsi="Tahoma" w:cs="Tahoma"/>
          <w:b/>
          <w:bCs/>
          <w:sz w:val="18"/>
          <w:szCs w:val="18"/>
          <w:lang w:val="fr-FR"/>
        </w:rPr>
        <w:t xml:space="preserve"> pour Windows Intune (par Dispositif)</w:t>
      </w:r>
    </w:p>
    <w:p w:rsidR="00B73A46" w:rsidRPr="00191A55" w:rsidRDefault="00B73A46" w:rsidP="00B24C9D">
      <w:pPr>
        <w:pStyle w:val="BodyText"/>
        <w:spacing w:before="0" w:after="0" w:line="240" w:lineRule="auto"/>
        <w:ind w:left="720"/>
        <w:rPr>
          <w:rFonts w:ascii="Tahoma" w:hAnsi="Tahoma" w:cs="Tahoma"/>
          <w:lang w:val="fr-FR"/>
        </w:rPr>
      </w:pPr>
      <w:r w:rsidRPr="00191A55">
        <w:rPr>
          <w:rFonts w:ascii="Tahoma" w:hAnsi="Tahoma" w:cs="Tahoma"/>
          <w:color w:val="auto"/>
          <w:sz w:val="18"/>
          <w:szCs w:val="18"/>
          <w:lang w:val="fr-FR"/>
        </w:rPr>
        <w:t>Les clients sont autorisés à réattribuer une licence Windows Intune (par Dispositif), mais pas à court terme (c</w:t>
      </w:r>
      <w:r w:rsidR="00BA618E">
        <w:rPr>
          <w:rFonts w:ascii="Tahoma" w:hAnsi="Tahoma" w:cs="Tahoma"/>
          <w:color w:val="auto"/>
          <w:sz w:val="18"/>
          <w:szCs w:val="18"/>
          <w:lang w:val="fr-FR"/>
        </w:rPr>
        <w:t>’</w:t>
      </w:r>
      <w:r w:rsidRPr="00191A55">
        <w:rPr>
          <w:rFonts w:ascii="Tahoma" w:hAnsi="Tahoma" w:cs="Tahoma"/>
          <w:color w:val="auto"/>
          <w:sz w:val="18"/>
          <w:szCs w:val="18"/>
          <w:lang w:val="fr-FR"/>
        </w:rPr>
        <w:t>est</w:t>
      </w:r>
      <w:r w:rsidR="00397C5A">
        <w:rPr>
          <w:rFonts w:ascii="Tahoma" w:hAnsi="Tahoma" w:cs="Tahoma"/>
          <w:color w:val="auto"/>
          <w:sz w:val="18"/>
          <w:szCs w:val="18"/>
          <w:lang w:val="fr-FR"/>
        </w:rPr>
        <w:t>-</w:t>
      </w:r>
      <w:r w:rsidRPr="00191A55">
        <w:rPr>
          <w:rFonts w:ascii="Tahoma" w:hAnsi="Tahoma" w:cs="Tahoma"/>
          <w:color w:val="auto"/>
          <w:sz w:val="18"/>
          <w:szCs w:val="18"/>
          <w:lang w:val="fr-FR"/>
        </w:rPr>
        <w:t>à</w:t>
      </w:r>
      <w:r w:rsidR="00397C5A">
        <w:rPr>
          <w:rFonts w:ascii="Tahoma" w:hAnsi="Tahoma" w:cs="Tahoma"/>
          <w:color w:val="auto"/>
          <w:sz w:val="18"/>
          <w:szCs w:val="18"/>
          <w:lang w:val="fr-FR"/>
        </w:rPr>
        <w:t>-</w:t>
      </w:r>
      <w:r w:rsidRPr="00191A55">
        <w:rPr>
          <w:rFonts w:ascii="Tahoma" w:hAnsi="Tahoma" w:cs="Tahoma"/>
          <w:color w:val="auto"/>
          <w:sz w:val="18"/>
          <w:szCs w:val="18"/>
          <w:lang w:val="fr-FR"/>
        </w:rPr>
        <w:t xml:space="preserve">dire, pas dans les </w:t>
      </w:r>
      <w:r w:rsidR="00B14639">
        <w:rPr>
          <w:rFonts w:ascii="Tahoma" w:hAnsi="Tahoma" w:cs="Tahoma"/>
          <w:color w:val="auto"/>
          <w:sz w:val="18"/>
          <w:szCs w:val="18"/>
          <w:lang w:val="fr-FR"/>
        </w:rPr>
        <w:t>quatre-vingt-dix</w:t>
      </w:r>
      <w:r w:rsidRPr="00191A55">
        <w:rPr>
          <w:rFonts w:ascii="Tahoma" w:hAnsi="Tahoma" w:cs="Tahoma"/>
          <w:color w:val="auto"/>
          <w:sz w:val="18"/>
          <w:szCs w:val="18"/>
          <w:lang w:val="fr-FR"/>
        </w:rPr>
        <w:t> (90) jours après la dernière attribution).</w:t>
      </w:r>
      <w:r w:rsidR="00D11B28" w:rsidRPr="00191A55">
        <w:rPr>
          <w:rFonts w:ascii="Tahoma" w:hAnsi="Tahoma" w:cs="Tahoma"/>
          <w:color w:val="auto"/>
          <w:sz w:val="18"/>
          <w:szCs w:val="18"/>
          <w:lang w:val="fr-FR"/>
        </w:rPr>
        <w:t xml:space="preserve"> </w:t>
      </w:r>
      <w:r w:rsidRPr="00191A55">
        <w:rPr>
          <w:rFonts w:ascii="Tahoma" w:hAnsi="Tahoma" w:cs="Tahoma"/>
          <w:color w:val="auto"/>
          <w:sz w:val="18"/>
          <w:szCs w:val="18"/>
          <w:lang w:val="fr-FR"/>
        </w:rPr>
        <w:t>Ils peuvent réattribuer une licence Windows Intune (par Dispositif) dans un plus bref délai s</w:t>
      </w:r>
      <w:r w:rsidR="00BA618E">
        <w:rPr>
          <w:rFonts w:ascii="Tahoma" w:hAnsi="Tahoma" w:cs="Tahoma"/>
          <w:color w:val="auto"/>
          <w:sz w:val="18"/>
          <w:szCs w:val="18"/>
          <w:lang w:val="fr-FR"/>
        </w:rPr>
        <w:t>’</w:t>
      </w:r>
      <w:r w:rsidRPr="00191A55">
        <w:rPr>
          <w:rFonts w:ascii="Tahoma" w:hAnsi="Tahoma" w:cs="Tahoma"/>
          <w:color w:val="auto"/>
          <w:sz w:val="18"/>
          <w:szCs w:val="18"/>
          <w:lang w:val="fr-FR"/>
        </w:rPr>
        <w:t>ils mettent au rebut le dispositif sous licence existant en raison de pannes matérielles irréparables.</w:t>
      </w:r>
      <w:r w:rsidR="00D11B28" w:rsidRPr="00191A55">
        <w:rPr>
          <w:rFonts w:ascii="Tahoma" w:hAnsi="Tahoma" w:cs="Tahoma"/>
          <w:color w:val="auto"/>
          <w:sz w:val="18"/>
          <w:szCs w:val="18"/>
          <w:lang w:val="fr-FR"/>
        </w:rPr>
        <w:t xml:space="preserve"> </w:t>
      </w:r>
      <w:r w:rsidRPr="00191A55">
        <w:rPr>
          <w:rFonts w:ascii="Tahoma" w:hAnsi="Tahoma" w:cs="Tahoma"/>
          <w:color w:val="auto"/>
          <w:sz w:val="18"/>
          <w:szCs w:val="18"/>
          <w:lang w:val="fr-FR"/>
        </w:rPr>
        <w:t>Le dispositif auquel une licence Windows Intune (par Dispositif) est réattribuée doit satisfaire les exigences relatives aux systèmes d</w:t>
      </w:r>
      <w:r w:rsidR="00BA618E">
        <w:rPr>
          <w:rFonts w:ascii="Tahoma" w:hAnsi="Tahoma" w:cs="Tahoma"/>
          <w:color w:val="auto"/>
          <w:sz w:val="18"/>
          <w:szCs w:val="18"/>
          <w:lang w:val="fr-FR"/>
        </w:rPr>
        <w:t>’</w:t>
      </w:r>
      <w:r w:rsidRPr="00191A55">
        <w:rPr>
          <w:rFonts w:ascii="Tahoma" w:hAnsi="Tahoma" w:cs="Tahoma"/>
          <w:color w:val="auto"/>
          <w:sz w:val="18"/>
          <w:szCs w:val="18"/>
          <w:lang w:val="fr-FR"/>
        </w:rPr>
        <w:t xml:space="preserve">exploitation éligibles décrites </w:t>
      </w:r>
      <w:r w:rsidR="00B14639">
        <w:rPr>
          <w:rFonts w:ascii="Tahoma" w:hAnsi="Tahoma" w:cs="Tahoma"/>
          <w:color w:val="auto"/>
          <w:sz w:val="18"/>
          <w:szCs w:val="18"/>
          <w:lang w:val="fr-FR"/>
        </w:rPr>
        <w:t>ci-avant</w:t>
      </w:r>
      <w:r w:rsidRPr="00191A55">
        <w:rPr>
          <w:rFonts w:ascii="Tahoma" w:hAnsi="Tahoma" w:cs="Tahoma"/>
          <w:color w:val="auto"/>
          <w:sz w:val="18"/>
          <w:szCs w:val="18"/>
          <w:lang w:val="fr-FR"/>
        </w:rPr>
        <w:t>.</w:t>
      </w:r>
      <w:r w:rsidR="00D11B28" w:rsidRPr="00191A55">
        <w:rPr>
          <w:rFonts w:ascii="Tahoma" w:hAnsi="Tahoma" w:cs="Tahoma"/>
          <w:color w:val="auto"/>
          <w:sz w:val="18"/>
          <w:szCs w:val="18"/>
          <w:lang w:val="fr-FR"/>
        </w:rPr>
        <w:t xml:space="preserve"> </w:t>
      </w:r>
      <w:r w:rsidRPr="00191A55">
        <w:rPr>
          <w:rFonts w:ascii="Tahoma" w:hAnsi="Tahoma" w:cs="Tahoma"/>
          <w:color w:val="auto"/>
          <w:sz w:val="18"/>
          <w:szCs w:val="18"/>
          <w:lang w:val="fr-FR"/>
        </w:rPr>
        <w:t>Le logiciel doit être supprimé du dispositif dont la licence a été réattribuée. Il sera également interdit d</w:t>
      </w:r>
      <w:r w:rsidR="00BA618E">
        <w:rPr>
          <w:rFonts w:ascii="Tahoma" w:hAnsi="Tahoma" w:cs="Tahoma"/>
          <w:color w:val="auto"/>
          <w:sz w:val="18"/>
          <w:szCs w:val="18"/>
          <w:lang w:val="fr-FR"/>
        </w:rPr>
        <w:t>’</w:t>
      </w:r>
      <w:r w:rsidRPr="00191A55">
        <w:rPr>
          <w:rFonts w:ascii="Tahoma" w:hAnsi="Tahoma" w:cs="Tahoma"/>
          <w:color w:val="auto"/>
          <w:sz w:val="18"/>
          <w:szCs w:val="18"/>
          <w:lang w:val="fr-FR"/>
        </w:rPr>
        <w:t>utiliser le service Windows Intune (par Dispositif) ou d</w:t>
      </w:r>
      <w:r w:rsidR="00BA618E">
        <w:rPr>
          <w:rFonts w:ascii="Tahoma" w:hAnsi="Tahoma" w:cs="Tahoma"/>
          <w:color w:val="auto"/>
          <w:sz w:val="18"/>
          <w:szCs w:val="18"/>
          <w:lang w:val="fr-FR"/>
        </w:rPr>
        <w:t>’</w:t>
      </w:r>
      <w:r w:rsidRPr="00191A55">
        <w:rPr>
          <w:rFonts w:ascii="Tahoma" w:hAnsi="Tahoma" w:cs="Tahoma"/>
          <w:color w:val="auto"/>
          <w:sz w:val="18"/>
          <w:szCs w:val="18"/>
          <w:lang w:val="fr-FR"/>
        </w:rPr>
        <w:t>y accéder depuis ce dispositif.</w:t>
      </w:r>
    </w:p>
    <w:p w:rsidR="00B24C9D" w:rsidRPr="00191A55" w:rsidRDefault="00B24C9D" w:rsidP="00B24C9D">
      <w:pPr>
        <w:pStyle w:val="BodyText"/>
        <w:spacing w:before="0" w:after="0" w:line="240" w:lineRule="auto"/>
        <w:ind w:left="720"/>
        <w:rPr>
          <w:rFonts w:ascii="Tahoma" w:hAnsi="Tahoma" w:cs="Tahoma"/>
          <w:lang w:val="fr-FR"/>
        </w:rPr>
      </w:pPr>
    </w:p>
    <w:p w:rsidR="00B73A46" w:rsidRPr="00191A55" w:rsidRDefault="00B73A46" w:rsidP="00B24C9D">
      <w:pPr>
        <w:autoSpaceDN w:val="0"/>
        <w:ind w:left="720"/>
        <w:rPr>
          <w:rFonts w:cs="Tahoma"/>
          <w:lang w:val="fr-FR"/>
        </w:rPr>
      </w:pPr>
      <w:r w:rsidRPr="00191A55">
        <w:rPr>
          <w:rFonts w:cs="Tahoma"/>
          <w:szCs w:val="18"/>
          <w:lang w:val="fr-FR"/>
        </w:rPr>
        <w:t>À titre d</w:t>
      </w:r>
      <w:r w:rsidR="00BA618E">
        <w:rPr>
          <w:rFonts w:cs="Tahoma"/>
          <w:szCs w:val="18"/>
          <w:lang w:val="fr-FR"/>
        </w:rPr>
        <w:t>’</w:t>
      </w:r>
      <w:r w:rsidRPr="00191A55">
        <w:rPr>
          <w:rFonts w:cs="Tahoma"/>
          <w:szCs w:val="18"/>
          <w:lang w:val="fr-FR"/>
        </w:rPr>
        <w:t>exception aux exigences relatives aux systèmes d</w:t>
      </w:r>
      <w:r w:rsidR="00BA618E">
        <w:rPr>
          <w:rFonts w:cs="Tahoma"/>
          <w:szCs w:val="18"/>
          <w:lang w:val="fr-FR"/>
        </w:rPr>
        <w:t>’</w:t>
      </w:r>
      <w:r w:rsidRPr="00191A55">
        <w:rPr>
          <w:rFonts w:cs="Tahoma"/>
          <w:szCs w:val="18"/>
          <w:lang w:val="fr-FR"/>
        </w:rPr>
        <w:t>exploitation éligibles pour l</w:t>
      </w:r>
      <w:r w:rsidR="00BA618E">
        <w:rPr>
          <w:rFonts w:cs="Tahoma"/>
          <w:szCs w:val="18"/>
          <w:lang w:val="fr-FR"/>
        </w:rPr>
        <w:t>’</w:t>
      </w:r>
      <w:r w:rsidRPr="00191A55">
        <w:rPr>
          <w:rFonts w:cs="Tahoma"/>
          <w:szCs w:val="18"/>
          <w:lang w:val="fr-FR"/>
        </w:rPr>
        <w:t>offre Windows Intune (par Dispositif) concédée sous licence d</w:t>
      </w:r>
      <w:r w:rsidR="00BA618E">
        <w:rPr>
          <w:rFonts w:cs="Tahoma"/>
          <w:szCs w:val="18"/>
          <w:lang w:val="fr-FR"/>
        </w:rPr>
        <w:t>’</w:t>
      </w:r>
      <w:r w:rsidRPr="00191A55">
        <w:rPr>
          <w:rFonts w:cs="Tahoma"/>
          <w:szCs w:val="18"/>
          <w:lang w:val="fr-FR"/>
        </w:rPr>
        <w:t>abonnement aux Services en Ligne Entreprise pour satisfaire les exigences relatives aux Produits En</w:t>
      </w:r>
      <w:r w:rsidRPr="00191A55">
        <w:rPr>
          <w:rFonts w:cs="Tahoma"/>
          <w:lang w:val="fr-FR"/>
        </w:rPr>
        <w:t xml:space="preserve">treprise, les </w:t>
      </w:r>
      <w:r w:rsidRPr="00191A55">
        <w:rPr>
          <w:rFonts w:cs="Tahoma"/>
          <w:szCs w:val="18"/>
          <w:lang w:val="fr-FR"/>
        </w:rPr>
        <w:t>clients</w:t>
      </w:r>
      <w:r w:rsidRPr="00191A55">
        <w:rPr>
          <w:rFonts w:cs="Tahoma"/>
          <w:strike/>
          <w:szCs w:val="18"/>
          <w:lang w:val="fr-FR"/>
        </w:rPr>
        <w:t xml:space="preserve"> </w:t>
      </w:r>
      <w:r w:rsidRPr="00191A55">
        <w:rPr>
          <w:rFonts w:cs="Tahoma"/>
          <w:szCs w:val="18"/>
          <w:lang w:val="fr-FR"/>
        </w:rPr>
        <w:t>peuvent réattribuer leurs licences Windows Intune (par Dispositif) à l</w:t>
      </w:r>
      <w:r w:rsidR="00BA618E">
        <w:rPr>
          <w:rFonts w:cs="Tahoma"/>
          <w:szCs w:val="18"/>
          <w:lang w:val="fr-FR"/>
        </w:rPr>
        <w:t>’</w:t>
      </w:r>
      <w:r w:rsidRPr="00191A55">
        <w:rPr>
          <w:rFonts w:cs="Tahoma"/>
          <w:szCs w:val="18"/>
          <w:lang w:val="fr-FR"/>
        </w:rPr>
        <w:t>un des dispositifs suivants, sous réserve qu</w:t>
      </w:r>
      <w:r w:rsidR="00BA618E">
        <w:rPr>
          <w:rFonts w:cs="Tahoma"/>
          <w:szCs w:val="18"/>
          <w:lang w:val="fr-FR"/>
        </w:rPr>
        <w:t>’</w:t>
      </w:r>
      <w:r w:rsidRPr="00191A55">
        <w:rPr>
          <w:rFonts w:cs="Tahoma"/>
          <w:szCs w:val="18"/>
          <w:lang w:val="fr-FR"/>
        </w:rPr>
        <w:t>ils soient concédés sous licence de l</w:t>
      </w:r>
      <w:r w:rsidR="00BA618E">
        <w:rPr>
          <w:rFonts w:cs="Tahoma"/>
          <w:szCs w:val="18"/>
          <w:lang w:val="fr-FR"/>
        </w:rPr>
        <w:t>’</w:t>
      </w:r>
      <w:r w:rsidRPr="00191A55">
        <w:rPr>
          <w:rFonts w:cs="Tahoma"/>
          <w:szCs w:val="18"/>
          <w:lang w:val="fr-FR"/>
        </w:rPr>
        <w:t>un des systèmes d</w:t>
      </w:r>
      <w:r w:rsidR="00BA618E">
        <w:rPr>
          <w:rFonts w:cs="Tahoma"/>
          <w:szCs w:val="18"/>
          <w:lang w:val="fr-FR"/>
        </w:rPr>
        <w:t>’</w:t>
      </w:r>
      <w:r w:rsidRPr="00191A55">
        <w:rPr>
          <w:rFonts w:cs="Tahoma"/>
          <w:szCs w:val="18"/>
          <w:lang w:val="fr-FR"/>
        </w:rPr>
        <w:t>exploitation éligibles mentionnés dans la colonne du tableau « Nouveau CE</w:t>
      </w:r>
      <w:r w:rsidR="00DB1F3D">
        <w:rPr>
          <w:rFonts w:cs="Tahoma"/>
          <w:szCs w:val="18"/>
          <w:lang w:val="fr-FR"/>
        </w:rPr>
        <w:t xml:space="preserve"> </w:t>
      </w:r>
      <w:r w:rsidRPr="00191A55">
        <w:rPr>
          <w:rFonts w:cs="Tahoma"/>
          <w:szCs w:val="18"/>
          <w:lang w:val="fr-FR"/>
        </w:rPr>
        <w:t>/</w:t>
      </w:r>
      <w:r w:rsidR="00DB1F3D">
        <w:rPr>
          <w:rFonts w:cs="Tahoma"/>
          <w:szCs w:val="18"/>
          <w:lang w:val="fr-FR"/>
        </w:rPr>
        <w:t xml:space="preserve"> </w:t>
      </w:r>
      <w:r w:rsidRPr="00191A55">
        <w:rPr>
          <w:rFonts w:cs="Tahoma"/>
          <w:szCs w:val="18"/>
          <w:lang w:val="fr-FR"/>
        </w:rPr>
        <w:t>OV</w:t>
      </w:r>
      <w:r w:rsidR="00397C5A">
        <w:rPr>
          <w:rFonts w:cs="Tahoma"/>
          <w:szCs w:val="18"/>
          <w:lang w:val="fr-FR"/>
        </w:rPr>
        <w:t>-</w:t>
      </w:r>
      <w:r w:rsidRPr="00191A55">
        <w:rPr>
          <w:rFonts w:cs="Tahoma"/>
          <w:szCs w:val="18"/>
          <w:lang w:val="fr-FR"/>
        </w:rPr>
        <w:t xml:space="preserve">CW » </w:t>
      </w:r>
      <w:r w:rsidR="00906064">
        <w:rPr>
          <w:rFonts w:cs="Tahoma"/>
          <w:szCs w:val="18"/>
          <w:lang w:val="fr-FR"/>
        </w:rPr>
        <w:br/>
      </w:r>
      <w:r w:rsidR="00BA618E">
        <w:rPr>
          <w:rFonts w:cs="Tahoma"/>
          <w:szCs w:val="18"/>
          <w:lang w:val="fr-FR"/>
        </w:rPr>
        <w:t>ci-dessus</w:t>
      </w:r>
      <w:r w:rsidRPr="00191A55">
        <w:rPr>
          <w:rFonts w:cs="Tahoma"/>
          <w:szCs w:val="18"/>
          <w:lang w:val="fr-FR"/>
        </w:rPr>
        <w:t>, et qu</w:t>
      </w:r>
      <w:r w:rsidR="00BA618E">
        <w:rPr>
          <w:rFonts w:cs="Tahoma"/>
          <w:szCs w:val="18"/>
          <w:lang w:val="fr-FR"/>
        </w:rPr>
        <w:t>’</w:t>
      </w:r>
      <w:r w:rsidRPr="00191A55">
        <w:rPr>
          <w:rFonts w:cs="Tahoma"/>
          <w:szCs w:val="18"/>
          <w:lang w:val="fr-FR"/>
        </w:rPr>
        <w:t>un système d</w:t>
      </w:r>
      <w:r w:rsidR="00BA618E">
        <w:rPr>
          <w:rFonts w:cs="Tahoma"/>
          <w:szCs w:val="18"/>
          <w:lang w:val="fr-FR"/>
        </w:rPr>
        <w:t>’</w:t>
      </w:r>
      <w:r w:rsidRPr="00191A55">
        <w:rPr>
          <w:rFonts w:cs="Tahoma"/>
          <w:szCs w:val="18"/>
          <w:lang w:val="fr-FR"/>
        </w:rPr>
        <w:t xml:space="preserve">exploitation éligible soit installé sur les : </w:t>
      </w:r>
    </w:p>
    <w:p w:rsidR="00B24C9D" w:rsidRPr="00191A55" w:rsidRDefault="00B24C9D" w:rsidP="00B24C9D">
      <w:pPr>
        <w:autoSpaceDN w:val="0"/>
        <w:ind w:left="720"/>
        <w:rPr>
          <w:rFonts w:cs="Tahoma"/>
          <w:lang w:val="fr-FR"/>
        </w:rPr>
      </w:pPr>
    </w:p>
    <w:p w:rsidR="00B73A46" w:rsidRPr="00191A55" w:rsidRDefault="00B73A46" w:rsidP="00346F4B">
      <w:pPr>
        <w:numPr>
          <w:ilvl w:val="3"/>
          <w:numId w:val="27"/>
        </w:numPr>
        <w:autoSpaceDN w:val="0"/>
        <w:spacing w:after="60"/>
        <w:ind w:left="1440"/>
        <w:rPr>
          <w:rFonts w:cs="Tahoma"/>
          <w:lang w:val="fr-FR"/>
        </w:rPr>
      </w:pPr>
      <w:r w:rsidRPr="00191A55">
        <w:rPr>
          <w:rFonts w:cs="Tahoma"/>
          <w:szCs w:val="18"/>
          <w:lang w:val="fr-FR"/>
        </w:rPr>
        <w:t>dispositifs acquis dans le cadre d</w:t>
      </w:r>
      <w:r w:rsidR="00BA618E">
        <w:rPr>
          <w:rFonts w:cs="Tahoma"/>
          <w:szCs w:val="18"/>
          <w:lang w:val="fr-FR"/>
        </w:rPr>
        <w:t>’</w:t>
      </w:r>
      <w:r w:rsidRPr="00191A55">
        <w:rPr>
          <w:rFonts w:cs="Tahoma"/>
          <w:szCs w:val="18"/>
          <w:lang w:val="fr-FR"/>
        </w:rPr>
        <w:t xml:space="preserve">une fusion ou acquisition, et </w:t>
      </w:r>
    </w:p>
    <w:p w:rsidR="00DA7284" w:rsidRPr="00191A55" w:rsidRDefault="00B73A46" w:rsidP="00346F4B">
      <w:pPr>
        <w:numPr>
          <w:ilvl w:val="3"/>
          <w:numId w:val="27"/>
        </w:numPr>
        <w:autoSpaceDN w:val="0"/>
        <w:spacing w:after="60"/>
        <w:ind w:left="1440"/>
        <w:rPr>
          <w:rFonts w:cs="Tahoma"/>
          <w:lang w:val="fr-FR"/>
        </w:rPr>
      </w:pPr>
      <w:r w:rsidRPr="00191A55">
        <w:rPr>
          <w:rFonts w:cs="Tahoma"/>
          <w:szCs w:val="18"/>
          <w:lang w:val="fr-FR"/>
        </w:rPr>
        <w:t>dispositifs détenus par les prestataires et employés.</w:t>
      </w:r>
    </w:p>
    <w:p w:rsidR="00A84DF7" w:rsidRDefault="00A84DF7"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Default="002E6252" w:rsidP="00A84DF7">
      <w:pPr>
        <w:autoSpaceDN w:val="0"/>
        <w:spacing w:after="60"/>
        <w:rPr>
          <w:rFonts w:cs="Tahoma"/>
          <w:lang w:val="fr-FR"/>
        </w:rPr>
      </w:pPr>
    </w:p>
    <w:p w:rsidR="002E6252" w:rsidRPr="00191A55" w:rsidRDefault="002E6252" w:rsidP="00A84DF7">
      <w:pPr>
        <w:autoSpaceDN w:val="0"/>
        <w:spacing w:after="60"/>
        <w:rPr>
          <w:rFonts w:cs="Tahoma"/>
          <w:lang w:val="fr-FR"/>
        </w:rPr>
      </w:pPr>
    </w:p>
    <w:p w:rsidR="00B73A46" w:rsidRPr="00191A55" w:rsidRDefault="00B73A46" w:rsidP="00A84DF7">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Software Assurance</w:t>
      </w:r>
      <w:r w:rsidRPr="00191A55">
        <w:rPr>
          <w:rFonts w:ascii="Tahoma" w:hAnsi="Tahoma" w:cs="Tahoma"/>
          <w:b/>
          <w:bCs/>
          <w:i/>
          <w:iCs/>
          <w:sz w:val="18"/>
          <w:szCs w:val="18"/>
          <w:lang w:val="fr-FR"/>
        </w:rPr>
        <w:t xml:space="preserve"> </w:t>
      </w:r>
      <w:r w:rsidRPr="00191A55">
        <w:rPr>
          <w:rFonts w:ascii="Tahoma" w:hAnsi="Tahoma" w:cs="Tahoma"/>
          <w:b/>
          <w:bCs/>
          <w:sz w:val="18"/>
          <w:szCs w:val="18"/>
          <w:lang w:val="fr-FR"/>
        </w:rPr>
        <w:t>Windows 8 Pro</w:t>
      </w:r>
    </w:p>
    <w:p w:rsidR="00B73A46" w:rsidRPr="00191A55" w:rsidRDefault="00B73A46" w:rsidP="00A84DF7">
      <w:pPr>
        <w:pStyle w:val="FootnoteBulletLevel1"/>
        <w:spacing w:before="0" w:after="0"/>
        <w:ind w:left="720" w:firstLine="0"/>
        <w:rPr>
          <w:rFonts w:ascii="Tahoma" w:hAnsi="Tahoma" w:cs="Tahoma"/>
          <w:lang w:val="fr-FR"/>
        </w:rPr>
      </w:pPr>
      <w:r w:rsidRPr="00191A55">
        <w:rPr>
          <w:rFonts w:ascii="Tahoma" w:hAnsi="Tahoma" w:cs="Tahoma"/>
          <w:sz w:val="18"/>
          <w:szCs w:val="18"/>
          <w:lang w:val="fr-FR"/>
        </w:rPr>
        <w:t>Les clients qui souhaitent souscrire à la Software Assurance Windows 8 Pro disposent des options suivantes :</w:t>
      </w:r>
    </w:p>
    <w:p w:rsidR="00A84DF7" w:rsidRPr="00191A55" w:rsidRDefault="00A84DF7" w:rsidP="00A84DF7">
      <w:pPr>
        <w:pStyle w:val="FootnoteBulletLevel1"/>
        <w:spacing w:before="0" w:after="0"/>
        <w:ind w:left="720" w:firstLine="0"/>
        <w:rPr>
          <w:rFonts w:ascii="Tahoma" w:hAnsi="Tahoma" w:cs="Tahoma"/>
          <w:lang w:val="fr-FR"/>
        </w:rPr>
      </w:pPr>
    </w:p>
    <w:p w:rsidR="00A84DF7" w:rsidRPr="00191A55" w:rsidRDefault="00B73A46" w:rsidP="00346F4B">
      <w:pPr>
        <w:pStyle w:val="FootnoteBulletLevel1"/>
        <w:numPr>
          <w:ilvl w:val="0"/>
          <w:numId w:val="29"/>
        </w:numPr>
        <w:adjustRightInd/>
        <w:spacing w:before="0" w:after="60"/>
        <w:textAlignment w:val="auto"/>
        <w:rPr>
          <w:rFonts w:ascii="Tahoma" w:hAnsi="Tahoma" w:cs="Tahoma"/>
          <w:lang w:val="fr-FR"/>
        </w:rPr>
      </w:pPr>
      <w:r w:rsidRPr="00191A55">
        <w:rPr>
          <w:rFonts w:ascii="Tahoma" w:hAnsi="Tahoma" w:cs="Tahoma"/>
          <w:sz w:val="18"/>
          <w:szCs w:val="18"/>
          <w:lang w:val="fr-FR"/>
        </w:rPr>
        <w:t>Programmes Select, Open Value (hors option couvrant l</w:t>
      </w:r>
      <w:r w:rsidR="00BA618E">
        <w:rPr>
          <w:rFonts w:ascii="Tahoma" w:hAnsi="Tahoma" w:cs="Tahoma"/>
          <w:sz w:val="18"/>
          <w:szCs w:val="18"/>
          <w:lang w:val="fr-FR"/>
        </w:rPr>
        <w:t>’</w:t>
      </w:r>
      <w:r w:rsidRPr="00191A55">
        <w:rPr>
          <w:rFonts w:ascii="Tahoma" w:hAnsi="Tahoma" w:cs="Tahoma"/>
          <w:sz w:val="18"/>
          <w:szCs w:val="18"/>
          <w:lang w:val="fr-FR"/>
        </w:rPr>
        <w:t>ensemble de l</w:t>
      </w:r>
      <w:r w:rsidR="00BA618E">
        <w:rPr>
          <w:rFonts w:ascii="Tahoma" w:hAnsi="Tahoma" w:cs="Tahoma"/>
          <w:sz w:val="18"/>
          <w:szCs w:val="18"/>
          <w:lang w:val="fr-FR"/>
        </w:rPr>
        <w:t>’</w:t>
      </w:r>
      <w:r w:rsidRPr="00191A55">
        <w:rPr>
          <w:rFonts w:ascii="Tahoma" w:hAnsi="Tahoma" w:cs="Tahoma"/>
          <w:sz w:val="18"/>
          <w:szCs w:val="18"/>
          <w:lang w:val="fr-FR"/>
        </w:rPr>
        <w:t xml:space="preserve">entreprise) et Open </w:t>
      </w:r>
    </w:p>
    <w:p w:rsidR="00B73A46" w:rsidRPr="00EA43F5" w:rsidRDefault="00B73A46" w:rsidP="001671BD">
      <w:pPr>
        <w:numPr>
          <w:ilvl w:val="0"/>
          <w:numId w:val="30"/>
        </w:numPr>
        <w:spacing w:after="60"/>
        <w:ind w:left="1800"/>
        <w:rPr>
          <w:rFonts w:cs="Tahoma"/>
        </w:rPr>
      </w:pPr>
      <w:r w:rsidRPr="00191A55">
        <w:rPr>
          <w:rFonts w:cs="Tahoma"/>
          <w:szCs w:val="18"/>
          <w:bdr w:val="none" w:sz="0" w:space="0" w:color="auto" w:frame="1"/>
          <w:lang w:val="fr-FR"/>
        </w:rPr>
        <w:t>Acheter la Software Assurance pour Windows 8 Pro ou Windows 7 Professionnel (éditions 32</w:t>
      </w:r>
      <w:r w:rsidR="001671BD">
        <w:rPr>
          <w:rFonts w:cs="Tahoma"/>
          <w:szCs w:val="18"/>
          <w:bdr w:val="none" w:sz="0" w:space="0" w:color="auto" w:frame="1"/>
          <w:lang w:val="fr-FR"/>
        </w:rPr>
        <w:t> </w:t>
      </w:r>
      <w:r w:rsidRPr="00191A55">
        <w:rPr>
          <w:rFonts w:cs="Tahoma"/>
          <w:szCs w:val="18"/>
          <w:bdr w:val="none" w:sz="0" w:space="0" w:color="auto" w:frame="1"/>
          <w:lang w:val="fr-FR"/>
        </w:rPr>
        <w:t>bits, 64 bits ou N, K ou KN) concédée sous licence par le biais d</w:t>
      </w:r>
      <w:r w:rsidR="00BA618E">
        <w:rPr>
          <w:rFonts w:cs="Tahoma"/>
          <w:szCs w:val="18"/>
          <w:bdr w:val="none" w:sz="0" w:space="0" w:color="auto" w:frame="1"/>
          <w:lang w:val="fr-FR"/>
        </w:rPr>
        <w:t>’</w:t>
      </w:r>
      <w:r w:rsidRPr="00191A55">
        <w:rPr>
          <w:rFonts w:cs="Tahoma"/>
          <w:szCs w:val="18"/>
          <w:bdr w:val="none" w:sz="0" w:space="0" w:color="auto" w:frame="1"/>
          <w:lang w:val="fr-FR"/>
        </w:rPr>
        <w:t>un fabricant d</w:t>
      </w:r>
      <w:r w:rsidR="00BA618E">
        <w:rPr>
          <w:rFonts w:cs="Tahoma"/>
          <w:szCs w:val="18"/>
          <w:bdr w:val="none" w:sz="0" w:space="0" w:color="auto" w:frame="1"/>
          <w:lang w:val="fr-FR"/>
        </w:rPr>
        <w:t>’</w:t>
      </w:r>
      <w:r w:rsidRPr="00191A55">
        <w:rPr>
          <w:rFonts w:cs="Tahoma"/>
          <w:szCs w:val="18"/>
          <w:bdr w:val="none" w:sz="0" w:space="0" w:color="auto" w:frame="1"/>
          <w:lang w:val="fr-FR"/>
        </w:rPr>
        <w:t>ordinateurs (OEM), d</w:t>
      </w:r>
      <w:r w:rsidR="00BA618E">
        <w:rPr>
          <w:rFonts w:cs="Tahoma"/>
          <w:szCs w:val="18"/>
          <w:bdr w:val="none" w:sz="0" w:space="0" w:color="auto" w:frame="1"/>
          <w:lang w:val="fr-FR"/>
        </w:rPr>
        <w:t>’</w:t>
      </w:r>
      <w:r w:rsidRPr="00191A55">
        <w:rPr>
          <w:rFonts w:cs="Tahoma"/>
          <w:szCs w:val="18"/>
          <w:bdr w:val="none" w:sz="0" w:space="0" w:color="auto" w:frame="1"/>
          <w:lang w:val="fr-FR"/>
        </w:rPr>
        <w:t>un Détaillant ou d</w:t>
      </w:r>
      <w:r w:rsidR="00BA618E">
        <w:rPr>
          <w:rFonts w:cs="Tahoma"/>
          <w:szCs w:val="18"/>
          <w:bdr w:val="none" w:sz="0" w:space="0" w:color="auto" w:frame="1"/>
          <w:lang w:val="fr-FR"/>
        </w:rPr>
        <w:t>’</w:t>
      </w:r>
      <w:r w:rsidRPr="00191A55">
        <w:rPr>
          <w:rFonts w:cs="Tahoma"/>
          <w:szCs w:val="18"/>
          <w:bdr w:val="none" w:sz="0" w:space="0" w:color="auto" w:frame="1"/>
          <w:lang w:val="fr-FR"/>
        </w:rPr>
        <w:t xml:space="preserve">un Contrat Get Genuine Windows (GGWA) (également appelé dans certains pays « Get Genuine Solution ») dans les </w:t>
      </w:r>
      <w:r w:rsidR="00B14639">
        <w:rPr>
          <w:rFonts w:cs="Tahoma"/>
          <w:szCs w:val="18"/>
          <w:bdr w:val="none" w:sz="0" w:space="0" w:color="auto" w:frame="1"/>
          <w:lang w:val="fr-FR"/>
        </w:rPr>
        <w:t>quatre-vingt-dix</w:t>
      </w:r>
      <w:r w:rsidRPr="00191A55">
        <w:rPr>
          <w:rFonts w:cs="Tahoma"/>
          <w:szCs w:val="18"/>
          <w:bdr w:val="none" w:sz="0" w:space="0" w:color="auto" w:frame="1"/>
          <w:lang w:val="fr-FR"/>
        </w:rPr>
        <w:t xml:space="preserve"> (90) jours suivant la date d</w:t>
      </w:r>
      <w:r w:rsidR="00BA618E">
        <w:rPr>
          <w:rFonts w:cs="Tahoma"/>
          <w:szCs w:val="18"/>
          <w:bdr w:val="none" w:sz="0" w:space="0" w:color="auto" w:frame="1"/>
          <w:lang w:val="fr-FR"/>
        </w:rPr>
        <w:t>’</w:t>
      </w:r>
      <w:r w:rsidRPr="00191A55">
        <w:rPr>
          <w:rFonts w:cs="Tahoma"/>
          <w:szCs w:val="18"/>
          <w:bdr w:val="none" w:sz="0" w:space="0" w:color="auto" w:frame="1"/>
          <w:lang w:val="fr-FR"/>
        </w:rPr>
        <w:t>achat de la licence auprès du fabricant d</w:t>
      </w:r>
      <w:r w:rsidR="00BA618E">
        <w:rPr>
          <w:rFonts w:cs="Tahoma"/>
          <w:szCs w:val="18"/>
          <w:bdr w:val="none" w:sz="0" w:space="0" w:color="auto" w:frame="1"/>
          <w:lang w:val="fr-FR"/>
        </w:rPr>
        <w:t>’</w:t>
      </w:r>
      <w:r w:rsidRPr="00191A55">
        <w:rPr>
          <w:rFonts w:cs="Tahoma"/>
          <w:szCs w:val="18"/>
          <w:bdr w:val="none" w:sz="0" w:space="0" w:color="auto" w:frame="1"/>
          <w:lang w:val="fr-FR"/>
        </w:rPr>
        <w:t xml:space="preserve">ordinateurs (OEM) ou du Détaillant ou la date de conclusion du Contrat Get Genuine Windows. </w:t>
      </w:r>
      <w:r w:rsidRPr="00EA43F5">
        <w:rPr>
          <w:rFonts w:cs="Tahoma"/>
          <w:szCs w:val="18"/>
          <w:bdr w:val="none" w:sz="0" w:space="0" w:color="auto" w:frame="1"/>
        </w:rPr>
        <w:t>(Effectif à compter du 1er septembre 2009)</w:t>
      </w:r>
    </w:p>
    <w:p w:rsidR="00B73A46" w:rsidRPr="00191A55" w:rsidRDefault="00B73A46" w:rsidP="001671BD">
      <w:pPr>
        <w:pStyle w:val="Footnotedash"/>
        <w:numPr>
          <w:ilvl w:val="0"/>
          <w:numId w:val="30"/>
        </w:numPr>
        <w:adjustRightInd/>
        <w:spacing w:before="0"/>
        <w:ind w:left="1800"/>
        <w:textAlignment w:val="auto"/>
        <w:rPr>
          <w:rFonts w:ascii="Tahoma" w:hAnsi="Tahoma" w:cs="Tahoma"/>
          <w:lang w:val="fr-FR"/>
        </w:rPr>
      </w:pPr>
      <w:r w:rsidRPr="00191A55">
        <w:rPr>
          <w:rFonts w:ascii="Tahoma" w:hAnsi="Tahoma" w:cs="Tahoma"/>
          <w:sz w:val="18"/>
          <w:szCs w:val="18"/>
          <w:lang w:val="fr-FR"/>
        </w:rPr>
        <w:t>Renouveler la Software Assurance pour le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à l</w:t>
      </w:r>
      <w:r w:rsidR="00BA618E">
        <w:rPr>
          <w:rFonts w:ascii="Tahoma" w:hAnsi="Tahoma" w:cs="Tahoma"/>
          <w:sz w:val="18"/>
          <w:szCs w:val="18"/>
          <w:lang w:val="fr-FR"/>
        </w:rPr>
        <w:t>’</w:t>
      </w:r>
      <w:r w:rsidRPr="00191A55">
        <w:rPr>
          <w:rFonts w:ascii="Tahoma" w:hAnsi="Tahoma" w:cs="Tahoma"/>
          <w:sz w:val="18"/>
          <w:szCs w:val="18"/>
          <w:lang w:val="fr-FR"/>
        </w:rPr>
        <w:t>expiration de</w:t>
      </w:r>
      <w:r w:rsidR="001671BD">
        <w:rPr>
          <w:rFonts w:ascii="Tahoma" w:hAnsi="Tahoma" w:cs="Tahoma"/>
          <w:sz w:val="18"/>
          <w:szCs w:val="18"/>
          <w:lang w:val="fr-FR"/>
        </w:rPr>
        <w:t> </w:t>
      </w:r>
      <w:r w:rsidRPr="00191A55">
        <w:rPr>
          <w:rFonts w:ascii="Tahoma" w:hAnsi="Tahoma" w:cs="Tahoma"/>
          <w:sz w:val="18"/>
          <w:szCs w:val="18"/>
          <w:lang w:val="fr-FR"/>
        </w:rPr>
        <w:t xml:space="preserve">la Software Assurance Windows 8 Pro ou Windows 7 Professionnel. </w:t>
      </w:r>
    </w:p>
    <w:p w:rsidR="00B73A46" w:rsidRPr="00EA43F5" w:rsidRDefault="00B73A46" w:rsidP="00A84DF7">
      <w:pPr>
        <w:pStyle w:val="Footnotedash"/>
        <w:spacing w:before="0" w:after="0"/>
        <w:ind w:left="720" w:firstLine="0"/>
        <w:rPr>
          <w:rFonts w:ascii="Tahoma" w:hAnsi="Tahoma" w:cs="Tahoma"/>
        </w:rPr>
      </w:pPr>
      <w:r w:rsidRPr="00191A55">
        <w:rPr>
          <w:rFonts w:ascii="Tahoma" w:hAnsi="Tahoma" w:cs="Tahoma"/>
          <w:sz w:val="18"/>
          <w:szCs w:val="18"/>
          <w:lang w:val="fr-FR"/>
        </w:rPr>
        <w:t xml:space="preserve">La période déterminée </w:t>
      </w:r>
      <w:r w:rsidR="00BA618E">
        <w:rPr>
          <w:rFonts w:ascii="Tahoma" w:hAnsi="Tahoma" w:cs="Tahoma"/>
          <w:sz w:val="18"/>
          <w:szCs w:val="18"/>
          <w:lang w:val="fr-FR"/>
        </w:rPr>
        <w:t>ci-dessus</w:t>
      </w:r>
      <w:r w:rsidRPr="00191A55">
        <w:rPr>
          <w:rFonts w:ascii="Tahoma" w:hAnsi="Tahoma" w:cs="Tahoma"/>
          <w:sz w:val="18"/>
          <w:szCs w:val="18"/>
          <w:lang w:val="fr-FR"/>
        </w:rPr>
        <w:t xml:space="preserve"> peut être prolongée à des fins promotionnelles pour une durée limitée. </w:t>
      </w:r>
      <w:r w:rsidR="00B14639">
        <w:rPr>
          <w:rFonts w:ascii="Tahoma" w:hAnsi="Tahoma" w:cs="Tahoma"/>
          <w:sz w:val="18"/>
          <w:szCs w:val="18"/>
        </w:rPr>
        <w:t>Reportez-vous</w:t>
      </w:r>
      <w:r w:rsidRPr="00EA43F5">
        <w:rPr>
          <w:rFonts w:ascii="Tahoma" w:hAnsi="Tahoma" w:cs="Tahoma"/>
          <w:sz w:val="18"/>
          <w:szCs w:val="18"/>
        </w:rPr>
        <w:t xml:space="preserve"> à la </w:t>
      </w:r>
      <w:hyperlink w:anchor="_SECTION_3_–" w:history="1">
        <w:r w:rsidRPr="00EA43F5">
          <w:rPr>
            <w:rStyle w:val="Hyperlink"/>
            <w:rFonts w:ascii="Tahoma" w:hAnsi="Tahoma" w:cs="Tahoma"/>
            <w:color w:val="auto"/>
            <w:sz w:val="18"/>
            <w:szCs w:val="18"/>
            <w:u w:val="none"/>
          </w:rPr>
          <w:t>section 3</w:t>
        </w:r>
      </w:hyperlink>
      <w:r w:rsidRPr="00EA43F5">
        <w:rPr>
          <w:rFonts w:ascii="Tahoma" w:hAnsi="Tahoma" w:cs="Tahoma"/>
          <w:sz w:val="18"/>
          <w:szCs w:val="18"/>
        </w:rPr>
        <w:t xml:space="preserve"> pour plus d</w:t>
      </w:r>
      <w:r w:rsidR="00BA618E">
        <w:rPr>
          <w:rFonts w:ascii="Tahoma" w:hAnsi="Tahoma" w:cs="Tahoma"/>
          <w:sz w:val="18"/>
          <w:szCs w:val="18"/>
        </w:rPr>
        <w:t>’</w:t>
      </w:r>
      <w:r w:rsidRPr="00EA43F5">
        <w:rPr>
          <w:rFonts w:ascii="Tahoma" w:hAnsi="Tahoma" w:cs="Tahoma"/>
          <w:sz w:val="18"/>
          <w:szCs w:val="18"/>
        </w:rPr>
        <w:t>informations.</w:t>
      </w:r>
    </w:p>
    <w:p w:rsidR="00A84DF7" w:rsidRPr="00EA43F5" w:rsidRDefault="00A84DF7" w:rsidP="00A84DF7">
      <w:pPr>
        <w:pStyle w:val="Footnotedash"/>
        <w:spacing w:before="0" w:after="0"/>
        <w:ind w:left="720" w:firstLine="0"/>
        <w:rPr>
          <w:rFonts w:ascii="Tahoma" w:hAnsi="Tahoma" w:cs="Tahoma"/>
        </w:rPr>
      </w:pPr>
    </w:p>
    <w:p w:rsidR="00B73A46" w:rsidRPr="00191A55" w:rsidRDefault="00B73A46" w:rsidP="00346F4B">
      <w:pPr>
        <w:pStyle w:val="FootnoteBulletLevel2"/>
        <w:numPr>
          <w:ilvl w:val="0"/>
          <w:numId w:val="25"/>
        </w:numPr>
        <w:adjustRightInd/>
        <w:spacing w:before="0"/>
        <w:ind w:left="1440"/>
        <w:textAlignment w:val="auto"/>
        <w:rPr>
          <w:rFonts w:ascii="Tahoma" w:hAnsi="Tahoma" w:cs="Tahoma"/>
          <w:lang w:val="fr-FR"/>
        </w:rPr>
      </w:pPr>
      <w:r w:rsidRPr="00191A55">
        <w:rPr>
          <w:rFonts w:ascii="Tahoma" w:hAnsi="Tahoma" w:cs="Tahoma"/>
          <w:sz w:val="18"/>
          <w:szCs w:val="18"/>
          <w:lang w:val="fr-FR"/>
        </w:rPr>
        <w:t>Accords de Mise en Œuvre Entreprise : à l</w:t>
      </w:r>
      <w:r w:rsidR="00BA618E">
        <w:rPr>
          <w:rFonts w:ascii="Tahoma" w:hAnsi="Tahoma" w:cs="Tahoma"/>
          <w:sz w:val="18"/>
          <w:szCs w:val="18"/>
          <w:lang w:val="fr-FR"/>
        </w:rPr>
        <w:t>’</w:t>
      </w:r>
      <w:r w:rsidRPr="00191A55">
        <w:rPr>
          <w:rFonts w:ascii="Tahoma" w:hAnsi="Tahoma" w:cs="Tahoma"/>
          <w:sz w:val="18"/>
          <w:szCs w:val="18"/>
          <w:lang w:val="fr-FR"/>
        </w:rPr>
        <w:t>expiration d</w:t>
      </w:r>
      <w:r w:rsidR="00BA618E">
        <w:rPr>
          <w:rFonts w:ascii="Tahoma" w:hAnsi="Tahoma" w:cs="Tahoma"/>
          <w:sz w:val="18"/>
          <w:szCs w:val="18"/>
          <w:lang w:val="fr-FR"/>
        </w:rPr>
        <w:t>’</w:t>
      </w:r>
      <w:r w:rsidRPr="00191A55">
        <w:rPr>
          <w:rFonts w:ascii="Tahoma" w:hAnsi="Tahoma" w:cs="Tahoma"/>
          <w:sz w:val="18"/>
          <w:szCs w:val="18"/>
          <w:lang w:val="fr-FR"/>
        </w:rPr>
        <w:t>un Accord de Mise en Œuvre Entreprise existant couvrant le Système d</w:t>
      </w:r>
      <w:r w:rsidR="00BA618E">
        <w:rPr>
          <w:rFonts w:ascii="Tahoma" w:hAnsi="Tahoma" w:cs="Tahoma"/>
          <w:sz w:val="18"/>
          <w:szCs w:val="18"/>
          <w:lang w:val="fr-FR"/>
        </w:rPr>
        <w:t>’</w:t>
      </w:r>
      <w:r w:rsidRPr="00191A55">
        <w:rPr>
          <w:rFonts w:ascii="Tahoma" w:hAnsi="Tahoma" w:cs="Tahoma"/>
          <w:sz w:val="18"/>
          <w:szCs w:val="18"/>
          <w:lang w:val="fr-FR"/>
        </w:rPr>
        <w:t>Exploitation Windows Desktop, les clients peuvent renouveler cette couverture au titre d</w:t>
      </w:r>
      <w:r w:rsidR="00BA618E">
        <w:rPr>
          <w:rFonts w:ascii="Tahoma" w:hAnsi="Tahoma" w:cs="Tahoma"/>
          <w:sz w:val="18"/>
          <w:szCs w:val="18"/>
          <w:lang w:val="fr-FR"/>
        </w:rPr>
        <w:t>’</w:t>
      </w:r>
      <w:r w:rsidRPr="00191A55">
        <w:rPr>
          <w:rFonts w:ascii="Tahoma" w:hAnsi="Tahoma" w:cs="Tahoma"/>
          <w:sz w:val="18"/>
          <w:szCs w:val="18"/>
          <w:lang w:val="fr-FR"/>
        </w:rPr>
        <w:t>un nouvel Accord de Mise en Œuvre Entreprise pour le Système d</w:t>
      </w:r>
      <w:r w:rsidR="00BA618E">
        <w:rPr>
          <w:rFonts w:ascii="Tahoma" w:hAnsi="Tahoma" w:cs="Tahoma"/>
          <w:sz w:val="18"/>
          <w:szCs w:val="18"/>
          <w:lang w:val="fr-FR"/>
        </w:rPr>
        <w:t>’</w:t>
      </w:r>
      <w:r w:rsidRPr="00191A55">
        <w:rPr>
          <w:rFonts w:ascii="Tahoma" w:hAnsi="Tahoma" w:cs="Tahoma"/>
          <w:sz w:val="18"/>
          <w:szCs w:val="18"/>
          <w:lang w:val="fr-FR"/>
        </w:rPr>
        <w:t>Exploitation Windows Desktop.</w:t>
      </w:r>
    </w:p>
    <w:p w:rsidR="00A84DF7" w:rsidRPr="00191A55" w:rsidRDefault="00A84DF7" w:rsidP="00A84DF7">
      <w:pPr>
        <w:pStyle w:val="FootnoteBulletLevel2"/>
        <w:tabs>
          <w:tab w:val="clear" w:pos="1260"/>
        </w:tabs>
        <w:adjustRightInd/>
        <w:spacing w:before="0"/>
        <w:ind w:left="0" w:firstLine="0"/>
        <w:textAlignment w:val="auto"/>
        <w:rPr>
          <w:rFonts w:ascii="Tahoma" w:hAnsi="Tahoma" w:cs="Tahoma"/>
          <w:lang w:val="fr-FR"/>
        </w:rPr>
      </w:pPr>
    </w:p>
    <w:p w:rsidR="002F7FB8" w:rsidRPr="00191A55" w:rsidRDefault="002F7FB8" w:rsidP="00846611">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Mise à Jour et Software Assurance Windows 8 Pro</w:t>
      </w:r>
    </w:p>
    <w:p w:rsidR="002F7FB8" w:rsidRPr="00191A55" w:rsidRDefault="002F7FB8" w:rsidP="00846611">
      <w:pPr>
        <w:pStyle w:val="FootnoteBulletLevel1"/>
        <w:spacing w:before="0" w:after="0"/>
        <w:ind w:left="720" w:firstLine="0"/>
        <w:rPr>
          <w:rFonts w:ascii="Tahoma" w:hAnsi="Tahoma" w:cs="Tahoma"/>
          <w:lang w:val="fr-FR"/>
        </w:rPr>
      </w:pPr>
      <w:r w:rsidRPr="00191A55">
        <w:rPr>
          <w:rFonts w:ascii="Tahoma" w:hAnsi="Tahoma" w:cs="Tahoma"/>
          <w:sz w:val="18"/>
          <w:szCs w:val="18"/>
          <w:u w:val="single"/>
          <w:lang w:val="fr-FR"/>
        </w:rPr>
        <w:t>Licence de mise à jour de système d</w:t>
      </w:r>
      <w:r w:rsidR="00BA618E">
        <w:rPr>
          <w:rFonts w:ascii="Tahoma" w:hAnsi="Tahoma" w:cs="Tahoma"/>
          <w:sz w:val="18"/>
          <w:szCs w:val="18"/>
          <w:u w:val="single"/>
          <w:lang w:val="fr-FR"/>
        </w:rPr>
        <w:t>’</w:t>
      </w:r>
      <w:r w:rsidRPr="00191A55">
        <w:rPr>
          <w:rFonts w:ascii="Tahoma" w:hAnsi="Tahoma" w:cs="Tahoma"/>
          <w:sz w:val="18"/>
          <w:szCs w:val="18"/>
          <w:u w:val="single"/>
          <w:lang w:val="fr-FR"/>
        </w:rPr>
        <w:t>exploitation (OS)</w:t>
      </w:r>
    </w:p>
    <w:p w:rsidR="002F7FB8" w:rsidRPr="00191A55" w:rsidRDefault="002F7FB8" w:rsidP="00846611">
      <w:pPr>
        <w:pStyle w:val="FootnoteBulletLevel2"/>
        <w:tabs>
          <w:tab w:val="clear" w:pos="1260"/>
        </w:tabs>
        <w:adjustRightInd/>
        <w:spacing w:before="0"/>
        <w:ind w:left="720" w:firstLine="0"/>
        <w:textAlignment w:val="auto"/>
        <w:rPr>
          <w:rFonts w:ascii="Tahoma" w:hAnsi="Tahoma" w:cs="Tahoma"/>
          <w:lang w:val="fr-FR"/>
        </w:rPr>
      </w:pPr>
      <w:r w:rsidRPr="00191A55">
        <w:rPr>
          <w:rFonts w:ascii="Tahoma" w:hAnsi="Tahoma" w:cs="Tahoma"/>
          <w:sz w:val="18"/>
          <w:szCs w:val="18"/>
          <w:lang w:val="fr-FR"/>
        </w:rPr>
        <w:t>Les licences de systèmes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concédées au titre de ces programmes sont uniquement des licences de mises à jour. Les licences de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complètes ne sont pas disponibles dans le cadre de ces programmes. Par conséquent, le client doit acquérir sous licence, et installer sur chaque ordinateur pour lequel il exécute la Mise à Jour Windows 8 Pro, l</w:t>
      </w:r>
      <w:r w:rsidR="00BA618E">
        <w:rPr>
          <w:rFonts w:ascii="Tahoma" w:hAnsi="Tahoma" w:cs="Tahoma"/>
          <w:sz w:val="18"/>
          <w:szCs w:val="18"/>
          <w:lang w:val="fr-FR"/>
        </w:rPr>
        <w:t>’</w:t>
      </w:r>
      <w:r w:rsidRPr="00191A55">
        <w:rPr>
          <w:rFonts w:ascii="Tahoma" w:hAnsi="Tahoma" w:cs="Tahoma"/>
          <w:sz w:val="18"/>
          <w:szCs w:val="18"/>
          <w:lang w:val="fr-FR"/>
        </w:rPr>
        <w:t>un des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éligibles indiqués dans le tableau </w:t>
      </w:r>
      <w:r w:rsidR="00BA618E">
        <w:rPr>
          <w:rFonts w:ascii="Tahoma" w:hAnsi="Tahoma" w:cs="Tahoma"/>
          <w:sz w:val="18"/>
          <w:szCs w:val="18"/>
          <w:lang w:val="fr-FR"/>
        </w:rPr>
        <w:t>ci-dessus</w:t>
      </w:r>
      <w:r w:rsidRPr="00191A55">
        <w:rPr>
          <w:rFonts w:ascii="Tahoma" w:hAnsi="Tahoma" w:cs="Tahoma"/>
          <w:sz w:val="18"/>
          <w:szCs w:val="18"/>
          <w:lang w:val="fr-FR"/>
        </w:rPr>
        <w:t>.</w:t>
      </w:r>
    </w:p>
    <w:p w:rsidR="00846611" w:rsidRPr="00191A55" w:rsidRDefault="00846611" w:rsidP="00846611">
      <w:pPr>
        <w:pStyle w:val="FootnoteBulletLevel2"/>
        <w:tabs>
          <w:tab w:val="clear" w:pos="1260"/>
        </w:tabs>
        <w:adjustRightInd/>
        <w:spacing w:before="0"/>
        <w:ind w:left="720" w:firstLine="0"/>
        <w:textAlignment w:val="auto"/>
        <w:rPr>
          <w:rFonts w:ascii="Tahoma" w:hAnsi="Tahoma" w:cs="Tahoma"/>
          <w:lang w:val="fr-FR"/>
        </w:rPr>
      </w:pPr>
    </w:p>
    <w:p w:rsidR="002F7FB8" w:rsidRPr="00191A55" w:rsidRDefault="002F7FB8" w:rsidP="00846611">
      <w:pPr>
        <w:pStyle w:val="FootnoteBulletLevel2"/>
        <w:tabs>
          <w:tab w:val="clear" w:pos="1260"/>
        </w:tabs>
        <w:adjustRightInd/>
        <w:spacing w:before="0"/>
        <w:ind w:left="720" w:firstLine="0"/>
        <w:textAlignment w:val="auto"/>
        <w:rPr>
          <w:rFonts w:ascii="Tahoma" w:hAnsi="Tahoma" w:cs="Tahoma"/>
          <w:lang w:val="fr-FR"/>
        </w:rPr>
      </w:pPr>
      <w:r w:rsidRPr="00191A55">
        <w:rPr>
          <w:rFonts w:ascii="Tahoma" w:hAnsi="Tahoma" w:cs="Tahoma"/>
          <w:sz w:val="18"/>
          <w:szCs w:val="18"/>
          <w:lang w:val="fr-FR"/>
        </w:rPr>
        <w:t>Les clients qui souhaitent acheter la Mise à jour et la Software Assurance Windows 8 Pro disposent des options suivantes :</w:t>
      </w:r>
    </w:p>
    <w:p w:rsidR="00B04B81" w:rsidRPr="00191A55" w:rsidRDefault="00B04B81" w:rsidP="00846611">
      <w:pPr>
        <w:pStyle w:val="FootnoteBulletLevel2"/>
        <w:tabs>
          <w:tab w:val="clear" w:pos="1260"/>
        </w:tabs>
        <w:adjustRightInd/>
        <w:spacing w:before="0"/>
        <w:ind w:left="720" w:firstLine="0"/>
        <w:textAlignment w:val="auto"/>
        <w:rPr>
          <w:rFonts w:ascii="Tahoma" w:hAnsi="Tahoma" w:cs="Tahoma"/>
          <w:lang w:val="fr-FR"/>
        </w:rPr>
      </w:pPr>
    </w:p>
    <w:p w:rsidR="002F7FB8" w:rsidRPr="00191A55" w:rsidRDefault="002F7FB8" w:rsidP="00906064">
      <w:pPr>
        <w:pStyle w:val="FootnoteBulletLevel2"/>
        <w:numPr>
          <w:ilvl w:val="0"/>
          <w:numId w:val="25"/>
        </w:numPr>
        <w:adjustRightInd/>
        <w:spacing w:before="0" w:after="60"/>
        <w:ind w:left="1440"/>
        <w:textAlignment w:val="auto"/>
        <w:rPr>
          <w:rFonts w:ascii="Tahoma" w:hAnsi="Tahoma" w:cs="Tahoma"/>
          <w:lang w:val="fr-FR"/>
        </w:rPr>
      </w:pPr>
      <w:r w:rsidRPr="00191A55">
        <w:rPr>
          <w:rFonts w:ascii="Tahoma" w:hAnsi="Tahoma" w:cs="Tahoma"/>
          <w:sz w:val="18"/>
          <w:szCs w:val="18"/>
          <w:lang w:val="fr-FR"/>
        </w:rPr>
        <w:t>Programmes de Licences Select, Open Value (hors option couvrant l</w:t>
      </w:r>
      <w:r w:rsidR="00BA618E">
        <w:rPr>
          <w:rFonts w:ascii="Tahoma" w:hAnsi="Tahoma" w:cs="Tahoma"/>
          <w:sz w:val="18"/>
          <w:szCs w:val="18"/>
          <w:lang w:val="fr-FR"/>
        </w:rPr>
        <w:t>’</w:t>
      </w:r>
      <w:r w:rsidRPr="00191A55">
        <w:rPr>
          <w:rFonts w:ascii="Tahoma" w:hAnsi="Tahoma" w:cs="Tahoma"/>
          <w:sz w:val="18"/>
          <w:szCs w:val="18"/>
          <w:lang w:val="fr-FR"/>
        </w:rPr>
        <w:t>ensemble de l</w:t>
      </w:r>
      <w:r w:rsidR="00BA618E">
        <w:rPr>
          <w:rFonts w:ascii="Tahoma" w:hAnsi="Tahoma" w:cs="Tahoma"/>
          <w:sz w:val="18"/>
          <w:szCs w:val="18"/>
          <w:lang w:val="fr-FR"/>
        </w:rPr>
        <w:t>’</w:t>
      </w:r>
      <w:r w:rsidRPr="00191A55">
        <w:rPr>
          <w:rFonts w:ascii="Tahoma" w:hAnsi="Tahoma" w:cs="Tahoma"/>
          <w:sz w:val="18"/>
          <w:szCs w:val="18"/>
          <w:lang w:val="fr-FR"/>
        </w:rPr>
        <w:t>entreprise) et</w:t>
      </w:r>
      <w:r w:rsidR="00906064">
        <w:rPr>
          <w:rFonts w:ascii="Tahoma" w:hAnsi="Tahoma" w:cs="Tahoma"/>
          <w:sz w:val="18"/>
          <w:szCs w:val="18"/>
          <w:lang w:val="fr-FR"/>
        </w:rPr>
        <w:t> </w:t>
      </w:r>
      <w:r w:rsidRPr="00191A55">
        <w:rPr>
          <w:rFonts w:ascii="Tahoma" w:hAnsi="Tahoma" w:cs="Tahoma"/>
          <w:sz w:val="18"/>
          <w:szCs w:val="18"/>
          <w:lang w:val="fr-FR"/>
        </w:rPr>
        <w:t>Open :</w:t>
      </w:r>
    </w:p>
    <w:p w:rsidR="002F7FB8" w:rsidRPr="00191A55" w:rsidRDefault="002F7FB8" w:rsidP="00906064">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Acheter la Mise à Jour et la Software Assurance Windows 8 Pro couvrant les ordinateurs sur</w:t>
      </w:r>
      <w:r w:rsidR="0090606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lesquels le client a installé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 des 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 xml:space="preserve">exploitation éligibles acquis sous licence, énumérés dans le tableau des Mises à Jour Windows </w:t>
      </w:r>
      <w:r w:rsidR="00BA618E">
        <w:rPr>
          <w:rFonts w:ascii="Tahoma" w:eastAsia="Calibri" w:hAnsi="Tahoma" w:cs="Tahoma"/>
          <w:color w:val="000000"/>
          <w:sz w:val="18"/>
          <w:szCs w:val="18"/>
          <w:lang w:val="fr-FR"/>
        </w:rPr>
        <w:t>ci-dessus</w:t>
      </w:r>
      <w:r w:rsidRPr="00191A55">
        <w:rPr>
          <w:rFonts w:ascii="Tahoma" w:eastAsia="Calibri" w:hAnsi="Tahoma" w:cs="Tahoma"/>
          <w:color w:val="000000"/>
          <w:sz w:val="18"/>
          <w:szCs w:val="18"/>
          <w:lang w:val="fr-FR"/>
        </w:rPr>
        <w:t>.</w:t>
      </w:r>
    </w:p>
    <w:p w:rsidR="002F7FB8" w:rsidRPr="00191A55" w:rsidRDefault="002F7FB8" w:rsidP="00906064">
      <w:pPr>
        <w:pStyle w:val="Footnotedash"/>
        <w:numPr>
          <w:ilvl w:val="2"/>
          <w:numId w:val="85"/>
        </w:numPr>
        <w:spacing w:before="0"/>
        <w:ind w:left="1800"/>
        <w:rPr>
          <w:rFonts w:ascii="Tahoma" w:hAnsi="Tahoma" w:cs="Tahoma"/>
          <w:lang w:val="fr-FR"/>
        </w:rPr>
      </w:pPr>
      <w:r w:rsidRPr="00191A55">
        <w:rPr>
          <w:rFonts w:ascii="Tahoma" w:eastAsia="Calibri" w:hAnsi="Tahoma" w:cs="Tahoma"/>
          <w:color w:val="000000"/>
          <w:sz w:val="18"/>
          <w:szCs w:val="18"/>
          <w:lang w:val="fr-FR"/>
        </w:rPr>
        <w:t>Les clients sont autorisés à réattribuer la Software Assurance couvrant des mises à jour de</w:t>
      </w:r>
      <w:r w:rsidR="0090606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ordinateur depuis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ordinateur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origine vers un ordinateur de remplacement, mais pas à court terme (c</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est</w:t>
      </w:r>
      <w:r w:rsidR="00397C5A">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à</w:t>
      </w:r>
      <w:r w:rsidR="00397C5A">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 xml:space="preserve">dire, pas dans les </w:t>
      </w:r>
      <w:r w:rsidR="00B14639">
        <w:rPr>
          <w:rFonts w:ascii="Tahoma" w:eastAsia="Calibri" w:hAnsi="Tahoma" w:cs="Tahoma"/>
          <w:color w:val="000000"/>
          <w:sz w:val="18"/>
          <w:szCs w:val="18"/>
          <w:lang w:val="fr-FR"/>
        </w:rPr>
        <w:t>quatre-vingt-dix</w:t>
      </w:r>
      <w:r w:rsidRPr="00191A55">
        <w:rPr>
          <w:rFonts w:ascii="Tahoma" w:eastAsia="Calibri" w:hAnsi="Tahoma" w:cs="Tahoma"/>
          <w:color w:val="000000"/>
          <w:sz w:val="18"/>
          <w:szCs w:val="18"/>
          <w:lang w:val="fr-FR"/>
        </w:rPr>
        <w:t> (90) jours après la dernière attribution), à condition que (1) les clients acquièrent sous licence, et installent sur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ordinateur de remplacement, la dernière version de ce système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et (2) que les clients suppriment de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ordinateur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origine toute mise à jour du</w:t>
      </w:r>
      <w:r w:rsidR="0090606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système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ordinateur.</w:t>
      </w:r>
    </w:p>
    <w:p w:rsidR="00A84DF7" w:rsidRPr="00191A55"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191A55">
        <w:rPr>
          <w:rFonts w:ascii="Tahoma" w:hAnsi="Tahoma" w:cs="Tahoma"/>
          <w:sz w:val="18"/>
          <w:szCs w:val="18"/>
          <w:lang w:val="fr-FR"/>
        </w:rPr>
        <w:t>Accords de Mise en Œuvre Entreprise et Contrats Open Value couvrant l</w:t>
      </w:r>
      <w:r w:rsidR="00BA618E">
        <w:rPr>
          <w:rFonts w:ascii="Tahoma" w:hAnsi="Tahoma" w:cs="Tahoma"/>
          <w:sz w:val="18"/>
          <w:szCs w:val="18"/>
          <w:lang w:val="fr-FR"/>
        </w:rPr>
        <w:t>’</w:t>
      </w:r>
      <w:r w:rsidRPr="00191A55">
        <w:rPr>
          <w:rFonts w:ascii="Tahoma" w:hAnsi="Tahoma" w:cs="Tahoma"/>
          <w:sz w:val="18"/>
          <w:szCs w:val="18"/>
          <w:lang w:val="fr-FR"/>
        </w:rPr>
        <w:t>ensemble de l</w:t>
      </w:r>
      <w:r w:rsidR="00BA618E">
        <w:rPr>
          <w:rFonts w:ascii="Tahoma" w:hAnsi="Tahoma" w:cs="Tahoma"/>
          <w:sz w:val="18"/>
          <w:szCs w:val="18"/>
          <w:lang w:val="fr-FR"/>
        </w:rPr>
        <w:t>’</w:t>
      </w:r>
      <w:r w:rsidRPr="00191A55">
        <w:rPr>
          <w:rFonts w:ascii="Tahoma" w:hAnsi="Tahoma" w:cs="Tahoma"/>
          <w:sz w:val="18"/>
          <w:szCs w:val="18"/>
          <w:lang w:val="fr-FR"/>
        </w:rPr>
        <w:t>entreprise (durée illimitée et abonnement) :</w:t>
      </w:r>
    </w:p>
    <w:p w:rsidR="00A84DF7" w:rsidRPr="00191A55" w:rsidRDefault="002F7FB8" w:rsidP="00346F4B">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 xml:space="preserve">Accords de Mise en Œuvre Entreprise ou Contrats Open Value (base installée) : </w:t>
      </w:r>
    </w:p>
    <w:p w:rsidR="00A84DF7" w:rsidRPr="00191A55" w:rsidRDefault="002F7FB8" w:rsidP="00346F4B">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Acheter la Mise à Jour et Software Assurance Windows 8 Pro pour tous les ordinateurs éligibles de la base installée.</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La « base installée » désigne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ensemble des ordinateurs éligibles du client et des affiliés du client couverts à la date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entrée en vigueur de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accord de mise en œuvre ou du contrat.</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Le Client doit disposer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licence pour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 des 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 xml:space="preserve">exploitation éligibles recensés dans le tableau des Mises à Jour Windows </w:t>
      </w:r>
      <w:r w:rsidR="00BA618E">
        <w:rPr>
          <w:rFonts w:ascii="Tahoma" w:eastAsia="Calibri" w:hAnsi="Tahoma" w:cs="Tahoma"/>
          <w:color w:val="000000"/>
          <w:sz w:val="18"/>
          <w:szCs w:val="18"/>
          <w:lang w:val="fr-FR"/>
        </w:rPr>
        <w:t>ci-dessus</w:t>
      </w:r>
      <w:r w:rsidRPr="00191A55">
        <w:rPr>
          <w:rFonts w:ascii="Tahoma" w:eastAsia="Calibri" w:hAnsi="Tahoma" w:cs="Tahoma"/>
          <w:color w:val="000000"/>
          <w:sz w:val="18"/>
          <w:szCs w:val="18"/>
          <w:lang w:val="fr-FR"/>
        </w:rPr>
        <w:t xml:space="preserve"> sous la colonne « Nouveau CE</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OV</w:t>
      </w:r>
      <w:r w:rsidR="00397C5A">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CW » et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avoir installé sur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ensemble des ordinateurs éligibles de la base qui exécuteront le système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Windows.</w:t>
      </w:r>
    </w:p>
    <w:p w:rsidR="002F7FB8" w:rsidRPr="00191A55" w:rsidRDefault="002F7FB8" w:rsidP="00346F4B">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Accords de Mise en Œuvre Entreprise ou Contrats Open Value (régularisation et remplacement) :</w:t>
      </w:r>
    </w:p>
    <w:p w:rsidR="002F7FB8" w:rsidRPr="00FF3574" w:rsidRDefault="002F7FB8" w:rsidP="00346F4B">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Acheter la Mise à Jour et Software Assurance Windows 8 Pro pour tous les nouveaux ordinateurs ou dispositifs éligibles sur lesquels le système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Windows s</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exécutera.</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Le client doit avoir acquis sous licence, et installé sur tous les ordinateurs et dispositifs éligibles nouveaux et de remplacement, achetés auprès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source quelconque et non dans le cadre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fusion ou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acquisition,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 des 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éligibles recensés dans le tableau des Mises à Jour Windows sous la colonne « CE</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OV</w:t>
      </w:r>
      <w:r w:rsidR="00397C5A">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CW existant ». Le client doit avoir acquis sous licence et installé sur tous les ordinateurs éligibles nouveaux ou de remplacement acquis dans le cadre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fusion ou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une acquisition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 des 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 xml:space="preserve">exploitation éligibles recensés dans le tableau des Mises à Jour Windows </w:t>
      </w:r>
      <w:r w:rsidR="00BA618E">
        <w:rPr>
          <w:rFonts w:ascii="Tahoma" w:eastAsia="Calibri" w:hAnsi="Tahoma" w:cs="Tahoma"/>
          <w:color w:val="000000"/>
          <w:sz w:val="18"/>
          <w:szCs w:val="18"/>
          <w:lang w:val="fr-FR"/>
        </w:rPr>
        <w:t>ci-dessus</w:t>
      </w:r>
      <w:r w:rsidRPr="00191A55">
        <w:rPr>
          <w:rFonts w:ascii="Tahoma" w:eastAsia="Calibri" w:hAnsi="Tahoma" w:cs="Tahoma"/>
          <w:color w:val="000000"/>
          <w:sz w:val="18"/>
          <w:szCs w:val="18"/>
          <w:lang w:val="fr-FR"/>
        </w:rPr>
        <w:t xml:space="preserve"> sous la colonne « Nouveau CE</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w:t>
      </w:r>
      <w:r w:rsidR="00DB1F3D">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OV</w:t>
      </w:r>
      <w:r w:rsidR="00397C5A">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CW ».</w:t>
      </w:r>
    </w:p>
    <w:p w:rsidR="002F7FB8" w:rsidRPr="00191A55"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191A55">
        <w:rPr>
          <w:rFonts w:ascii="Tahoma" w:hAnsi="Tahoma" w:cs="Tahoma"/>
          <w:sz w:val="18"/>
          <w:szCs w:val="18"/>
          <w:lang w:val="fr-FR"/>
        </w:rPr>
        <w:t xml:space="preserve">Clients ayant conclu un contrat Campus, School ou Open Value </w:t>
      </w:r>
      <w:r w:rsidR="00B14639">
        <w:rPr>
          <w:rFonts w:ascii="Tahoma" w:hAnsi="Tahoma" w:cs="Tahoma"/>
          <w:sz w:val="18"/>
          <w:szCs w:val="18"/>
          <w:lang w:val="fr-FR"/>
        </w:rPr>
        <w:t>Souscription-Solutions</w:t>
      </w:r>
      <w:r w:rsidRPr="00191A55">
        <w:rPr>
          <w:rFonts w:ascii="Tahoma" w:hAnsi="Tahoma" w:cs="Tahoma"/>
          <w:sz w:val="18"/>
          <w:szCs w:val="18"/>
          <w:lang w:val="fr-FR"/>
        </w:rPr>
        <w:t xml:space="preserve"> Éducation : </w:t>
      </w:r>
    </w:p>
    <w:p w:rsidR="002F7FB8" w:rsidRPr="00191A55" w:rsidRDefault="002F7FB8" w:rsidP="00FF3574">
      <w:pPr>
        <w:pStyle w:val="Footnotedash"/>
        <w:numPr>
          <w:ilvl w:val="1"/>
          <w:numId w:val="31"/>
        </w:numPr>
        <w:spacing w:before="0"/>
        <w:ind w:left="1800"/>
        <w:rPr>
          <w:rFonts w:ascii="Tahoma" w:hAnsi="Tahoma" w:cs="Tahoma"/>
          <w:lang w:val="fr-FR"/>
        </w:rPr>
      </w:pPr>
      <w:r w:rsidRPr="00191A55">
        <w:rPr>
          <w:rFonts w:ascii="Tahoma" w:eastAsia="Calibri" w:hAnsi="Tahoma" w:cs="Tahoma"/>
          <w:color w:val="000000"/>
          <w:sz w:val="18"/>
          <w:szCs w:val="18"/>
          <w:lang w:val="fr-FR"/>
        </w:rPr>
        <w:t>Le système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Windows est concédé sous licence uniquement en tant que mise à</w:t>
      </w:r>
      <w:r w:rsidR="00FF357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jour.</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Par conséquent, les clients qui souhaitent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exécuter doivent au préalable obtenir une</w:t>
      </w:r>
      <w:r w:rsidR="00FF357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licence pour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un des 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exploitation éligibles et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installer sur leur ordinateur. Les</w:t>
      </w:r>
      <w:r w:rsidR="00FF3574">
        <w:rPr>
          <w:rFonts w:ascii="Tahoma" w:eastAsia="Calibri" w:hAnsi="Tahoma" w:cs="Tahoma"/>
          <w:color w:val="000000"/>
          <w:sz w:val="18"/>
          <w:szCs w:val="18"/>
          <w:lang w:val="fr-FR"/>
        </w:rPr>
        <w:t> </w:t>
      </w:r>
      <w:r w:rsidRPr="00191A55">
        <w:rPr>
          <w:rFonts w:ascii="Tahoma" w:eastAsia="Calibri" w:hAnsi="Tahoma" w:cs="Tahoma"/>
          <w:color w:val="000000"/>
          <w:sz w:val="18"/>
          <w:szCs w:val="18"/>
          <w:lang w:val="fr-FR"/>
        </w:rPr>
        <w:t>systèmes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 xml:space="preserve">exploitation éligibles sont recensés dans le tableau des Mise à Jour Windows </w:t>
      </w:r>
      <w:r w:rsidR="00BA618E">
        <w:rPr>
          <w:rFonts w:ascii="Tahoma" w:eastAsia="Calibri" w:hAnsi="Tahoma" w:cs="Tahoma"/>
          <w:color w:val="000000"/>
          <w:sz w:val="18"/>
          <w:szCs w:val="18"/>
          <w:lang w:val="fr-FR"/>
        </w:rPr>
        <w:t>ci-dessus</w:t>
      </w:r>
      <w:r w:rsidRPr="00191A55">
        <w:rPr>
          <w:rFonts w:ascii="Tahoma" w:eastAsia="Calibri" w:hAnsi="Tahoma" w:cs="Tahoma"/>
          <w:color w:val="000000"/>
          <w:sz w:val="18"/>
          <w:szCs w:val="18"/>
          <w:lang w:val="fr-FR"/>
        </w:rPr>
        <w:t xml:space="preserve"> sous la colonne « Academic ». </w:t>
      </w:r>
    </w:p>
    <w:p w:rsidR="00B47893" w:rsidRPr="00191A55" w:rsidRDefault="002F7FB8" w:rsidP="00346F4B">
      <w:pPr>
        <w:pStyle w:val="Footnotedash"/>
        <w:numPr>
          <w:ilvl w:val="1"/>
          <w:numId w:val="31"/>
        </w:numPr>
        <w:spacing w:before="0" w:after="0"/>
        <w:ind w:left="1800"/>
        <w:rPr>
          <w:rFonts w:ascii="Tahoma" w:hAnsi="Tahoma" w:cs="Tahoma"/>
          <w:lang w:val="fr-FR"/>
        </w:rPr>
      </w:pPr>
      <w:r w:rsidRPr="00191A55">
        <w:rPr>
          <w:rFonts w:ascii="Tahoma" w:eastAsia="Calibri" w:hAnsi="Tahoma" w:cs="Tahoma"/>
          <w:color w:val="000000"/>
          <w:sz w:val="18"/>
          <w:szCs w:val="18"/>
          <w:lang w:val="fr-FR"/>
        </w:rPr>
        <w:t>Nonobstant toute stipulation contraire dans les Droits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Utilisation de Logiciels, les Établissements choisissant l</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Option Étudiant sont autorisés à utiliser une instance de Windows To Go maximum par dispositif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étudiant sous licence.</w:t>
      </w:r>
      <w:r w:rsidR="00D11B28" w:rsidRPr="00191A55">
        <w:rPr>
          <w:rFonts w:ascii="Tahoma" w:eastAsia="Calibri" w:hAnsi="Tahoma" w:cs="Tahoma"/>
          <w:color w:val="000000"/>
          <w:sz w:val="18"/>
          <w:szCs w:val="18"/>
          <w:lang w:val="fr-FR"/>
        </w:rPr>
        <w:t xml:space="preserve"> </w:t>
      </w:r>
      <w:r w:rsidRPr="00191A55">
        <w:rPr>
          <w:rFonts w:ascii="Tahoma" w:eastAsia="Calibri" w:hAnsi="Tahoma" w:cs="Tahoma"/>
          <w:color w:val="000000"/>
          <w:sz w:val="18"/>
          <w:szCs w:val="18"/>
          <w:lang w:val="fr-FR"/>
        </w:rPr>
        <w:t>Les Établissements sont tenus de s</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assurer que leurs anciens étudiants cessent d</w:t>
      </w:r>
      <w:r w:rsidR="00BA618E">
        <w:rPr>
          <w:rFonts w:ascii="Tahoma" w:eastAsia="Calibri" w:hAnsi="Tahoma" w:cs="Tahoma"/>
          <w:color w:val="000000"/>
          <w:sz w:val="18"/>
          <w:szCs w:val="18"/>
          <w:lang w:val="fr-FR"/>
        </w:rPr>
        <w:t>’</w:t>
      </w:r>
      <w:r w:rsidRPr="00191A55">
        <w:rPr>
          <w:rFonts w:ascii="Tahoma" w:eastAsia="Calibri" w:hAnsi="Tahoma" w:cs="Tahoma"/>
          <w:color w:val="000000"/>
          <w:sz w:val="18"/>
          <w:szCs w:val="18"/>
          <w:lang w:val="fr-FR"/>
        </w:rPr>
        <w:t>utiliser Windows To Go et leur restituent tout dispositif USB incluant une instance de Windows To Go.</w:t>
      </w:r>
      <w:r w:rsidR="00D11B28" w:rsidRPr="00191A55">
        <w:rPr>
          <w:rFonts w:ascii="Tahoma" w:eastAsia="Calibri" w:hAnsi="Tahoma" w:cs="Tahoma"/>
          <w:color w:val="000000"/>
          <w:sz w:val="18"/>
          <w:szCs w:val="18"/>
          <w:lang w:val="fr-FR"/>
        </w:rPr>
        <w:t xml:space="preserve"> </w:t>
      </w:r>
      <w:r w:rsidRPr="00191A55">
        <w:rPr>
          <w:rFonts w:ascii="Tahoma" w:hAnsi="Tahoma" w:cs="Tahoma"/>
          <w:sz w:val="18"/>
          <w:szCs w:val="18"/>
          <w:lang w:val="fr-FR"/>
        </w:rPr>
        <w:t>Les Établissements sélectionnant l</w:t>
      </w:r>
      <w:r w:rsidR="00BA618E">
        <w:rPr>
          <w:rFonts w:ascii="Tahoma" w:hAnsi="Tahoma" w:cs="Tahoma"/>
          <w:sz w:val="18"/>
          <w:szCs w:val="18"/>
          <w:lang w:val="fr-FR"/>
        </w:rPr>
        <w:t>’</w:t>
      </w:r>
      <w:r w:rsidRPr="00191A55">
        <w:rPr>
          <w:rFonts w:ascii="Tahoma" w:hAnsi="Tahoma" w:cs="Tahoma"/>
          <w:sz w:val="18"/>
          <w:szCs w:val="18"/>
          <w:lang w:val="fr-FR"/>
        </w:rPr>
        <w:t>Option Étudiant ne sont pas autorisés à installer Windows Enterprise sur un quelconque dispositif appartenant à un étudiant.</w:t>
      </w:r>
    </w:p>
    <w:p w:rsidR="00973A93" w:rsidRPr="00191A55" w:rsidRDefault="00973A93" w:rsidP="00AF3B19">
      <w:pPr>
        <w:rPr>
          <w:rFonts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Microsoft Windows XP Professionnel N (sans Lecteur Windows Media)</w:t>
      </w:r>
    </w:p>
    <w:p w:rsidR="00B73A46" w:rsidRPr="00191A55" w:rsidRDefault="00B73A46" w:rsidP="00F64DEA">
      <w:pPr>
        <w:pStyle w:val="FootnoteBulletLevel2"/>
        <w:tabs>
          <w:tab w:val="clear" w:pos="1260"/>
          <w:tab w:val="num" w:pos="900"/>
        </w:tabs>
        <w:spacing w:before="0"/>
        <w:ind w:left="720" w:firstLine="0"/>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191A55">
        <w:rPr>
          <w:rFonts w:ascii="Tahoma" w:hAnsi="Tahoma" w:cs="Tahoma"/>
          <w:sz w:val="18"/>
          <w:szCs w:val="18"/>
          <w:lang w:val="fr-FR"/>
        </w:rPr>
        <w:br/>
        <w:t>Les clients qui participent à des programmes de Licence en Volume et satisfont l</w:t>
      </w:r>
      <w:r w:rsidR="00BA618E">
        <w:rPr>
          <w:rFonts w:ascii="Tahoma" w:hAnsi="Tahoma" w:cs="Tahoma"/>
          <w:sz w:val="18"/>
          <w:szCs w:val="18"/>
          <w:lang w:val="fr-FR"/>
        </w:rPr>
        <w:t>’</w:t>
      </w:r>
      <w:r w:rsidRPr="00191A55">
        <w:rPr>
          <w:rFonts w:ascii="Tahoma" w:hAnsi="Tahoma" w:cs="Tahoma"/>
          <w:sz w:val="18"/>
          <w:szCs w:val="18"/>
          <w:lang w:val="fr-FR"/>
        </w:rPr>
        <w:t>ensemble des critères qui suivent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Microsoft Windows XP Professionnel N.</w:t>
      </w:r>
    </w:p>
    <w:p w:rsidR="00F64DEA" w:rsidRPr="00191A55" w:rsidRDefault="00F64DEA" w:rsidP="00F64DEA">
      <w:pPr>
        <w:pStyle w:val="FootnoteBulletLevel2"/>
        <w:tabs>
          <w:tab w:val="clear" w:pos="1260"/>
          <w:tab w:val="num" w:pos="900"/>
        </w:tabs>
        <w:spacing w:before="0"/>
        <w:ind w:left="720" w:firstLine="0"/>
        <w:rPr>
          <w:rFonts w:ascii="Tahoma" w:hAnsi="Tahoma" w:cs="Tahoma"/>
          <w:lang w:val="fr-FR"/>
        </w:rPr>
      </w:pPr>
    </w:p>
    <w:p w:rsidR="00B73A46" w:rsidRPr="00191A55" w:rsidRDefault="00B73A46" w:rsidP="00F64DEA">
      <w:pPr>
        <w:pStyle w:val="Footnotedash"/>
        <w:tabs>
          <w:tab w:val="clear" w:pos="1620"/>
          <w:tab w:val="num" w:pos="2160"/>
        </w:tabs>
        <w:spacing w:before="0" w:after="0"/>
        <w:ind w:left="720" w:firstLine="7"/>
        <w:rPr>
          <w:rFonts w:ascii="Tahoma" w:hAnsi="Tahoma" w:cs="Tahoma"/>
          <w:lang w:val="fr-FR"/>
        </w:rPr>
      </w:pPr>
      <w:r w:rsidRPr="00191A55">
        <w:rPr>
          <w:rFonts w:ascii="Tahoma" w:hAnsi="Tahoma" w:cs="Tahoma"/>
          <w:sz w:val="18"/>
          <w:szCs w:val="18"/>
          <w:lang w:val="fr-FR"/>
        </w:rPr>
        <w:t>Ils doivent avoir conclu au moins l</w:t>
      </w:r>
      <w:r w:rsidR="00BA618E">
        <w:rPr>
          <w:rFonts w:ascii="Tahoma" w:hAnsi="Tahoma" w:cs="Tahoma"/>
          <w:sz w:val="18"/>
          <w:szCs w:val="18"/>
          <w:lang w:val="fr-FR"/>
        </w:rPr>
        <w:t>’</w:t>
      </w:r>
      <w:r w:rsidRPr="00191A55">
        <w:rPr>
          <w:rFonts w:ascii="Tahoma" w:hAnsi="Tahoma" w:cs="Tahoma"/>
          <w:sz w:val="18"/>
          <w:szCs w:val="18"/>
          <w:lang w:val="fr-FR"/>
        </w:rPr>
        <w:t xml:space="preserve">un des contrats ou accords de mise en œuvre en vigueur suivants avec Microsoft Ireland Operations Ltd : </w:t>
      </w:r>
    </w:p>
    <w:p w:rsidR="00F64DEA" w:rsidRPr="00191A55" w:rsidRDefault="00F64DEA" w:rsidP="00F64DEA">
      <w:pPr>
        <w:pStyle w:val="Footnotedash"/>
        <w:tabs>
          <w:tab w:val="clear" w:pos="1620"/>
          <w:tab w:val="num" w:pos="2160"/>
        </w:tabs>
        <w:spacing w:before="0" w:after="0"/>
        <w:ind w:left="720" w:firstLine="7"/>
        <w:rPr>
          <w:rFonts w:ascii="Tahoma" w:hAnsi="Tahoma" w:cs="Tahoma"/>
          <w:lang w:val="fr-FR"/>
        </w:rPr>
      </w:pP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Accord de Mise en Œuvre Select, Entreprise ou Souscription Entreprise</w:t>
      </w:r>
    </w:p>
    <w:p w:rsidR="00B73A46" w:rsidRPr="002E6252" w:rsidRDefault="00B73A46" w:rsidP="00346F4B">
      <w:pPr>
        <w:pStyle w:val="Footnotedash"/>
        <w:numPr>
          <w:ilvl w:val="0"/>
          <w:numId w:val="32"/>
        </w:numPr>
        <w:adjustRightInd/>
        <w:spacing w:before="0"/>
        <w:ind w:left="1440"/>
        <w:textAlignment w:val="auto"/>
        <w:rPr>
          <w:rFonts w:ascii="Tahoma" w:hAnsi="Tahoma" w:cs="Tahoma"/>
          <w:spacing w:val="-2"/>
        </w:rPr>
      </w:pPr>
      <w:r w:rsidRPr="002E6252">
        <w:rPr>
          <w:rFonts w:ascii="Tahoma" w:hAnsi="Tahoma" w:cs="Tahoma"/>
          <w:spacing w:val="-2"/>
          <w:sz w:val="18"/>
          <w:szCs w:val="18"/>
        </w:rPr>
        <w:t xml:space="preserve">Licence Open*, Open Value, Contrat Campus et School, Open Value </w:t>
      </w:r>
      <w:r w:rsidR="00B14639" w:rsidRPr="002E6252">
        <w:rPr>
          <w:rFonts w:ascii="Tahoma" w:hAnsi="Tahoma" w:cs="Tahoma"/>
          <w:spacing w:val="-2"/>
          <w:sz w:val="18"/>
          <w:szCs w:val="18"/>
        </w:rPr>
        <w:t>Souscription-Solutions</w:t>
      </w:r>
      <w:r w:rsidRPr="002E6252">
        <w:rPr>
          <w:rFonts w:ascii="Tahoma" w:hAnsi="Tahoma" w:cs="Tahoma"/>
          <w:spacing w:val="-2"/>
          <w:sz w:val="18"/>
          <w:szCs w:val="18"/>
        </w:rPr>
        <w:t xml:space="preserve"> Éducation </w:t>
      </w:r>
    </w:p>
    <w:p w:rsidR="00B73A46" w:rsidRPr="00191A55" w:rsidRDefault="00B73A46" w:rsidP="00F64DEA">
      <w:pPr>
        <w:pStyle w:val="Footnotedash"/>
        <w:spacing w:before="0"/>
        <w:ind w:left="1440" w:firstLine="0"/>
        <w:rPr>
          <w:rFonts w:ascii="Tahoma" w:hAnsi="Tahoma" w:cs="Tahoma"/>
          <w:lang w:val="fr-FR"/>
        </w:rPr>
      </w:pPr>
      <w:r w:rsidRPr="00191A55">
        <w:rPr>
          <w:rFonts w:ascii="Tahoma" w:hAnsi="Tahoma" w:cs="Tahoma"/>
          <w:sz w:val="18"/>
          <w:szCs w:val="18"/>
          <w:lang w:val="fr-FR"/>
        </w:rPr>
        <w:t>(* Pour les besoins du contrat Licence Open, un « contrat en vigueur » est un contrat associé à un Numéro d</w:t>
      </w:r>
      <w:r w:rsidR="00BA618E">
        <w:rPr>
          <w:rFonts w:ascii="Tahoma" w:hAnsi="Tahoma" w:cs="Tahoma"/>
          <w:sz w:val="18"/>
          <w:szCs w:val="18"/>
          <w:lang w:val="fr-FR"/>
        </w:rPr>
        <w:t>’</w:t>
      </w:r>
      <w:r w:rsidRPr="00191A55">
        <w:rPr>
          <w:rFonts w:ascii="Tahoma" w:hAnsi="Tahoma" w:cs="Tahoma"/>
          <w:sz w:val="18"/>
          <w:szCs w:val="18"/>
          <w:lang w:val="fr-FR"/>
        </w:rPr>
        <w:t>Autorisation de Licence Open actif.)</w:t>
      </w:r>
    </w:p>
    <w:p w:rsidR="00F64DEA" w:rsidRPr="00191A55" w:rsidRDefault="00F64DEA" w:rsidP="00F64DEA">
      <w:pPr>
        <w:pStyle w:val="Footnotedash"/>
        <w:spacing w:before="0" w:after="0"/>
        <w:ind w:left="1440" w:firstLine="0"/>
        <w:rPr>
          <w:rFonts w:ascii="Tahoma" w:hAnsi="Tahoma" w:cs="Tahoma"/>
          <w:lang w:val="fr-FR"/>
        </w:rPr>
      </w:pPr>
    </w:p>
    <w:p w:rsidR="00B73A46" w:rsidRPr="002E6252" w:rsidRDefault="00B73A46" w:rsidP="00F64DEA">
      <w:pPr>
        <w:pStyle w:val="Footnotedash"/>
        <w:tabs>
          <w:tab w:val="left" w:pos="1620"/>
        </w:tabs>
        <w:spacing w:before="0" w:after="0"/>
        <w:ind w:left="720" w:firstLine="7"/>
        <w:rPr>
          <w:rFonts w:ascii="Tahoma" w:hAnsi="Tahoma" w:cs="Tahoma"/>
          <w:spacing w:val="-2"/>
          <w:lang w:val="fr-FR"/>
        </w:rPr>
      </w:pPr>
      <w:r w:rsidRPr="002E6252">
        <w:rPr>
          <w:rFonts w:ascii="Tahoma" w:hAnsi="Tahoma" w:cs="Tahoma"/>
          <w:spacing w:val="-2"/>
          <w:sz w:val="18"/>
          <w:szCs w:val="18"/>
          <w:lang w:val="fr-FR"/>
        </w:rPr>
        <w:t>Ils doivent avoir souscrit une Software Assurance active pour le Système d</w:t>
      </w:r>
      <w:r w:rsidR="00BA618E" w:rsidRPr="002E6252">
        <w:rPr>
          <w:rFonts w:ascii="Tahoma" w:hAnsi="Tahoma" w:cs="Tahoma"/>
          <w:spacing w:val="-2"/>
          <w:sz w:val="18"/>
          <w:szCs w:val="18"/>
          <w:lang w:val="fr-FR"/>
        </w:rPr>
        <w:t>’</w:t>
      </w:r>
      <w:r w:rsidRPr="002E6252">
        <w:rPr>
          <w:rFonts w:ascii="Tahoma" w:hAnsi="Tahoma" w:cs="Tahoma"/>
          <w:spacing w:val="-2"/>
          <w:sz w:val="18"/>
          <w:szCs w:val="18"/>
          <w:lang w:val="fr-FR"/>
        </w:rPr>
        <w:t>Exploitation d</w:t>
      </w:r>
      <w:r w:rsidR="00BA618E" w:rsidRPr="002E6252">
        <w:rPr>
          <w:rFonts w:ascii="Tahoma" w:hAnsi="Tahoma" w:cs="Tahoma"/>
          <w:spacing w:val="-2"/>
          <w:sz w:val="18"/>
          <w:szCs w:val="18"/>
          <w:lang w:val="fr-FR"/>
        </w:rPr>
        <w:t>’</w:t>
      </w:r>
      <w:r w:rsidRPr="002E6252">
        <w:rPr>
          <w:rFonts w:ascii="Tahoma" w:hAnsi="Tahoma" w:cs="Tahoma"/>
          <w:spacing w:val="-2"/>
          <w:sz w:val="18"/>
          <w:szCs w:val="18"/>
          <w:lang w:val="fr-FR"/>
        </w:rPr>
        <w:t>Ordinateur Windows ou des licences de Mise à Jour pour Windows XP Professionnel achetées à compter du 2 février 2005.</w:t>
      </w:r>
    </w:p>
    <w:p w:rsidR="00F64DEA" w:rsidRPr="00191A55" w:rsidRDefault="00F64DEA" w:rsidP="00F64DEA">
      <w:pPr>
        <w:pStyle w:val="Footnotedash"/>
        <w:tabs>
          <w:tab w:val="left" w:pos="1620"/>
        </w:tabs>
        <w:spacing w:before="0" w:after="0"/>
        <w:ind w:left="720" w:firstLine="7"/>
        <w:rPr>
          <w:rFonts w:ascii="Tahoma" w:hAnsi="Tahoma" w:cs="Tahoma"/>
          <w:lang w:val="fr-FR"/>
        </w:rPr>
      </w:pPr>
    </w:p>
    <w:p w:rsidR="00766C40" w:rsidRPr="00191A55" w:rsidRDefault="00B73A46" w:rsidP="00F64DEA">
      <w:pPr>
        <w:pStyle w:val="Footnotedash"/>
        <w:tabs>
          <w:tab w:val="left" w:pos="1620"/>
        </w:tabs>
        <w:spacing w:before="0" w:after="0"/>
        <w:ind w:left="720" w:firstLine="7"/>
        <w:rPr>
          <w:rFonts w:ascii="Tahoma" w:hAnsi="Tahoma" w:cs="Tahoma"/>
          <w:lang w:val="fr-FR"/>
        </w:rPr>
      </w:pPr>
      <w:r w:rsidRPr="00191A55">
        <w:rPr>
          <w:rFonts w:ascii="Tahoma" w:hAnsi="Tahoma" w:cs="Tahoma"/>
          <w:sz w:val="18"/>
          <w:szCs w:val="18"/>
          <w:lang w:val="fr-FR"/>
        </w:rPr>
        <w:t>Ils doivent être situés a) dans l</w:t>
      </w:r>
      <w:r w:rsidR="00BA618E">
        <w:rPr>
          <w:rFonts w:ascii="Tahoma" w:hAnsi="Tahoma" w:cs="Tahoma"/>
          <w:sz w:val="18"/>
          <w:szCs w:val="18"/>
          <w:lang w:val="fr-FR"/>
        </w:rPr>
        <w:t>’</w:t>
      </w:r>
      <w:r w:rsidRPr="00191A55">
        <w:rPr>
          <w:rFonts w:ascii="Tahoma" w:hAnsi="Tahoma" w:cs="Tahoma"/>
          <w:sz w:val="18"/>
          <w:szCs w:val="18"/>
          <w:lang w:val="fr-FR"/>
        </w:rPr>
        <w:t>un des pays de l</w:t>
      </w:r>
      <w:r w:rsidR="00BA618E">
        <w:rPr>
          <w:rFonts w:ascii="Tahoma" w:hAnsi="Tahoma" w:cs="Tahoma"/>
          <w:sz w:val="18"/>
          <w:szCs w:val="18"/>
          <w:lang w:val="fr-FR"/>
        </w:rPr>
        <w:t>’</w:t>
      </w:r>
      <w:r w:rsidRPr="00191A55">
        <w:rPr>
          <w:rFonts w:ascii="Tahoma" w:hAnsi="Tahoma" w:cs="Tahoma"/>
          <w:sz w:val="18"/>
          <w:szCs w:val="18"/>
          <w:lang w:val="fr-FR"/>
        </w:rPr>
        <w:t>Union européenne (UE), b) dans l</w:t>
      </w:r>
      <w:r w:rsidR="00BA618E">
        <w:rPr>
          <w:rFonts w:ascii="Tahoma" w:hAnsi="Tahoma" w:cs="Tahoma"/>
          <w:sz w:val="18"/>
          <w:szCs w:val="18"/>
          <w:lang w:val="fr-FR"/>
        </w:rPr>
        <w:t>’</w:t>
      </w:r>
      <w:r w:rsidRPr="00191A55">
        <w:rPr>
          <w:rFonts w:ascii="Tahoma" w:hAnsi="Tahoma" w:cs="Tahoma"/>
          <w:sz w:val="18"/>
          <w:szCs w:val="18"/>
          <w:lang w:val="fr-FR"/>
        </w:rPr>
        <w:t>un des pays de l</w:t>
      </w:r>
      <w:r w:rsidR="00BA618E">
        <w:rPr>
          <w:rFonts w:ascii="Tahoma" w:hAnsi="Tahoma" w:cs="Tahoma"/>
          <w:sz w:val="18"/>
          <w:szCs w:val="18"/>
          <w:lang w:val="fr-FR"/>
        </w:rPr>
        <w:t>’</w:t>
      </w:r>
      <w:r w:rsidRPr="00191A55">
        <w:rPr>
          <w:rFonts w:ascii="Tahoma" w:hAnsi="Tahoma" w:cs="Tahoma"/>
          <w:sz w:val="18"/>
          <w:szCs w:val="18"/>
          <w:lang w:val="fr-FR"/>
        </w:rPr>
        <w:t xml:space="preserve">Association Européenne de Libre Échange (AELE), c) en Bulgarie, en Croatie, en Roumanie ou en Suisse. </w:t>
      </w:r>
    </w:p>
    <w:p w:rsidR="00F64DEA" w:rsidRPr="00191A55" w:rsidRDefault="00F64DEA" w:rsidP="00F64DEA">
      <w:pPr>
        <w:pStyle w:val="FootnoteBulletLevel1"/>
        <w:tabs>
          <w:tab w:val="clear" w:pos="900"/>
        </w:tabs>
        <w:adjustRightInd/>
        <w:spacing w:before="0" w:after="0"/>
        <w:ind w:left="720" w:firstLine="0"/>
        <w:textAlignment w:val="auto"/>
        <w:rPr>
          <w:rFonts w:ascii="Tahoma" w:hAnsi="Tahoma"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XP Professionnel</w:t>
      </w:r>
    </w:p>
    <w:p w:rsidR="00B73A46" w:rsidRPr="00191A55" w:rsidRDefault="00B73A46" w:rsidP="00F64DEA">
      <w:pPr>
        <w:pStyle w:val="FootnoteBulletLevel2"/>
        <w:spacing w:before="0"/>
        <w:ind w:left="720" w:firstLine="0"/>
        <w:rPr>
          <w:rFonts w:ascii="Tahoma" w:hAnsi="Tahoma" w:cs="Tahoma"/>
          <w:lang w:val="fr-FR"/>
        </w:rPr>
      </w:pPr>
      <w:r w:rsidRPr="00191A55">
        <w:rPr>
          <w:rFonts w:ascii="Tahoma" w:hAnsi="Tahoma" w:cs="Tahoma"/>
          <w:sz w:val="18"/>
          <w:szCs w:val="18"/>
          <w:lang w:val="fr-FR"/>
        </w:rPr>
        <w:t>Restrictions d</w:t>
      </w:r>
      <w:r w:rsidR="00BA618E">
        <w:rPr>
          <w:rFonts w:ascii="Tahoma" w:hAnsi="Tahoma" w:cs="Tahoma"/>
          <w:sz w:val="18"/>
          <w:szCs w:val="18"/>
          <w:lang w:val="fr-FR"/>
        </w:rPr>
        <w:t>’</w:t>
      </w:r>
      <w:r w:rsidRPr="00191A55">
        <w:rPr>
          <w:rFonts w:ascii="Tahoma" w:hAnsi="Tahoma" w:cs="Tahoma"/>
          <w:sz w:val="18"/>
          <w:szCs w:val="18"/>
          <w:lang w:val="fr-FR"/>
        </w:rPr>
        <w:t>utilisation de Windows XP Professionnel en Corée :</w:t>
      </w:r>
    </w:p>
    <w:p w:rsidR="00B73A46" w:rsidRPr="00191A55" w:rsidRDefault="00B73A46" w:rsidP="00F64DEA">
      <w:pPr>
        <w:pStyle w:val="FootnoteBulletLevel2"/>
        <w:spacing w:before="0"/>
        <w:ind w:left="720" w:firstLine="0"/>
        <w:rPr>
          <w:rFonts w:ascii="Tahoma" w:hAnsi="Tahoma" w:cs="Tahoma"/>
          <w:lang w:val="fr-FR"/>
        </w:rPr>
      </w:pPr>
      <w:r w:rsidRPr="00191A55">
        <w:rPr>
          <w:rFonts w:ascii="Tahoma" w:hAnsi="Tahoma" w:cs="Tahoma"/>
          <w:sz w:val="18"/>
          <w:szCs w:val="18"/>
          <w:lang w:val="fr-FR"/>
        </w:rPr>
        <w:t>Ces restrictions s</w:t>
      </w:r>
      <w:r w:rsidR="00BA618E">
        <w:rPr>
          <w:rFonts w:ascii="Tahoma" w:hAnsi="Tahoma" w:cs="Tahoma"/>
          <w:sz w:val="18"/>
          <w:szCs w:val="18"/>
          <w:lang w:val="fr-FR"/>
        </w:rPr>
        <w:t>’</w:t>
      </w:r>
      <w:r w:rsidRPr="00191A55">
        <w:rPr>
          <w:rFonts w:ascii="Tahoma" w:hAnsi="Tahoma" w:cs="Tahoma"/>
          <w:sz w:val="18"/>
          <w:szCs w:val="18"/>
          <w:lang w:val="fr-FR"/>
        </w:rPr>
        <w:t>appliquent également à toute utilisation de Windows XP Professionnel conformément aux droits de passage à une version antérieure.</w:t>
      </w:r>
    </w:p>
    <w:p w:rsidR="00F64DEA" w:rsidRPr="00191A55" w:rsidRDefault="00F64DEA" w:rsidP="00F64DEA">
      <w:pPr>
        <w:pStyle w:val="FootnoteBulletLevel2"/>
        <w:spacing w:before="0"/>
        <w:ind w:left="720" w:firstLine="0"/>
        <w:rPr>
          <w:rFonts w:ascii="Tahoma" w:hAnsi="Tahoma" w:cs="Tahoma"/>
          <w:lang w:val="fr-FR"/>
        </w:rPr>
      </w:pP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Ces restrictions ne s</w:t>
      </w:r>
      <w:r w:rsidR="00BA618E">
        <w:rPr>
          <w:rFonts w:ascii="Tahoma" w:hAnsi="Tahoma" w:cs="Tahoma"/>
          <w:sz w:val="18"/>
          <w:szCs w:val="18"/>
          <w:lang w:val="fr-FR"/>
        </w:rPr>
        <w:t>’</w:t>
      </w:r>
      <w:r w:rsidRPr="00191A55">
        <w:rPr>
          <w:rFonts w:ascii="Tahoma" w:hAnsi="Tahoma" w:cs="Tahoma"/>
          <w:sz w:val="18"/>
          <w:szCs w:val="18"/>
          <w:lang w:val="fr-FR"/>
        </w:rPr>
        <w:t xml:space="preserve">appliquent pas aux licences de la version en langue coréenne de Windows XP Professionnel achetées par les clients avant le 24 août 2006. </w:t>
      </w: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De plus, ces restrictions ne s</w:t>
      </w:r>
      <w:r w:rsidR="00BA618E">
        <w:rPr>
          <w:rFonts w:ascii="Tahoma" w:hAnsi="Tahoma" w:cs="Tahoma"/>
          <w:sz w:val="18"/>
          <w:szCs w:val="18"/>
          <w:lang w:val="fr-FR"/>
        </w:rPr>
        <w:t>’</w:t>
      </w:r>
      <w:r w:rsidRPr="00191A55">
        <w:rPr>
          <w:rFonts w:ascii="Tahoma" w:hAnsi="Tahoma" w:cs="Tahoma"/>
          <w:sz w:val="18"/>
          <w:szCs w:val="18"/>
          <w:lang w:val="fr-FR"/>
        </w:rPr>
        <w:t>appliquent pas aux entreprises multinationales dont le siège est situé ailleurs qu</w:t>
      </w:r>
      <w:r w:rsidR="00BA618E">
        <w:rPr>
          <w:rFonts w:ascii="Tahoma" w:hAnsi="Tahoma" w:cs="Tahoma"/>
          <w:sz w:val="18"/>
          <w:szCs w:val="18"/>
          <w:lang w:val="fr-FR"/>
        </w:rPr>
        <w:t>’</w:t>
      </w:r>
      <w:r w:rsidRPr="00191A55">
        <w:rPr>
          <w:rFonts w:ascii="Tahoma" w:hAnsi="Tahoma" w:cs="Tahoma"/>
          <w:sz w:val="18"/>
          <w:szCs w:val="18"/>
          <w:lang w:val="fr-FR"/>
        </w:rPr>
        <w:t xml:space="preserve">en Corée et qui utilisent une seule image du logiciel. </w:t>
      </w: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Ces restrictions ne s</w:t>
      </w:r>
      <w:r w:rsidR="00BA618E">
        <w:rPr>
          <w:rFonts w:ascii="Tahoma" w:hAnsi="Tahoma" w:cs="Tahoma"/>
          <w:sz w:val="18"/>
          <w:szCs w:val="18"/>
          <w:lang w:val="fr-FR"/>
        </w:rPr>
        <w:t>’</w:t>
      </w:r>
      <w:r w:rsidRPr="00191A55">
        <w:rPr>
          <w:rFonts w:ascii="Tahoma" w:hAnsi="Tahoma" w:cs="Tahoma"/>
          <w:sz w:val="18"/>
          <w:szCs w:val="18"/>
          <w:lang w:val="fr-FR"/>
        </w:rPr>
        <w:t xml:space="preserve">appliquent pas aux clients liés par des contrats en vigueur au 23 août 2006, ou à une date antérieure, qui, dans des circonstances exceptionnelles, utilisent en continu une seule image du logiciel. </w:t>
      </w: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La KFTC n</w:t>
      </w:r>
      <w:r w:rsidR="00BA618E">
        <w:rPr>
          <w:rFonts w:ascii="Tahoma" w:hAnsi="Tahoma" w:cs="Tahoma"/>
          <w:sz w:val="18"/>
          <w:szCs w:val="18"/>
          <w:lang w:val="fr-FR"/>
        </w:rPr>
        <w:t>’</w:t>
      </w:r>
      <w:r w:rsidRPr="00191A55">
        <w:rPr>
          <w:rFonts w:ascii="Tahoma" w:hAnsi="Tahoma" w:cs="Tahoma"/>
          <w:sz w:val="18"/>
          <w:szCs w:val="18"/>
          <w:lang w:val="fr-FR"/>
        </w:rPr>
        <w:t>impose aucune restriction d</w:t>
      </w:r>
      <w:r w:rsidR="00BA618E">
        <w:rPr>
          <w:rFonts w:ascii="Tahoma" w:hAnsi="Tahoma" w:cs="Tahoma"/>
          <w:sz w:val="18"/>
          <w:szCs w:val="18"/>
          <w:lang w:val="fr-FR"/>
        </w:rPr>
        <w:t>’</w:t>
      </w:r>
      <w:r w:rsidRPr="00191A55">
        <w:rPr>
          <w:rFonts w:ascii="Tahoma" w:hAnsi="Tahoma" w:cs="Tahoma"/>
          <w:sz w:val="18"/>
          <w:szCs w:val="18"/>
          <w:lang w:val="fr-FR"/>
        </w:rPr>
        <w:t xml:space="preserve">utilisation de versions linguistiques autres que le coréen. </w:t>
      </w: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La KFTC n</w:t>
      </w:r>
      <w:r w:rsidR="00BA618E">
        <w:rPr>
          <w:rFonts w:ascii="Tahoma" w:hAnsi="Tahoma" w:cs="Tahoma"/>
          <w:sz w:val="18"/>
          <w:szCs w:val="18"/>
          <w:lang w:val="fr-FR"/>
        </w:rPr>
        <w:t>’</w:t>
      </w:r>
      <w:r w:rsidRPr="00191A55">
        <w:rPr>
          <w:rFonts w:ascii="Tahoma" w:hAnsi="Tahoma" w:cs="Tahoma"/>
          <w:sz w:val="18"/>
          <w:szCs w:val="18"/>
          <w:lang w:val="fr-FR"/>
        </w:rPr>
        <w:t>impose aucune restriction sur l</w:t>
      </w:r>
      <w:r w:rsidR="00BA618E">
        <w:rPr>
          <w:rFonts w:ascii="Tahoma" w:hAnsi="Tahoma" w:cs="Tahoma"/>
          <w:sz w:val="18"/>
          <w:szCs w:val="18"/>
          <w:lang w:val="fr-FR"/>
        </w:rPr>
        <w:t>’</w:t>
      </w:r>
      <w:r w:rsidRPr="00191A55">
        <w:rPr>
          <w:rFonts w:ascii="Tahoma" w:hAnsi="Tahoma" w:cs="Tahoma"/>
          <w:sz w:val="18"/>
          <w:szCs w:val="18"/>
          <w:lang w:val="fr-FR"/>
        </w:rPr>
        <w:t>utilisation des éditions Tablet PC ou 64 bits quelle que soit la version linguistique.</w:t>
      </w:r>
    </w:p>
    <w:p w:rsidR="00F64DEA" w:rsidRPr="00191A55" w:rsidRDefault="00F64DEA" w:rsidP="00AF3B19">
      <w:pPr>
        <w:pStyle w:val="Footnotedash"/>
        <w:tabs>
          <w:tab w:val="clear" w:pos="1620"/>
        </w:tabs>
        <w:adjustRightInd/>
        <w:spacing w:before="0" w:after="0"/>
        <w:ind w:left="1440" w:firstLine="0"/>
        <w:textAlignment w:val="auto"/>
        <w:rPr>
          <w:rFonts w:ascii="Tahoma" w:hAnsi="Tahoma" w:cs="Tahoma"/>
          <w:lang w:val="fr-FR"/>
        </w:rPr>
      </w:pPr>
    </w:p>
    <w:p w:rsidR="00B73A46" w:rsidRPr="00191A55" w:rsidRDefault="00B73A46" w:rsidP="00F64DEA">
      <w:pPr>
        <w:pStyle w:val="FootnoteBulletLevel2"/>
        <w:spacing w:before="0"/>
        <w:ind w:left="720" w:hanging="7"/>
        <w:rPr>
          <w:rFonts w:ascii="Tahoma" w:hAnsi="Tahoma" w:cs="Tahoma"/>
          <w:lang w:val="fr-FR"/>
        </w:rPr>
      </w:pPr>
      <w:r w:rsidRPr="00191A55">
        <w:rPr>
          <w:rFonts w:ascii="Tahoma" w:hAnsi="Tahoma" w:cs="Tahoma"/>
          <w:sz w:val="18"/>
          <w:szCs w:val="18"/>
          <w:u w:val="single"/>
          <w:lang w:val="fr-FR"/>
        </w:rPr>
        <w:t>Restrictions</w:t>
      </w:r>
      <w:r w:rsidRPr="00FF3574">
        <w:rPr>
          <w:rFonts w:ascii="Tahoma" w:hAnsi="Tahoma" w:cs="Tahoma"/>
          <w:sz w:val="18"/>
          <w:szCs w:val="18"/>
          <w:lang w:val="fr-FR"/>
        </w:rPr>
        <w:t> :</w:t>
      </w:r>
    </w:p>
    <w:p w:rsidR="00B73A46" w:rsidRPr="00191A55" w:rsidRDefault="00B73A46" w:rsidP="00F64DEA">
      <w:pPr>
        <w:pStyle w:val="FootnoteBulletLevel2"/>
        <w:spacing w:before="0"/>
        <w:ind w:left="720" w:hanging="7"/>
        <w:rPr>
          <w:rFonts w:ascii="Tahoma" w:hAnsi="Tahoma" w:cs="Tahoma"/>
          <w:lang w:val="fr-FR"/>
        </w:rPr>
      </w:pPr>
      <w:r w:rsidRPr="00191A55">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rsidR="00676723" w:rsidRPr="00191A55" w:rsidRDefault="00676723">
      <w:pPr>
        <w:rPr>
          <w:rFonts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XP Professional K et KN</w:t>
      </w:r>
    </w:p>
    <w:p w:rsidR="00B73A46" w:rsidRPr="00191A55" w:rsidRDefault="00B73A46" w:rsidP="00F64DEA">
      <w:pPr>
        <w:pStyle w:val="FootnoteBulletLevel2"/>
        <w:spacing w:before="0"/>
        <w:ind w:left="720" w:hanging="7"/>
        <w:rPr>
          <w:rFonts w:ascii="Tahoma" w:hAnsi="Tahoma" w:cs="Tahoma"/>
          <w:lang w:val="fr-FR"/>
        </w:rPr>
      </w:pPr>
      <w:r w:rsidRPr="00191A55">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rsidR="00F64DEA" w:rsidRPr="00191A55" w:rsidRDefault="00F64DEA" w:rsidP="00F64DEA">
      <w:pPr>
        <w:pStyle w:val="FootnoteBulletLevel2"/>
        <w:spacing w:before="0"/>
        <w:ind w:left="720" w:hanging="7"/>
        <w:rPr>
          <w:rFonts w:ascii="Tahoma" w:hAnsi="Tahoma"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Vista Professionnel KN</w:t>
      </w:r>
    </w:p>
    <w:p w:rsidR="00B73A46" w:rsidRPr="00191A55" w:rsidRDefault="00B73A46" w:rsidP="00FF3574">
      <w:pPr>
        <w:pStyle w:val="FootnoteBulletLevel2"/>
        <w:spacing w:before="0"/>
        <w:ind w:left="720" w:hanging="7"/>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situés en Corée, qui sont liés par un contrat ou</w:t>
      </w:r>
      <w:r w:rsidR="00FF3574">
        <w:rPr>
          <w:rFonts w:ascii="Tahoma" w:hAnsi="Tahoma" w:cs="Tahoma"/>
          <w:sz w:val="18"/>
          <w:szCs w:val="18"/>
          <w:lang w:val="fr-FR"/>
        </w:rPr>
        <w:t> </w:t>
      </w:r>
      <w:r w:rsidRPr="00191A55">
        <w:rPr>
          <w:rFonts w:ascii="Tahoma" w:hAnsi="Tahoma" w:cs="Tahoma"/>
          <w:sz w:val="18"/>
          <w:szCs w:val="18"/>
          <w:lang w:val="fr-FR"/>
        </w:rPr>
        <w:t>un accord de mise en œuvre de Licence en Volume en vigueur conclu avec Microsoft Operations Pte Ltd,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Windows Vista Professionnel KN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en Corée. Aucune autre utilisation n</w:t>
      </w:r>
      <w:r w:rsidR="00BA618E">
        <w:rPr>
          <w:rFonts w:ascii="Tahoma" w:hAnsi="Tahoma" w:cs="Tahoma"/>
          <w:sz w:val="18"/>
          <w:szCs w:val="18"/>
          <w:lang w:val="fr-FR"/>
        </w:rPr>
        <w:t>’</w:t>
      </w:r>
      <w:r w:rsidRPr="00191A55">
        <w:rPr>
          <w:rFonts w:ascii="Tahoma" w:hAnsi="Tahoma" w:cs="Tahoma"/>
          <w:sz w:val="18"/>
          <w:szCs w:val="18"/>
          <w:lang w:val="fr-FR"/>
        </w:rPr>
        <w:t>est autorisée.</w:t>
      </w:r>
    </w:p>
    <w:p w:rsidR="00F64DEA" w:rsidRPr="00191A55" w:rsidRDefault="00F64DEA" w:rsidP="00F64DEA">
      <w:pPr>
        <w:pStyle w:val="FootnoteBulletLevel2"/>
        <w:spacing w:before="0"/>
        <w:ind w:left="720" w:hanging="7"/>
        <w:rPr>
          <w:rFonts w:ascii="Tahoma" w:hAnsi="Tahoma"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7 Professionnel KN</w:t>
      </w:r>
    </w:p>
    <w:p w:rsidR="00B47893" w:rsidRPr="00191A55" w:rsidRDefault="00B73A46" w:rsidP="00FF3574">
      <w:pPr>
        <w:pStyle w:val="FootnoteBulletLevel2"/>
        <w:spacing w:before="0"/>
        <w:ind w:left="720" w:hanging="7"/>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situés en Corée, qui sont liés par un contrat ou</w:t>
      </w:r>
      <w:r w:rsidR="00FF3574">
        <w:rPr>
          <w:rFonts w:ascii="Tahoma" w:hAnsi="Tahoma" w:cs="Tahoma"/>
          <w:sz w:val="18"/>
          <w:szCs w:val="18"/>
          <w:lang w:val="fr-FR"/>
        </w:rPr>
        <w:t> </w:t>
      </w:r>
      <w:r w:rsidRPr="00191A55">
        <w:rPr>
          <w:rFonts w:ascii="Tahoma" w:hAnsi="Tahoma" w:cs="Tahoma"/>
          <w:sz w:val="18"/>
          <w:szCs w:val="18"/>
          <w:lang w:val="fr-FR"/>
        </w:rPr>
        <w:t>un accord de mise en œuvre de Licence en Volume en vigueur conclu avec Microsoft Operations Pte Ltd,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Windows 7 Professionnel KN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en Corée. Aucune autre utilisation n</w:t>
      </w:r>
      <w:r w:rsidR="00BA618E">
        <w:rPr>
          <w:rFonts w:ascii="Tahoma" w:hAnsi="Tahoma" w:cs="Tahoma"/>
          <w:sz w:val="18"/>
          <w:szCs w:val="18"/>
          <w:lang w:val="fr-FR"/>
        </w:rPr>
        <w:t>’</w:t>
      </w:r>
      <w:r w:rsidRPr="00191A55">
        <w:rPr>
          <w:rFonts w:ascii="Tahoma" w:hAnsi="Tahoma" w:cs="Tahoma"/>
          <w:sz w:val="18"/>
          <w:szCs w:val="18"/>
          <w:lang w:val="fr-FR"/>
        </w:rPr>
        <w:t>est autorisée.</w:t>
      </w:r>
    </w:p>
    <w:p w:rsidR="00F64DEA" w:rsidRPr="00191A55" w:rsidRDefault="00F64DEA" w:rsidP="00F64DEA">
      <w:pPr>
        <w:pStyle w:val="FootnoteBulletLevel2"/>
        <w:spacing w:before="0"/>
        <w:ind w:left="720" w:hanging="7"/>
        <w:rPr>
          <w:rFonts w:ascii="Tahoma" w:hAnsi="Tahoma" w:cs="Tahoma"/>
          <w:lang w:val="fr-FR"/>
        </w:rPr>
      </w:pPr>
    </w:p>
    <w:p w:rsidR="00B73A46" w:rsidRPr="00191A55"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Vista Professionnel N (sans Lecteur Windows Media)</w:t>
      </w:r>
    </w:p>
    <w:p w:rsidR="00B73A46" w:rsidRPr="00191A55" w:rsidRDefault="00B73A46" w:rsidP="00F64DEA">
      <w:pPr>
        <w:pStyle w:val="FootnoteBulletLevel2"/>
        <w:spacing w:before="0"/>
        <w:ind w:left="720" w:hanging="7"/>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qui satisfont l</w:t>
      </w:r>
      <w:r w:rsidR="00BA618E">
        <w:rPr>
          <w:rFonts w:ascii="Tahoma" w:hAnsi="Tahoma" w:cs="Tahoma"/>
          <w:sz w:val="18"/>
          <w:szCs w:val="18"/>
          <w:lang w:val="fr-FR"/>
        </w:rPr>
        <w:t>’</w:t>
      </w:r>
      <w:r w:rsidRPr="00191A55">
        <w:rPr>
          <w:rFonts w:ascii="Tahoma" w:hAnsi="Tahoma" w:cs="Tahoma"/>
          <w:sz w:val="18"/>
          <w:szCs w:val="18"/>
          <w:lang w:val="fr-FR"/>
        </w:rPr>
        <w:t xml:space="preserve">ensemble des critères </w:t>
      </w:r>
      <w:r w:rsidR="00B14639">
        <w:rPr>
          <w:rFonts w:ascii="Tahoma" w:hAnsi="Tahoma" w:cs="Tahoma"/>
          <w:sz w:val="18"/>
          <w:szCs w:val="18"/>
          <w:lang w:val="fr-FR"/>
        </w:rPr>
        <w:t>ci-dessous</w:t>
      </w:r>
      <w:r w:rsidRPr="00191A55">
        <w:rPr>
          <w:rFonts w:ascii="Tahoma" w:hAnsi="Tahoma" w:cs="Tahoma"/>
          <w:sz w:val="18"/>
          <w:szCs w:val="18"/>
          <w:lang w:val="fr-FR"/>
        </w:rPr>
        <w:t xml:space="preserve">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Microsoft Windows Vista Professionnel N uniquement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dans l</w:t>
      </w:r>
      <w:r w:rsidR="00BA618E">
        <w:rPr>
          <w:rFonts w:ascii="Tahoma" w:hAnsi="Tahoma" w:cs="Tahoma"/>
          <w:sz w:val="18"/>
          <w:szCs w:val="18"/>
          <w:lang w:val="fr-FR"/>
        </w:rPr>
        <w:t>’</w:t>
      </w:r>
      <w:r w:rsidRPr="00191A55">
        <w:rPr>
          <w:rFonts w:ascii="Tahoma" w:hAnsi="Tahoma" w:cs="Tahoma"/>
          <w:sz w:val="18"/>
          <w:szCs w:val="18"/>
          <w:lang w:val="fr-FR"/>
        </w:rPr>
        <w:t>Union européenne (UE), l</w:t>
      </w:r>
      <w:r w:rsidR="00BA618E">
        <w:rPr>
          <w:rFonts w:ascii="Tahoma" w:hAnsi="Tahoma" w:cs="Tahoma"/>
          <w:sz w:val="18"/>
          <w:szCs w:val="18"/>
          <w:lang w:val="fr-FR"/>
        </w:rPr>
        <w:t>’</w:t>
      </w:r>
      <w:r w:rsidRPr="00191A55">
        <w:rPr>
          <w:rFonts w:ascii="Tahoma" w:hAnsi="Tahoma" w:cs="Tahoma"/>
          <w:sz w:val="18"/>
          <w:szCs w:val="18"/>
          <w:lang w:val="fr-FR"/>
        </w:rPr>
        <w:t>Association Européenne de Libre Échange (AELE), en Bulgarie, en Croatie, en Roumanie ou en Suisse.</w:t>
      </w:r>
    </w:p>
    <w:p w:rsidR="00F64DEA" w:rsidRPr="00191A55" w:rsidRDefault="00F64DEA" w:rsidP="00F64DEA">
      <w:pPr>
        <w:pStyle w:val="FootnoteBulletLevel2"/>
        <w:spacing w:before="0"/>
        <w:ind w:left="720" w:hanging="7"/>
        <w:rPr>
          <w:rFonts w:ascii="Tahoma" w:hAnsi="Tahoma" w:cs="Tahoma"/>
          <w:lang w:val="fr-FR"/>
        </w:rPr>
      </w:pPr>
    </w:p>
    <w:p w:rsidR="00B73A46" w:rsidRPr="00191A55" w:rsidRDefault="00B73A46" w:rsidP="00F64DEA">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avoir conclu au moins l</w:t>
      </w:r>
      <w:r w:rsidR="00BA618E">
        <w:rPr>
          <w:rFonts w:ascii="Tahoma" w:hAnsi="Tahoma" w:cs="Tahoma"/>
          <w:sz w:val="18"/>
          <w:szCs w:val="18"/>
          <w:lang w:val="fr-FR"/>
        </w:rPr>
        <w:t>’</w:t>
      </w:r>
      <w:r w:rsidRPr="00191A55">
        <w:rPr>
          <w:rFonts w:ascii="Tahoma" w:hAnsi="Tahoma" w:cs="Tahoma"/>
          <w:sz w:val="18"/>
          <w:szCs w:val="18"/>
          <w:lang w:val="fr-FR"/>
        </w:rPr>
        <w:t xml:space="preserve">un des contrats ou accords de mise en œuvre en vigueur suivants avec Microsoft Ireland Operations Ltd : </w:t>
      </w:r>
    </w:p>
    <w:p w:rsidR="00F64DEA" w:rsidRPr="00191A55" w:rsidRDefault="00F64DEA" w:rsidP="00F64DEA">
      <w:pPr>
        <w:pStyle w:val="Footnotedash"/>
        <w:spacing w:before="0" w:after="0"/>
        <w:ind w:left="720" w:hanging="7"/>
        <w:rPr>
          <w:rFonts w:ascii="Tahoma" w:hAnsi="Tahoma" w:cs="Tahoma"/>
          <w:lang w:val="fr-FR"/>
        </w:rPr>
      </w:pP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Accord de Mise en Œuvre Select, Entreprise ou Souscription Entreprise</w:t>
      </w:r>
    </w:p>
    <w:p w:rsidR="00B73A46" w:rsidRPr="00EA43F5" w:rsidRDefault="00B73A46" w:rsidP="00346F4B">
      <w:pPr>
        <w:pStyle w:val="Footnotedash"/>
        <w:numPr>
          <w:ilvl w:val="0"/>
          <w:numId w:val="32"/>
        </w:numPr>
        <w:adjustRightInd/>
        <w:spacing w:before="0"/>
        <w:ind w:left="1440"/>
        <w:textAlignment w:val="auto"/>
        <w:rPr>
          <w:rFonts w:ascii="Tahoma" w:hAnsi="Tahoma" w:cs="Tahoma"/>
        </w:rPr>
      </w:pPr>
      <w:r w:rsidRPr="00EA43F5">
        <w:rPr>
          <w:rFonts w:ascii="Tahoma" w:hAnsi="Tahoma" w:cs="Tahoma"/>
          <w:sz w:val="18"/>
          <w:szCs w:val="18"/>
        </w:rPr>
        <w:t xml:space="preserve">Licence Open*, Open Value, Contrat Campus et School, Open Value </w:t>
      </w:r>
      <w:r w:rsidR="00B14639">
        <w:rPr>
          <w:rFonts w:ascii="Tahoma" w:hAnsi="Tahoma" w:cs="Tahoma"/>
          <w:sz w:val="18"/>
          <w:szCs w:val="18"/>
        </w:rPr>
        <w:t>Souscription-Solutions</w:t>
      </w:r>
      <w:r w:rsidRPr="00EA43F5">
        <w:rPr>
          <w:rFonts w:ascii="Tahoma" w:hAnsi="Tahoma" w:cs="Tahoma"/>
          <w:sz w:val="18"/>
          <w:szCs w:val="18"/>
        </w:rPr>
        <w:t xml:space="preserve"> Éducation </w:t>
      </w:r>
    </w:p>
    <w:p w:rsidR="00B73A46" w:rsidRPr="00191A55" w:rsidRDefault="00B73A46" w:rsidP="00F64DEA">
      <w:pPr>
        <w:pStyle w:val="Footnotedash"/>
        <w:tabs>
          <w:tab w:val="clear" w:pos="1620"/>
        </w:tabs>
        <w:adjustRightInd/>
        <w:spacing w:before="0"/>
        <w:ind w:left="1440" w:firstLine="0"/>
        <w:textAlignment w:val="auto"/>
        <w:rPr>
          <w:rFonts w:ascii="Tahoma" w:hAnsi="Tahoma" w:cs="Tahoma"/>
          <w:lang w:val="fr-FR"/>
        </w:rPr>
      </w:pPr>
      <w:r w:rsidRPr="00191A55">
        <w:rPr>
          <w:rFonts w:ascii="Tahoma" w:hAnsi="Tahoma" w:cs="Tahoma"/>
          <w:sz w:val="18"/>
          <w:szCs w:val="18"/>
          <w:lang w:val="fr-FR"/>
        </w:rPr>
        <w:t>(* Pour les besoins du contrat Licence Open, un « contrat en vigueur » est un contrat associé à un Numéro d</w:t>
      </w:r>
      <w:r w:rsidR="00BA618E">
        <w:rPr>
          <w:rFonts w:ascii="Tahoma" w:hAnsi="Tahoma" w:cs="Tahoma"/>
          <w:sz w:val="18"/>
          <w:szCs w:val="18"/>
          <w:lang w:val="fr-FR"/>
        </w:rPr>
        <w:t>’</w:t>
      </w:r>
      <w:r w:rsidRPr="00191A55">
        <w:rPr>
          <w:rFonts w:ascii="Tahoma" w:hAnsi="Tahoma" w:cs="Tahoma"/>
          <w:sz w:val="18"/>
          <w:szCs w:val="18"/>
          <w:lang w:val="fr-FR"/>
        </w:rPr>
        <w:t>Autorisation de Licence Open actif.)</w:t>
      </w:r>
    </w:p>
    <w:p w:rsidR="00F64DEA" w:rsidRPr="00191A55" w:rsidRDefault="00F64DEA" w:rsidP="00AF3B19">
      <w:pPr>
        <w:pStyle w:val="Footnotedash"/>
        <w:tabs>
          <w:tab w:val="clear" w:pos="1620"/>
        </w:tabs>
        <w:adjustRightInd/>
        <w:spacing w:before="0" w:after="0"/>
        <w:ind w:left="0" w:firstLine="0"/>
        <w:textAlignment w:val="auto"/>
        <w:rPr>
          <w:rFonts w:ascii="Tahoma" w:hAnsi="Tahoma" w:cs="Tahoma"/>
          <w:lang w:val="fr-FR"/>
        </w:rPr>
      </w:pPr>
    </w:p>
    <w:p w:rsidR="00B73A46" w:rsidRPr="00191A55" w:rsidRDefault="00B73A46" w:rsidP="00F64DEA">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avoir souscrit une Software Assurance active pour le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Windows ou les licences de Mise à Jour pour Windows Vista Professionnel.</w:t>
      </w:r>
    </w:p>
    <w:p w:rsidR="00F64DEA" w:rsidRPr="00191A55" w:rsidRDefault="00F64DEA" w:rsidP="00F64DEA">
      <w:pPr>
        <w:pStyle w:val="Footnotedash"/>
        <w:spacing w:before="0" w:after="0"/>
        <w:ind w:left="720" w:hanging="7"/>
        <w:rPr>
          <w:rFonts w:ascii="Tahoma" w:hAnsi="Tahoma" w:cs="Tahoma"/>
          <w:lang w:val="fr-FR"/>
        </w:rPr>
      </w:pPr>
    </w:p>
    <w:p w:rsidR="00B73A46" w:rsidRPr="00191A55" w:rsidRDefault="00B73A46" w:rsidP="00F64DEA">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être situés dans l</w:t>
      </w:r>
      <w:r w:rsidR="00BA618E">
        <w:rPr>
          <w:rFonts w:ascii="Tahoma" w:hAnsi="Tahoma" w:cs="Tahoma"/>
          <w:sz w:val="18"/>
          <w:szCs w:val="18"/>
          <w:lang w:val="fr-FR"/>
        </w:rPr>
        <w:t>’</w:t>
      </w:r>
      <w:r w:rsidRPr="00191A55">
        <w:rPr>
          <w:rFonts w:ascii="Tahoma" w:hAnsi="Tahoma" w:cs="Tahoma"/>
          <w:sz w:val="18"/>
          <w:szCs w:val="18"/>
          <w:lang w:val="fr-FR"/>
        </w:rPr>
        <w:t>un des pays de l</w:t>
      </w:r>
      <w:r w:rsidR="00BA618E">
        <w:rPr>
          <w:rFonts w:ascii="Tahoma" w:hAnsi="Tahoma" w:cs="Tahoma"/>
          <w:sz w:val="18"/>
          <w:szCs w:val="18"/>
          <w:lang w:val="fr-FR"/>
        </w:rPr>
        <w:t>’</w:t>
      </w:r>
      <w:r w:rsidRPr="00191A55">
        <w:rPr>
          <w:rFonts w:ascii="Tahoma" w:hAnsi="Tahoma" w:cs="Tahoma"/>
          <w:sz w:val="18"/>
          <w:szCs w:val="18"/>
          <w:lang w:val="fr-FR"/>
        </w:rPr>
        <w:t>Union européenne (UE), de l</w:t>
      </w:r>
      <w:r w:rsidR="00BA618E">
        <w:rPr>
          <w:rFonts w:ascii="Tahoma" w:hAnsi="Tahoma" w:cs="Tahoma"/>
          <w:sz w:val="18"/>
          <w:szCs w:val="18"/>
          <w:lang w:val="fr-FR"/>
        </w:rPr>
        <w:t>’</w:t>
      </w:r>
      <w:r w:rsidRPr="00191A55">
        <w:rPr>
          <w:rFonts w:ascii="Tahoma" w:hAnsi="Tahoma" w:cs="Tahoma"/>
          <w:sz w:val="18"/>
          <w:szCs w:val="18"/>
          <w:lang w:val="fr-FR"/>
        </w:rPr>
        <w:t xml:space="preserve">Association Européenne de Libre Échange (AELE), en Bulgarie, en Croatie, en Roumanie ou en Suisse. </w:t>
      </w:r>
    </w:p>
    <w:p w:rsidR="00FF3574" w:rsidRDefault="00FF3574" w:rsidP="00F64DEA">
      <w:pPr>
        <w:pStyle w:val="Footnotedash"/>
        <w:spacing w:before="0" w:after="0"/>
        <w:ind w:left="720" w:hanging="7"/>
        <w:rPr>
          <w:rFonts w:ascii="Tahoma" w:hAnsi="Tahoma" w:cs="Tahoma"/>
          <w:lang w:val="fr-FR"/>
        </w:rPr>
      </w:pPr>
    </w:p>
    <w:p w:rsidR="00FF3574" w:rsidRPr="00191A55" w:rsidRDefault="00FF3574" w:rsidP="00F64DEA">
      <w:pPr>
        <w:pStyle w:val="Footnotedash"/>
        <w:spacing w:before="0" w:after="0"/>
        <w:ind w:left="720" w:hanging="7"/>
        <w:rPr>
          <w:rFonts w:ascii="Tahoma" w:hAnsi="Tahoma" w:cs="Tahoma"/>
          <w:lang w:val="fr-FR"/>
        </w:rPr>
      </w:pPr>
    </w:p>
    <w:p w:rsidR="00B73A46" w:rsidRPr="00191A55" w:rsidRDefault="00B73A46" w:rsidP="00EB3E62">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7 Professionnel N (sans Lecteur Windows Media)</w:t>
      </w:r>
    </w:p>
    <w:p w:rsidR="00B73A46" w:rsidRPr="00191A55" w:rsidRDefault="00B73A46" w:rsidP="00EB3E62">
      <w:pPr>
        <w:pStyle w:val="FootnoteBulletLevel2"/>
        <w:spacing w:before="0"/>
        <w:ind w:left="720" w:firstLine="0"/>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qui satisfont l</w:t>
      </w:r>
      <w:r w:rsidR="00BA618E">
        <w:rPr>
          <w:rFonts w:ascii="Tahoma" w:hAnsi="Tahoma" w:cs="Tahoma"/>
          <w:sz w:val="18"/>
          <w:szCs w:val="18"/>
          <w:lang w:val="fr-FR"/>
        </w:rPr>
        <w:t>’</w:t>
      </w:r>
      <w:r w:rsidRPr="00191A55">
        <w:rPr>
          <w:rFonts w:ascii="Tahoma" w:hAnsi="Tahoma" w:cs="Tahoma"/>
          <w:sz w:val="18"/>
          <w:szCs w:val="18"/>
          <w:lang w:val="fr-FR"/>
        </w:rPr>
        <w:t xml:space="preserve">ensemble des critères </w:t>
      </w:r>
      <w:r w:rsidR="00FF3574">
        <w:rPr>
          <w:rFonts w:ascii="Tahoma" w:hAnsi="Tahoma" w:cs="Tahoma"/>
          <w:sz w:val="18"/>
          <w:szCs w:val="18"/>
          <w:lang w:val="fr-FR"/>
        </w:rPr>
        <w:br/>
      </w:r>
      <w:r w:rsidR="00B14639">
        <w:rPr>
          <w:rFonts w:ascii="Tahoma" w:hAnsi="Tahoma" w:cs="Tahoma"/>
          <w:sz w:val="18"/>
          <w:szCs w:val="18"/>
          <w:lang w:val="fr-FR"/>
        </w:rPr>
        <w:t>ci-dessous</w:t>
      </w:r>
      <w:r w:rsidRPr="00191A55">
        <w:rPr>
          <w:rFonts w:ascii="Tahoma" w:hAnsi="Tahoma" w:cs="Tahoma"/>
          <w:sz w:val="18"/>
          <w:szCs w:val="18"/>
          <w:lang w:val="fr-FR"/>
        </w:rPr>
        <w:t xml:space="preserve">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Microsoft Windows 7 Professionnel N uniquement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dans l</w:t>
      </w:r>
      <w:r w:rsidR="00BA618E">
        <w:rPr>
          <w:rFonts w:ascii="Tahoma" w:hAnsi="Tahoma" w:cs="Tahoma"/>
          <w:sz w:val="18"/>
          <w:szCs w:val="18"/>
          <w:lang w:val="fr-FR"/>
        </w:rPr>
        <w:t>’</w:t>
      </w:r>
      <w:r w:rsidRPr="00191A55">
        <w:rPr>
          <w:rFonts w:ascii="Tahoma" w:hAnsi="Tahoma" w:cs="Tahoma"/>
          <w:sz w:val="18"/>
          <w:szCs w:val="18"/>
          <w:lang w:val="fr-FR"/>
        </w:rPr>
        <w:t>Union européenne (UE), l</w:t>
      </w:r>
      <w:r w:rsidR="00BA618E">
        <w:rPr>
          <w:rFonts w:ascii="Tahoma" w:hAnsi="Tahoma" w:cs="Tahoma"/>
          <w:sz w:val="18"/>
          <w:szCs w:val="18"/>
          <w:lang w:val="fr-FR"/>
        </w:rPr>
        <w:t>’</w:t>
      </w:r>
      <w:r w:rsidRPr="00191A55">
        <w:rPr>
          <w:rFonts w:ascii="Tahoma" w:hAnsi="Tahoma" w:cs="Tahoma"/>
          <w:sz w:val="18"/>
          <w:szCs w:val="18"/>
          <w:lang w:val="fr-FR"/>
        </w:rPr>
        <w:t>Association Européenne de Libre Échange (AELE), en Bulgarie, en Croatie, en Roumanie ou en Suisse.</w:t>
      </w:r>
    </w:p>
    <w:p w:rsidR="00B73A46" w:rsidRDefault="00B73A46" w:rsidP="00EB3E62">
      <w:pPr>
        <w:pStyle w:val="Footnotedash"/>
        <w:spacing w:before="0" w:after="0"/>
        <w:ind w:left="720" w:firstLine="0"/>
        <w:rPr>
          <w:rFonts w:ascii="Tahoma" w:hAnsi="Tahoma" w:cs="Tahoma"/>
          <w:sz w:val="18"/>
          <w:szCs w:val="18"/>
          <w:lang w:val="fr-FR"/>
        </w:rPr>
      </w:pPr>
      <w:r w:rsidRPr="00191A55">
        <w:rPr>
          <w:rFonts w:ascii="Tahoma" w:hAnsi="Tahoma" w:cs="Tahoma"/>
          <w:sz w:val="18"/>
          <w:szCs w:val="18"/>
          <w:lang w:val="fr-FR"/>
        </w:rPr>
        <w:t>Ils doivent avoir conclu au moins l</w:t>
      </w:r>
      <w:r w:rsidR="00BA618E">
        <w:rPr>
          <w:rFonts w:ascii="Tahoma" w:hAnsi="Tahoma" w:cs="Tahoma"/>
          <w:sz w:val="18"/>
          <w:szCs w:val="18"/>
          <w:lang w:val="fr-FR"/>
        </w:rPr>
        <w:t>’</w:t>
      </w:r>
      <w:r w:rsidRPr="00191A55">
        <w:rPr>
          <w:rFonts w:ascii="Tahoma" w:hAnsi="Tahoma" w:cs="Tahoma"/>
          <w:sz w:val="18"/>
          <w:szCs w:val="18"/>
          <w:lang w:val="fr-FR"/>
        </w:rPr>
        <w:t xml:space="preserve">un des contrats ou accords de mise en œuvre en vigueur suivants avec Microsoft Ireland Operations Ltd : </w:t>
      </w:r>
    </w:p>
    <w:p w:rsidR="002E6252" w:rsidRPr="00191A55" w:rsidRDefault="002E6252" w:rsidP="00EB3E62">
      <w:pPr>
        <w:pStyle w:val="Footnotedash"/>
        <w:spacing w:before="0" w:after="0"/>
        <w:ind w:left="720" w:firstLine="0"/>
        <w:rPr>
          <w:rFonts w:ascii="Tahoma" w:hAnsi="Tahoma" w:cs="Tahoma"/>
          <w:lang w:val="fr-FR"/>
        </w:rPr>
      </w:pPr>
    </w:p>
    <w:p w:rsidR="00B73A46" w:rsidRPr="00191A55" w:rsidRDefault="00B73A46"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Accord de Mise en Œuvre Select, Entreprise ou Souscription Entreprise</w:t>
      </w:r>
    </w:p>
    <w:p w:rsidR="00B73A46" w:rsidRPr="00EA43F5" w:rsidRDefault="00B73A46" w:rsidP="00346F4B">
      <w:pPr>
        <w:pStyle w:val="Footnotedash"/>
        <w:numPr>
          <w:ilvl w:val="0"/>
          <w:numId w:val="32"/>
        </w:numPr>
        <w:adjustRightInd/>
        <w:spacing w:before="0"/>
        <w:ind w:left="1440"/>
        <w:textAlignment w:val="auto"/>
        <w:rPr>
          <w:rFonts w:ascii="Tahoma" w:hAnsi="Tahoma" w:cs="Tahoma"/>
        </w:rPr>
      </w:pPr>
      <w:r w:rsidRPr="00EA43F5">
        <w:rPr>
          <w:rFonts w:ascii="Tahoma" w:hAnsi="Tahoma" w:cs="Tahoma"/>
          <w:sz w:val="18"/>
          <w:szCs w:val="18"/>
        </w:rPr>
        <w:t xml:space="preserve">Licence Open*, Open Value, Contrat Campus et School, Open Value </w:t>
      </w:r>
      <w:r w:rsidR="00B14639">
        <w:rPr>
          <w:rFonts w:ascii="Tahoma" w:hAnsi="Tahoma" w:cs="Tahoma"/>
          <w:sz w:val="18"/>
          <w:szCs w:val="18"/>
        </w:rPr>
        <w:t>Souscription-Solutions</w:t>
      </w:r>
      <w:r w:rsidRPr="00EA43F5">
        <w:rPr>
          <w:rFonts w:ascii="Tahoma" w:hAnsi="Tahoma" w:cs="Tahoma"/>
          <w:sz w:val="18"/>
          <w:szCs w:val="18"/>
        </w:rPr>
        <w:t xml:space="preserve"> Éducation </w:t>
      </w:r>
    </w:p>
    <w:p w:rsidR="00B73A46" w:rsidRPr="00191A55" w:rsidRDefault="00B73A46" w:rsidP="00EB3E62">
      <w:pPr>
        <w:pStyle w:val="Footnotedash"/>
        <w:tabs>
          <w:tab w:val="clear" w:pos="1620"/>
        </w:tabs>
        <w:adjustRightInd/>
        <w:spacing w:before="0"/>
        <w:ind w:left="1440" w:firstLine="0"/>
        <w:textAlignment w:val="auto"/>
        <w:rPr>
          <w:rFonts w:ascii="Tahoma" w:hAnsi="Tahoma" w:cs="Tahoma"/>
          <w:lang w:val="fr-FR"/>
        </w:rPr>
      </w:pPr>
      <w:r w:rsidRPr="00191A55">
        <w:rPr>
          <w:rFonts w:ascii="Tahoma" w:hAnsi="Tahoma" w:cs="Tahoma"/>
          <w:sz w:val="18"/>
          <w:szCs w:val="18"/>
          <w:lang w:val="fr-FR"/>
        </w:rPr>
        <w:t>(* Pour les besoins du contrat Licence Open, un « contrat en vigueur » est un contrat associé à un Numéro d</w:t>
      </w:r>
      <w:r w:rsidR="00BA618E">
        <w:rPr>
          <w:rFonts w:ascii="Tahoma" w:hAnsi="Tahoma" w:cs="Tahoma"/>
          <w:sz w:val="18"/>
          <w:szCs w:val="18"/>
          <w:lang w:val="fr-FR"/>
        </w:rPr>
        <w:t>’</w:t>
      </w:r>
      <w:r w:rsidRPr="00191A55">
        <w:rPr>
          <w:rFonts w:ascii="Tahoma" w:hAnsi="Tahoma" w:cs="Tahoma"/>
          <w:sz w:val="18"/>
          <w:szCs w:val="18"/>
          <w:lang w:val="fr-FR"/>
        </w:rPr>
        <w:t>Autorisation de Licence Open actif.)</w:t>
      </w:r>
    </w:p>
    <w:p w:rsidR="00B73A46" w:rsidRPr="00191A55" w:rsidRDefault="00B73A46" w:rsidP="00EB3E62">
      <w:pPr>
        <w:pStyle w:val="Footnotedash"/>
        <w:spacing w:before="0" w:after="0"/>
        <w:ind w:left="720" w:firstLine="0"/>
        <w:rPr>
          <w:rFonts w:ascii="Tahoma" w:hAnsi="Tahoma" w:cs="Tahoma"/>
          <w:lang w:val="fr-FR"/>
        </w:rPr>
      </w:pPr>
      <w:r w:rsidRPr="00191A55">
        <w:rPr>
          <w:rFonts w:ascii="Tahoma" w:hAnsi="Tahoma" w:cs="Tahoma"/>
          <w:sz w:val="18"/>
          <w:szCs w:val="18"/>
          <w:lang w:val="fr-FR"/>
        </w:rPr>
        <w:t>Ils doivent avoir souscrit à une Software Assurance active pour le Système d</w:t>
      </w:r>
      <w:r w:rsidR="00BA618E">
        <w:rPr>
          <w:rFonts w:ascii="Tahoma" w:hAnsi="Tahoma" w:cs="Tahoma"/>
          <w:sz w:val="18"/>
          <w:szCs w:val="18"/>
          <w:lang w:val="fr-FR"/>
        </w:rPr>
        <w:t>’</w:t>
      </w:r>
      <w:r w:rsidRPr="00191A55">
        <w:rPr>
          <w:rFonts w:ascii="Tahoma" w:hAnsi="Tahoma" w:cs="Tahoma"/>
          <w:sz w:val="18"/>
          <w:szCs w:val="18"/>
          <w:lang w:val="fr-FR"/>
        </w:rPr>
        <w:t>Exploitation Windows Desktop ou des licences de mise à jour pour Windows 8 Pro.</w:t>
      </w:r>
    </w:p>
    <w:p w:rsidR="00EB3E62" w:rsidRPr="00191A55" w:rsidRDefault="00EB3E62" w:rsidP="00EB3E62">
      <w:pPr>
        <w:pStyle w:val="Footnotedash"/>
        <w:spacing w:before="0" w:after="0"/>
        <w:ind w:left="720" w:firstLine="0"/>
        <w:rPr>
          <w:rFonts w:ascii="Tahoma" w:hAnsi="Tahoma" w:cs="Tahoma"/>
          <w:lang w:val="fr-FR"/>
        </w:rPr>
      </w:pPr>
    </w:p>
    <w:p w:rsidR="00B73A46" w:rsidRPr="00191A55" w:rsidRDefault="00B73A46" w:rsidP="00EB3E62">
      <w:pPr>
        <w:pStyle w:val="Footnotedash"/>
        <w:spacing w:before="0" w:after="0"/>
        <w:ind w:left="720" w:firstLine="0"/>
        <w:rPr>
          <w:rFonts w:ascii="Tahoma" w:hAnsi="Tahoma" w:cs="Tahoma"/>
          <w:lang w:val="fr-FR"/>
        </w:rPr>
      </w:pPr>
      <w:r w:rsidRPr="00191A55">
        <w:rPr>
          <w:rFonts w:ascii="Tahoma" w:hAnsi="Tahoma" w:cs="Tahoma"/>
          <w:sz w:val="18"/>
          <w:szCs w:val="18"/>
          <w:lang w:val="fr-FR"/>
        </w:rPr>
        <w:t>Ils doivent être situés dans l</w:t>
      </w:r>
      <w:r w:rsidR="00BA618E">
        <w:rPr>
          <w:rFonts w:ascii="Tahoma" w:hAnsi="Tahoma" w:cs="Tahoma"/>
          <w:sz w:val="18"/>
          <w:szCs w:val="18"/>
          <w:lang w:val="fr-FR"/>
        </w:rPr>
        <w:t>’</w:t>
      </w:r>
      <w:r w:rsidRPr="00191A55">
        <w:rPr>
          <w:rFonts w:ascii="Tahoma" w:hAnsi="Tahoma" w:cs="Tahoma"/>
          <w:sz w:val="18"/>
          <w:szCs w:val="18"/>
          <w:lang w:val="fr-FR"/>
        </w:rPr>
        <w:t>un des pays de l</w:t>
      </w:r>
      <w:r w:rsidR="00BA618E">
        <w:rPr>
          <w:rFonts w:ascii="Tahoma" w:hAnsi="Tahoma" w:cs="Tahoma"/>
          <w:sz w:val="18"/>
          <w:szCs w:val="18"/>
          <w:lang w:val="fr-FR"/>
        </w:rPr>
        <w:t>’</w:t>
      </w:r>
      <w:r w:rsidRPr="00191A55">
        <w:rPr>
          <w:rFonts w:ascii="Tahoma" w:hAnsi="Tahoma" w:cs="Tahoma"/>
          <w:sz w:val="18"/>
          <w:szCs w:val="18"/>
          <w:lang w:val="fr-FR"/>
        </w:rPr>
        <w:t>Union européenne (UE), de l</w:t>
      </w:r>
      <w:r w:rsidR="00BA618E">
        <w:rPr>
          <w:rFonts w:ascii="Tahoma" w:hAnsi="Tahoma" w:cs="Tahoma"/>
          <w:sz w:val="18"/>
          <w:szCs w:val="18"/>
          <w:lang w:val="fr-FR"/>
        </w:rPr>
        <w:t>’</w:t>
      </w:r>
      <w:r w:rsidRPr="00191A55">
        <w:rPr>
          <w:rFonts w:ascii="Tahoma" w:hAnsi="Tahoma" w:cs="Tahoma"/>
          <w:sz w:val="18"/>
          <w:szCs w:val="18"/>
          <w:lang w:val="fr-FR"/>
        </w:rPr>
        <w:t xml:space="preserve">Association Européenne de Libre Échange (AELE), en Bulgarie, en Croatie, en Roumanie ou en Suisse. </w:t>
      </w:r>
    </w:p>
    <w:p w:rsidR="00EB3E62" w:rsidRPr="00191A55" w:rsidRDefault="00EB3E62" w:rsidP="00EB3E62">
      <w:pPr>
        <w:pStyle w:val="Footnotedash"/>
        <w:spacing w:before="0" w:after="0"/>
        <w:ind w:left="720" w:firstLine="0"/>
        <w:rPr>
          <w:rFonts w:ascii="Tahoma" w:hAnsi="Tahoma" w:cs="Tahoma"/>
          <w:lang w:val="fr-FR"/>
        </w:rPr>
      </w:pPr>
    </w:p>
    <w:p w:rsidR="00697E59" w:rsidRPr="00191A55" w:rsidRDefault="00B73A46" w:rsidP="00EB3E62">
      <w:pPr>
        <w:pStyle w:val="Footnotedash"/>
        <w:spacing w:before="0" w:after="0"/>
        <w:ind w:left="720" w:firstLine="0"/>
        <w:rPr>
          <w:rFonts w:ascii="Tahoma" w:hAnsi="Tahoma" w:cs="Tahoma"/>
          <w:lang w:val="fr-FR"/>
        </w:rPr>
      </w:pPr>
      <w:r w:rsidRPr="00191A55">
        <w:rPr>
          <w:rFonts w:ascii="Tahoma" w:hAnsi="Tahoma" w:cs="Tahoma"/>
          <w:sz w:val="18"/>
          <w:szCs w:val="18"/>
          <w:lang w:val="fr-FR"/>
        </w:rPr>
        <w:t>Les clients peuvent ne pas tenir compte de l</w:t>
      </w:r>
      <w:r w:rsidR="00BA618E">
        <w:rPr>
          <w:rFonts w:ascii="Tahoma" w:hAnsi="Tahoma" w:cs="Tahoma"/>
          <w:sz w:val="18"/>
          <w:szCs w:val="18"/>
          <w:lang w:val="fr-FR"/>
        </w:rPr>
        <w:t>’</w:t>
      </w:r>
      <w:r w:rsidRPr="00191A55">
        <w:rPr>
          <w:rFonts w:ascii="Tahoma" w:hAnsi="Tahoma" w:cs="Tahoma"/>
          <w:sz w:val="18"/>
          <w:szCs w:val="18"/>
          <w:lang w:val="fr-FR"/>
        </w:rPr>
        <w:t>absence d</w:t>
      </w:r>
      <w:r w:rsidR="00BA618E">
        <w:rPr>
          <w:rFonts w:ascii="Tahoma" w:hAnsi="Tahoma" w:cs="Tahoma"/>
          <w:sz w:val="18"/>
          <w:szCs w:val="18"/>
          <w:lang w:val="fr-FR"/>
        </w:rPr>
        <w:t>’</w:t>
      </w:r>
      <w:r w:rsidRPr="00191A55">
        <w:rPr>
          <w:rFonts w:ascii="Tahoma" w:hAnsi="Tahoma" w:cs="Tahoma"/>
          <w:sz w:val="18"/>
          <w:szCs w:val="18"/>
          <w:lang w:val="fr-FR"/>
        </w:rPr>
        <w:t>Internet Explorer 8 et de l</w:t>
      </w:r>
      <w:r w:rsidR="00BA618E">
        <w:rPr>
          <w:rFonts w:ascii="Tahoma" w:hAnsi="Tahoma" w:cs="Tahoma"/>
          <w:sz w:val="18"/>
          <w:szCs w:val="18"/>
          <w:lang w:val="fr-FR"/>
        </w:rPr>
        <w:t>’</w:t>
      </w:r>
      <w:r w:rsidRPr="00191A55">
        <w:rPr>
          <w:rFonts w:ascii="Tahoma" w:hAnsi="Tahoma" w:cs="Tahoma"/>
          <w:sz w:val="18"/>
          <w:szCs w:val="18"/>
          <w:lang w:val="fr-FR"/>
        </w:rPr>
        <w:t>exclusion de garantie inhérente annoncées dans les Droits d</w:t>
      </w:r>
      <w:r w:rsidR="00BA618E">
        <w:rPr>
          <w:rFonts w:ascii="Tahoma" w:hAnsi="Tahoma" w:cs="Tahoma"/>
          <w:sz w:val="18"/>
          <w:szCs w:val="18"/>
          <w:lang w:val="fr-FR"/>
        </w:rPr>
        <w:t>’</w:t>
      </w:r>
      <w:r w:rsidRPr="00191A55">
        <w:rPr>
          <w:rFonts w:ascii="Tahoma" w:hAnsi="Tahoma" w:cs="Tahoma"/>
          <w:sz w:val="18"/>
          <w:szCs w:val="18"/>
          <w:lang w:val="fr-FR"/>
        </w:rPr>
        <w:t xml:space="preserve">Utilisation de Logiciels de juillet 2009. </w:t>
      </w:r>
    </w:p>
    <w:p w:rsidR="00804794" w:rsidRPr="00191A55"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8A5D64" w:rsidRPr="00191A55" w:rsidRDefault="008A5D64" w:rsidP="007B35CE">
      <w:pPr>
        <w:pStyle w:val="FootnoteBulletLevel1"/>
        <w:keepNext/>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8 Pro KN</w:t>
      </w:r>
    </w:p>
    <w:p w:rsidR="008A5D64" w:rsidRPr="00191A55" w:rsidRDefault="008A5D64" w:rsidP="00804794">
      <w:pPr>
        <w:pStyle w:val="FootnoteBulletLevel2"/>
        <w:spacing w:before="0"/>
        <w:ind w:left="720" w:hanging="7"/>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Windows 8 Pro KN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en Corée. Aucune autre utilisation n</w:t>
      </w:r>
      <w:r w:rsidR="00BA618E">
        <w:rPr>
          <w:rFonts w:ascii="Tahoma" w:hAnsi="Tahoma" w:cs="Tahoma"/>
          <w:sz w:val="18"/>
          <w:szCs w:val="18"/>
          <w:lang w:val="fr-FR"/>
        </w:rPr>
        <w:t>’</w:t>
      </w:r>
      <w:r w:rsidRPr="00191A55">
        <w:rPr>
          <w:rFonts w:ascii="Tahoma" w:hAnsi="Tahoma" w:cs="Tahoma"/>
          <w:sz w:val="18"/>
          <w:szCs w:val="18"/>
          <w:lang w:val="fr-FR"/>
        </w:rPr>
        <w:t>est autorisée.</w:t>
      </w:r>
    </w:p>
    <w:p w:rsidR="00804794" w:rsidRPr="00191A55"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8A5D64" w:rsidRPr="00191A55" w:rsidRDefault="008A5D64" w:rsidP="00804794">
      <w:pPr>
        <w:pStyle w:val="FootnoteBulletLevel1"/>
        <w:tabs>
          <w:tab w:val="clear" w:pos="900"/>
        </w:tabs>
        <w:adjustRightInd/>
        <w:spacing w:before="0" w:after="60"/>
        <w:ind w:left="720" w:firstLine="0"/>
        <w:textAlignment w:val="auto"/>
        <w:rPr>
          <w:rFonts w:ascii="Tahoma" w:hAnsi="Tahoma" w:cs="Tahoma"/>
          <w:lang w:val="fr-FR"/>
        </w:rPr>
      </w:pPr>
      <w:r w:rsidRPr="00191A55">
        <w:rPr>
          <w:rFonts w:ascii="Tahoma" w:hAnsi="Tahoma" w:cs="Tahoma"/>
          <w:b/>
          <w:bCs/>
          <w:sz w:val="18"/>
          <w:szCs w:val="18"/>
          <w:lang w:val="fr-FR"/>
        </w:rPr>
        <w:t>Windows 8 Pro N (sans Lecteur Windows Media)</w:t>
      </w:r>
    </w:p>
    <w:p w:rsidR="008A5D64" w:rsidRPr="00191A55" w:rsidRDefault="008A5D64" w:rsidP="00FF3574">
      <w:pPr>
        <w:pStyle w:val="FootnoteBulletLevel2"/>
        <w:spacing w:before="0"/>
        <w:ind w:left="720" w:firstLine="0"/>
        <w:rPr>
          <w:rFonts w:ascii="Tahoma" w:hAnsi="Tahoma" w:cs="Tahoma"/>
          <w:lang w:val="fr-FR"/>
        </w:rPr>
      </w:pPr>
      <w:r w:rsidRPr="00191A55">
        <w:rPr>
          <w:rFonts w:ascii="Tahoma" w:hAnsi="Tahoma" w:cs="Tahoma"/>
          <w:sz w:val="18"/>
          <w:szCs w:val="18"/>
          <w:u w:val="single"/>
          <w:lang w:val="fr-FR"/>
        </w:rPr>
        <w:t>Conditions d</w:t>
      </w:r>
      <w:r w:rsidR="00BA618E">
        <w:rPr>
          <w:rFonts w:ascii="Tahoma" w:hAnsi="Tahoma" w:cs="Tahoma"/>
          <w:sz w:val="18"/>
          <w:szCs w:val="18"/>
          <w:u w:val="single"/>
          <w:lang w:val="fr-FR"/>
        </w:rPr>
        <w:t>’</w:t>
      </w:r>
      <w:r w:rsidRPr="00191A55">
        <w:rPr>
          <w:rFonts w:ascii="Tahoma" w:hAnsi="Tahoma" w:cs="Tahoma"/>
          <w:sz w:val="18"/>
          <w:szCs w:val="18"/>
          <w:u w:val="single"/>
          <w:lang w:val="fr-FR"/>
        </w:rPr>
        <w:t>éligibilité</w:t>
      </w:r>
      <w:r w:rsidRPr="00FF3574">
        <w:rPr>
          <w:rFonts w:ascii="Tahoma" w:hAnsi="Tahoma" w:cs="Tahoma"/>
          <w:sz w:val="18"/>
          <w:szCs w:val="18"/>
          <w:lang w:val="fr-FR"/>
        </w:rPr>
        <w:t> :</w:t>
      </w:r>
      <w:r w:rsidRPr="00191A55">
        <w:rPr>
          <w:rFonts w:ascii="Tahoma" w:hAnsi="Tahoma" w:cs="Tahoma"/>
          <w:sz w:val="18"/>
          <w:szCs w:val="18"/>
          <w:u w:val="single"/>
          <w:lang w:val="fr-FR"/>
        </w:rPr>
        <w:br/>
      </w:r>
      <w:r w:rsidRPr="00191A55">
        <w:rPr>
          <w:rFonts w:ascii="Tahoma" w:hAnsi="Tahoma" w:cs="Tahoma"/>
          <w:sz w:val="18"/>
          <w:szCs w:val="18"/>
          <w:lang w:val="fr-FR"/>
        </w:rPr>
        <w:t>les clients participant à un programme de Licence en Volume qui satisfont l</w:t>
      </w:r>
      <w:r w:rsidR="00BA618E">
        <w:rPr>
          <w:rFonts w:ascii="Tahoma" w:hAnsi="Tahoma" w:cs="Tahoma"/>
          <w:sz w:val="18"/>
          <w:szCs w:val="18"/>
          <w:lang w:val="fr-FR"/>
        </w:rPr>
        <w:t>’</w:t>
      </w:r>
      <w:r w:rsidRPr="00191A55">
        <w:rPr>
          <w:rFonts w:ascii="Tahoma" w:hAnsi="Tahoma" w:cs="Tahoma"/>
          <w:sz w:val="18"/>
          <w:szCs w:val="18"/>
          <w:lang w:val="fr-FR"/>
        </w:rPr>
        <w:t xml:space="preserve">ensemble des critères </w:t>
      </w:r>
      <w:r w:rsidR="00B14639">
        <w:rPr>
          <w:rFonts w:ascii="Tahoma" w:hAnsi="Tahoma" w:cs="Tahoma"/>
          <w:sz w:val="18"/>
          <w:szCs w:val="18"/>
          <w:lang w:val="fr-FR"/>
        </w:rPr>
        <w:t>ci-dessous</w:t>
      </w:r>
      <w:r w:rsidRPr="00191A55">
        <w:rPr>
          <w:rFonts w:ascii="Tahoma" w:hAnsi="Tahoma" w:cs="Tahoma"/>
          <w:sz w:val="18"/>
          <w:szCs w:val="18"/>
          <w:lang w:val="fr-FR"/>
        </w:rPr>
        <w:t xml:space="preserve"> sont éligibles à l</w:t>
      </w:r>
      <w:r w:rsidR="00BA618E">
        <w:rPr>
          <w:rFonts w:ascii="Tahoma" w:hAnsi="Tahoma" w:cs="Tahoma"/>
          <w:sz w:val="18"/>
          <w:szCs w:val="18"/>
          <w:lang w:val="fr-FR"/>
        </w:rPr>
        <w:t>’</w:t>
      </w:r>
      <w:r w:rsidRPr="00191A55">
        <w:rPr>
          <w:rFonts w:ascii="Tahoma" w:hAnsi="Tahoma" w:cs="Tahoma"/>
          <w:sz w:val="18"/>
          <w:szCs w:val="18"/>
          <w:lang w:val="fr-FR"/>
        </w:rPr>
        <w:t>achat de supports pour Microsoft Windows 8 Pro N uniquement en vue d</w:t>
      </w:r>
      <w:r w:rsidR="00BA618E">
        <w:rPr>
          <w:rFonts w:ascii="Tahoma" w:hAnsi="Tahoma" w:cs="Tahoma"/>
          <w:sz w:val="18"/>
          <w:szCs w:val="18"/>
          <w:lang w:val="fr-FR"/>
        </w:rPr>
        <w:t>’</w:t>
      </w:r>
      <w:r w:rsidRPr="00191A55">
        <w:rPr>
          <w:rFonts w:ascii="Tahoma" w:hAnsi="Tahoma" w:cs="Tahoma"/>
          <w:sz w:val="18"/>
          <w:szCs w:val="18"/>
          <w:lang w:val="fr-FR"/>
        </w:rPr>
        <w:t>un déploiement et d</w:t>
      </w:r>
      <w:r w:rsidR="00BA618E">
        <w:rPr>
          <w:rFonts w:ascii="Tahoma" w:hAnsi="Tahoma" w:cs="Tahoma"/>
          <w:sz w:val="18"/>
          <w:szCs w:val="18"/>
          <w:lang w:val="fr-FR"/>
        </w:rPr>
        <w:t>’</w:t>
      </w:r>
      <w:r w:rsidRPr="00191A55">
        <w:rPr>
          <w:rFonts w:ascii="Tahoma" w:hAnsi="Tahoma" w:cs="Tahoma"/>
          <w:sz w:val="18"/>
          <w:szCs w:val="18"/>
          <w:lang w:val="fr-FR"/>
        </w:rPr>
        <w:t>une utilisation dans l</w:t>
      </w:r>
      <w:r w:rsidR="00BA618E">
        <w:rPr>
          <w:rFonts w:ascii="Tahoma" w:hAnsi="Tahoma" w:cs="Tahoma"/>
          <w:sz w:val="18"/>
          <w:szCs w:val="18"/>
          <w:lang w:val="fr-FR"/>
        </w:rPr>
        <w:t>’</w:t>
      </w:r>
      <w:r w:rsidRPr="00191A55">
        <w:rPr>
          <w:rFonts w:ascii="Tahoma" w:hAnsi="Tahoma" w:cs="Tahoma"/>
          <w:sz w:val="18"/>
          <w:szCs w:val="18"/>
          <w:lang w:val="fr-FR"/>
        </w:rPr>
        <w:t>Union européenne (UE), l</w:t>
      </w:r>
      <w:r w:rsidR="00BA618E">
        <w:rPr>
          <w:rFonts w:ascii="Tahoma" w:hAnsi="Tahoma" w:cs="Tahoma"/>
          <w:sz w:val="18"/>
          <w:szCs w:val="18"/>
          <w:lang w:val="fr-FR"/>
        </w:rPr>
        <w:t>’</w:t>
      </w:r>
      <w:r w:rsidRPr="00191A55">
        <w:rPr>
          <w:rFonts w:ascii="Tahoma" w:hAnsi="Tahoma" w:cs="Tahoma"/>
          <w:sz w:val="18"/>
          <w:szCs w:val="18"/>
          <w:lang w:val="fr-FR"/>
        </w:rPr>
        <w:t>Association Européenne de Libre Échange</w:t>
      </w:r>
      <w:r w:rsidR="00FF3574">
        <w:rPr>
          <w:rFonts w:ascii="Tahoma" w:hAnsi="Tahoma" w:cs="Tahoma"/>
          <w:sz w:val="18"/>
          <w:szCs w:val="18"/>
          <w:lang w:val="fr-FR"/>
        </w:rPr>
        <w:t> </w:t>
      </w:r>
      <w:r w:rsidRPr="00191A55">
        <w:rPr>
          <w:rFonts w:ascii="Tahoma" w:hAnsi="Tahoma" w:cs="Tahoma"/>
          <w:sz w:val="18"/>
          <w:szCs w:val="18"/>
          <w:lang w:val="fr-FR"/>
        </w:rPr>
        <w:t>(AELE), en Bulgarie, en Croatie, en Roumanie ou en Suisse.</w:t>
      </w:r>
    </w:p>
    <w:p w:rsidR="008A5D64" w:rsidRPr="00191A55" w:rsidRDefault="008A5D64" w:rsidP="00FF3574">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avoir conclu au moins l</w:t>
      </w:r>
      <w:r w:rsidR="00BA618E">
        <w:rPr>
          <w:rFonts w:ascii="Tahoma" w:hAnsi="Tahoma" w:cs="Tahoma"/>
          <w:sz w:val="18"/>
          <w:szCs w:val="18"/>
          <w:lang w:val="fr-FR"/>
        </w:rPr>
        <w:t>’</w:t>
      </w:r>
      <w:r w:rsidRPr="00191A55">
        <w:rPr>
          <w:rFonts w:ascii="Tahoma" w:hAnsi="Tahoma" w:cs="Tahoma"/>
          <w:sz w:val="18"/>
          <w:szCs w:val="18"/>
          <w:lang w:val="fr-FR"/>
        </w:rPr>
        <w:t>un des contrats ou accords de mise en œuvre en vigueur suivants avec</w:t>
      </w:r>
      <w:r w:rsidR="00FF3574">
        <w:rPr>
          <w:rFonts w:ascii="Tahoma" w:hAnsi="Tahoma" w:cs="Tahoma"/>
          <w:sz w:val="18"/>
          <w:szCs w:val="18"/>
          <w:lang w:val="fr-FR"/>
        </w:rPr>
        <w:t> </w:t>
      </w:r>
      <w:r w:rsidRPr="00191A55">
        <w:rPr>
          <w:rFonts w:ascii="Tahoma" w:hAnsi="Tahoma" w:cs="Tahoma"/>
          <w:sz w:val="18"/>
          <w:szCs w:val="18"/>
          <w:lang w:val="fr-FR"/>
        </w:rPr>
        <w:t xml:space="preserve">Microsoft Ireland Operations Ltd : </w:t>
      </w:r>
    </w:p>
    <w:p w:rsidR="00804794" w:rsidRPr="00191A55" w:rsidRDefault="00804794" w:rsidP="00804794">
      <w:pPr>
        <w:pStyle w:val="Footnotedash"/>
        <w:spacing w:before="0" w:after="0"/>
        <w:ind w:left="720" w:hanging="7"/>
        <w:rPr>
          <w:rFonts w:ascii="Tahoma" w:hAnsi="Tahoma" w:cs="Tahoma"/>
          <w:lang w:val="fr-FR"/>
        </w:rPr>
      </w:pPr>
    </w:p>
    <w:p w:rsidR="008A5D64" w:rsidRPr="00191A55" w:rsidRDefault="008A5D64" w:rsidP="00346F4B">
      <w:pPr>
        <w:pStyle w:val="Footnotedash"/>
        <w:numPr>
          <w:ilvl w:val="0"/>
          <w:numId w:val="32"/>
        </w:numPr>
        <w:adjustRightInd/>
        <w:spacing w:before="0"/>
        <w:ind w:left="1440"/>
        <w:textAlignment w:val="auto"/>
        <w:rPr>
          <w:rFonts w:ascii="Tahoma" w:hAnsi="Tahoma" w:cs="Tahoma"/>
          <w:lang w:val="fr-FR"/>
        </w:rPr>
      </w:pPr>
      <w:r w:rsidRPr="00191A55">
        <w:rPr>
          <w:rFonts w:ascii="Tahoma" w:hAnsi="Tahoma" w:cs="Tahoma"/>
          <w:sz w:val="18"/>
          <w:szCs w:val="18"/>
          <w:lang w:val="fr-FR"/>
        </w:rPr>
        <w:t>Accord de Mise en Œuvre Select, Entreprise ou Souscription Entreprise</w:t>
      </w:r>
    </w:p>
    <w:p w:rsidR="008A5D64" w:rsidRPr="00EA43F5" w:rsidRDefault="008A5D64" w:rsidP="00346F4B">
      <w:pPr>
        <w:pStyle w:val="Footnotedash"/>
        <w:numPr>
          <w:ilvl w:val="0"/>
          <w:numId w:val="32"/>
        </w:numPr>
        <w:adjustRightInd/>
        <w:spacing w:before="0"/>
        <w:ind w:left="1440"/>
        <w:textAlignment w:val="auto"/>
        <w:rPr>
          <w:rFonts w:ascii="Tahoma" w:hAnsi="Tahoma" w:cs="Tahoma"/>
        </w:rPr>
      </w:pPr>
      <w:r w:rsidRPr="00EA43F5">
        <w:rPr>
          <w:rFonts w:ascii="Tahoma" w:hAnsi="Tahoma" w:cs="Tahoma"/>
          <w:sz w:val="18"/>
          <w:szCs w:val="18"/>
        </w:rPr>
        <w:t xml:space="preserve">Licence Open*, Open Value, Contrat Campus et School, Open Value </w:t>
      </w:r>
      <w:r w:rsidR="00B14639">
        <w:rPr>
          <w:rFonts w:ascii="Tahoma" w:hAnsi="Tahoma" w:cs="Tahoma"/>
          <w:sz w:val="18"/>
          <w:szCs w:val="18"/>
        </w:rPr>
        <w:t>Souscription-Solutions</w:t>
      </w:r>
      <w:r w:rsidRPr="00EA43F5">
        <w:rPr>
          <w:rFonts w:ascii="Tahoma" w:hAnsi="Tahoma" w:cs="Tahoma"/>
          <w:sz w:val="18"/>
          <w:szCs w:val="18"/>
        </w:rPr>
        <w:t xml:space="preserve"> Éducation </w:t>
      </w:r>
    </w:p>
    <w:p w:rsidR="008A5D64" w:rsidRPr="00191A55" w:rsidRDefault="008A5D64" w:rsidP="00804794">
      <w:pPr>
        <w:pStyle w:val="Footnotedash"/>
        <w:tabs>
          <w:tab w:val="clear" w:pos="1620"/>
        </w:tabs>
        <w:adjustRightInd/>
        <w:spacing w:before="0"/>
        <w:ind w:left="1440" w:firstLine="0"/>
        <w:textAlignment w:val="auto"/>
        <w:rPr>
          <w:rFonts w:ascii="Tahoma" w:hAnsi="Tahoma" w:cs="Tahoma"/>
          <w:lang w:val="fr-FR"/>
        </w:rPr>
      </w:pPr>
      <w:r w:rsidRPr="00191A55">
        <w:rPr>
          <w:rFonts w:ascii="Tahoma" w:hAnsi="Tahoma" w:cs="Tahoma"/>
          <w:sz w:val="18"/>
          <w:szCs w:val="18"/>
          <w:lang w:val="fr-FR"/>
        </w:rPr>
        <w:t>(* Pour les besoins du contrat Licence Open, un « contrat en vigueur » est un contrat associé à un Numéro d</w:t>
      </w:r>
      <w:r w:rsidR="00BA618E">
        <w:rPr>
          <w:rFonts w:ascii="Tahoma" w:hAnsi="Tahoma" w:cs="Tahoma"/>
          <w:sz w:val="18"/>
          <w:szCs w:val="18"/>
          <w:lang w:val="fr-FR"/>
        </w:rPr>
        <w:t>’</w:t>
      </w:r>
      <w:r w:rsidRPr="00191A55">
        <w:rPr>
          <w:rFonts w:ascii="Tahoma" w:hAnsi="Tahoma" w:cs="Tahoma"/>
          <w:sz w:val="18"/>
          <w:szCs w:val="18"/>
          <w:lang w:val="fr-FR"/>
        </w:rPr>
        <w:t>Autorisation de Licence Open actif.)</w:t>
      </w:r>
    </w:p>
    <w:p w:rsidR="00804794" w:rsidRPr="00191A55" w:rsidRDefault="00804794" w:rsidP="00804794">
      <w:pPr>
        <w:pStyle w:val="Footnotedash"/>
        <w:tabs>
          <w:tab w:val="clear" w:pos="1620"/>
        </w:tabs>
        <w:adjustRightInd/>
        <w:spacing w:before="0" w:after="0"/>
        <w:ind w:left="1440" w:firstLine="0"/>
        <w:textAlignment w:val="auto"/>
        <w:rPr>
          <w:rFonts w:ascii="Tahoma" w:hAnsi="Tahoma" w:cs="Tahoma"/>
          <w:lang w:val="fr-FR"/>
        </w:rPr>
      </w:pPr>
    </w:p>
    <w:p w:rsidR="008A5D64" w:rsidRPr="00191A55" w:rsidRDefault="008A5D64" w:rsidP="00804794">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avoir souscrit une Software Assurance active pour le Système d</w:t>
      </w:r>
      <w:r w:rsidR="00BA618E">
        <w:rPr>
          <w:rFonts w:ascii="Tahoma" w:hAnsi="Tahoma" w:cs="Tahoma"/>
          <w:sz w:val="18"/>
          <w:szCs w:val="18"/>
          <w:lang w:val="fr-FR"/>
        </w:rPr>
        <w:t>’</w:t>
      </w:r>
      <w:r w:rsidRPr="00191A55">
        <w:rPr>
          <w:rFonts w:ascii="Tahoma" w:hAnsi="Tahoma" w:cs="Tahoma"/>
          <w:sz w:val="18"/>
          <w:szCs w:val="18"/>
          <w:lang w:val="fr-FR"/>
        </w:rPr>
        <w:t>exploitation d</w:t>
      </w:r>
      <w:r w:rsidR="00BA618E">
        <w:rPr>
          <w:rFonts w:ascii="Tahoma" w:hAnsi="Tahoma" w:cs="Tahoma"/>
          <w:sz w:val="18"/>
          <w:szCs w:val="18"/>
          <w:lang w:val="fr-FR"/>
        </w:rPr>
        <w:t>’</w:t>
      </w:r>
      <w:r w:rsidRPr="00191A55">
        <w:rPr>
          <w:rFonts w:ascii="Tahoma" w:hAnsi="Tahoma" w:cs="Tahoma"/>
          <w:sz w:val="18"/>
          <w:szCs w:val="18"/>
          <w:lang w:val="fr-FR"/>
        </w:rPr>
        <w:t>ordinateur Windows ou des licences de Mise à Jour pour Windows 8 Pro.</w:t>
      </w:r>
    </w:p>
    <w:p w:rsidR="00804794" w:rsidRPr="00191A55" w:rsidRDefault="00804794" w:rsidP="00804794">
      <w:pPr>
        <w:pStyle w:val="Footnotedash"/>
        <w:spacing w:before="0" w:after="0"/>
        <w:ind w:left="720" w:hanging="7"/>
        <w:rPr>
          <w:rFonts w:ascii="Tahoma" w:hAnsi="Tahoma" w:cs="Tahoma"/>
          <w:lang w:val="fr-FR"/>
        </w:rPr>
      </w:pPr>
    </w:p>
    <w:p w:rsidR="008A5D64" w:rsidRPr="00191A55" w:rsidRDefault="008A5D64" w:rsidP="00804794">
      <w:pPr>
        <w:pStyle w:val="Footnotedash"/>
        <w:spacing w:before="0" w:after="0"/>
        <w:ind w:left="720" w:hanging="7"/>
        <w:rPr>
          <w:rFonts w:ascii="Tahoma" w:hAnsi="Tahoma" w:cs="Tahoma"/>
          <w:lang w:val="fr-FR"/>
        </w:rPr>
      </w:pPr>
      <w:r w:rsidRPr="00191A55">
        <w:rPr>
          <w:rFonts w:ascii="Tahoma" w:hAnsi="Tahoma" w:cs="Tahoma"/>
          <w:sz w:val="18"/>
          <w:szCs w:val="18"/>
          <w:lang w:val="fr-FR"/>
        </w:rPr>
        <w:t>Ils doivent être situés dans l</w:t>
      </w:r>
      <w:r w:rsidR="00BA618E">
        <w:rPr>
          <w:rFonts w:ascii="Tahoma" w:hAnsi="Tahoma" w:cs="Tahoma"/>
          <w:sz w:val="18"/>
          <w:szCs w:val="18"/>
          <w:lang w:val="fr-FR"/>
        </w:rPr>
        <w:t>’</w:t>
      </w:r>
      <w:r w:rsidRPr="00191A55">
        <w:rPr>
          <w:rFonts w:ascii="Tahoma" w:hAnsi="Tahoma" w:cs="Tahoma"/>
          <w:sz w:val="18"/>
          <w:szCs w:val="18"/>
          <w:lang w:val="fr-FR"/>
        </w:rPr>
        <w:t>un des pays de l</w:t>
      </w:r>
      <w:r w:rsidR="00BA618E">
        <w:rPr>
          <w:rFonts w:ascii="Tahoma" w:hAnsi="Tahoma" w:cs="Tahoma"/>
          <w:sz w:val="18"/>
          <w:szCs w:val="18"/>
          <w:lang w:val="fr-FR"/>
        </w:rPr>
        <w:t>’</w:t>
      </w:r>
      <w:r w:rsidRPr="00191A55">
        <w:rPr>
          <w:rFonts w:ascii="Tahoma" w:hAnsi="Tahoma" w:cs="Tahoma"/>
          <w:sz w:val="18"/>
          <w:szCs w:val="18"/>
          <w:lang w:val="fr-FR"/>
        </w:rPr>
        <w:t>Union européenne (UE), de l</w:t>
      </w:r>
      <w:r w:rsidR="00BA618E">
        <w:rPr>
          <w:rFonts w:ascii="Tahoma" w:hAnsi="Tahoma" w:cs="Tahoma"/>
          <w:sz w:val="18"/>
          <w:szCs w:val="18"/>
          <w:lang w:val="fr-FR"/>
        </w:rPr>
        <w:t>’</w:t>
      </w:r>
      <w:r w:rsidRPr="00191A55">
        <w:rPr>
          <w:rFonts w:ascii="Tahoma" w:hAnsi="Tahoma" w:cs="Tahoma"/>
          <w:sz w:val="18"/>
          <w:szCs w:val="18"/>
          <w:lang w:val="fr-FR"/>
        </w:rPr>
        <w:t>Association Européenne de Libre Échange (AELE), en Bulgarie, en Croatie, en Roumanie ou en Suisse.</w:t>
      </w:r>
    </w:p>
    <w:p w:rsidR="00804794"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FF3574" w:rsidRDefault="00FF3574" w:rsidP="00804794">
      <w:pPr>
        <w:pStyle w:val="FootnoteBulletLevel1"/>
        <w:tabs>
          <w:tab w:val="clear" w:pos="900"/>
        </w:tabs>
        <w:adjustRightInd/>
        <w:spacing w:before="0" w:after="0"/>
        <w:ind w:left="720" w:firstLine="0"/>
        <w:textAlignment w:val="auto"/>
        <w:rPr>
          <w:rFonts w:ascii="Tahoma" w:hAnsi="Tahoma" w:cs="Tahoma"/>
          <w:lang w:val="fr-FR"/>
        </w:rPr>
      </w:pPr>
    </w:p>
    <w:p w:rsidR="00FF3574" w:rsidRDefault="00FF3574" w:rsidP="00804794">
      <w:pPr>
        <w:pStyle w:val="FootnoteBulletLevel1"/>
        <w:tabs>
          <w:tab w:val="clear" w:pos="900"/>
        </w:tabs>
        <w:adjustRightInd/>
        <w:spacing w:before="0" w:after="0"/>
        <w:ind w:left="720" w:firstLine="0"/>
        <w:textAlignment w:val="auto"/>
        <w:rPr>
          <w:rFonts w:ascii="Tahoma" w:hAnsi="Tahoma" w:cs="Tahoma"/>
          <w:lang w:val="fr-FR"/>
        </w:rPr>
      </w:pPr>
    </w:p>
    <w:p w:rsidR="00FF3574" w:rsidRDefault="00FF3574" w:rsidP="00804794">
      <w:pPr>
        <w:pStyle w:val="FootnoteBulletLevel1"/>
        <w:tabs>
          <w:tab w:val="clear" w:pos="900"/>
        </w:tabs>
        <w:adjustRightInd/>
        <w:spacing w:before="0" w:after="0"/>
        <w:ind w:left="720" w:firstLine="0"/>
        <w:textAlignment w:val="auto"/>
        <w:rPr>
          <w:rFonts w:ascii="Tahoma" w:hAnsi="Tahoma" w:cs="Tahoma"/>
          <w:lang w:val="fr-FR"/>
        </w:rPr>
      </w:pPr>
    </w:p>
    <w:p w:rsidR="00FF3574" w:rsidRPr="00191A55" w:rsidRDefault="00FF3574" w:rsidP="00804794">
      <w:pPr>
        <w:pStyle w:val="FootnoteBulletLevel1"/>
        <w:tabs>
          <w:tab w:val="clear" w:pos="900"/>
        </w:tabs>
        <w:adjustRightInd/>
        <w:spacing w:before="0" w:after="0"/>
        <w:ind w:left="720" w:firstLine="0"/>
        <w:textAlignment w:val="auto"/>
        <w:rPr>
          <w:rFonts w:ascii="Tahoma" w:hAnsi="Tahoma" w:cs="Tahoma"/>
          <w:lang w:val="fr-FR"/>
        </w:rPr>
      </w:pPr>
    </w:p>
    <w:p w:rsidR="00B73A46" w:rsidRDefault="00B73A46" w:rsidP="00804794">
      <w:pPr>
        <w:pStyle w:val="FootnoteBulletLevel1"/>
        <w:tabs>
          <w:tab w:val="clear" w:pos="900"/>
        </w:tabs>
        <w:adjustRightInd/>
        <w:spacing w:before="0" w:after="60"/>
        <w:ind w:left="720" w:firstLine="0"/>
        <w:textAlignment w:val="auto"/>
        <w:rPr>
          <w:rFonts w:ascii="Tahoma" w:hAnsi="Tahoma" w:cs="Tahoma"/>
          <w:b/>
          <w:bCs/>
          <w:sz w:val="18"/>
          <w:szCs w:val="18"/>
          <w:lang w:val="fr-FR"/>
        </w:rPr>
      </w:pPr>
      <w:r w:rsidRPr="00191A55">
        <w:rPr>
          <w:rFonts w:ascii="Tahoma" w:hAnsi="Tahoma" w:cs="Tahoma"/>
          <w:b/>
          <w:bCs/>
          <w:sz w:val="18"/>
          <w:szCs w:val="18"/>
          <w:lang w:val="fr-FR"/>
        </w:rPr>
        <w:t>Rental Rights pour Windows</w:t>
      </w:r>
    </w:p>
    <w:p w:rsidR="002E6252" w:rsidRPr="00191A55" w:rsidRDefault="002E6252" w:rsidP="00804794">
      <w:pPr>
        <w:pStyle w:val="FootnoteBulletLevel1"/>
        <w:tabs>
          <w:tab w:val="clear" w:pos="900"/>
        </w:tabs>
        <w:adjustRightInd/>
        <w:spacing w:before="0" w:after="60"/>
        <w:ind w:left="720" w:firstLine="0"/>
        <w:textAlignment w:val="auto"/>
        <w:rPr>
          <w:rFonts w:ascii="Tahoma" w:hAnsi="Tahoma" w:cs="Tahoma"/>
          <w:lang w:val="fr-FR"/>
        </w:rPr>
      </w:pPr>
    </w:p>
    <w:p w:rsidR="00B73A46" w:rsidRPr="00191A55"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191A55">
        <w:rPr>
          <w:rFonts w:ascii="Tahoma" w:hAnsi="Tahoma" w:cs="Tahoma"/>
          <w:sz w:val="18"/>
          <w:szCs w:val="18"/>
          <w:u w:val="single"/>
          <w:lang w:val="fr-FR"/>
        </w:rPr>
        <w:t>Licences Rental Rights</w:t>
      </w:r>
      <w:r w:rsidRPr="00FF3574">
        <w:rPr>
          <w:rFonts w:ascii="Tahoma" w:hAnsi="Tahoma" w:cs="Tahoma"/>
          <w:sz w:val="18"/>
          <w:szCs w:val="18"/>
          <w:lang w:val="fr-FR"/>
        </w:rPr>
        <w:t> :</w:t>
      </w:r>
      <w:r w:rsidRPr="00191A55">
        <w:rPr>
          <w:rFonts w:ascii="Tahoma" w:hAnsi="Tahoma" w:cs="Tahoma"/>
          <w:sz w:val="18"/>
          <w:szCs w:val="18"/>
          <w:lang w:val="fr-FR"/>
        </w:rPr>
        <w:br/>
        <w:t>Les licences Rental Rights concédées au titre de ces programmes sont uniquement des licences complémentaires. Ces licences ne sont ni des licences de système d</w:t>
      </w:r>
      <w:r w:rsidR="00BA618E">
        <w:rPr>
          <w:rFonts w:ascii="Tahoma" w:hAnsi="Tahoma" w:cs="Tahoma"/>
          <w:sz w:val="18"/>
          <w:szCs w:val="18"/>
          <w:lang w:val="fr-FR"/>
        </w:rPr>
        <w:t>’</w:t>
      </w:r>
      <w:r w:rsidRPr="00191A55">
        <w:rPr>
          <w:rFonts w:ascii="Tahoma" w:hAnsi="Tahoma" w:cs="Tahoma"/>
          <w:sz w:val="18"/>
          <w:szCs w:val="18"/>
          <w:lang w:val="fr-FR"/>
        </w:rPr>
        <w:t>exploitation complètes, ni des licences pouvant remplacer la mise à jour de licences en volume. Par conséquent, chaque ordinateur auquel vous attribuez une licence Rental Right doit posséder une licence lui permettant d</w:t>
      </w:r>
      <w:r w:rsidR="00BA618E">
        <w:rPr>
          <w:rFonts w:ascii="Tahoma" w:hAnsi="Tahoma" w:cs="Tahoma"/>
          <w:sz w:val="18"/>
          <w:szCs w:val="18"/>
          <w:lang w:val="fr-FR"/>
        </w:rPr>
        <w:t>’</w:t>
      </w:r>
      <w:r w:rsidRPr="00191A55">
        <w:rPr>
          <w:rFonts w:ascii="Tahoma" w:hAnsi="Tahoma" w:cs="Tahoma"/>
          <w:sz w:val="18"/>
          <w:szCs w:val="18"/>
          <w:lang w:val="fr-FR"/>
        </w:rPr>
        <w:t>exécuter l</w:t>
      </w:r>
      <w:r w:rsidR="00BA618E">
        <w:rPr>
          <w:rFonts w:ascii="Tahoma" w:hAnsi="Tahoma" w:cs="Tahoma"/>
          <w:sz w:val="18"/>
          <w:szCs w:val="18"/>
          <w:lang w:val="fr-FR"/>
        </w:rPr>
        <w:t>’</w:t>
      </w:r>
      <w:r w:rsidRPr="00191A55">
        <w:rPr>
          <w:rFonts w:ascii="Tahoma" w:hAnsi="Tahoma" w:cs="Tahoma"/>
          <w:sz w:val="18"/>
          <w:szCs w:val="18"/>
          <w:lang w:val="fr-FR"/>
        </w:rPr>
        <w:t>un des systèmes d</w:t>
      </w:r>
      <w:r w:rsidR="00BA618E">
        <w:rPr>
          <w:rFonts w:ascii="Tahoma" w:hAnsi="Tahoma" w:cs="Tahoma"/>
          <w:sz w:val="18"/>
          <w:szCs w:val="18"/>
          <w:lang w:val="fr-FR"/>
        </w:rPr>
        <w:t>’</w:t>
      </w:r>
      <w:r w:rsidRPr="00191A55">
        <w:rPr>
          <w:rFonts w:ascii="Tahoma" w:hAnsi="Tahoma" w:cs="Tahoma"/>
          <w:sz w:val="18"/>
          <w:szCs w:val="18"/>
          <w:lang w:val="fr-FR"/>
        </w:rPr>
        <w:t xml:space="preserve">exploitation éligibles indiqués </w:t>
      </w:r>
      <w:r w:rsidR="00B14639">
        <w:rPr>
          <w:rFonts w:ascii="Tahoma" w:hAnsi="Tahoma" w:cs="Tahoma"/>
          <w:sz w:val="18"/>
          <w:szCs w:val="18"/>
          <w:lang w:val="fr-FR"/>
        </w:rPr>
        <w:t>ci-dessous</w:t>
      </w:r>
      <w:r w:rsidRPr="00191A55">
        <w:rPr>
          <w:rFonts w:ascii="Tahoma" w:hAnsi="Tahoma" w:cs="Tahoma"/>
          <w:sz w:val="18"/>
          <w:szCs w:val="18"/>
          <w:lang w:val="fr-FR"/>
        </w:rPr>
        <w:t>.</w:t>
      </w:r>
    </w:p>
    <w:p w:rsidR="00804794" w:rsidRPr="00191A55"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5F52C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EA43F5">
        <w:rPr>
          <w:rFonts w:ascii="Tahoma" w:hAnsi="Tahoma" w:cs="Tahoma"/>
          <w:sz w:val="18"/>
          <w:szCs w:val="18"/>
          <w:u w:val="single"/>
        </w:rPr>
        <w:t>Windows Vista, Windows 7 Professionnel et Windows 8 Pro</w:t>
      </w:r>
      <w:r w:rsidRPr="00B454D0">
        <w:rPr>
          <w:rFonts w:ascii="Tahoma" w:hAnsi="Tahoma" w:cs="Tahoma"/>
          <w:sz w:val="18"/>
          <w:szCs w:val="18"/>
        </w:rPr>
        <w:t> :</w:t>
      </w:r>
    </w:p>
    <w:p w:rsidR="00B454D0" w:rsidRPr="00EA43F5" w:rsidRDefault="00B454D0" w:rsidP="00804794">
      <w:pPr>
        <w:pStyle w:val="FootnoteBulletLevel1"/>
        <w:tabs>
          <w:tab w:val="clear" w:pos="900"/>
        </w:tabs>
        <w:adjustRightInd/>
        <w:spacing w:before="0" w:after="0"/>
        <w:ind w:left="720" w:firstLine="0"/>
        <w:textAlignment w:val="auto"/>
        <w:rPr>
          <w:rFonts w:ascii="Tahoma" w:hAnsi="Tahoma" w:cs="Tahoma"/>
        </w:rPr>
      </w:pPr>
    </w:p>
    <w:p w:rsidR="00B73A46" w:rsidRPr="00191A55"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191A55">
        <w:rPr>
          <w:rFonts w:ascii="Tahoma" w:hAnsi="Tahoma" w:cs="Tahoma"/>
          <w:sz w:val="18"/>
          <w:szCs w:val="18"/>
          <w:lang w:val="fr-FR"/>
        </w:rPr>
        <w:t>Les clients qui souhaitent faire l</w:t>
      </w:r>
      <w:r w:rsidR="00BA618E">
        <w:rPr>
          <w:rFonts w:ascii="Tahoma" w:hAnsi="Tahoma" w:cs="Tahoma"/>
          <w:sz w:val="18"/>
          <w:szCs w:val="18"/>
          <w:lang w:val="fr-FR"/>
        </w:rPr>
        <w:t>’</w:t>
      </w:r>
      <w:r w:rsidRPr="00191A55">
        <w:rPr>
          <w:rFonts w:ascii="Tahoma" w:hAnsi="Tahoma" w:cs="Tahoma"/>
          <w:sz w:val="18"/>
          <w:szCs w:val="18"/>
          <w:lang w:val="fr-FR"/>
        </w:rPr>
        <w:t>acquisition de licences Rental Rights par le biais des programmes de Licences Select ou Open doivent au préalable disposer d</w:t>
      </w:r>
      <w:r w:rsidR="00BA618E">
        <w:rPr>
          <w:rFonts w:ascii="Tahoma" w:hAnsi="Tahoma" w:cs="Tahoma"/>
          <w:sz w:val="18"/>
          <w:szCs w:val="18"/>
          <w:lang w:val="fr-FR"/>
        </w:rPr>
        <w:t>’</w:t>
      </w:r>
      <w:r w:rsidRPr="00191A55">
        <w:rPr>
          <w:rFonts w:ascii="Tahoma" w:hAnsi="Tahoma" w:cs="Tahoma"/>
          <w:sz w:val="18"/>
          <w:szCs w:val="18"/>
          <w:lang w:val="fr-FR"/>
        </w:rPr>
        <w:t>une licence pour le système d</w:t>
      </w:r>
      <w:r w:rsidR="00BA618E">
        <w:rPr>
          <w:rFonts w:ascii="Tahoma" w:hAnsi="Tahoma" w:cs="Tahoma"/>
          <w:sz w:val="18"/>
          <w:szCs w:val="18"/>
          <w:lang w:val="fr-FR"/>
        </w:rPr>
        <w:t>’</w:t>
      </w:r>
      <w:r w:rsidRPr="00191A55">
        <w:rPr>
          <w:rFonts w:ascii="Tahoma" w:hAnsi="Tahoma" w:cs="Tahoma"/>
          <w:sz w:val="18"/>
          <w:szCs w:val="18"/>
          <w:lang w:val="fr-FR"/>
        </w:rPr>
        <w:t>exploitation éligible et avoir installé ledit système d</w:t>
      </w:r>
      <w:r w:rsidR="00BA618E">
        <w:rPr>
          <w:rFonts w:ascii="Tahoma" w:hAnsi="Tahoma" w:cs="Tahoma"/>
          <w:sz w:val="18"/>
          <w:szCs w:val="18"/>
          <w:lang w:val="fr-FR"/>
        </w:rPr>
        <w:t>’</w:t>
      </w:r>
      <w:r w:rsidRPr="00191A55">
        <w:rPr>
          <w:rFonts w:ascii="Tahoma" w:hAnsi="Tahoma" w:cs="Tahoma"/>
          <w:sz w:val="18"/>
          <w:szCs w:val="18"/>
          <w:lang w:val="fr-FR"/>
        </w:rPr>
        <w:t>exploitation sur leur ordinateur</w:t>
      </w:r>
      <w:r w:rsidRPr="00191A55">
        <w:rPr>
          <w:rFonts w:ascii="Tahoma" w:hAnsi="Tahoma" w:cs="Tahoma"/>
          <w:i/>
          <w:iCs/>
          <w:sz w:val="18"/>
          <w:szCs w:val="18"/>
          <w:lang w:val="fr-FR"/>
        </w:rPr>
        <w:t>.</w:t>
      </w:r>
      <w:r w:rsidRPr="00191A55">
        <w:rPr>
          <w:rFonts w:ascii="Tahoma" w:hAnsi="Tahoma" w:cs="Tahoma"/>
          <w:sz w:val="18"/>
          <w:szCs w:val="18"/>
          <w:lang w:val="fr-FR"/>
        </w:rPr>
        <w:t xml:space="preserve"> Les systèmes d</w:t>
      </w:r>
      <w:r w:rsidR="00BA618E">
        <w:rPr>
          <w:rFonts w:ascii="Tahoma" w:hAnsi="Tahoma" w:cs="Tahoma"/>
          <w:sz w:val="18"/>
          <w:szCs w:val="18"/>
          <w:lang w:val="fr-FR"/>
        </w:rPr>
        <w:t>’</w:t>
      </w:r>
      <w:r w:rsidRPr="00191A55">
        <w:rPr>
          <w:rFonts w:ascii="Tahoma" w:hAnsi="Tahoma" w:cs="Tahoma"/>
          <w:sz w:val="18"/>
          <w:szCs w:val="18"/>
          <w:lang w:val="fr-FR"/>
        </w:rPr>
        <w:t>exploitation concédés sous Licence éligibles incluent les licences acquises dans le cadre du Contrat Get Genuine Windows de ces programmes.</w:t>
      </w:r>
    </w:p>
    <w:p w:rsidR="00B73A46" w:rsidRPr="00191A55" w:rsidRDefault="00B73A46" w:rsidP="00804794">
      <w:pPr>
        <w:ind w:left="720"/>
        <w:rPr>
          <w:rFonts w:cs="Tahoma"/>
          <w:lang w:val="fr-FR"/>
        </w:rPr>
      </w:pPr>
    </w:p>
    <w:p w:rsidR="00B73A46" w:rsidRPr="00191A55" w:rsidRDefault="00B73A46" w:rsidP="00804794">
      <w:pPr>
        <w:ind w:left="720"/>
        <w:rPr>
          <w:rFonts w:cs="Tahoma"/>
          <w:lang w:val="fr-FR"/>
        </w:rPr>
      </w:pPr>
      <w:r w:rsidRPr="00191A55">
        <w:rPr>
          <w:rFonts w:cs="Tahoma"/>
          <w:szCs w:val="18"/>
          <w:u w:val="single"/>
          <w:lang w:val="fr-FR"/>
        </w:rPr>
        <w:t>Règles relatives aux systèmes d</w:t>
      </w:r>
      <w:r w:rsidR="00BA618E">
        <w:rPr>
          <w:rFonts w:cs="Tahoma"/>
          <w:szCs w:val="18"/>
          <w:u w:val="single"/>
          <w:lang w:val="fr-FR"/>
        </w:rPr>
        <w:t>’</w:t>
      </w:r>
      <w:r w:rsidRPr="00191A55">
        <w:rPr>
          <w:rFonts w:cs="Tahoma"/>
          <w:szCs w:val="18"/>
          <w:u w:val="single"/>
          <w:lang w:val="fr-FR"/>
        </w:rPr>
        <w:t>exploitation éligibles</w:t>
      </w:r>
      <w:r w:rsidRPr="00FF3574">
        <w:rPr>
          <w:rFonts w:cs="Tahoma"/>
          <w:szCs w:val="18"/>
          <w:lang w:val="fr-FR"/>
        </w:rPr>
        <w:t> :</w:t>
      </w:r>
      <w:r w:rsidRPr="00191A55">
        <w:rPr>
          <w:rFonts w:cs="Tahoma"/>
          <w:szCs w:val="18"/>
          <w:lang w:val="fr-FR"/>
        </w:rPr>
        <w:t xml:space="preserve"> (Chacune de ces conditions doit être remplie pour que le système d</w:t>
      </w:r>
      <w:r w:rsidR="00BA618E">
        <w:rPr>
          <w:rFonts w:cs="Tahoma"/>
          <w:szCs w:val="18"/>
          <w:lang w:val="fr-FR"/>
        </w:rPr>
        <w:t>’</w:t>
      </w:r>
      <w:r w:rsidRPr="00191A55">
        <w:rPr>
          <w:rFonts w:cs="Tahoma"/>
          <w:szCs w:val="18"/>
          <w:lang w:val="fr-FR"/>
        </w:rPr>
        <w:t xml:space="preserve">exploitation de base puisse vous rendre éligible à la licence Rental Rights) : </w:t>
      </w:r>
    </w:p>
    <w:p w:rsidR="00B73A46" w:rsidRPr="00191A55" w:rsidRDefault="00B73A46" w:rsidP="00F02E9F">
      <w:pPr>
        <w:ind w:left="1440"/>
        <w:rPr>
          <w:rFonts w:cs="Tahoma"/>
          <w:lang w:val="fr-FR"/>
        </w:rPr>
      </w:pPr>
    </w:p>
    <w:p w:rsidR="00B73A46" w:rsidRPr="00191A55" w:rsidRDefault="00B73A46" w:rsidP="00346F4B">
      <w:pPr>
        <w:numPr>
          <w:ilvl w:val="0"/>
          <w:numId w:val="28"/>
        </w:numPr>
        <w:ind w:left="1440"/>
        <w:rPr>
          <w:rFonts w:cs="Tahoma"/>
          <w:lang w:val="fr-FR"/>
        </w:rPr>
      </w:pPr>
      <w:r w:rsidRPr="00191A55">
        <w:rPr>
          <w:rFonts w:cs="Tahoma"/>
          <w:szCs w:val="18"/>
          <w:lang w:val="fr-FR"/>
        </w:rPr>
        <w:t>La licence du système d</w:t>
      </w:r>
      <w:r w:rsidR="00BA618E">
        <w:rPr>
          <w:rFonts w:cs="Tahoma"/>
          <w:szCs w:val="18"/>
          <w:lang w:val="fr-FR"/>
        </w:rPr>
        <w:t>’</w:t>
      </w:r>
      <w:r w:rsidRPr="00191A55">
        <w:rPr>
          <w:rFonts w:cs="Tahoma"/>
          <w:szCs w:val="18"/>
          <w:lang w:val="fr-FR"/>
        </w:rPr>
        <w:t>exploitation éligible doit être attribuée au même dispositif auquel la licence Rental Rights VL doit être attribuée.</w:t>
      </w:r>
    </w:p>
    <w:p w:rsidR="00B73A46" w:rsidRPr="00191A55" w:rsidRDefault="00B73A46" w:rsidP="00346F4B">
      <w:pPr>
        <w:numPr>
          <w:ilvl w:val="0"/>
          <w:numId w:val="28"/>
        </w:numPr>
        <w:ind w:left="1440"/>
        <w:rPr>
          <w:rFonts w:cs="Tahoma"/>
          <w:lang w:val="fr-FR"/>
        </w:rPr>
      </w:pPr>
      <w:r w:rsidRPr="00191A55">
        <w:rPr>
          <w:rFonts w:cs="Tahoma"/>
          <w:szCs w:val="18"/>
          <w:lang w:val="fr-FR"/>
        </w:rPr>
        <w:t>Le système d</w:t>
      </w:r>
      <w:r w:rsidR="00BA618E">
        <w:rPr>
          <w:rFonts w:cs="Tahoma"/>
          <w:szCs w:val="18"/>
          <w:lang w:val="fr-FR"/>
        </w:rPr>
        <w:t>’</w:t>
      </w:r>
      <w:r w:rsidRPr="00191A55">
        <w:rPr>
          <w:rFonts w:cs="Tahoma"/>
          <w:szCs w:val="18"/>
          <w:lang w:val="fr-FR"/>
        </w:rPr>
        <w:t>exploitation éligible doit être installé sur ce dispositif.</w:t>
      </w:r>
    </w:p>
    <w:p w:rsidR="00E31CC0" w:rsidRPr="00191A55" w:rsidRDefault="00E31CC0" w:rsidP="00997D81">
      <w:pPr>
        <w:rPr>
          <w:rFonts w:cs="Tahoma"/>
          <w:lang w:val="fr-FR"/>
        </w:rPr>
      </w:pPr>
    </w:p>
    <w:p w:rsidR="00B73A46" w:rsidRPr="00191A55" w:rsidRDefault="00B73A46" w:rsidP="00EE035D">
      <w:pPr>
        <w:pStyle w:val="EndnoteText"/>
        <w:ind w:left="720"/>
        <w:rPr>
          <w:rFonts w:ascii="Tahoma" w:hAnsi="Tahoma" w:cs="Tahoma"/>
          <w:lang w:val="fr-FR"/>
        </w:rPr>
      </w:pPr>
      <w:r w:rsidRPr="00191A55">
        <w:rPr>
          <w:rFonts w:ascii="Tahoma" w:hAnsi="Tahoma" w:cs="Tahoma"/>
          <w:sz w:val="18"/>
          <w:szCs w:val="18"/>
          <w:lang w:val="fr-FR"/>
        </w:rPr>
        <w:t>Les systèmes d</w:t>
      </w:r>
      <w:r w:rsidR="00BA618E">
        <w:rPr>
          <w:rFonts w:ascii="Tahoma" w:hAnsi="Tahoma" w:cs="Tahoma"/>
          <w:sz w:val="18"/>
          <w:szCs w:val="18"/>
          <w:lang w:val="fr-FR"/>
        </w:rPr>
        <w:t>’</w:t>
      </w:r>
      <w:r w:rsidRPr="00191A55">
        <w:rPr>
          <w:rFonts w:ascii="Tahoma" w:hAnsi="Tahoma" w:cs="Tahoma"/>
          <w:sz w:val="18"/>
          <w:szCs w:val="18"/>
          <w:lang w:val="fr-FR"/>
        </w:rPr>
        <w:t>exploitation éligibles par type de Programme sont les suivants :</w:t>
      </w:r>
    </w:p>
    <w:p w:rsidR="00B73A46" w:rsidRPr="00191A55" w:rsidRDefault="00B73A46" w:rsidP="00B73A46">
      <w:pPr>
        <w:pStyle w:val="EndnoteText"/>
        <w:rPr>
          <w:rFonts w:ascii="Tahoma" w:hAnsi="Tahoma" w:cs="Tahoma"/>
          <w:lang w:val="fr-FR"/>
        </w:rPr>
      </w:pPr>
    </w:p>
    <w:tbl>
      <w:tblPr>
        <w:tblW w:w="8383"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20"/>
      </w:tblGrid>
      <w:tr w:rsidR="00B73A46" w:rsidRPr="00EA43F5" w:rsidTr="00B454D0">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191A55" w:rsidRDefault="009B3FA2" w:rsidP="000C24A6">
            <w:pPr>
              <w:ind w:left="95"/>
              <w:rPr>
                <w:rFonts w:eastAsia="Calibri" w:cs="Tahoma"/>
                <w:bCs/>
                <w:szCs w:val="18"/>
                <w:lang w:val="fr-FR"/>
              </w:rPr>
            </w:pPr>
            <w:r w:rsidRPr="00191A55">
              <w:rPr>
                <w:rFonts w:cs="Tahoma"/>
                <w:b/>
                <w:bCs/>
                <w:szCs w:val="18"/>
                <w:lang w:val="fr-FR"/>
              </w:rPr>
              <w:t>Systèmes d</w:t>
            </w:r>
            <w:r w:rsidR="00BA618E">
              <w:rPr>
                <w:rFonts w:cs="Tahoma"/>
                <w:b/>
                <w:bCs/>
                <w:szCs w:val="18"/>
                <w:lang w:val="fr-FR"/>
              </w:rPr>
              <w:t>’</w:t>
            </w:r>
            <w:r w:rsidRPr="00191A55">
              <w:rPr>
                <w:rFonts w:cs="Tahoma"/>
                <w:b/>
                <w:bCs/>
                <w:szCs w:val="18"/>
                <w:lang w:val="fr-FR"/>
              </w:rPr>
              <w:t>exploitation éligibles pour</w:t>
            </w:r>
            <w:r w:rsidR="00FF3574">
              <w:rPr>
                <w:rFonts w:cs="Tahoma"/>
                <w:b/>
                <w:bCs/>
                <w:szCs w:val="18"/>
                <w:lang w:val="fr-FR"/>
              </w:rPr>
              <w:t> </w:t>
            </w:r>
            <w:r w:rsidRPr="00191A55">
              <w:rPr>
                <w:rFonts w:cs="Tahoma"/>
                <w:b/>
                <w:bCs/>
                <w:szCs w:val="18"/>
                <w:lang w:val="fr-FR"/>
              </w:rPr>
              <w:t>l</w:t>
            </w:r>
            <w:r w:rsidR="00BA618E">
              <w:rPr>
                <w:rFonts w:cs="Tahoma"/>
                <w:b/>
                <w:bCs/>
                <w:szCs w:val="18"/>
                <w:lang w:val="fr-FR"/>
              </w:rPr>
              <w:t>’</w:t>
            </w:r>
            <w:r w:rsidRPr="00191A55">
              <w:rPr>
                <w:rFonts w:cs="Tahoma"/>
                <w:b/>
                <w:bCs/>
                <w:szCs w:val="18"/>
                <w:lang w:val="fr-FR"/>
              </w:rPr>
              <w:t>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9B3FA2">
            <w:pPr>
              <w:jc w:val="center"/>
              <w:rPr>
                <w:rFonts w:eastAsia="Calibri" w:cs="Tahoma"/>
                <w:b/>
                <w:bCs/>
                <w:sz w:val="14"/>
                <w:szCs w:val="18"/>
              </w:rPr>
            </w:pPr>
            <w:r w:rsidRPr="00EA43F5">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1B15A5">
            <w:pPr>
              <w:jc w:val="center"/>
              <w:rPr>
                <w:rFonts w:eastAsia="Calibri" w:cs="Tahoma"/>
                <w:b/>
                <w:bCs/>
                <w:sz w:val="14"/>
                <w:szCs w:val="18"/>
              </w:rPr>
            </w:pPr>
            <w:r w:rsidRPr="00EA43F5">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50116B">
            <w:pPr>
              <w:jc w:val="center"/>
              <w:rPr>
                <w:rFonts w:eastAsia="Calibri" w:cs="Tahoma"/>
                <w:b/>
                <w:bCs/>
                <w:sz w:val="14"/>
                <w:szCs w:val="18"/>
              </w:rPr>
            </w:pPr>
            <w:r w:rsidRPr="00EA43F5">
              <w:rPr>
                <w:rFonts w:cs="Tahoma"/>
                <w:b/>
                <w:bCs/>
                <w:sz w:val="14"/>
                <w:szCs w:val="18"/>
              </w:rPr>
              <w:t>Select</w:t>
            </w:r>
            <w:r w:rsidR="00ED3C1C">
              <w:rPr>
                <w:rFonts w:cs="Tahoma"/>
                <w:b/>
                <w:bCs/>
                <w:sz w:val="14"/>
                <w:szCs w:val="18"/>
              </w:rPr>
              <w:t xml:space="preserve"> / </w:t>
            </w:r>
            <w:r w:rsidRPr="00EA43F5">
              <w:rPr>
                <w:rFonts w:cs="Tahoma"/>
                <w:b/>
                <w:bCs/>
                <w:sz w:val="14"/>
                <w:szCs w:val="18"/>
              </w:rPr>
              <w: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A43F5" w:rsidRDefault="00B73A46" w:rsidP="005F0406">
            <w:pPr>
              <w:jc w:val="center"/>
              <w:rPr>
                <w:rFonts w:eastAsia="Calibri" w:cs="Tahoma"/>
                <w:b/>
                <w:bCs/>
                <w:sz w:val="14"/>
                <w:szCs w:val="18"/>
              </w:rPr>
            </w:pPr>
            <w:r w:rsidRPr="00EA43F5">
              <w:rPr>
                <w:rFonts w:cs="Tahoma"/>
                <w:b/>
                <w:bCs/>
                <w:sz w:val="14"/>
                <w:szCs w:val="18"/>
              </w:rPr>
              <w:t>Licence Open</w:t>
            </w:r>
          </w:p>
        </w:tc>
        <w:tc>
          <w:tcPr>
            <w:tcW w:w="20" w:type="dxa"/>
            <w:vAlign w:val="center"/>
          </w:tcPr>
          <w:p w:rsidR="00B73A46" w:rsidRPr="00EA43F5" w:rsidRDefault="00B73A46" w:rsidP="00713A6C">
            <w:pPr>
              <w:rPr>
                <w:rFonts w:eastAsia="Calibri" w:cs="Tahoma"/>
                <w:szCs w:val="18"/>
              </w:rPr>
            </w:pPr>
          </w:p>
        </w:tc>
      </w:tr>
      <w:tr w:rsidR="00BF7A97" w:rsidRPr="00EA43F5"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713A6C">
            <w:pPr>
              <w:rPr>
                <w:rFonts w:cs="Tahoma"/>
                <w:b/>
                <w:bCs/>
                <w:szCs w:val="18"/>
              </w:rPr>
            </w:pPr>
            <w:r w:rsidRPr="00EA43F5">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p>
        </w:tc>
        <w:tc>
          <w:tcPr>
            <w:tcW w:w="20" w:type="dxa"/>
            <w:vAlign w:val="center"/>
          </w:tcPr>
          <w:p w:rsidR="00BF7A97" w:rsidRPr="00EA43F5" w:rsidRDefault="00BF7A97" w:rsidP="00713A6C">
            <w:pPr>
              <w:rPr>
                <w:rFonts w:eastAsia="Calibri" w:cs="Tahoma"/>
                <w:szCs w:val="18"/>
              </w:rPr>
            </w:pPr>
          </w:p>
        </w:tc>
      </w:tr>
      <w:tr w:rsidR="00BF7A97" w:rsidRPr="00EA43F5"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ind w:left="522"/>
              <w:rPr>
                <w:rFonts w:cs="Tahoma"/>
                <w:b/>
                <w:bCs/>
                <w:szCs w:val="18"/>
              </w:rPr>
            </w:pPr>
            <w:r w:rsidRPr="00EA43F5">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r w:rsidRPr="00EA43F5">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r w:rsidRPr="00EA43F5">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A43F5" w:rsidRDefault="00BF7A97" w:rsidP="00BF7A97">
            <w:pPr>
              <w:jc w:val="center"/>
              <w:rPr>
                <w:rFonts w:eastAsia="Times New Roman" w:cs="Tahoma"/>
                <w:szCs w:val="18"/>
              </w:rPr>
            </w:pPr>
            <w:r w:rsidRPr="00EA43F5">
              <w:rPr>
                <w:rFonts w:eastAsia="Times New Roman" w:cs="Tahoma"/>
                <w:szCs w:val="18"/>
              </w:rPr>
              <w:t>X</w:t>
            </w:r>
          </w:p>
        </w:tc>
        <w:tc>
          <w:tcPr>
            <w:tcW w:w="20" w:type="dxa"/>
            <w:vAlign w:val="center"/>
          </w:tcPr>
          <w:p w:rsidR="00BF7A97" w:rsidRPr="00EA43F5" w:rsidRDefault="00BF7A97" w:rsidP="00713A6C">
            <w:pPr>
              <w:rPr>
                <w:rFonts w:eastAsia="Calibri" w:cs="Tahoma"/>
                <w:szCs w:val="18"/>
              </w:rPr>
            </w:pPr>
          </w:p>
        </w:tc>
      </w:tr>
      <w:tr w:rsidR="00B73A46" w:rsidRPr="00EA43F5"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rPr>
                <w:rFonts w:eastAsia="Calibri" w:cs="Tahoma"/>
                <w:b/>
                <w:bCs/>
                <w:szCs w:val="18"/>
              </w:rPr>
            </w:pPr>
            <w:r w:rsidRPr="00EA43F5">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BF7A97">
            <w:pPr>
              <w:jc w:val="center"/>
              <w:rPr>
                <w:rFonts w:eastAsia="Times New Roman" w:cs="Tahoma"/>
                <w:szCs w:val="18"/>
              </w:rPr>
            </w:pPr>
          </w:p>
        </w:tc>
        <w:tc>
          <w:tcPr>
            <w:tcW w:w="20" w:type="dxa"/>
            <w:vAlign w:val="center"/>
          </w:tcPr>
          <w:p w:rsidR="00B73A46" w:rsidRPr="00EA43F5" w:rsidRDefault="00B73A46" w:rsidP="00713A6C">
            <w:pPr>
              <w:rPr>
                <w:rFonts w:eastAsia="Calibri" w:cs="Tahoma"/>
                <w:szCs w:val="18"/>
              </w:rPr>
            </w:pPr>
          </w:p>
        </w:tc>
      </w:tr>
      <w:tr w:rsidR="00B73A46" w:rsidRPr="00EA43F5"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BF7A97">
            <w:pPr>
              <w:ind w:left="522"/>
              <w:rPr>
                <w:rFonts w:eastAsia="Calibri" w:cs="Tahoma"/>
                <w:bCs/>
                <w:szCs w:val="18"/>
              </w:rPr>
            </w:pPr>
            <w:r w:rsidRPr="00EA43F5">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20" w:type="dxa"/>
            <w:vAlign w:val="center"/>
          </w:tcPr>
          <w:p w:rsidR="00B73A46" w:rsidRPr="00EA43F5" w:rsidRDefault="00B73A46" w:rsidP="00713A6C">
            <w:pPr>
              <w:rPr>
                <w:rFonts w:eastAsia="Calibri" w:cs="Tahoma"/>
                <w:szCs w:val="18"/>
              </w:rPr>
            </w:pPr>
          </w:p>
        </w:tc>
      </w:tr>
      <w:tr w:rsidR="00B73A46" w:rsidRPr="00667043"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B73A46" w:rsidP="00DF3AED">
            <w:pPr>
              <w:keepNext/>
              <w:rPr>
                <w:rFonts w:eastAsia="Calibri" w:cs="Tahoma"/>
                <w:b/>
                <w:bCs/>
                <w:szCs w:val="18"/>
                <w:lang w:val="pt-BR"/>
              </w:rPr>
            </w:pPr>
            <w:r w:rsidRPr="00191A55">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713A6C">
            <w:pPr>
              <w:jc w:val="center"/>
              <w:rPr>
                <w:rFonts w:eastAsia="Calibri" w:cs="Tahoma"/>
                <w:szCs w:val="18"/>
                <w:lang w:val="pt-BR"/>
              </w:rPr>
            </w:pPr>
            <w:r w:rsidRPr="00191A55">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713A6C">
            <w:pPr>
              <w:jc w:val="center"/>
              <w:rPr>
                <w:rFonts w:eastAsia="Calibri" w:cs="Tahoma"/>
                <w:szCs w:val="18"/>
                <w:lang w:val="pt-BR"/>
              </w:rPr>
            </w:pPr>
            <w:r w:rsidRPr="00191A55">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713A6C">
            <w:pPr>
              <w:jc w:val="center"/>
              <w:rPr>
                <w:rFonts w:eastAsia="Calibri" w:cs="Tahoma"/>
                <w:szCs w:val="18"/>
                <w:lang w:val="pt-BR"/>
              </w:rPr>
            </w:pPr>
            <w:r w:rsidRPr="00191A55">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91A55" w:rsidRDefault="00DB31A7" w:rsidP="00713A6C">
            <w:pPr>
              <w:jc w:val="center"/>
              <w:rPr>
                <w:rFonts w:eastAsia="Calibri" w:cs="Tahoma"/>
                <w:szCs w:val="18"/>
                <w:lang w:val="pt-BR"/>
              </w:rPr>
            </w:pPr>
            <w:r w:rsidRPr="00191A55">
              <w:rPr>
                <w:rFonts w:cs="Tahoma"/>
                <w:szCs w:val="18"/>
                <w:lang w:val="pt-BR"/>
              </w:rPr>
              <w:t xml:space="preserve"> </w:t>
            </w:r>
          </w:p>
        </w:tc>
        <w:tc>
          <w:tcPr>
            <w:tcW w:w="20" w:type="dxa"/>
            <w:vAlign w:val="center"/>
          </w:tcPr>
          <w:p w:rsidR="00B73A46" w:rsidRPr="00191A55" w:rsidRDefault="00B73A46" w:rsidP="00713A6C">
            <w:pPr>
              <w:rPr>
                <w:rFonts w:eastAsia="Calibri" w:cs="Tahoma"/>
                <w:szCs w:val="18"/>
                <w:lang w:val="pt-BR"/>
              </w:rPr>
            </w:pPr>
          </w:p>
        </w:tc>
      </w:tr>
      <w:tr w:rsidR="00B73A46" w:rsidRPr="00EA43F5" w:rsidTr="00B454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ind w:firstLine="540"/>
              <w:rPr>
                <w:rFonts w:eastAsia="Calibri" w:cs="Tahoma"/>
                <w:szCs w:val="18"/>
              </w:rPr>
            </w:pPr>
            <w:r w:rsidRPr="00EA43F5">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3F5" w:rsidRDefault="00B73A46" w:rsidP="00713A6C">
            <w:pPr>
              <w:jc w:val="center"/>
              <w:rPr>
                <w:rFonts w:eastAsia="Calibri" w:cs="Tahoma"/>
                <w:szCs w:val="18"/>
              </w:rPr>
            </w:pPr>
            <w:r w:rsidRPr="00EA43F5">
              <w:rPr>
                <w:rFonts w:cs="Tahoma"/>
                <w:szCs w:val="18"/>
              </w:rPr>
              <w:t>X</w:t>
            </w:r>
          </w:p>
        </w:tc>
        <w:tc>
          <w:tcPr>
            <w:tcW w:w="20" w:type="dxa"/>
            <w:vAlign w:val="center"/>
          </w:tcPr>
          <w:p w:rsidR="00B73A46" w:rsidRPr="00EA43F5" w:rsidRDefault="00B73A46" w:rsidP="00713A6C">
            <w:pPr>
              <w:rPr>
                <w:rFonts w:eastAsia="Calibri" w:cs="Tahoma"/>
                <w:szCs w:val="18"/>
              </w:rPr>
            </w:pPr>
          </w:p>
        </w:tc>
      </w:tr>
    </w:tbl>
    <w:p w:rsidR="00B73A46" w:rsidRPr="00EA43F5" w:rsidRDefault="00B73A46" w:rsidP="00B73A46">
      <w:pPr>
        <w:rPr>
          <w:rFonts w:cs="Tahoma"/>
        </w:rPr>
      </w:pPr>
    </w:p>
    <w:p w:rsidR="00B73A46" w:rsidRPr="00191A55" w:rsidRDefault="00B73A46" w:rsidP="00EE035D">
      <w:pPr>
        <w:ind w:left="720"/>
        <w:rPr>
          <w:rFonts w:cs="Tahoma"/>
          <w:lang w:val="fr-FR"/>
        </w:rPr>
      </w:pPr>
      <w:r w:rsidRPr="00191A55">
        <w:rPr>
          <w:rFonts w:cs="Tahoma"/>
          <w:szCs w:val="18"/>
          <w:lang w:val="fr-FR"/>
        </w:rPr>
        <w:t>Les clients qui achètent une licence Rental Rights en plus d</w:t>
      </w:r>
      <w:r w:rsidR="00BA618E">
        <w:rPr>
          <w:rFonts w:cs="Tahoma"/>
          <w:szCs w:val="18"/>
          <w:lang w:val="fr-FR"/>
        </w:rPr>
        <w:t>’</w:t>
      </w:r>
      <w:r w:rsidRPr="00191A55">
        <w:rPr>
          <w:rFonts w:cs="Tahoma"/>
          <w:szCs w:val="18"/>
          <w:lang w:val="fr-FR"/>
        </w:rPr>
        <w:t>une licence pour un système d</w:t>
      </w:r>
      <w:r w:rsidR="00BA618E">
        <w:rPr>
          <w:rFonts w:cs="Tahoma"/>
          <w:szCs w:val="18"/>
          <w:lang w:val="fr-FR"/>
        </w:rPr>
        <w:t>’</w:t>
      </w:r>
      <w:r w:rsidRPr="00191A55">
        <w:rPr>
          <w:rFonts w:cs="Tahoma"/>
          <w:szCs w:val="18"/>
          <w:lang w:val="fr-FR"/>
        </w:rPr>
        <w:t>exploitation éligible</w:t>
      </w:r>
      <w:r w:rsidRPr="00191A55">
        <w:rPr>
          <w:rStyle w:val="CommentReference"/>
          <w:rFonts w:cs="Tahoma"/>
          <w:sz w:val="18"/>
          <w:szCs w:val="18"/>
          <w:lang w:val="fr-FR"/>
        </w:rPr>
        <w:t xml:space="preserve"> </w:t>
      </w:r>
      <w:r w:rsidRPr="00191A55">
        <w:rPr>
          <w:rFonts w:cs="Tahoma"/>
          <w:szCs w:val="18"/>
          <w:lang w:val="fr-FR"/>
        </w:rPr>
        <w:t>verront leurs droits au titre de la licence du système d</w:t>
      </w:r>
      <w:r w:rsidR="00BA618E">
        <w:rPr>
          <w:rFonts w:cs="Tahoma"/>
          <w:szCs w:val="18"/>
          <w:lang w:val="fr-FR"/>
        </w:rPr>
        <w:t>’</w:t>
      </w:r>
      <w:r w:rsidRPr="00191A55">
        <w:rPr>
          <w:rFonts w:cs="Tahoma"/>
          <w:szCs w:val="18"/>
          <w:lang w:val="fr-FR"/>
        </w:rPr>
        <w:t>exploitation éligible</w:t>
      </w:r>
      <w:r w:rsidRPr="00191A55">
        <w:rPr>
          <w:rStyle w:val="CommentReference"/>
          <w:rFonts w:cs="Tahoma"/>
          <w:sz w:val="18"/>
          <w:szCs w:val="18"/>
          <w:lang w:val="fr-FR"/>
        </w:rPr>
        <w:t xml:space="preserve"> </w:t>
      </w:r>
      <w:r w:rsidRPr="00191A55">
        <w:rPr>
          <w:rFonts w:cs="Tahoma"/>
          <w:szCs w:val="18"/>
          <w:lang w:val="fr-FR"/>
        </w:rPr>
        <w:t>étendus pour permettre l</w:t>
      </w:r>
      <w:r w:rsidR="00BA618E">
        <w:rPr>
          <w:rFonts w:cs="Tahoma"/>
          <w:szCs w:val="18"/>
          <w:lang w:val="fr-FR"/>
        </w:rPr>
        <w:t>’</w:t>
      </w:r>
      <w:r w:rsidRPr="00191A55">
        <w:rPr>
          <w:rFonts w:cs="Tahoma"/>
          <w:szCs w:val="18"/>
          <w:lang w:val="fr-FR"/>
        </w:rPr>
        <w:t xml:space="preserve">utilisation du même logiciel par un tiers. La licence Rental Rights ne donne pas droit à une mise à jour de version. </w:t>
      </w:r>
    </w:p>
    <w:p w:rsidR="00B73A46" w:rsidRPr="00191A55" w:rsidRDefault="00B73A46" w:rsidP="00804794">
      <w:pPr>
        <w:ind w:left="720"/>
        <w:rPr>
          <w:rFonts w:cs="Tahoma"/>
          <w:lang w:val="fr-FR"/>
        </w:rPr>
      </w:pPr>
    </w:p>
    <w:p w:rsidR="00B73A46" w:rsidRPr="00191A55" w:rsidRDefault="00B73A46" w:rsidP="00804794">
      <w:pPr>
        <w:ind w:left="720"/>
        <w:rPr>
          <w:rFonts w:cs="Tahoma"/>
          <w:lang w:val="fr-FR"/>
        </w:rPr>
      </w:pPr>
      <w:r w:rsidRPr="00191A55">
        <w:rPr>
          <w:rFonts w:cs="Tahoma"/>
          <w:szCs w:val="18"/>
          <w:u w:val="single"/>
          <w:lang w:val="fr-FR"/>
        </w:rPr>
        <w:t>Exception relative à la Software Assurance</w:t>
      </w:r>
    </w:p>
    <w:p w:rsidR="00B73A46" w:rsidRPr="00191A55" w:rsidRDefault="00B73A46" w:rsidP="00FF3574">
      <w:pPr>
        <w:ind w:left="720"/>
        <w:rPr>
          <w:rFonts w:cs="Tahoma"/>
          <w:lang w:val="fr-FR"/>
        </w:rPr>
      </w:pPr>
      <w:r w:rsidRPr="00191A55">
        <w:rPr>
          <w:rFonts w:cs="Tahoma"/>
          <w:szCs w:val="18"/>
          <w:lang w:val="fr-FR"/>
        </w:rPr>
        <w:t>Les clients qui font l</w:t>
      </w:r>
      <w:r w:rsidR="00BA618E">
        <w:rPr>
          <w:rFonts w:cs="Tahoma"/>
          <w:szCs w:val="18"/>
          <w:lang w:val="fr-FR"/>
        </w:rPr>
        <w:t>’</w:t>
      </w:r>
      <w:r w:rsidRPr="00191A55">
        <w:rPr>
          <w:rFonts w:cs="Tahoma"/>
          <w:szCs w:val="18"/>
          <w:lang w:val="fr-FR"/>
        </w:rPr>
        <w:t>acquisition de licences Rental Rights ne sont pas éligibles à la Software Assurance pour les mêmes licences logicielles sous</w:t>
      </w:r>
      <w:r w:rsidR="00397C5A">
        <w:rPr>
          <w:rFonts w:cs="Tahoma"/>
          <w:szCs w:val="18"/>
          <w:lang w:val="fr-FR"/>
        </w:rPr>
        <w:t>-</w:t>
      </w:r>
      <w:r w:rsidRPr="00191A55">
        <w:rPr>
          <w:rFonts w:cs="Tahoma"/>
          <w:szCs w:val="18"/>
          <w:lang w:val="fr-FR"/>
        </w:rPr>
        <w:t>jacentes. Toutefois, les clients qui louent et utilisent des dispositifs auxquels des licences Rental Rights sont attribuées peuvent acheter des Mises à Jour ou des Mises à Jour et</w:t>
      </w:r>
      <w:r w:rsidR="00FF3574">
        <w:rPr>
          <w:rFonts w:cs="Tahoma"/>
          <w:szCs w:val="18"/>
          <w:lang w:val="fr-FR"/>
        </w:rPr>
        <w:t> </w:t>
      </w:r>
      <w:r w:rsidRPr="00191A55">
        <w:rPr>
          <w:rFonts w:cs="Tahoma"/>
          <w:szCs w:val="18"/>
          <w:lang w:val="fr-FR"/>
        </w:rPr>
        <w:t>Software Assurance pour les licences logicielles sous</w:t>
      </w:r>
      <w:r w:rsidR="00397C5A">
        <w:rPr>
          <w:rFonts w:cs="Tahoma"/>
          <w:szCs w:val="18"/>
          <w:lang w:val="fr-FR"/>
        </w:rPr>
        <w:t>-</w:t>
      </w:r>
      <w:r w:rsidRPr="00191A55">
        <w:rPr>
          <w:rFonts w:cs="Tahoma"/>
          <w:szCs w:val="18"/>
          <w:lang w:val="fr-FR"/>
        </w:rPr>
        <w:t>jacentes au titre de leurs contrats de Licence en Volume, conformément aux conditions générales de ces contrats régissant l</w:t>
      </w:r>
      <w:r w:rsidR="00BA618E">
        <w:rPr>
          <w:rFonts w:cs="Tahoma"/>
          <w:szCs w:val="18"/>
          <w:lang w:val="fr-FR"/>
        </w:rPr>
        <w:t>’</w:t>
      </w:r>
      <w:r w:rsidRPr="00191A55">
        <w:rPr>
          <w:rFonts w:cs="Tahoma"/>
          <w:szCs w:val="18"/>
          <w:lang w:val="fr-FR"/>
        </w:rPr>
        <w:t>acquisition de Mises à Jour et Software Assurance. Nonobstant toute stipulation contraire prévue dans ces contrats pour l</w:t>
      </w:r>
      <w:r w:rsidR="00BA618E">
        <w:rPr>
          <w:rFonts w:cs="Tahoma"/>
          <w:szCs w:val="18"/>
          <w:lang w:val="fr-FR"/>
        </w:rPr>
        <w:t>’</w:t>
      </w:r>
      <w:r w:rsidRPr="00191A55">
        <w:rPr>
          <w:rFonts w:cs="Tahoma"/>
          <w:szCs w:val="18"/>
          <w:lang w:val="fr-FR"/>
        </w:rPr>
        <w:t>accumulation de</w:t>
      </w:r>
      <w:r w:rsidR="00FF3574">
        <w:rPr>
          <w:rFonts w:cs="Tahoma"/>
          <w:szCs w:val="18"/>
          <w:lang w:val="fr-FR"/>
        </w:rPr>
        <w:t> </w:t>
      </w:r>
      <w:r w:rsidRPr="00191A55">
        <w:rPr>
          <w:rFonts w:cs="Tahoma"/>
          <w:szCs w:val="18"/>
          <w:lang w:val="fr-FR"/>
        </w:rPr>
        <w:t>droits pour une durée illimitée, le droit d</w:t>
      </w:r>
      <w:r w:rsidR="00BA618E">
        <w:rPr>
          <w:rFonts w:cs="Tahoma"/>
          <w:szCs w:val="18"/>
          <w:lang w:val="fr-FR"/>
        </w:rPr>
        <w:t>’</w:t>
      </w:r>
      <w:r w:rsidRPr="00191A55">
        <w:rPr>
          <w:rFonts w:cs="Tahoma"/>
          <w:szCs w:val="18"/>
          <w:lang w:val="fr-FR"/>
        </w:rPr>
        <w:t>utiliser les logiciels au titre de cette couverture prendra fin à l</w:t>
      </w:r>
      <w:r w:rsidR="00BA618E">
        <w:rPr>
          <w:rFonts w:cs="Tahoma"/>
          <w:szCs w:val="18"/>
          <w:lang w:val="fr-FR"/>
        </w:rPr>
        <w:t>’</w:t>
      </w:r>
      <w:r w:rsidRPr="00191A55">
        <w:rPr>
          <w:rFonts w:cs="Tahoma"/>
          <w:szCs w:val="18"/>
          <w:lang w:val="fr-FR"/>
        </w:rPr>
        <w:t xml:space="preserve">expiration des licences Rental Rights correspondantes. </w:t>
      </w:r>
    </w:p>
    <w:p w:rsidR="00B73A46" w:rsidRPr="00191A55" w:rsidRDefault="00B73A46" w:rsidP="00B73A46">
      <w:pPr>
        <w:rPr>
          <w:rFonts w:cs="Tahoma"/>
          <w:lang w:val="fr-FR"/>
        </w:rPr>
      </w:pPr>
    </w:p>
    <w:bookmarkEnd w:id="1117"/>
    <w:bookmarkEnd w:id="1118"/>
    <w:bookmarkEnd w:id="1119"/>
    <w:p w:rsidR="00FF3574" w:rsidRDefault="00FF3574" w:rsidP="00104195">
      <w:pPr>
        <w:tabs>
          <w:tab w:val="left" w:pos="1440"/>
        </w:tabs>
        <w:ind w:left="1080"/>
        <w:contextualSpacing/>
        <w:rPr>
          <w:rFonts w:cs="Tahoma"/>
          <w:lang w:val="fr-FR"/>
        </w:rPr>
      </w:pPr>
    </w:p>
    <w:p w:rsidR="00FF3574" w:rsidRDefault="00FF3574" w:rsidP="00104195">
      <w:pPr>
        <w:tabs>
          <w:tab w:val="left" w:pos="1440"/>
        </w:tabs>
        <w:ind w:left="1080"/>
        <w:contextualSpacing/>
        <w:rPr>
          <w:rFonts w:cs="Tahoma"/>
          <w:lang w:val="fr-FR"/>
        </w:rPr>
      </w:pPr>
    </w:p>
    <w:p w:rsidR="00FF3574" w:rsidRDefault="00FF3574" w:rsidP="00104195">
      <w:pPr>
        <w:tabs>
          <w:tab w:val="left" w:pos="1440"/>
        </w:tabs>
        <w:ind w:left="1080"/>
        <w:contextualSpacing/>
        <w:rPr>
          <w:rFonts w:cs="Tahoma"/>
          <w:lang w:val="fr-FR"/>
        </w:rPr>
      </w:pPr>
    </w:p>
    <w:p w:rsidR="00FF3574" w:rsidRPr="00191A55" w:rsidRDefault="00FF3574" w:rsidP="00104195">
      <w:pPr>
        <w:tabs>
          <w:tab w:val="left" w:pos="1440"/>
        </w:tabs>
        <w:ind w:left="1080"/>
        <w:contextualSpacing/>
        <w:rPr>
          <w:rFonts w:cs="Tahoma"/>
          <w:lang w:val="fr-FR"/>
        </w:rPr>
      </w:pPr>
    </w:p>
    <w:p w:rsidR="00104195" w:rsidRPr="00191A55" w:rsidRDefault="00A560B6" w:rsidP="00104195">
      <w:pPr>
        <w:pStyle w:val="Heading2"/>
        <w:ind w:hanging="720"/>
        <w:rPr>
          <w:rFonts w:ascii="Tahoma" w:hAnsi="Tahoma" w:cs="Tahoma"/>
          <w:lang w:val="fr-FR"/>
        </w:rPr>
      </w:pPr>
      <w:bookmarkStart w:id="1120" w:name="_98_Windows_Multipoint"/>
      <w:bookmarkStart w:id="1121" w:name="_98Windows_Intune_Add-on"/>
      <w:bookmarkStart w:id="1122" w:name="_97_Windows_Intune"/>
      <w:bookmarkStart w:id="1123" w:name="_33_Windows_Intune"/>
      <w:bookmarkStart w:id="1124" w:name="Srv_110WindowsIntuneAddOn"/>
      <w:bookmarkStart w:id="1125" w:name="_Toc336338366"/>
      <w:bookmarkStart w:id="1126" w:name="_Toc364943482"/>
      <w:bookmarkStart w:id="1127" w:name="Srv_104WindowsIntuneAddOn"/>
      <w:bookmarkEnd w:id="1120"/>
      <w:bookmarkEnd w:id="1121"/>
      <w:bookmarkEnd w:id="1122"/>
      <w:bookmarkEnd w:id="1123"/>
      <w:r w:rsidRPr="00191A55">
        <w:rPr>
          <w:rFonts w:ascii="Tahoma" w:hAnsi="Tahoma" w:cs="Tahoma"/>
          <w:caps/>
          <w:color w:val="EE6000"/>
          <w:sz w:val="22"/>
          <w:szCs w:val="18"/>
          <w:vertAlign w:val="superscript"/>
          <w:lang w:val="fr-FR"/>
        </w:rPr>
        <w:t>34</w:t>
      </w:r>
      <w:r w:rsidRPr="00FF3574">
        <w:rPr>
          <w:rFonts w:ascii="Tahoma" w:hAnsi="Tahoma" w:cs="Tahoma"/>
          <w:caps/>
          <w:color w:val="EE6000"/>
          <w:sz w:val="22"/>
          <w:szCs w:val="18"/>
          <w:lang w:val="fr-FR"/>
        </w:rPr>
        <w:t xml:space="preserve"> </w:t>
      </w:r>
      <w:r w:rsidRPr="00191A55">
        <w:rPr>
          <w:rFonts w:ascii="Tahoma" w:hAnsi="Tahoma" w:cs="Tahoma"/>
          <w:color w:val="EE6000"/>
          <w:sz w:val="22"/>
          <w:szCs w:val="18"/>
          <w:lang w:val="fr-FR"/>
        </w:rPr>
        <w:t>Module Complémentaire Windows Intune</w:t>
      </w:r>
      <w:bookmarkEnd w:id="1124"/>
      <w:bookmarkEnd w:id="1125"/>
      <w:r w:rsidRPr="00191A55">
        <w:rPr>
          <w:rFonts w:ascii="Tahoma" w:hAnsi="Tahoma" w:cs="Tahoma"/>
          <w:color w:val="EE6000"/>
          <w:sz w:val="22"/>
          <w:szCs w:val="18"/>
          <w:lang w:val="fr-FR"/>
        </w:rPr>
        <w:t xml:space="preserve"> (par Dispositif)</w:t>
      </w:r>
      <w:bookmarkEnd w:id="1126"/>
    </w:p>
    <w:bookmarkEnd w:id="1127"/>
    <w:p w:rsidR="00104195" w:rsidRPr="00191A55" w:rsidRDefault="00104195" w:rsidP="00104195">
      <w:pPr>
        <w:ind w:left="720"/>
        <w:rPr>
          <w:rFonts w:cs="Tahoma"/>
          <w:lang w:val="fr-FR"/>
        </w:rPr>
      </w:pPr>
    </w:p>
    <w:p w:rsidR="00104195" w:rsidRPr="00191A55" w:rsidRDefault="00104195" w:rsidP="00104195">
      <w:pPr>
        <w:ind w:left="720"/>
        <w:rPr>
          <w:rFonts w:cs="Tahoma"/>
          <w:lang w:val="fr-FR"/>
        </w:rPr>
      </w:pPr>
      <w:r w:rsidRPr="00191A55">
        <w:rPr>
          <w:rFonts w:cs="Tahoma"/>
          <w:lang w:val="fr-FR"/>
        </w:rPr>
        <w:t>Les clients professionnels qui souhaitent faire acquisition des licences supplémentaires pour le Module Complémentaire Windows Intune (par Dispositif) doivent au préalable disposer d</w:t>
      </w:r>
      <w:r w:rsidR="00BA618E">
        <w:rPr>
          <w:rFonts w:cs="Tahoma"/>
          <w:lang w:val="fr-FR"/>
        </w:rPr>
        <w:t>’</w:t>
      </w:r>
      <w:r w:rsidRPr="00191A55">
        <w:rPr>
          <w:rFonts w:cs="Tahoma"/>
          <w:lang w:val="fr-FR"/>
        </w:rPr>
        <w:t>une Software Assurance Windows active ou d</w:t>
      </w:r>
      <w:r w:rsidR="00BA618E">
        <w:rPr>
          <w:rFonts w:cs="Tahoma"/>
          <w:lang w:val="fr-FR"/>
        </w:rPr>
        <w:t>’</w:t>
      </w:r>
      <w:r w:rsidRPr="00191A55">
        <w:rPr>
          <w:rFonts w:cs="Tahoma"/>
          <w:lang w:val="fr-FR"/>
        </w:rPr>
        <w:t>une licence Windows Virtual Desktop Access (Windows VDA) active couvrant l</w:t>
      </w:r>
      <w:r w:rsidR="00BA618E">
        <w:rPr>
          <w:rFonts w:cs="Tahoma"/>
          <w:lang w:val="fr-FR"/>
        </w:rPr>
        <w:t>’</w:t>
      </w:r>
      <w:r w:rsidRPr="00191A55">
        <w:rPr>
          <w:rFonts w:cs="Tahoma"/>
          <w:lang w:val="fr-FR"/>
        </w:rPr>
        <w:t>ordinateur auquel est destiné le Module Complémentaire Windows Intune.</w:t>
      </w:r>
      <w:r w:rsidR="00D11B28" w:rsidRPr="00191A55">
        <w:rPr>
          <w:rFonts w:cs="Tahoma"/>
          <w:lang w:val="fr-FR"/>
        </w:rPr>
        <w:t xml:space="preserve"> </w:t>
      </w:r>
      <w:r w:rsidRPr="00191A55">
        <w:rPr>
          <w:rFonts w:cs="Tahoma"/>
          <w:lang w:val="fr-FR"/>
        </w:rPr>
        <w:t xml:space="preserve">Les licences pour Modules Complémentaires Windows Intune (par Dispositif) doivent être achetées au titre du même accord de mise en œuvre que la Software Assurance ou licence Windows VDA correspondante. </w:t>
      </w:r>
    </w:p>
    <w:p w:rsidR="00104195" w:rsidRPr="00191A55" w:rsidRDefault="00104195" w:rsidP="00104195">
      <w:pPr>
        <w:ind w:left="720"/>
        <w:rPr>
          <w:rFonts w:cs="Tahoma"/>
          <w:lang w:val="fr-FR"/>
        </w:rPr>
      </w:pPr>
    </w:p>
    <w:p w:rsidR="00104195" w:rsidRPr="00191A55" w:rsidRDefault="00104195" w:rsidP="00104195">
      <w:pPr>
        <w:spacing w:after="60"/>
        <w:ind w:left="720"/>
        <w:rPr>
          <w:rFonts w:cs="Tahoma"/>
          <w:lang w:val="fr-FR"/>
        </w:rPr>
      </w:pPr>
      <w:r w:rsidRPr="00191A55">
        <w:rPr>
          <w:rFonts w:cs="Tahoma"/>
          <w:b/>
          <w:lang w:val="fr-FR"/>
        </w:rPr>
        <w:t>Réattribution de licence</w:t>
      </w:r>
    </w:p>
    <w:p w:rsidR="00104195" w:rsidRPr="00191A55" w:rsidRDefault="00104195" w:rsidP="00FF3574">
      <w:pPr>
        <w:ind w:left="720"/>
        <w:rPr>
          <w:rFonts w:cs="Tahoma"/>
          <w:lang w:val="fr-FR"/>
        </w:rPr>
      </w:pPr>
      <w:r w:rsidRPr="00191A55">
        <w:rPr>
          <w:rFonts w:cs="Tahoma"/>
          <w:lang w:val="fr-FR"/>
        </w:rPr>
        <w:t>Les clients sont autorisés à réattribuer une licence pour Module Complémentaire Windows Intune (par</w:t>
      </w:r>
      <w:r w:rsidR="00FF3574">
        <w:rPr>
          <w:rFonts w:cs="Tahoma"/>
          <w:lang w:val="fr-FR"/>
        </w:rPr>
        <w:t> </w:t>
      </w:r>
      <w:r w:rsidRPr="00191A55">
        <w:rPr>
          <w:rFonts w:cs="Tahoma"/>
          <w:lang w:val="fr-FR"/>
        </w:rPr>
        <w:t>Dispositif), mais pas à court terme (c</w:t>
      </w:r>
      <w:r w:rsidR="00BA618E">
        <w:rPr>
          <w:rFonts w:cs="Tahoma"/>
          <w:lang w:val="fr-FR"/>
        </w:rPr>
        <w:t>’</w:t>
      </w:r>
      <w:r w:rsidRPr="00191A55">
        <w:rPr>
          <w:rFonts w:cs="Tahoma"/>
          <w:lang w:val="fr-FR"/>
        </w:rPr>
        <w:t>est</w:t>
      </w:r>
      <w:r w:rsidR="00397C5A">
        <w:rPr>
          <w:rFonts w:cs="Tahoma"/>
          <w:lang w:val="fr-FR"/>
        </w:rPr>
        <w:t>-</w:t>
      </w:r>
      <w:r w:rsidRPr="00191A55">
        <w:rPr>
          <w:rFonts w:cs="Tahoma"/>
          <w:lang w:val="fr-FR"/>
        </w:rPr>
        <w:t>à</w:t>
      </w:r>
      <w:r w:rsidR="00397C5A">
        <w:rPr>
          <w:rFonts w:cs="Tahoma"/>
          <w:lang w:val="fr-FR"/>
        </w:rPr>
        <w:t>-</w:t>
      </w:r>
      <w:r w:rsidRPr="00191A55">
        <w:rPr>
          <w:rFonts w:cs="Tahoma"/>
          <w:lang w:val="fr-FR"/>
        </w:rPr>
        <w:t xml:space="preserve">dire, pas dans les </w:t>
      </w:r>
      <w:r w:rsidR="00B14639">
        <w:rPr>
          <w:rFonts w:cs="Tahoma"/>
          <w:lang w:val="fr-FR"/>
        </w:rPr>
        <w:t>quatre-vingt-dix</w:t>
      </w:r>
      <w:r w:rsidRPr="00191A55">
        <w:rPr>
          <w:rFonts w:cs="Tahoma"/>
          <w:lang w:val="fr-FR"/>
        </w:rPr>
        <w:t> (90) jours après la</w:t>
      </w:r>
      <w:r w:rsidR="00FF3574">
        <w:rPr>
          <w:rFonts w:cs="Tahoma"/>
          <w:lang w:val="fr-FR"/>
        </w:rPr>
        <w:t> </w:t>
      </w:r>
      <w:r w:rsidRPr="00191A55">
        <w:rPr>
          <w:rFonts w:cs="Tahoma"/>
          <w:lang w:val="fr-FR"/>
        </w:rPr>
        <w:t>dernière attribution).</w:t>
      </w:r>
      <w:r w:rsidR="00D11B28" w:rsidRPr="00191A55">
        <w:rPr>
          <w:rFonts w:cs="Tahoma"/>
          <w:lang w:val="fr-FR"/>
        </w:rPr>
        <w:t xml:space="preserve"> </w:t>
      </w:r>
      <w:r w:rsidRPr="00191A55">
        <w:rPr>
          <w:rFonts w:cs="Tahoma"/>
          <w:lang w:val="fr-FR"/>
        </w:rPr>
        <w:t>Ils peuvent réattribuer une licence pour Module Complémentaire Windows Intune (par Dispositif) dans un plus bref délai s</w:t>
      </w:r>
      <w:r w:rsidR="00BA618E">
        <w:rPr>
          <w:rFonts w:cs="Tahoma"/>
          <w:lang w:val="fr-FR"/>
        </w:rPr>
        <w:t>’</w:t>
      </w:r>
      <w:r w:rsidRPr="00191A55">
        <w:rPr>
          <w:rFonts w:cs="Tahoma"/>
          <w:lang w:val="fr-FR"/>
        </w:rPr>
        <w:t>ils mettent au rebut le dispositif sous licence existant en raison de pannes matérielles irréparables.</w:t>
      </w:r>
      <w:r w:rsidR="00D11B28" w:rsidRPr="00191A55">
        <w:rPr>
          <w:rFonts w:cs="Tahoma"/>
          <w:lang w:val="fr-FR"/>
        </w:rPr>
        <w:t xml:space="preserve"> </w:t>
      </w:r>
      <w:r w:rsidRPr="00191A55">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023FE7" w:rsidRPr="00191A55" w:rsidRDefault="00113665">
      <w:pPr>
        <w:pStyle w:val="Heading2"/>
        <w:ind w:left="0"/>
        <w:rPr>
          <w:rFonts w:ascii="Tahoma" w:hAnsi="Tahoma" w:cs="Tahoma"/>
          <w:lang w:val="fr-FR"/>
        </w:rPr>
      </w:pPr>
      <w:r w:rsidRPr="00191A55">
        <w:rPr>
          <w:rFonts w:ascii="Tahoma" w:hAnsi="Tahoma" w:cs="Tahoma"/>
          <w:sz w:val="28"/>
          <w:lang w:val="fr-FR"/>
        </w:rPr>
        <w:br w:type="page"/>
      </w:r>
      <w:bookmarkStart w:id="1128" w:name="_Toc336338287"/>
      <w:bookmarkStart w:id="1129" w:name="_Toc364943483"/>
      <w:r w:rsidRPr="00191A55">
        <w:rPr>
          <w:rFonts w:ascii="Tahoma" w:hAnsi="Tahoma" w:cs="Tahoma"/>
          <w:sz w:val="28"/>
          <w:lang w:val="fr-FR"/>
        </w:rPr>
        <w:t>Groupe des Produits Serveurs</w:t>
      </w:r>
      <w:bookmarkEnd w:id="1128"/>
      <w:bookmarkEnd w:id="1129"/>
    </w:p>
    <w:p w:rsidR="00023FE7" w:rsidRPr="00191A55" w:rsidRDefault="00023FE7">
      <w:pPr>
        <w:pStyle w:val="EndnoteText"/>
        <w:rPr>
          <w:rFonts w:ascii="Tahoma" w:hAnsi="Tahoma" w:cs="Tahoma"/>
          <w:lang w:val="fr-FR"/>
        </w:rPr>
      </w:pPr>
    </w:p>
    <w:p w:rsidR="003C75C8" w:rsidRPr="00191A55" w:rsidRDefault="003C75C8" w:rsidP="003C75C8">
      <w:pPr>
        <w:pStyle w:val="EndnoteText"/>
        <w:rPr>
          <w:rFonts w:ascii="Tahoma" w:hAnsi="Tahoma" w:cs="Tahoma"/>
          <w:lang w:val="fr-FR"/>
        </w:rPr>
      </w:pPr>
      <w:bookmarkStart w:id="1130" w:name="Srv_25BingMapsandAddons"/>
    </w:p>
    <w:p w:rsidR="004640EC" w:rsidRPr="00191A55" w:rsidRDefault="00A560B6" w:rsidP="00FF3574">
      <w:pPr>
        <w:pStyle w:val="Heading2"/>
        <w:ind w:left="234" w:hanging="234"/>
        <w:rPr>
          <w:rFonts w:ascii="Tahoma" w:hAnsi="Tahoma" w:cs="Tahoma"/>
          <w:lang w:val="fr-FR"/>
        </w:rPr>
      </w:pPr>
      <w:bookmarkStart w:id="1131" w:name="_34_Bing_Maps"/>
      <w:bookmarkStart w:id="1132" w:name="Srv_27BingMapsSvrandContentPack"/>
      <w:bookmarkStart w:id="1133" w:name="_Toc336338288"/>
      <w:bookmarkStart w:id="1134" w:name="_Toc364943484"/>
      <w:bookmarkEnd w:id="1131"/>
      <w:r w:rsidRPr="00191A55">
        <w:rPr>
          <w:rFonts w:ascii="Tahoma" w:hAnsi="Tahoma" w:cs="Tahoma"/>
          <w:caps/>
          <w:color w:val="EE6000"/>
          <w:sz w:val="22"/>
          <w:vertAlign w:val="superscript"/>
          <w:lang w:val="fr-FR"/>
        </w:rPr>
        <w:t>35</w:t>
      </w:r>
      <w:r w:rsidRPr="00191A55">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32"/>
      <w:bookmarkEnd w:id="1133"/>
      <w:bookmarkEnd w:id="1134"/>
    </w:p>
    <w:p w:rsidR="004668D9" w:rsidRPr="00191A55" w:rsidRDefault="004668D9" w:rsidP="004640EC">
      <w:pPr>
        <w:pStyle w:val="NormalWeb"/>
        <w:spacing w:before="0" w:beforeAutospacing="0" w:after="0" w:afterAutospacing="0"/>
        <w:ind w:left="720"/>
        <w:rPr>
          <w:rFonts w:ascii="Tahoma" w:hAnsi="Tahoma" w:cs="Tahoma"/>
          <w:lang w:val="fr-FR"/>
        </w:rPr>
      </w:pPr>
    </w:p>
    <w:p w:rsidR="004640EC" w:rsidRPr="00191A55" w:rsidRDefault="004640EC" w:rsidP="004640EC">
      <w:pPr>
        <w:pStyle w:val="NormalWeb"/>
        <w:spacing w:before="0" w:beforeAutospacing="0" w:after="0" w:afterAutospacing="0"/>
        <w:ind w:left="720"/>
        <w:rPr>
          <w:rFonts w:ascii="Tahoma" w:hAnsi="Tahoma" w:cs="Tahoma"/>
          <w:lang w:val="fr-FR"/>
        </w:rPr>
      </w:pPr>
      <w:r w:rsidRPr="00191A55">
        <w:rPr>
          <w:rFonts w:ascii="Tahoma" w:hAnsi="Tahoma" w:cs="Tahoma"/>
          <w:sz w:val="18"/>
          <w:szCs w:val="18"/>
          <w:lang w:val="fr-FR"/>
        </w:rPr>
        <w:t xml:space="preserve">Chaque SL Module Complémentaire Utilisateur Bing Maps Public Website et SL Module Complémentaire Utilisateur Bing Maps Internal Website consiste en un nombre variable de Transactions Facturables (définies </w:t>
      </w:r>
      <w:r w:rsidR="00B14639">
        <w:rPr>
          <w:rFonts w:ascii="Tahoma" w:hAnsi="Tahoma" w:cs="Tahoma"/>
          <w:sz w:val="18"/>
          <w:szCs w:val="18"/>
          <w:lang w:val="fr-FR"/>
        </w:rPr>
        <w:t>ci-après</w:t>
      </w:r>
      <w:r w:rsidRPr="00191A55">
        <w:rPr>
          <w:rFonts w:ascii="Tahoma" w:hAnsi="Tahoma" w:cs="Tahoma"/>
          <w:sz w:val="18"/>
          <w:szCs w:val="18"/>
          <w:lang w:val="fr-FR"/>
        </w:rPr>
        <w:t>).</w:t>
      </w:r>
      <w:r w:rsidR="00D11B28" w:rsidRPr="00191A55">
        <w:rPr>
          <w:rFonts w:ascii="Tahoma" w:hAnsi="Tahoma" w:cs="Tahoma"/>
          <w:sz w:val="18"/>
          <w:szCs w:val="18"/>
          <w:lang w:val="fr-FR"/>
        </w:rPr>
        <w:t xml:space="preserve"> </w:t>
      </w:r>
      <w:r w:rsidRPr="00191A55">
        <w:rPr>
          <w:rFonts w:ascii="Tahoma" w:hAnsi="Tahoma" w:cs="Tahoma"/>
          <w:sz w:val="18"/>
          <w:szCs w:val="18"/>
          <w:lang w:val="fr-FR"/>
        </w:rPr>
        <w:t>« Transactions Facturables » désigne (cf. les Conditions d</w:t>
      </w:r>
      <w:r w:rsidR="00BA618E">
        <w:rPr>
          <w:rFonts w:ascii="Tahoma" w:hAnsi="Tahoma" w:cs="Tahoma"/>
          <w:sz w:val="18"/>
          <w:szCs w:val="18"/>
          <w:lang w:val="fr-FR"/>
        </w:rPr>
        <w:t>’</w:t>
      </w:r>
      <w:r w:rsidRPr="00191A55">
        <w:rPr>
          <w:rFonts w:ascii="Tahoma" w:hAnsi="Tahoma" w:cs="Tahoma"/>
          <w:sz w:val="18"/>
          <w:szCs w:val="18"/>
          <w:lang w:val="fr-FR"/>
        </w:rPr>
        <w:t>Utilisation des kits de développement logiciel (SDK) Bing Maps Platform ou des API Microsoft Bing Maps Platform pour connaître la définition des termes commençant par une majuscule) : (a) les méthodes des services Web, y compris, sans limitation, d</w:t>
      </w:r>
      <w:r w:rsidR="00BA618E">
        <w:rPr>
          <w:rFonts w:ascii="Tahoma" w:hAnsi="Tahoma" w:cs="Tahoma"/>
          <w:sz w:val="18"/>
          <w:szCs w:val="18"/>
          <w:lang w:val="fr-FR"/>
        </w:rPr>
        <w:t>’</w:t>
      </w:r>
      <w:r w:rsidRPr="00191A55">
        <w:rPr>
          <w:rFonts w:ascii="Tahoma" w:hAnsi="Tahoma" w:cs="Tahoma"/>
          <w:sz w:val="18"/>
          <w:szCs w:val="18"/>
          <w:lang w:val="fr-FR"/>
        </w:rPr>
        <w:t>imagerie, de routage, de géocodage, spatiales et de recherche ; (b) une session de l</w:t>
      </w:r>
      <w:r w:rsidR="00BA618E">
        <w:rPr>
          <w:rFonts w:ascii="Tahoma" w:hAnsi="Tahoma" w:cs="Tahoma"/>
          <w:sz w:val="18"/>
          <w:szCs w:val="18"/>
          <w:lang w:val="fr-FR"/>
        </w:rPr>
        <w:t>’</w:t>
      </w:r>
      <w:r w:rsidRPr="00191A55">
        <w:rPr>
          <w:rFonts w:ascii="Tahoma" w:hAnsi="Tahoma" w:cs="Tahoma"/>
          <w:sz w:val="18"/>
          <w:szCs w:val="18"/>
          <w:lang w:val="fr-FR"/>
        </w:rPr>
        <w:t>API Bing Maps AJAX Control, Bing Maps Windows Presentation Foundation Bêta ou Bing Maps Silverlight Control débutant par le chargement de l</w:t>
      </w:r>
      <w:r w:rsidR="00BA618E">
        <w:rPr>
          <w:rFonts w:ascii="Tahoma" w:hAnsi="Tahoma" w:cs="Tahoma"/>
          <w:sz w:val="18"/>
          <w:szCs w:val="18"/>
          <w:lang w:val="fr-FR"/>
        </w:rPr>
        <w:t>’</w:t>
      </w:r>
      <w:r w:rsidRPr="00191A55">
        <w:rPr>
          <w:rFonts w:ascii="Tahoma" w:hAnsi="Tahoma" w:cs="Tahoma"/>
          <w:sz w:val="18"/>
          <w:szCs w:val="18"/>
          <w:lang w:val="fr-FR"/>
        </w:rPr>
        <w:t>une quelconque des commandes susmentionnées dans le navigateur de l</w:t>
      </w:r>
      <w:r w:rsidR="00BA618E">
        <w:rPr>
          <w:rFonts w:ascii="Tahoma" w:hAnsi="Tahoma" w:cs="Tahoma"/>
          <w:sz w:val="18"/>
          <w:szCs w:val="18"/>
          <w:lang w:val="fr-FR"/>
        </w:rPr>
        <w:t>’</w:t>
      </w:r>
      <w:r w:rsidRPr="00191A55">
        <w:rPr>
          <w:rFonts w:ascii="Tahoma" w:hAnsi="Tahoma" w:cs="Tahoma"/>
          <w:sz w:val="18"/>
          <w:szCs w:val="18"/>
          <w:lang w:val="fr-FR"/>
        </w:rPr>
        <w:t>utilisateur et incluant toutes les transactions effectuées jusqu</w:t>
      </w:r>
      <w:r w:rsidR="00BA618E">
        <w:rPr>
          <w:rFonts w:ascii="Tahoma" w:hAnsi="Tahoma" w:cs="Tahoma"/>
          <w:sz w:val="18"/>
          <w:szCs w:val="18"/>
          <w:lang w:val="fr-FR"/>
        </w:rPr>
        <w:t>’</w:t>
      </w:r>
      <w:r w:rsidRPr="00191A55">
        <w:rPr>
          <w:rFonts w:ascii="Tahoma" w:hAnsi="Tahoma" w:cs="Tahoma"/>
          <w:sz w:val="18"/>
          <w:szCs w:val="18"/>
          <w:lang w:val="fr-FR"/>
        </w:rPr>
        <w:t>à la fermeture du navigateur ou le basculement vers une autre page ; et (c) tout nouvelle fonctionnalité des Services, conformément aux dispositions des Conditions d</w:t>
      </w:r>
      <w:r w:rsidR="00BA618E">
        <w:rPr>
          <w:rFonts w:ascii="Tahoma" w:hAnsi="Tahoma" w:cs="Tahoma"/>
          <w:sz w:val="18"/>
          <w:szCs w:val="18"/>
          <w:lang w:val="fr-FR"/>
        </w:rPr>
        <w:t>’</w:t>
      </w:r>
      <w:r w:rsidRPr="00191A55">
        <w:rPr>
          <w:rFonts w:ascii="Tahoma" w:hAnsi="Tahoma" w:cs="Tahoma"/>
          <w:sz w:val="18"/>
          <w:szCs w:val="18"/>
          <w:lang w:val="fr-FR"/>
        </w:rPr>
        <w:t xml:space="preserve">Utilisation des SDK. </w:t>
      </w:r>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szCs w:val="18"/>
          <w:lang w:val="fr-FR"/>
        </w:rPr>
        <w:t>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w:t>
      </w:r>
      <w:r w:rsidR="00BA618E">
        <w:rPr>
          <w:rFonts w:cs="Tahoma"/>
          <w:szCs w:val="18"/>
          <w:lang w:val="fr-FR"/>
        </w:rPr>
        <w:t>’</w:t>
      </w:r>
      <w:r w:rsidRPr="00191A55">
        <w:rPr>
          <w:rFonts w:cs="Tahoma"/>
          <w:szCs w:val="18"/>
          <w:lang w:val="fr-FR"/>
        </w:rPr>
        <w:t>une fois.</w:t>
      </w:r>
      <w:r w:rsidR="00D11B28" w:rsidRPr="00191A55">
        <w:rPr>
          <w:rFonts w:cs="Tahoma"/>
          <w:szCs w:val="18"/>
          <w:lang w:val="fr-FR"/>
        </w:rPr>
        <w:t xml:space="preserve"> </w:t>
      </w:r>
      <w:r w:rsidRPr="00191A55">
        <w:rPr>
          <w:rFonts w:cs="Tahoma"/>
          <w:szCs w:val="18"/>
          <w:lang w:val="fr-FR"/>
        </w:rPr>
        <w:t>Les Transactions Facturables inutilisées seront reconduites d</w:t>
      </w:r>
      <w:r w:rsidR="00BA618E">
        <w:rPr>
          <w:rFonts w:cs="Tahoma"/>
          <w:szCs w:val="18"/>
          <w:lang w:val="fr-FR"/>
        </w:rPr>
        <w:t>’</w:t>
      </w:r>
      <w:r w:rsidRPr="00191A55">
        <w:rPr>
          <w:rFonts w:cs="Tahoma"/>
          <w:szCs w:val="18"/>
          <w:lang w:val="fr-FR"/>
        </w:rPr>
        <w:t>un mois sur l</w:t>
      </w:r>
      <w:r w:rsidR="00BA618E">
        <w:rPr>
          <w:rFonts w:cs="Tahoma"/>
          <w:szCs w:val="18"/>
          <w:lang w:val="fr-FR"/>
        </w:rPr>
        <w:t>’</w:t>
      </w:r>
      <w:r w:rsidRPr="00191A55">
        <w:rPr>
          <w:rFonts w:cs="Tahoma"/>
          <w:szCs w:val="18"/>
          <w:lang w:val="fr-FR"/>
        </w:rPr>
        <w:t>autre jusqu</w:t>
      </w:r>
      <w:r w:rsidR="00BA618E">
        <w:rPr>
          <w:rFonts w:cs="Tahoma"/>
          <w:szCs w:val="18"/>
          <w:lang w:val="fr-FR"/>
        </w:rPr>
        <w:t>’</w:t>
      </w:r>
      <w:r w:rsidRPr="00191A55">
        <w:rPr>
          <w:rFonts w:cs="Tahoma"/>
          <w:szCs w:val="18"/>
          <w:lang w:val="fr-FR"/>
        </w:rPr>
        <w:t>à la date d</w:t>
      </w:r>
      <w:r w:rsidR="00BA618E">
        <w:rPr>
          <w:rFonts w:cs="Tahoma"/>
          <w:szCs w:val="18"/>
          <w:lang w:val="fr-FR"/>
        </w:rPr>
        <w:t>’</w:t>
      </w:r>
      <w:r w:rsidRPr="00191A55">
        <w:rPr>
          <w:rFonts w:cs="Tahoma"/>
          <w:szCs w:val="18"/>
          <w:lang w:val="fr-FR"/>
        </w:rPr>
        <w:t>expiration de l</w:t>
      </w:r>
      <w:r w:rsidR="00BA618E">
        <w:rPr>
          <w:rFonts w:cs="Tahoma"/>
          <w:szCs w:val="18"/>
          <w:lang w:val="fr-FR"/>
        </w:rPr>
        <w:t>’</w:t>
      </w:r>
      <w:r w:rsidRPr="00191A55">
        <w:rPr>
          <w:rFonts w:cs="Tahoma"/>
          <w:szCs w:val="18"/>
          <w:lang w:val="fr-FR"/>
        </w:rPr>
        <w:t>accord de mise en œuvre.</w:t>
      </w:r>
      <w:r w:rsidR="00D11B28" w:rsidRPr="00191A55">
        <w:rPr>
          <w:rFonts w:cs="Tahoma"/>
          <w:szCs w:val="18"/>
          <w:lang w:val="fr-FR"/>
        </w:rPr>
        <w:t xml:space="preserve"> </w:t>
      </w:r>
      <w:r w:rsidRPr="00191A55">
        <w:rPr>
          <w:rFonts w:cs="Tahoma"/>
          <w:szCs w:val="18"/>
          <w:lang w:val="fr-FR"/>
        </w:rPr>
        <w:t>À la date d</w:t>
      </w:r>
      <w:r w:rsidR="00BA618E">
        <w:rPr>
          <w:rFonts w:cs="Tahoma"/>
          <w:szCs w:val="18"/>
          <w:lang w:val="fr-FR"/>
        </w:rPr>
        <w:t>’</w:t>
      </w:r>
      <w:r w:rsidRPr="00191A55">
        <w:rPr>
          <w:rFonts w:cs="Tahoma"/>
          <w:szCs w:val="18"/>
          <w:lang w:val="fr-FR"/>
        </w:rPr>
        <w:t>expiration de l</w:t>
      </w:r>
      <w:r w:rsidR="00BA618E">
        <w:rPr>
          <w:rFonts w:cs="Tahoma"/>
          <w:szCs w:val="18"/>
          <w:lang w:val="fr-FR"/>
        </w:rPr>
        <w:t>’</w:t>
      </w:r>
      <w:r w:rsidRPr="00191A55">
        <w:rPr>
          <w:rFonts w:cs="Tahoma"/>
          <w:szCs w:val="18"/>
          <w:lang w:val="fr-FR"/>
        </w:rPr>
        <w:t>accord de mise en œuvre, toutes les Transactions Facturables achetées mais inutilisées seront perdues. Les clients peuvent utiliser en un mois plus de Transactions Facturables qu</w:t>
      </w:r>
      <w:r w:rsidR="00BA618E">
        <w:rPr>
          <w:rFonts w:cs="Tahoma"/>
          <w:szCs w:val="18"/>
          <w:lang w:val="fr-FR"/>
        </w:rPr>
        <w:t>’</w:t>
      </w:r>
      <w:r w:rsidRPr="00191A55">
        <w:rPr>
          <w:rFonts w:cs="Tahoma"/>
          <w:szCs w:val="18"/>
          <w:lang w:val="fr-FR"/>
        </w:rPr>
        <w:t>ils n</w:t>
      </w:r>
      <w:r w:rsidR="00BA618E">
        <w:rPr>
          <w:rFonts w:cs="Tahoma"/>
          <w:szCs w:val="18"/>
          <w:lang w:val="fr-FR"/>
        </w:rPr>
        <w:t>’</w:t>
      </w:r>
      <w:r w:rsidRPr="00191A55">
        <w:rPr>
          <w:rFonts w:cs="Tahoma"/>
          <w:szCs w:val="18"/>
          <w:lang w:val="fr-FR"/>
        </w:rPr>
        <w:t>en ont achetées dès lors que le nombre total de Transactions Facturables utilisées ne dépasse pas le nombre total de Transactions Facturables achetées pour la durée de leur accord de mise en œuvre.</w:t>
      </w:r>
      <w:r w:rsidR="00D11B28" w:rsidRPr="00191A55">
        <w:rPr>
          <w:rFonts w:cs="Tahoma"/>
          <w:szCs w:val="18"/>
          <w:lang w:val="fr-FR"/>
        </w:rPr>
        <w:t xml:space="preserve"> </w:t>
      </w:r>
      <w:r w:rsidRPr="00191A55">
        <w:rPr>
          <w:rFonts w:cs="Tahoma"/>
          <w:szCs w:val="18"/>
          <w:lang w:val="fr-FR"/>
        </w:rPr>
        <w:t>Si un client utilise davantage de Transactions Facturables qu</w:t>
      </w:r>
      <w:r w:rsidR="00BA618E">
        <w:rPr>
          <w:rFonts w:cs="Tahoma"/>
          <w:szCs w:val="18"/>
          <w:lang w:val="fr-FR"/>
        </w:rPr>
        <w:t>’</w:t>
      </w:r>
      <w:r w:rsidRPr="00191A55">
        <w:rPr>
          <w:rFonts w:cs="Tahoma"/>
          <w:szCs w:val="18"/>
          <w:lang w:val="fr-FR"/>
        </w:rPr>
        <w:t>il n</w:t>
      </w:r>
      <w:r w:rsidR="00BA618E">
        <w:rPr>
          <w:rFonts w:cs="Tahoma"/>
          <w:szCs w:val="18"/>
          <w:lang w:val="fr-FR"/>
        </w:rPr>
        <w:t>’</w:t>
      </w:r>
      <w:r w:rsidRPr="00191A55">
        <w:rPr>
          <w:rFonts w:cs="Tahoma"/>
          <w:szCs w:val="18"/>
          <w:lang w:val="fr-FR"/>
        </w:rPr>
        <w:t>en a achetées pour la durée de son accord de mise en œuvre, il devra acheter, dans un délai de 30 jours à compter de la date à laquelle Microsoft l</w:t>
      </w:r>
      <w:r w:rsidR="00BA618E">
        <w:rPr>
          <w:rFonts w:cs="Tahoma"/>
          <w:szCs w:val="18"/>
          <w:lang w:val="fr-FR"/>
        </w:rPr>
        <w:t>’</w:t>
      </w:r>
      <w:r w:rsidRPr="00191A55">
        <w:rPr>
          <w:rFonts w:cs="Tahoma"/>
          <w:szCs w:val="18"/>
          <w:lang w:val="fr-FR"/>
        </w:rPr>
        <w:t>en aura informé, un nombre de SL Module Complémentaire Utilisateur Bing Maps Public Website ou Bing Maps Internal Website suffisant pour couvrir les Transactions Facturables en excès et celles qu</w:t>
      </w:r>
      <w:r w:rsidR="00BA618E">
        <w:rPr>
          <w:rFonts w:cs="Tahoma"/>
          <w:szCs w:val="18"/>
          <w:lang w:val="fr-FR"/>
        </w:rPr>
        <w:t>’</w:t>
      </w:r>
      <w:r w:rsidRPr="00191A55">
        <w:rPr>
          <w:rFonts w:cs="Tahoma"/>
          <w:szCs w:val="18"/>
          <w:lang w:val="fr-FR"/>
        </w:rPr>
        <w:t>il estime devoir utiliser en plus avant la date d</w:t>
      </w:r>
      <w:r w:rsidR="00BA618E">
        <w:rPr>
          <w:rFonts w:cs="Tahoma"/>
          <w:szCs w:val="18"/>
          <w:lang w:val="fr-FR"/>
        </w:rPr>
        <w:t>’</w:t>
      </w:r>
      <w:r w:rsidRPr="00191A55">
        <w:rPr>
          <w:rFonts w:cs="Tahoma"/>
          <w:szCs w:val="18"/>
          <w:lang w:val="fr-FR"/>
        </w:rPr>
        <w:t>expiration de son accord de mise en œuvre. Dans le cas contraire, Microsoft se réserve le droit de bloquer l</w:t>
      </w:r>
      <w:r w:rsidR="00BA618E">
        <w:rPr>
          <w:rFonts w:cs="Tahoma"/>
          <w:szCs w:val="18"/>
          <w:lang w:val="fr-FR"/>
        </w:rPr>
        <w:t>’</w:t>
      </w:r>
      <w:r w:rsidRPr="00191A55">
        <w:rPr>
          <w:rFonts w:cs="Tahoma"/>
          <w:szCs w:val="18"/>
          <w:lang w:val="fr-FR"/>
        </w:rPr>
        <w:t>accès du client à Bing Maps.</w:t>
      </w:r>
    </w:p>
    <w:p w:rsidR="004640EC" w:rsidRPr="00191A55" w:rsidRDefault="004640EC" w:rsidP="004640EC">
      <w:pPr>
        <w:ind w:left="720"/>
        <w:rPr>
          <w:rFonts w:cs="Tahoma"/>
          <w:lang w:val="fr-FR"/>
        </w:rPr>
      </w:pPr>
    </w:p>
    <w:p w:rsidR="004640EC" w:rsidRPr="00191A55" w:rsidRDefault="004640EC" w:rsidP="004640EC">
      <w:pPr>
        <w:spacing w:after="60"/>
        <w:ind w:left="720"/>
        <w:rPr>
          <w:rFonts w:cs="Tahoma"/>
          <w:lang w:val="fr-FR"/>
        </w:rPr>
      </w:pPr>
      <w:r w:rsidRPr="00191A55">
        <w:rPr>
          <w:rFonts w:cs="Tahoma"/>
          <w:b/>
          <w:color w:val="000000" w:themeColor="text1"/>
          <w:szCs w:val="18"/>
          <w:lang w:val="fr-FR"/>
        </w:rPr>
        <w:t>SL Module Complémentaire Illimité Bing Maps</w:t>
      </w:r>
    </w:p>
    <w:p w:rsidR="004640EC" w:rsidRPr="00191A55" w:rsidRDefault="004640EC" w:rsidP="004640EC">
      <w:pPr>
        <w:pStyle w:val="NormalWeb"/>
        <w:spacing w:before="0" w:beforeAutospacing="0" w:after="0" w:afterAutospacing="0"/>
        <w:ind w:left="720"/>
        <w:rPr>
          <w:rFonts w:ascii="Tahoma" w:hAnsi="Tahoma" w:cs="Tahoma"/>
          <w:lang w:val="fr-FR"/>
        </w:rPr>
      </w:pPr>
      <w:r w:rsidRPr="00191A55">
        <w:rPr>
          <w:rFonts w:ascii="Tahoma" w:hAnsi="Tahoma" w:cs="Tahoma"/>
          <w:sz w:val="18"/>
          <w:szCs w:val="18"/>
          <w:lang w:val="fr-FR"/>
        </w:rPr>
        <w:t>La SL Module Complémentaire Illimité Bing Maps est limitée à 400 millions de Transactions Facturables par an.</w:t>
      </w:r>
      <w:r w:rsidR="00D11B28" w:rsidRPr="00191A55">
        <w:rPr>
          <w:rFonts w:ascii="Tahoma" w:hAnsi="Tahoma" w:cs="Tahoma"/>
          <w:sz w:val="18"/>
          <w:szCs w:val="18"/>
          <w:lang w:val="fr-FR"/>
        </w:rPr>
        <w:t xml:space="preserve"> </w:t>
      </w:r>
      <w:r w:rsidRPr="00191A55">
        <w:rPr>
          <w:rFonts w:ascii="Tahoma" w:hAnsi="Tahoma" w:cs="Tahoma"/>
          <w:sz w:val="18"/>
          <w:szCs w:val="18"/>
          <w:lang w:val="fr-FR"/>
        </w:rPr>
        <w:t>Si un client utilise plus de 400 millions de Transactions Facturables au cours d</w:t>
      </w:r>
      <w:r w:rsidR="00BA618E">
        <w:rPr>
          <w:rFonts w:ascii="Tahoma" w:hAnsi="Tahoma" w:cs="Tahoma"/>
          <w:sz w:val="18"/>
          <w:szCs w:val="18"/>
          <w:lang w:val="fr-FR"/>
        </w:rPr>
        <w:t>’</w:t>
      </w:r>
      <w:r w:rsidRPr="00191A55">
        <w:rPr>
          <w:rFonts w:ascii="Tahoma" w:hAnsi="Tahoma" w:cs="Tahoma"/>
          <w:sz w:val="18"/>
          <w:szCs w:val="18"/>
          <w:lang w:val="fr-FR"/>
        </w:rPr>
        <w:t>une année quelconque de validité de son accord de mise en œuvre, il devra acheter, dans un délai de 60 jours à compter de la date à laquelle Microsoft l</w:t>
      </w:r>
      <w:r w:rsidR="00BA618E">
        <w:rPr>
          <w:rFonts w:ascii="Tahoma" w:hAnsi="Tahoma" w:cs="Tahoma"/>
          <w:sz w:val="18"/>
          <w:szCs w:val="18"/>
          <w:lang w:val="fr-FR"/>
        </w:rPr>
        <w:t>’</w:t>
      </w:r>
      <w:r w:rsidRPr="00191A55">
        <w:rPr>
          <w:rFonts w:ascii="Tahoma" w:hAnsi="Tahoma" w:cs="Tahoma"/>
          <w:sz w:val="18"/>
          <w:szCs w:val="18"/>
          <w:lang w:val="fr-FR"/>
        </w:rPr>
        <w:t>en aura informé, un nombre de SL Module Complémentaire Utilisateur Bing Maps Public Website ou Bing Maps Internal Website suffisant pour couvrir les Transactions Facturables en excès et celles qu</w:t>
      </w:r>
      <w:r w:rsidR="00BA618E">
        <w:rPr>
          <w:rFonts w:ascii="Tahoma" w:hAnsi="Tahoma" w:cs="Tahoma"/>
          <w:sz w:val="18"/>
          <w:szCs w:val="18"/>
          <w:lang w:val="fr-FR"/>
        </w:rPr>
        <w:t>’</w:t>
      </w:r>
      <w:r w:rsidRPr="00191A55">
        <w:rPr>
          <w:rFonts w:ascii="Tahoma" w:hAnsi="Tahoma" w:cs="Tahoma"/>
          <w:sz w:val="18"/>
          <w:szCs w:val="18"/>
          <w:lang w:val="fr-FR"/>
        </w:rPr>
        <w:t>il estime devoir utiliser en plus avant la date d</w:t>
      </w:r>
      <w:r w:rsidR="00BA618E">
        <w:rPr>
          <w:rFonts w:ascii="Tahoma" w:hAnsi="Tahoma" w:cs="Tahoma"/>
          <w:sz w:val="18"/>
          <w:szCs w:val="18"/>
          <w:lang w:val="fr-FR"/>
        </w:rPr>
        <w:t>’</w:t>
      </w:r>
      <w:r w:rsidRPr="00191A55">
        <w:rPr>
          <w:rFonts w:ascii="Tahoma" w:hAnsi="Tahoma" w:cs="Tahoma"/>
          <w:sz w:val="18"/>
          <w:szCs w:val="18"/>
          <w:lang w:val="fr-FR"/>
        </w:rPr>
        <w:t>expiration de son accord de mise en œuvre. Dans le cas contraire, Microsoft se réserve le droit de bloquer l</w:t>
      </w:r>
      <w:r w:rsidR="00BA618E">
        <w:rPr>
          <w:rFonts w:ascii="Tahoma" w:hAnsi="Tahoma" w:cs="Tahoma"/>
          <w:sz w:val="18"/>
          <w:szCs w:val="18"/>
          <w:lang w:val="fr-FR"/>
        </w:rPr>
        <w:t>’</w:t>
      </w:r>
      <w:r w:rsidRPr="00191A55">
        <w:rPr>
          <w:rFonts w:ascii="Tahoma" w:hAnsi="Tahoma" w:cs="Tahoma"/>
          <w:sz w:val="18"/>
          <w:szCs w:val="18"/>
          <w:lang w:val="fr-FR"/>
        </w:rPr>
        <w:t>accès du client à Bing Maps.</w:t>
      </w:r>
    </w:p>
    <w:p w:rsidR="004640EC" w:rsidRPr="00191A55" w:rsidRDefault="004640EC" w:rsidP="004640EC">
      <w:pPr>
        <w:pStyle w:val="NormalWeb"/>
        <w:spacing w:before="0" w:beforeAutospacing="0" w:after="0" w:afterAutospacing="0"/>
        <w:ind w:left="720"/>
        <w:rPr>
          <w:rFonts w:ascii="Tahoma" w:hAnsi="Tahoma" w:cs="Tahoma"/>
          <w:lang w:val="fr-FR"/>
        </w:rPr>
      </w:pPr>
    </w:p>
    <w:p w:rsidR="004640EC" w:rsidRPr="00191A55" w:rsidRDefault="004640EC" w:rsidP="004640EC">
      <w:pPr>
        <w:spacing w:after="60"/>
        <w:ind w:left="720"/>
        <w:rPr>
          <w:rFonts w:cs="Tahoma"/>
          <w:lang w:val="fr-FR"/>
        </w:rPr>
      </w:pPr>
      <w:r w:rsidRPr="00191A55">
        <w:rPr>
          <w:rFonts w:cs="Tahoma"/>
          <w:b/>
          <w:color w:val="000000" w:themeColor="text1"/>
          <w:szCs w:val="18"/>
          <w:lang w:val="fr-FR"/>
        </w:rPr>
        <w:t>Support Client Bing Maps</w:t>
      </w:r>
    </w:p>
    <w:p w:rsidR="004640EC" w:rsidRPr="00191A55" w:rsidRDefault="004640EC" w:rsidP="004640EC">
      <w:pPr>
        <w:pStyle w:val="NormalWeb"/>
        <w:spacing w:before="0" w:beforeAutospacing="0" w:after="0" w:afterAutospacing="0"/>
        <w:ind w:left="720"/>
        <w:rPr>
          <w:rFonts w:ascii="Tahoma" w:hAnsi="Tahoma" w:cs="Tahoma"/>
          <w:lang w:val="fr-FR"/>
        </w:rPr>
      </w:pPr>
      <w:r w:rsidRPr="00191A55">
        <w:rPr>
          <w:rFonts w:ascii="Tahoma" w:hAnsi="Tahoma" w:cs="Tahoma"/>
          <w:sz w:val="18"/>
          <w:szCs w:val="18"/>
          <w:lang w:val="fr-FR"/>
        </w:rPr>
        <w:t>Le Support Client Bing Maps couvre tous les clients achetant Bing Maps conformément aux dispositions suivantes.</w:t>
      </w:r>
    </w:p>
    <w:p w:rsidR="004640EC" w:rsidRPr="00191A55" w:rsidRDefault="004640EC" w:rsidP="004640EC">
      <w:pPr>
        <w:pStyle w:val="NormalWeb"/>
        <w:spacing w:before="0" w:beforeAutospacing="0" w:after="0" w:afterAutospacing="0"/>
        <w:ind w:left="720"/>
        <w:rPr>
          <w:rFonts w:ascii="Tahoma" w:hAnsi="Tahoma" w:cs="Tahoma"/>
          <w:lang w:val="fr-FR"/>
        </w:rPr>
      </w:pPr>
    </w:p>
    <w:p w:rsidR="004640EC" w:rsidRPr="00191A55" w:rsidRDefault="004640EC" w:rsidP="004640EC">
      <w:pPr>
        <w:spacing w:after="60"/>
        <w:ind w:left="720"/>
        <w:rPr>
          <w:rFonts w:cs="Tahoma"/>
          <w:lang w:val="fr-FR"/>
        </w:rPr>
      </w:pPr>
      <w:r w:rsidRPr="00191A55">
        <w:rPr>
          <w:rFonts w:cs="Tahoma"/>
          <w:b/>
          <w:bCs/>
          <w:color w:val="000000"/>
          <w:szCs w:val="18"/>
          <w:lang w:val="fr-FR"/>
        </w:rPr>
        <w:t>Le Support Client Bing Maps comprend :</w:t>
      </w:r>
    </w:p>
    <w:p w:rsidR="004640EC" w:rsidRPr="00191A55" w:rsidRDefault="004640EC" w:rsidP="004640EC">
      <w:pPr>
        <w:ind w:left="720"/>
        <w:rPr>
          <w:rFonts w:cs="Tahoma"/>
          <w:lang w:val="fr-FR"/>
        </w:rPr>
      </w:pPr>
      <w:r w:rsidRPr="00191A55">
        <w:rPr>
          <w:rFonts w:cs="Tahoma"/>
          <w:color w:val="000000"/>
          <w:szCs w:val="18"/>
          <w:lang w:val="fr-FR"/>
        </w:rPr>
        <w:t xml:space="preserve">Un accès direct aux Techniciens de Support Bing Maps par </w:t>
      </w:r>
      <w:r w:rsidR="00B14639">
        <w:rPr>
          <w:rFonts w:cs="Tahoma"/>
          <w:color w:val="000000"/>
          <w:szCs w:val="18"/>
          <w:lang w:val="fr-FR"/>
        </w:rPr>
        <w:t>e-mail</w:t>
      </w:r>
      <w:r w:rsidRPr="00191A55">
        <w:rPr>
          <w:rFonts w:cs="Tahoma"/>
          <w:color w:val="000000"/>
          <w:szCs w:val="18"/>
          <w:lang w:val="fr-FR"/>
        </w:rPr>
        <w:t>, téléphone et Web de 8h00 à 14h (GMT), du lundi au vendredi, hors jours fériés aux États</w:t>
      </w:r>
      <w:r w:rsidR="00397C5A">
        <w:rPr>
          <w:rFonts w:cs="Tahoma"/>
          <w:color w:val="000000"/>
          <w:szCs w:val="18"/>
          <w:lang w:val="fr-FR"/>
        </w:rPr>
        <w:t>-</w:t>
      </w:r>
      <w:r w:rsidRPr="00191A55">
        <w:rPr>
          <w:rFonts w:cs="Tahoma"/>
          <w:color w:val="000000"/>
          <w:szCs w:val="18"/>
          <w:lang w:val="fr-FR"/>
        </w:rPr>
        <w:t>Unis.</w:t>
      </w:r>
      <w:r w:rsidR="00D11B28" w:rsidRPr="00191A55">
        <w:rPr>
          <w:rFonts w:cs="Tahoma"/>
          <w:color w:val="000000"/>
          <w:szCs w:val="18"/>
          <w:lang w:val="fr-FR"/>
        </w:rPr>
        <w:t xml:space="preserve"> </w:t>
      </w:r>
      <w:r w:rsidRPr="00191A55">
        <w:rPr>
          <w:rFonts w:cs="Tahoma"/>
          <w:color w:val="000000"/>
          <w:szCs w:val="18"/>
          <w:lang w:val="fr-FR"/>
        </w:rPr>
        <w:t>Les clients peuvent également joindre les Techniciens de Support en dehors de ces horaires en cas d</w:t>
      </w:r>
      <w:r w:rsidR="00BA618E">
        <w:rPr>
          <w:rFonts w:cs="Tahoma"/>
          <w:color w:val="000000"/>
          <w:szCs w:val="18"/>
          <w:lang w:val="fr-FR"/>
        </w:rPr>
        <w:t>’</w:t>
      </w:r>
      <w:r w:rsidRPr="00191A55">
        <w:rPr>
          <w:rFonts w:cs="Tahoma"/>
          <w:color w:val="000000"/>
          <w:szCs w:val="18"/>
          <w:lang w:val="fr-FR"/>
        </w:rPr>
        <w:t xml:space="preserve">urgence (par téléphone uniquement, au numéro </w:t>
      </w:r>
      <w:r w:rsidR="00B14639">
        <w:rPr>
          <w:rFonts w:cs="Tahoma"/>
          <w:color w:val="000000"/>
          <w:szCs w:val="18"/>
          <w:lang w:val="fr-FR"/>
        </w:rPr>
        <w:t>ci-dessous</w:t>
      </w:r>
      <w:r w:rsidRPr="00191A55">
        <w:rPr>
          <w:rFonts w:cs="Tahoma"/>
          <w:color w:val="000000"/>
          <w:szCs w:val="18"/>
          <w:lang w:val="fr-FR"/>
        </w:rPr>
        <w:t>).</w:t>
      </w:r>
      <w:r w:rsidR="00D11B28" w:rsidRPr="00191A55">
        <w:rPr>
          <w:rFonts w:cs="Tahoma"/>
          <w:color w:val="000000"/>
          <w:szCs w:val="18"/>
          <w:lang w:val="fr-FR"/>
        </w:rPr>
        <w:t xml:space="preserve"> </w:t>
      </w:r>
      <w:r w:rsidRPr="00191A55">
        <w:rPr>
          <w:rFonts w:cs="Tahoma"/>
          <w:color w:val="000000"/>
          <w:szCs w:val="18"/>
          <w:lang w:val="fr-FR"/>
        </w:rPr>
        <w:t>Les demandes d</w:t>
      </w:r>
      <w:r w:rsidR="00BA618E">
        <w:rPr>
          <w:rFonts w:cs="Tahoma"/>
          <w:color w:val="000000"/>
          <w:szCs w:val="18"/>
          <w:lang w:val="fr-FR"/>
        </w:rPr>
        <w:t>’</w:t>
      </w:r>
      <w:r w:rsidRPr="00191A55">
        <w:rPr>
          <w:rFonts w:cs="Tahoma"/>
          <w:color w:val="000000"/>
          <w:szCs w:val="18"/>
          <w:lang w:val="fr-FR"/>
        </w:rPr>
        <w:t>intervention transmises en dehors des heures ouvrées susmentionnées pour des problèmes non urgents seront traitées durant les heures ouvrées.</w:t>
      </w:r>
      <w:r w:rsidR="00D11B28" w:rsidRPr="00191A55">
        <w:rPr>
          <w:rFonts w:cs="Tahoma"/>
          <w:color w:val="000000"/>
          <w:szCs w:val="18"/>
          <w:lang w:val="fr-FR"/>
        </w:rPr>
        <w:t xml:space="preserve"> </w:t>
      </w:r>
      <w:r w:rsidRPr="00191A55">
        <w:rPr>
          <w:rFonts w:cs="Tahoma"/>
          <w:color w:val="000000"/>
          <w:szCs w:val="18"/>
          <w:lang w:val="fr-FR"/>
        </w:rPr>
        <w:t>Les Techniciens de Support sont joignables aux coordonnées suivantes (susceptibles d</w:t>
      </w:r>
      <w:r w:rsidR="00BA618E">
        <w:rPr>
          <w:rFonts w:cs="Tahoma"/>
          <w:color w:val="000000"/>
          <w:szCs w:val="18"/>
          <w:lang w:val="fr-FR"/>
        </w:rPr>
        <w:t>’</w:t>
      </w:r>
      <w:r w:rsidRPr="00191A55">
        <w:rPr>
          <w:rFonts w:cs="Tahoma"/>
          <w:color w:val="000000"/>
          <w:szCs w:val="18"/>
          <w:lang w:val="fr-FR"/>
        </w:rPr>
        <w:t>être actualisées ultérieurement) :</w:t>
      </w:r>
    </w:p>
    <w:p w:rsidR="004640EC" w:rsidRDefault="004640EC" w:rsidP="004640EC">
      <w:pPr>
        <w:ind w:left="720"/>
        <w:rPr>
          <w:rFonts w:cs="Tahoma"/>
          <w:lang w:val="fr-FR"/>
        </w:rPr>
      </w:pPr>
    </w:p>
    <w:p w:rsidR="006F3C14" w:rsidRDefault="006F3C14" w:rsidP="004640EC">
      <w:pPr>
        <w:ind w:left="720"/>
        <w:rPr>
          <w:rFonts w:cs="Tahoma"/>
          <w:lang w:val="fr-FR"/>
        </w:rPr>
      </w:pPr>
    </w:p>
    <w:p w:rsidR="006F3C14" w:rsidRPr="00191A55" w:rsidRDefault="006F3C14" w:rsidP="004640EC">
      <w:pPr>
        <w:ind w:left="720"/>
        <w:rPr>
          <w:rFonts w:cs="Tahoma"/>
          <w:lang w:val="fr-FR"/>
        </w:rPr>
      </w:pPr>
    </w:p>
    <w:p w:rsidR="004640EC" w:rsidRPr="00191A55" w:rsidRDefault="004640EC" w:rsidP="004640EC">
      <w:pPr>
        <w:ind w:left="720"/>
        <w:rPr>
          <w:rFonts w:cs="Tahoma"/>
          <w:lang w:val="fr-FR"/>
        </w:rPr>
      </w:pPr>
      <w:r w:rsidRPr="00191A55">
        <w:rPr>
          <w:rFonts w:cs="Tahoma"/>
          <w:color w:val="000000"/>
          <w:szCs w:val="18"/>
          <w:lang w:val="fr-FR"/>
        </w:rPr>
        <w:t xml:space="preserve">Adresse </w:t>
      </w:r>
      <w:r w:rsidR="00B14639">
        <w:rPr>
          <w:rFonts w:cs="Tahoma"/>
          <w:color w:val="000000"/>
          <w:szCs w:val="18"/>
          <w:lang w:val="fr-FR"/>
        </w:rPr>
        <w:t>e-mail</w:t>
      </w:r>
      <w:r w:rsidRPr="00191A55">
        <w:rPr>
          <w:rFonts w:cs="Tahoma"/>
          <w:color w:val="000000"/>
          <w:szCs w:val="18"/>
          <w:lang w:val="fr-FR"/>
        </w:rPr>
        <w:t> :</w:t>
      </w:r>
    </w:p>
    <w:p w:rsidR="004640EC" w:rsidRPr="00191A55" w:rsidRDefault="00F428D1" w:rsidP="004640EC">
      <w:pPr>
        <w:ind w:left="720"/>
        <w:rPr>
          <w:rFonts w:cs="Tahoma"/>
          <w:lang w:val="fr-FR"/>
        </w:rPr>
      </w:pPr>
      <w:hyperlink r:id="rId45" w:history="1">
        <w:r w:rsidR="00316801" w:rsidRPr="00191A55">
          <w:rPr>
            <w:rStyle w:val="Hyperlink"/>
            <w:rFonts w:cs="Tahoma"/>
            <w:szCs w:val="18"/>
            <w:lang w:val="fr-FR"/>
          </w:rPr>
          <w:t>bmesupp@microsoft.com</w:t>
        </w:r>
      </w:hyperlink>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color w:val="000000"/>
          <w:szCs w:val="18"/>
          <w:lang w:val="fr-FR"/>
        </w:rPr>
        <w:t>Téléphone :</w:t>
      </w:r>
    </w:p>
    <w:p w:rsidR="004640EC" w:rsidRPr="00191A55" w:rsidRDefault="004640EC" w:rsidP="004640EC">
      <w:pPr>
        <w:ind w:left="720"/>
        <w:rPr>
          <w:rFonts w:cs="Tahoma"/>
          <w:lang w:val="fr-FR"/>
        </w:rPr>
      </w:pPr>
      <w:r w:rsidRPr="00191A55">
        <w:rPr>
          <w:rFonts w:cs="Tahoma"/>
          <w:color w:val="000000"/>
          <w:szCs w:val="18"/>
          <w:lang w:val="fr-FR"/>
        </w:rPr>
        <w:t>+1 (800) 552</w:t>
      </w:r>
      <w:r w:rsidR="00397C5A">
        <w:rPr>
          <w:rFonts w:cs="Tahoma"/>
          <w:color w:val="000000"/>
          <w:szCs w:val="18"/>
          <w:lang w:val="fr-FR"/>
        </w:rPr>
        <w:t>-</w:t>
      </w:r>
      <w:r w:rsidRPr="00191A55">
        <w:rPr>
          <w:rFonts w:cs="Tahoma"/>
          <w:color w:val="000000"/>
          <w:szCs w:val="18"/>
          <w:lang w:val="fr-FR"/>
        </w:rPr>
        <w:t>8872 (États</w:t>
      </w:r>
      <w:r w:rsidR="00397C5A">
        <w:rPr>
          <w:rFonts w:cs="Tahoma"/>
          <w:color w:val="000000"/>
          <w:szCs w:val="18"/>
          <w:lang w:val="fr-FR"/>
        </w:rPr>
        <w:t>-</w:t>
      </w:r>
      <w:r w:rsidRPr="00191A55">
        <w:rPr>
          <w:rFonts w:cs="Tahoma"/>
          <w:color w:val="000000"/>
          <w:szCs w:val="18"/>
          <w:lang w:val="fr-FR"/>
        </w:rPr>
        <w:t>Unis et Canada)</w:t>
      </w:r>
    </w:p>
    <w:p w:rsidR="004640EC" w:rsidRPr="00191A55" w:rsidRDefault="004640EC" w:rsidP="004640EC">
      <w:pPr>
        <w:ind w:left="720"/>
        <w:rPr>
          <w:rFonts w:cs="Tahoma"/>
          <w:lang w:val="fr-FR"/>
        </w:rPr>
      </w:pPr>
      <w:r w:rsidRPr="00191A55">
        <w:rPr>
          <w:rFonts w:cs="Tahoma"/>
          <w:color w:val="000000"/>
          <w:szCs w:val="18"/>
          <w:lang w:val="fr-FR"/>
        </w:rPr>
        <w:t>+1 (425) 705</w:t>
      </w:r>
      <w:r w:rsidR="00397C5A">
        <w:rPr>
          <w:rFonts w:cs="Tahoma"/>
          <w:color w:val="000000"/>
          <w:szCs w:val="18"/>
          <w:lang w:val="fr-FR"/>
        </w:rPr>
        <w:t>-</w:t>
      </w:r>
      <w:r w:rsidRPr="00191A55">
        <w:rPr>
          <w:rFonts w:cs="Tahoma"/>
          <w:color w:val="000000"/>
          <w:szCs w:val="18"/>
          <w:lang w:val="fr-FR"/>
        </w:rPr>
        <w:t>2737 (hors États</w:t>
      </w:r>
      <w:r w:rsidR="00397C5A">
        <w:rPr>
          <w:rFonts w:cs="Tahoma"/>
          <w:color w:val="000000"/>
          <w:szCs w:val="18"/>
          <w:lang w:val="fr-FR"/>
        </w:rPr>
        <w:t>-</w:t>
      </w:r>
      <w:r w:rsidRPr="00191A55">
        <w:rPr>
          <w:rFonts w:cs="Tahoma"/>
          <w:color w:val="000000"/>
          <w:szCs w:val="18"/>
          <w:lang w:val="fr-FR"/>
        </w:rPr>
        <w:t>Unis et Canada)</w:t>
      </w:r>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color w:val="000000"/>
          <w:szCs w:val="18"/>
          <w:lang w:val="fr-FR"/>
        </w:rPr>
        <w:t>Formulaire Web</w:t>
      </w:r>
    </w:p>
    <w:p w:rsidR="004640EC" w:rsidRPr="00191A55" w:rsidRDefault="00F428D1" w:rsidP="004640EC">
      <w:pPr>
        <w:ind w:left="720"/>
        <w:rPr>
          <w:rFonts w:cs="Tahoma"/>
          <w:lang w:val="fr-FR"/>
        </w:rPr>
      </w:pPr>
      <w:hyperlink r:id="rId46" w:history="1">
        <w:r w:rsidR="00316801" w:rsidRPr="00191A55">
          <w:rPr>
            <w:rStyle w:val="Hyperlink"/>
            <w:rFonts w:cs="Tahoma"/>
            <w:szCs w:val="18"/>
            <w:lang w:val="fr-FR"/>
          </w:rPr>
          <w:t>https://support.microsoft.com/oas/default.aspx?prid=13766&amp;st=1</w:t>
        </w:r>
      </w:hyperlink>
    </w:p>
    <w:p w:rsidR="004640EC" w:rsidRPr="00191A55" w:rsidRDefault="004640EC" w:rsidP="004640EC">
      <w:pPr>
        <w:ind w:left="720"/>
        <w:rPr>
          <w:rFonts w:cs="Tahoma"/>
          <w:lang w:val="fr-FR"/>
        </w:rPr>
      </w:pPr>
    </w:p>
    <w:p w:rsidR="004640EC" w:rsidRDefault="004640EC" w:rsidP="004640EC">
      <w:pPr>
        <w:ind w:left="720"/>
        <w:rPr>
          <w:rFonts w:cs="Tahoma"/>
          <w:color w:val="000000"/>
          <w:szCs w:val="18"/>
          <w:lang w:val="fr-FR"/>
        </w:rPr>
      </w:pPr>
      <w:r w:rsidRPr="00191A55">
        <w:rPr>
          <w:rFonts w:cs="Tahoma"/>
          <w:b/>
          <w:bCs/>
          <w:color w:val="000000"/>
          <w:szCs w:val="18"/>
          <w:lang w:val="fr-FR"/>
        </w:rPr>
        <w:t>Priorité</w:t>
      </w:r>
      <w:r w:rsidRPr="006F3C14">
        <w:rPr>
          <w:rFonts w:cs="Tahoma"/>
          <w:b/>
          <w:bCs/>
          <w:color w:val="000000"/>
          <w:szCs w:val="18"/>
          <w:lang w:val="fr-FR"/>
        </w:rPr>
        <w:t>.</w:t>
      </w:r>
      <w:r w:rsidR="00D11B28" w:rsidRPr="00191A55">
        <w:rPr>
          <w:rFonts w:cs="Tahoma"/>
          <w:color w:val="000000"/>
          <w:szCs w:val="18"/>
          <w:lang w:val="fr-FR"/>
        </w:rPr>
        <w:t xml:space="preserve"> </w:t>
      </w:r>
      <w:r w:rsidRPr="00191A55">
        <w:rPr>
          <w:rFonts w:cs="Tahoma"/>
          <w:color w:val="000000"/>
          <w:szCs w:val="18"/>
          <w:lang w:val="fr-FR"/>
        </w:rPr>
        <w:t>Tous les problèmes signalés aux Techniciens de Support Client Bing Maps seront classés selon leur Niveau de Gravité (de A à D), tel que décrit dans le tableau Niveaux de Gravité et délais d</w:t>
      </w:r>
      <w:r w:rsidR="00BA618E">
        <w:rPr>
          <w:rFonts w:cs="Tahoma"/>
          <w:color w:val="000000"/>
          <w:szCs w:val="18"/>
          <w:lang w:val="fr-FR"/>
        </w:rPr>
        <w:t>’</w:t>
      </w:r>
      <w:r w:rsidRPr="00191A55">
        <w:rPr>
          <w:rFonts w:cs="Tahoma"/>
          <w:color w:val="000000"/>
          <w:szCs w:val="18"/>
          <w:lang w:val="fr-FR"/>
        </w:rPr>
        <w:t xml:space="preserve">intervention </w:t>
      </w:r>
      <w:r w:rsidR="00B14639">
        <w:rPr>
          <w:rFonts w:cs="Tahoma"/>
          <w:color w:val="000000"/>
          <w:szCs w:val="18"/>
          <w:lang w:val="fr-FR"/>
        </w:rPr>
        <w:t>ci-dessous</w:t>
      </w:r>
      <w:r w:rsidRPr="00191A55">
        <w:rPr>
          <w:rFonts w:cs="Tahoma"/>
          <w:color w:val="000000"/>
          <w:szCs w:val="18"/>
          <w:lang w:val="fr-FR"/>
        </w:rPr>
        <w:t>.</w:t>
      </w:r>
      <w:r w:rsidR="00D11B28" w:rsidRPr="00191A55">
        <w:rPr>
          <w:rFonts w:cs="Tahoma"/>
          <w:color w:val="000000"/>
          <w:szCs w:val="18"/>
          <w:lang w:val="fr-FR"/>
        </w:rPr>
        <w:t xml:space="preserve"> </w:t>
      </w:r>
      <w:r w:rsidRPr="00191A55">
        <w:rPr>
          <w:rFonts w:cs="Tahoma"/>
          <w:color w:val="000000"/>
          <w:szCs w:val="18"/>
          <w:lang w:val="fr-FR"/>
        </w:rPr>
        <w:t xml:space="preserve">Un Ingénieur du Service Technique interviendra dans les délais convenus dans le tableau </w:t>
      </w:r>
      <w:r w:rsidR="00B14639">
        <w:rPr>
          <w:rFonts w:cs="Tahoma"/>
          <w:color w:val="000000"/>
          <w:szCs w:val="18"/>
          <w:lang w:val="fr-FR"/>
        </w:rPr>
        <w:t>ci-dessous</w:t>
      </w:r>
      <w:r w:rsidRPr="00191A55">
        <w:rPr>
          <w:rFonts w:cs="Tahoma"/>
          <w:color w:val="000000"/>
          <w:szCs w:val="18"/>
          <w:lang w:val="fr-FR"/>
        </w:rPr>
        <w:t>, selon le Niveau de Gravité du problème.</w:t>
      </w:r>
      <w:r w:rsidR="00D11B28" w:rsidRPr="00191A55">
        <w:rPr>
          <w:rFonts w:cs="Tahoma"/>
          <w:color w:val="000000"/>
          <w:szCs w:val="18"/>
          <w:lang w:val="fr-FR"/>
        </w:rPr>
        <w:t xml:space="preserve"> </w:t>
      </w:r>
      <w:r w:rsidRPr="00191A55">
        <w:rPr>
          <w:rFonts w:cs="Tahoma"/>
          <w:color w:val="000000"/>
          <w:szCs w:val="18"/>
          <w:lang w:val="fr-FR"/>
        </w:rPr>
        <w:t xml:space="preserve">Il déterminera le niveau de gravité final selon la description des problèmes du tableau </w:t>
      </w:r>
      <w:r w:rsidR="00B14639">
        <w:rPr>
          <w:rFonts w:cs="Tahoma"/>
          <w:color w:val="000000"/>
          <w:szCs w:val="18"/>
          <w:lang w:val="fr-FR"/>
        </w:rPr>
        <w:t>ci-après</w:t>
      </w:r>
      <w:r w:rsidRPr="00191A55">
        <w:rPr>
          <w:rFonts w:cs="Tahoma"/>
          <w:color w:val="000000"/>
          <w:szCs w:val="18"/>
          <w:lang w:val="fr-FR"/>
        </w:rPr>
        <w:t>.</w:t>
      </w:r>
    </w:p>
    <w:p w:rsidR="006F3C14" w:rsidRPr="00191A55" w:rsidRDefault="006F3C14" w:rsidP="004640EC">
      <w:pPr>
        <w:ind w:left="720"/>
        <w:rPr>
          <w:rFonts w:cs="Tahoma"/>
          <w:lang w:val="fr-FR"/>
        </w:rPr>
      </w:pPr>
    </w:p>
    <w:p w:rsidR="004640EC" w:rsidRPr="00191A55" w:rsidRDefault="004640EC" w:rsidP="004640EC">
      <w:pPr>
        <w:ind w:left="720"/>
        <w:rPr>
          <w:rFonts w:cs="Tahoma"/>
          <w:lang w:val="fr-FR"/>
        </w:rPr>
      </w:pPr>
      <w:r w:rsidRPr="00191A55">
        <w:rPr>
          <w:rFonts w:cs="Tahoma"/>
          <w:b/>
          <w:bCs/>
          <w:color w:val="000000"/>
          <w:szCs w:val="18"/>
          <w:lang w:val="fr-FR"/>
        </w:rPr>
        <w:t>Niveaux de gravité et délais d</w:t>
      </w:r>
      <w:r w:rsidR="00BA618E">
        <w:rPr>
          <w:rFonts w:cs="Tahoma"/>
          <w:b/>
          <w:bCs/>
          <w:color w:val="000000"/>
          <w:szCs w:val="18"/>
          <w:lang w:val="fr-FR"/>
        </w:rPr>
        <w:t>’</w:t>
      </w:r>
      <w:r w:rsidRPr="00191A55">
        <w:rPr>
          <w:rFonts w:cs="Tahoma"/>
          <w:b/>
          <w:bCs/>
          <w:color w:val="000000"/>
          <w:szCs w:val="18"/>
          <w:lang w:val="fr-FR"/>
        </w:rPr>
        <w:t>intervention</w:t>
      </w:r>
      <w:r w:rsidR="00397C5A">
        <w:rPr>
          <w:rFonts w:cs="Tahoma"/>
          <w:b/>
          <w:bCs/>
          <w:color w:val="000000"/>
          <w:szCs w:val="18"/>
          <w:lang w:val="fr-FR"/>
        </w:rPr>
        <w:t>-</w:t>
      </w:r>
      <w:r w:rsidRPr="00191A55">
        <w:rPr>
          <w:rFonts w:cs="Tahoma"/>
          <w:b/>
          <w:bCs/>
          <w:color w:val="000000"/>
          <w:szCs w:val="18"/>
          <w:lang w:val="fr-FR"/>
        </w:rPr>
        <w:t xml:space="preserve">heures ouvrées standard : </w:t>
      </w:r>
    </w:p>
    <w:p w:rsidR="004640EC" w:rsidRPr="00191A55" w:rsidRDefault="004640EC" w:rsidP="004640EC">
      <w:pPr>
        <w:ind w:left="720"/>
        <w:rPr>
          <w:rFonts w:cs="Tahoma"/>
          <w:lang w:val="fr-FR"/>
        </w:rPr>
      </w:pPr>
    </w:p>
    <w:tbl>
      <w:tblPr>
        <w:tblW w:w="8730" w:type="dxa"/>
        <w:tblInd w:w="738" w:type="dxa"/>
        <w:tblCellMar>
          <w:left w:w="0" w:type="dxa"/>
          <w:right w:w="0" w:type="dxa"/>
        </w:tblCellMar>
        <w:tblLook w:val="04A0" w:firstRow="1" w:lastRow="0" w:firstColumn="1" w:lastColumn="0" w:noHBand="0" w:noVBand="1"/>
      </w:tblPr>
      <w:tblGrid>
        <w:gridCol w:w="1576"/>
        <w:gridCol w:w="2052"/>
        <w:gridCol w:w="5102"/>
      </w:tblGrid>
      <w:tr w:rsidR="004640EC" w:rsidRPr="00EA43F5" w:rsidTr="00B454D0">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Niveau de Gravité</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Délai d</w:t>
            </w:r>
            <w:r w:rsidR="00BA618E">
              <w:rPr>
                <w:rFonts w:cs="Tahoma"/>
                <w:b/>
                <w:bCs/>
                <w:color w:val="000000"/>
                <w:szCs w:val="18"/>
              </w:rPr>
              <w:t>’</w:t>
            </w:r>
            <w:r w:rsidRPr="00EA43F5">
              <w:rPr>
                <w:rFonts w:cs="Tahoma"/>
                <w:b/>
                <w:bCs/>
                <w:color w:val="000000"/>
                <w:szCs w:val="18"/>
              </w:rPr>
              <w:t>intervention</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Description du problème</w:t>
            </w:r>
          </w:p>
        </w:tc>
      </w:tr>
      <w:tr w:rsidR="004640EC" w:rsidRPr="00667043" w:rsidTr="00B454D0">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Gravité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1 heure ouvrée</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91A55" w:rsidRDefault="004640EC" w:rsidP="00136585">
            <w:pPr>
              <w:rPr>
                <w:rFonts w:cs="Tahoma"/>
                <w:color w:val="000000"/>
                <w:szCs w:val="18"/>
                <w:lang w:val="fr-FR"/>
              </w:rPr>
            </w:pPr>
            <w:r w:rsidRPr="00191A55">
              <w:rPr>
                <w:rFonts w:cs="Tahoma"/>
                <w:color w:val="000000"/>
                <w:szCs w:val="18"/>
                <w:lang w:val="fr-FR"/>
              </w:rPr>
              <w:t>Panne d</w:t>
            </w:r>
            <w:r w:rsidR="00BA618E">
              <w:rPr>
                <w:rFonts w:cs="Tahoma"/>
                <w:color w:val="000000"/>
                <w:szCs w:val="18"/>
                <w:lang w:val="fr-FR"/>
              </w:rPr>
              <w:t>’</w:t>
            </w:r>
            <w:r w:rsidRPr="00191A55">
              <w:rPr>
                <w:rFonts w:cs="Tahoma"/>
                <w:color w:val="000000"/>
                <w:szCs w:val="18"/>
                <w:lang w:val="fr-FR"/>
              </w:rPr>
              <w:t>un service ou autre problème affectant des applications de l</w:t>
            </w:r>
            <w:r w:rsidR="00BA618E">
              <w:rPr>
                <w:rFonts w:cs="Tahoma"/>
                <w:color w:val="000000"/>
                <w:szCs w:val="18"/>
                <w:lang w:val="fr-FR"/>
              </w:rPr>
              <w:t>’</w:t>
            </w:r>
            <w:r w:rsidRPr="00191A55">
              <w:rPr>
                <w:rFonts w:cs="Tahoma"/>
                <w:color w:val="000000"/>
                <w:szCs w:val="18"/>
                <w:lang w:val="fr-FR"/>
              </w:rPr>
              <w:t>environnement de production.</w:t>
            </w:r>
          </w:p>
        </w:tc>
      </w:tr>
      <w:tr w:rsidR="004640EC" w:rsidRPr="00667043" w:rsidTr="00B454D0">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Gravité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4 heures ouvrées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91A55" w:rsidRDefault="004640EC" w:rsidP="00136585">
            <w:pPr>
              <w:rPr>
                <w:rFonts w:cs="Tahoma"/>
                <w:color w:val="000000"/>
                <w:szCs w:val="18"/>
                <w:lang w:val="fr-FR"/>
              </w:rPr>
            </w:pPr>
            <w:r w:rsidRPr="00191A55">
              <w:rPr>
                <w:rFonts w:cs="Tahoma"/>
                <w:color w:val="000000"/>
                <w:szCs w:val="18"/>
                <w:lang w:val="fr-FR"/>
              </w:rPr>
              <w:t>Problème majeur affectant de manière significative des applications de l</w:t>
            </w:r>
            <w:r w:rsidR="00BA618E">
              <w:rPr>
                <w:rFonts w:cs="Tahoma"/>
                <w:color w:val="000000"/>
                <w:szCs w:val="18"/>
                <w:lang w:val="fr-FR"/>
              </w:rPr>
              <w:t>’</w:t>
            </w:r>
            <w:r w:rsidRPr="00191A55">
              <w:rPr>
                <w:rFonts w:cs="Tahoma"/>
                <w:color w:val="000000"/>
                <w:szCs w:val="18"/>
                <w:lang w:val="fr-FR"/>
              </w:rPr>
              <w:t>environnement de production.</w:t>
            </w:r>
          </w:p>
        </w:tc>
      </w:tr>
      <w:tr w:rsidR="004640EC" w:rsidRPr="00667043" w:rsidTr="00B454D0">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Gravité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1 jour ouvré</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91A55" w:rsidRDefault="004640EC" w:rsidP="00136585">
            <w:pPr>
              <w:rPr>
                <w:rFonts w:cs="Tahoma"/>
                <w:color w:val="000000"/>
                <w:szCs w:val="18"/>
                <w:lang w:val="fr-FR"/>
              </w:rPr>
            </w:pPr>
            <w:r w:rsidRPr="00191A55">
              <w:rPr>
                <w:rFonts w:cs="Tahoma"/>
                <w:color w:val="000000"/>
                <w:szCs w:val="18"/>
                <w:lang w:val="fr-FR"/>
              </w:rPr>
              <w:t>Problème mineur (ex. questions d</w:t>
            </w:r>
            <w:r w:rsidR="00BA618E">
              <w:rPr>
                <w:rFonts w:cs="Tahoma"/>
                <w:color w:val="000000"/>
                <w:szCs w:val="18"/>
                <w:lang w:val="fr-FR"/>
              </w:rPr>
              <w:t>’</w:t>
            </w:r>
            <w:r w:rsidRPr="00191A55">
              <w:rPr>
                <w:rFonts w:cs="Tahoma"/>
                <w:color w:val="000000"/>
                <w:szCs w:val="18"/>
                <w:lang w:val="fr-FR"/>
              </w:rPr>
              <w:t>ordre général sur un produit ou des méthodes de développement, etc.).</w:t>
            </w:r>
          </w:p>
        </w:tc>
      </w:tr>
      <w:tr w:rsidR="004640EC" w:rsidRPr="00667043" w:rsidTr="00B454D0">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Gravité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3 jours ouvrés</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91A55" w:rsidRDefault="004640EC" w:rsidP="00136585">
            <w:pPr>
              <w:rPr>
                <w:rFonts w:cs="Tahoma"/>
                <w:color w:val="000000"/>
                <w:szCs w:val="18"/>
                <w:lang w:val="fr-FR"/>
              </w:rPr>
            </w:pPr>
            <w:r w:rsidRPr="00191A55">
              <w:rPr>
                <w:rFonts w:cs="Tahoma"/>
                <w:color w:val="000000"/>
                <w:szCs w:val="18"/>
                <w:lang w:val="fr-FR"/>
              </w:rPr>
              <w:t>Retour sur un problème de cartographie, de calcul d</w:t>
            </w:r>
            <w:r w:rsidR="00BA618E">
              <w:rPr>
                <w:rFonts w:cs="Tahoma"/>
                <w:color w:val="000000"/>
                <w:szCs w:val="18"/>
                <w:lang w:val="fr-FR"/>
              </w:rPr>
              <w:t>’</w:t>
            </w:r>
            <w:r w:rsidRPr="00191A55">
              <w:rPr>
                <w:rFonts w:cs="Tahoma"/>
                <w:color w:val="000000"/>
                <w:szCs w:val="18"/>
                <w:lang w:val="fr-FR"/>
              </w:rPr>
              <w:t>itinéraire ou de géocodage.</w:t>
            </w:r>
          </w:p>
        </w:tc>
      </w:tr>
    </w:tbl>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b/>
          <w:bCs/>
          <w:color w:val="000000"/>
          <w:szCs w:val="18"/>
          <w:lang w:val="fr-FR"/>
        </w:rPr>
        <w:t>Coordonnées du Service de Support Bing Maps 24h</w:t>
      </w:r>
      <w:r w:rsidR="00DB1F3D">
        <w:rPr>
          <w:rFonts w:cs="Tahoma"/>
          <w:b/>
          <w:bCs/>
          <w:color w:val="000000"/>
          <w:szCs w:val="18"/>
          <w:lang w:val="fr-FR"/>
        </w:rPr>
        <w:t xml:space="preserve"> </w:t>
      </w:r>
      <w:r w:rsidRPr="00191A55">
        <w:rPr>
          <w:rFonts w:cs="Tahoma"/>
          <w:b/>
          <w:bCs/>
          <w:color w:val="000000"/>
          <w:szCs w:val="18"/>
          <w:lang w:val="fr-FR"/>
        </w:rPr>
        <w:t>/</w:t>
      </w:r>
      <w:r w:rsidR="00DB1F3D">
        <w:rPr>
          <w:rFonts w:cs="Tahoma"/>
          <w:b/>
          <w:bCs/>
          <w:color w:val="000000"/>
          <w:szCs w:val="18"/>
          <w:lang w:val="fr-FR"/>
        </w:rPr>
        <w:t xml:space="preserve"> </w:t>
      </w:r>
      <w:r w:rsidRPr="00191A55">
        <w:rPr>
          <w:rFonts w:cs="Tahoma"/>
          <w:b/>
          <w:bCs/>
          <w:color w:val="000000"/>
          <w:szCs w:val="18"/>
          <w:lang w:val="fr-FR"/>
        </w:rPr>
        <w:t>24 et 7j</w:t>
      </w:r>
      <w:r w:rsidR="00DB1F3D">
        <w:rPr>
          <w:rFonts w:cs="Tahoma"/>
          <w:b/>
          <w:bCs/>
          <w:color w:val="000000"/>
          <w:szCs w:val="18"/>
          <w:lang w:val="fr-FR"/>
        </w:rPr>
        <w:t xml:space="preserve"> </w:t>
      </w:r>
      <w:r w:rsidRPr="00191A55">
        <w:rPr>
          <w:rFonts w:cs="Tahoma"/>
          <w:b/>
          <w:bCs/>
          <w:color w:val="000000"/>
          <w:szCs w:val="18"/>
          <w:lang w:val="fr-FR"/>
        </w:rPr>
        <w:t>/</w:t>
      </w:r>
      <w:r w:rsidR="00DB1F3D">
        <w:rPr>
          <w:rFonts w:cs="Tahoma"/>
          <w:b/>
          <w:bCs/>
          <w:color w:val="000000"/>
          <w:szCs w:val="18"/>
          <w:lang w:val="fr-FR"/>
        </w:rPr>
        <w:t xml:space="preserve"> </w:t>
      </w:r>
      <w:r w:rsidRPr="00191A55">
        <w:rPr>
          <w:rFonts w:cs="Tahoma"/>
          <w:b/>
          <w:bCs/>
          <w:color w:val="000000"/>
          <w:szCs w:val="18"/>
          <w:lang w:val="fr-FR"/>
        </w:rPr>
        <w:t>7 pour le support d</w:t>
      </w:r>
      <w:r w:rsidR="00BA618E">
        <w:rPr>
          <w:rFonts w:cs="Tahoma"/>
          <w:b/>
          <w:bCs/>
          <w:color w:val="000000"/>
          <w:szCs w:val="18"/>
          <w:lang w:val="fr-FR"/>
        </w:rPr>
        <w:t>’</w:t>
      </w:r>
      <w:r w:rsidRPr="00191A55">
        <w:rPr>
          <w:rFonts w:cs="Tahoma"/>
          <w:b/>
          <w:bCs/>
          <w:color w:val="000000"/>
          <w:szCs w:val="18"/>
          <w:lang w:val="fr-FR"/>
        </w:rPr>
        <w:t>urgence en cas d</w:t>
      </w:r>
      <w:r w:rsidR="00BA618E">
        <w:rPr>
          <w:rFonts w:cs="Tahoma"/>
          <w:b/>
          <w:bCs/>
          <w:color w:val="000000"/>
          <w:szCs w:val="18"/>
          <w:lang w:val="fr-FR"/>
        </w:rPr>
        <w:t>’</w:t>
      </w:r>
      <w:r w:rsidRPr="00191A55">
        <w:rPr>
          <w:rFonts w:cs="Tahoma"/>
          <w:b/>
          <w:bCs/>
          <w:color w:val="000000"/>
          <w:szCs w:val="18"/>
          <w:lang w:val="fr-FR"/>
        </w:rPr>
        <w:t xml:space="preserve">interruption : </w:t>
      </w:r>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szCs w:val="18"/>
          <w:lang w:val="fr-FR"/>
        </w:rPr>
        <w:t>Téléphone :</w:t>
      </w:r>
    </w:p>
    <w:p w:rsidR="004640EC" w:rsidRPr="00191A55" w:rsidRDefault="004640EC" w:rsidP="004640EC">
      <w:pPr>
        <w:ind w:left="720"/>
        <w:rPr>
          <w:rFonts w:cs="Tahoma"/>
          <w:lang w:val="fr-FR"/>
        </w:rPr>
      </w:pPr>
      <w:r w:rsidRPr="00191A55">
        <w:rPr>
          <w:rFonts w:cs="Tahoma"/>
          <w:color w:val="000000"/>
          <w:szCs w:val="18"/>
          <w:lang w:val="fr-FR"/>
        </w:rPr>
        <w:t>+1 (800) 552</w:t>
      </w:r>
      <w:r w:rsidR="00397C5A">
        <w:rPr>
          <w:rFonts w:cs="Tahoma"/>
          <w:color w:val="000000"/>
          <w:szCs w:val="18"/>
          <w:lang w:val="fr-FR"/>
        </w:rPr>
        <w:t>-</w:t>
      </w:r>
      <w:r w:rsidRPr="00191A55">
        <w:rPr>
          <w:rFonts w:cs="Tahoma"/>
          <w:color w:val="000000"/>
          <w:szCs w:val="18"/>
          <w:lang w:val="fr-FR"/>
        </w:rPr>
        <w:t>8872 (États</w:t>
      </w:r>
      <w:r w:rsidR="00397C5A">
        <w:rPr>
          <w:rFonts w:cs="Tahoma"/>
          <w:color w:val="000000"/>
          <w:szCs w:val="18"/>
          <w:lang w:val="fr-FR"/>
        </w:rPr>
        <w:t>-</w:t>
      </w:r>
      <w:r w:rsidRPr="00191A55">
        <w:rPr>
          <w:rFonts w:cs="Tahoma"/>
          <w:color w:val="000000"/>
          <w:szCs w:val="18"/>
          <w:lang w:val="fr-FR"/>
        </w:rPr>
        <w:t xml:space="preserve">Unis et Canada) </w:t>
      </w:r>
    </w:p>
    <w:p w:rsidR="004640EC" w:rsidRPr="00191A55" w:rsidRDefault="004640EC" w:rsidP="004640EC">
      <w:pPr>
        <w:ind w:left="720"/>
        <w:rPr>
          <w:rFonts w:cs="Tahoma"/>
          <w:lang w:val="fr-FR"/>
        </w:rPr>
      </w:pPr>
      <w:r w:rsidRPr="00191A55">
        <w:rPr>
          <w:rFonts w:cs="Tahoma"/>
          <w:color w:val="000000"/>
          <w:szCs w:val="18"/>
          <w:lang w:val="fr-FR"/>
        </w:rPr>
        <w:t>+1 (425) 705</w:t>
      </w:r>
      <w:r w:rsidR="00397C5A">
        <w:rPr>
          <w:rFonts w:cs="Tahoma"/>
          <w:color w:val="000000"/>
          <w:szCs w:val="18"/>
          <w:lang w:val="fr-FR"/>
        </w:rPr>
        <w:t>-</w:t>
      </w:r>
      <w:r w:rsidRPr="00191A55">
        <w:rPr>
          <w:rFonts w:cs="Tahoma"/>
          <w:color w:val="000000"/>
          <w:szCs w:val="18"/>
          <w:lang w:val="fr-FR"/>
        </w:rPr>
        <w:t>2737 (hors États</w:t>
      </w:r>
      <w:r w:rsidR="00397C5A">
        <w:rPr>
          <w:rFonts w:cs="Tahoma"/>
          <w:color w:val="000000"/>
          <w:szCs w:val="18"/>
          <w:lang w:val="fr-FR"/>
        </w:rPr>
        <w:t>-</w:t>
      </w:r>
      <w:r w:rsidRPr="00191A55">
        <w:rPr>
          <w:rFonts w:cs="Tahoma"/>
          <w:color w:val="000000"/>
          <w:szCs w:val="18"/>
          <w:lang w:val="fr-FR"/>
        </w:rPr>
        <w:t xml:space="preserve">Unis et Canada) </w:t>
      </w:r>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color w:val="000000"/>
          <w:szCs w:val="18"/>
          <w:lang w:val="fr-FR"/>
        </w:rPr>
        <w:t>Important : le service de support 24h</w:t>
      </w:r>
      <w:r w:rsidR="00DB1F3D">
        <w:rPr>
          <w:rFonts w:cs="Tahoma"/>
          <w:color w:val="000000"/>
          <w:szCs w:val="18"/>
          <w:lang w:val="fr-FR"/>
        </w:rPr>
        <w:t xml:space="preserve"> </w:t>
      </w:r>
      <w:r w:rsidRPr="00191A55">
        <w:rPr>
          <w:rFonts w:cs="Tahoma"/>
          <w:color w:val="000000"/>
          <w:szCs w:val="18"/>
          <w:lang w:val="fr-FR"/>
        </w:rPr>
        <w:t>/</w:t>
      </w:r>
      <w:r w:rsidR="00DB1F3D">
        <w:rPr>
          <w:rFonts w:cs="Tahoma"/>
          <w:color w:val="000000"/>
          <w:szCs w:val="18"/>
          <w:lang w:val="fr-FR"/>
        </w:rPr>
        <w:t xml:space="preserve"> </w:t>
      </w:r>
      <w:r w:rsidRPr="00191A55">
        <w:rPr>
          <w:rFonts w:cs="Tahoma"/>
          <w:color w:val="000000"/>
          <w:szCs w:val="18"/>
          <w:lang w:val="fr-FR"/>
        </w:rPr>
        <w:t>24 et 7j</w:t>
      </w:r>
      <w:r w:rsidR="00DB1F3D">
        <w:rPr>
          <w:rFonts w:cs="Tahoma"/>
          <w:color w:val="000000"/>
          <w:szCs w:val="18"/>
          <w:lang w:val="fr-FR"/>
        </w:rPr>
        <w:t xml:space="preserve"> </w:t>
      </w:r>
      <w:r w:rsidRPr="00191A55">
        <w:rPr>
          <w:rFonts w:cs="Tahoma"/>
          <w:color w:val="000000"/>
          <w:szCs w:val="18"/>
          <w:lang w:val="fr-FR"/>
        </w:rPr>
        <w:t>/</w:t>
      </w:r>
      <w:r w:rsidR="00DB1F3D">
        <w:rPr>
          <w:rFonts w:cs="Tahoma"/>
          <w:color w:val="000000"/>
          <w:szCs w:val="18"/>
          <w:lang w:val="fr-FR"/>
        </w:rPr>
        <w:t xml:space="preserve"> </w:t>
      </w:r>
      <w:r w:rsidRPr="00191A55">
        <w:rPr>
          <w:rFonts w:cs="Tahoma"/>
          <w:color w:val="000000"/>
          <w:szCs w:val="18"/>
          <w:lang w:val="fr-FR"/>
        </w:rPr>
        <w:t>7 (hors heures ouvrées standard) est exclusivement réservé aux problèmes de Niveau de Gravité A (panne ou ralentissement d</w:t>
      </w:r>
      <w:r w:rsidR="00BA618E">
        <w:rPr>
          <w:rFonts w:cs="Tahoma"/>
          <w:color w:val="000000"/>
          <w:szCs w:val="18"/>
          <w:lang w:val="fr-FR"/>
        </w:rPr>
        <w:t>’</w:t>
      </w:r>
      <w:r w:rsidRPr="00191A55">
        <w:rPr>
          <w:rFonts w:cs="Tahoma"/>
          <w:color w:val="000000"/>
          <w:szCs w:val="18"/>
          <w:lang w:val="fr-FR"/>
        </w:rPr>
        <w:t>un service affectant des applications de l</w:t>
      </w:r>
      <w:r w:rsidR="00BA618E">
        <w:rPr>
          <w:rFonts w:cs="Tahoma"/>
          <w:color w:val="000000"/>
          <w:szCs w:val="18"/>
          <w:lang w:val="fr-FR"/>
        </w:rPr>
        <w:t>’</w:t>
      </w:r>
      <w:r w:rsidRPr="00191A55">
        <w:rPr>
          <w:rFonts w:cs="Tahoma"/>
          <w:color w:val="000000"/>
          <w:szCs w:val="18"/>
          <w:lang w:val="fr-FR"/>
        </w:rPr>
        <w:t>environnement de production du client). Microsoft traitera tout problème communiqué en dehors des heures ouvrées et ne relevant pas d</w:t>
      </w:r>
      <w:r w:rsidR="00BA618E">
        <w:rPr>
          <w:rFonts w:cs="Tahoma"/>
          <w:color w:val="000000"/>
          <w:szCs w:val="18"/>
          <w:lang w:val="fr-FR"/>
        </w:rPr>
        <w:t>’</w:t>
      </w:r>
      <w:r w:rsidRPr="00191A55">
        <w:rPr>
          <w:rFonts w:cs="Tahoma"/>
          <w:color w:val="000000"/>
          <w:szCs w:val="18"/>
          <w:lang w:val="fr-FR"/>
        </w:rPr>
        <w:t xml:space="preserve">un Niveau de Gravité A dans le délai indiqué </w:t>
      </w:r>
      <w:r w:rsidR="00BA618E">
        <w:rPr>
          <w:rFonts w:cs="Tahoma"/>
          <w:color w:val="000000"/>
          <w:szCs w:val="18"/>
          <w:lang w:val="fr-FR"/>
        </w:rPr>
        <w:t>ci-dessus</w:t>
      </w:r>
      <w:r w:rsidRPr="00191A55">
        <w:rPr>
          <w:rFonts w:cs="Tahoma"/>
          <w:color w:val="000000"/>
          <w:szCs w:val="18"/>
          <w:lang w:val="fr-FR"/>
        </w:rPr>
        <w:t xml:space="preserve"> à compter du jour ouvré suivant. Notez également que les problèmes signalés par </w:t>
      </w:r>
      <w:r w:rsidR="00B14639">
        <w:rPr>
          <w:rFonts w:cs="Tahoma"/>
          <w:color w:val="000000"/>
          <w:szCs w:val="18"/>
          <w:lang w:val="fr-FR"/>
        </w:rPr>
        <w:t>e-mail</w:t>
      </w:r>
      <w:r w:rsidRPr="00191A55">
        <w:rPr>
          <w:rFonts w:cs="Tahoma"/>
          <w:color w:val="000000"/>
          <w:szCs w:val="18"/>
          <w:lang w:val="fr-FR"/>
        </w:rPr>
        <w:t xml:space="preserve"> (</w:t>
      </w:r>
      <w:hyperlink r:id="rId47" w:history="1">
        <w:r w:rsidRPr="00191A55">
          <w:rPr>
            <w:rStyle w:val="Hyperlink"/>
            <w:rFonts w:cs="Tahoma"/>
            <w:szCs w:val="18"/>
            <w:lang w:val="fr-FR"/>
          </w:rPr>
          <w:t>bmesupp@microsoft.com</w:t>
        </w:r>
      </w:hyperlink>
      <w:r w:rsidRPr="00191A55">
        <w:rPr>
          <w:rFonts w:cs="Tahoma"/>
          <w:color w:val="000000"/>
          <w:szCs w:val="18"/>
          <w:lang w:val="fr-FR"/>
        </w:rPr>
        <w:t xml:space="preserve">) ou par le biais du formulaire Web ne sont pas traités par les Techniciens de Support Client Bing Maps en dehors des heures ouvrées standard. </w:t>
      </w:r>
    </w:p>
    <w:p w:rsidR="004640EC" w:rsidRPr="00191A55" w:rsidRDefault="004640EC" w:rsidP="004640EC">
      <w:pPr>
        <w:ind w:left="720"/>
        <w:rPr>
          <w:rFonts w:cs="Tahoma"/>
          <w:lang w:val="fr-FR"/>
        </w:rPr>
      </w:pPr>
    </w:p>
    <w:p w:rsidR="004640EC" w:rsidRPr="00191A55" w:rsidRDefault="004640EC" w:rsidP="004640EC">
      <w:pPr>
        <w:ind w:left="720"/>
        <w:rPr>
          <w:rFonts w:cs="Tahoma"/>
          <w:lang w:val="fr-FR"/>
        </w:rPr>
      </w:pPr>
      <w:r w:rsidRPr="00191A55">
        <w:rPr>
          <w:rFonts w:cs="Tahoma"/>
          <w:b/>
          <w:bCs/>
          <w:color w:val="000000"/>
          <w:szCs w:val="18"/>
          <w:lang w:val="fr-FR"/>
        </w:rPr>
        <w:t>Niveaux de gravité et délais d</w:t>
      </w:r>
      <w:r w:rsidR="00BA618E">
        <w:rPr>
          <w:rFonts w:cs="Tahoma"/>
          <w:b/>
          <w:bCs/>
          <w:color w:val="000000"/>
          <w:szCs w:val="18"/>
          <w:lang w:val="fr-FR"/>
        </w:rPr>
        <w:t>’</w:t>
      </w:r>
      <w:r w:rsidRPr="00191A55">
        <w:rPr>
          <w:rFonts w:cs="Tahoma"/>
          <w:b/>
          <w:bCs/>
          <w:color w:val="000000"/>
          <w:szCs w:val="18"/>
          <w:lang w:val="fr-FR"/>
        </w:rPr>
        <w:t>intervention</w:t>
      </w:r>
      <w:r w:rsidR="00397C5A">
        <w:rPr>
          <w:rFonts w:cs="Tahoma"/>
          <w:b/>
          <w:bCs/>
          <w:color w:val="000000"/>
          <w:szCs w:val="18"/>
          <w:lang w:val="fr-FR"/>
        </w:rPr>
        <w:t>-</w:t>
      </w:r>
      <w:r w:rsidRPr="00191A55">
        <w:rPr>
          <w:rFonts w:cs="Tahoma"/>
          <w:b/>
          <w:bCs/>
          <w:color w:val="000000"/>
          <w:szCs w:val="18"/>
          <w:lang w:val="fr-FR"/>
        </w:rPr>
        <w:t>hors heures ouvrées standard :</w:t>
      </w:r>
    </w:p>
    <w:p w:rsidR="004640EC" w:rsidRPr="00191A55" w:rsidRDefault="004640EC" w:rsidP="004640EC">
      <w:pPr>
        <w:ind w:left="720"/>
        <w:rPr>
          <w:rFonts w:cs="Tahoma"/>
          <w:lang w:val="fr-FR"/>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EA43F5" w:rsidTr="00B454D0">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Niveau de Gravité</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Délai d</w:t>
            </w:r>
            <w:r w:rsidR="00BA618E">
              <w:rPr>
                <w:rFonts w:cs="Tahoma"/>
                <w:b/>
                <w:bCs/>
                <w:color w:val="000000"/>
                <w:szCs w:val="18"/>
              </w:rPr>
              <w:t>’</w:t>
            </w:r>
            <w:r w:rsidRPr="00EA43F5">
              <w:rPr>
                <w:rFonts w:cs="Tahoma"/>
                <w:b/>
                <w:bCs/>
                <w:color w:val="000000"/>
                <w:szCs w:val="18"/>
              </w:rPr>
              <w:t>intervention</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b/>
                <w:bCs/>
                <w:color w:val="000000"/>
                <w:szCs w:val="18"/>
              </w:rPr>
              <w:t>Description du problème</w:t>
            </w:r>
          </w:p>
        </w:tc>
      </w:tr>
      <w:tr w:rsidR="004640EC" w:rsidRPr="00667043" w:rsidTr="00B454D0">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Gravité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3F5" w:rsidRDefault="004640EC" w:rsidP="00136585">
            <w:pPr>
              <w:rPr>
                <w:rFonts w:cs="Tahoma"/>
                <w:color w:val="000000"/>
                <w:szCs w:val="18"/>
              </w:rPr>
            </w:pPr>
            <w:r w:rsidRPr="00EA43F5">
              <w:rPr>
                <w:rFonts w:cs="Tahoma"/>
                <w:color w:val="000000"/>
                <w:szCs w:val="18"/>
              </w:rPr>
              <w:t>1 heure ouvrée</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191A55" w:rsidRDefault="004640EC" w:rsidP="00136585">
            <w:pPr>
              <w:rPr>
                <w:rFonts w:cs="Tahoma"/>
                <w:color w:val="000000"/>
                <w:szCs w:val="18"/>
                <w:lang w:val="fr-FR"/>
              </w:rPr>
            </w:pPr>
            <w:r w:rsidRPr="00191A55">
              <w:rPr>
                <w:rFonts w:cs="Tahoma"/>
                <w:color w:val="000000"/>
                <w:szCs w:val="18"/>
                <w:lang w:val="fr-FR"/>
              </w:rPr>
              <w:t>Panne d</w:t>
            </w:r>
            <w:r w:rsidR="00BA618E">
              <w:rPr>
                <w:rFonts w:cs="Tahoma"/>
                <w:color w:val="000000"/>
                <w:szCs w:val="18"/>
                <w:lang w:val="fr-FR"/>
              </w:rPr>
              <w:t>’</w:t>
            </w:r>
            <w:r w:rsidRPr="00191A55">
              <w:rPr>
                <w:rFonts w:cs="Tahoma"/>
                <w:color w:val="000000"/>
                <w:szCs w:val="18"/>
                <w:lang w:val="fr-FR"/>
              </w:rPr>
              <w:t>un service ou autre problème affectant des applications de l</w:t>
            </w:r>
            <w:r w:rsidR="00BA618E">
              <w:rPr>
                <w:rFonts w:cs="Tahoma"/>
                <w:color w:val="000000"/>
                <w:szCs w:val="18"/>
                <w:lang w:val="fr-FR"/>
              </w:rPr>
              <w:t>’</w:t>
            </w:r>
            <w:r w:rsidRPr="00191A55">
              <w:rPr>
                <w:rFonts w:cs="Tahoma"/>
                <w:color w:val="000000"/>
                <w:szCs w:val="18"/>
                <w:lang w:val="fr-FR"/>
              </w:rPr>
              <w:t>environnement de production.</w:t>
            </w:r>
          </w:p>
        </w:tc>
      </w:tr>
    </w:tbl>
    <w:p w:rsidR="004640EC" w:rsidRPr="00191A55" w:rsidRDefault="004640EC" w:rsidP="004640EC">
      <w:pPr>
        <w:ind w:left="720"/>
        <w:rPr>
          <w:rFonts w:cs="Tahoma"/>
          <w:lang w:val="fr-FR"/>
        </w:rPr>
      </w:pPr>
    </w:p>
    <w:bookmarkEnd w:id="1130"/>
    <w:p w:rsidR="00B454D0" w:rsidRDefault="00B454D0" w:rsidP="00AD481C">
      <w:pPr>
        <w:ind w:left="720"/>
        <w:rPr>
          <w:rFonts w:cs="Tahoma"/>
          <w:b/>
          <w:bCs/>
          <w:color w:val="000000"/>
          <w:szCs w:val="18"/>
          <w:lang w:val="fr-FR"/>
        </w:rPr>
      </w:pPr>
    </w:p>
    <w:p w:rsidR="00B454D0" w:rsidRDefault="00B454D0" w:rsidP="00AD481C">
      <w:pPr>
        <w:ind w:left="720"/>
        <w:rPr>
          <w:rFonts w:cs="Tahoma"/>
          <w:b/>
          <w:bCs/>
          <w:color w:val="000000"/>
          <w:szCs w:val="18"/>
          <w:lang w:val="fr-FR"/>
        </w:rPr>
      </w:pPr>
    </w:p>
    <w:p w:rsidR="00B454D0" w:rsidRDefault="00B454D0" w:rsidP="00AD481C">
      <w:pPr>
        <w:ind w:left="720"/>
        <w:rPr>
          <w:rFonts w:cs="Tahoma"/>
          <w:b/>
          <w:bCs/>
          <w:color w:val="000000"/>
          <w:szCs w:val="18"/>
          <w:lang w:val="fr-FR"/>
        </w:rPr>
      </w:pPr>
    </w:p>
    <w:p w:rsidR="00B454D0" w:rsidRDefault="00B454D0" w:rsidP="00AD481C">
      <w:pPr>
        <w:ind w:left="720"/>
        <w:rPr>
          <w:rFonts w:cs="Tahoma"/>
          <w:b/>
          <w:bCs/>
          <w:color w:val="000000"/>
          <w:szCs w:val="18"/>
          <w:lang w:val="fr-FR"/>
        </w:rPr>
      </w:pPr>
    </w:p>
    <w:p w:rsidR="00AD481C" w:rsidRPr="00191A55" w:rsidRDefault="00AD481C" w:rsidP="00AD481C">
      <w:pPr>
        <w:ind w:left="720"/>
        <w:rPr>
          <w:rFonts w:cs="Tahoma"/>
          <w:lang w:val="fr-FR"/>
        </w:rPr>
      </w:pPr>
      <w:r w:rsidRPr="00191A55">
        <w:rPr>
          <w:rFonts w:cs="Tahoma"/>
          <w:b/>
          <w:bCs/>
          <w:color w:val="000000"/>
          <w:szCs w:val="18"/>
          <w:lang w:val="fr-FR"/>
        </w:rPr>
        <w:t>Comment accéder au Service Bing Maps :</w:t>
      </w:r>
    </w:p>
    <w:p w:rsidR="00AD481C" w:rsidRPr="00191A55" w:rsidRDefault="00AD481C" w:rsidP="00AD481C">
      <w:pPr>
        <w:ind w:left="720"/>
        <w:rPr>
          <w:rFonts w:cs="Tahoma"/>
          <w:lang w:val="fr-FR"/>
        </w:rPr>
      </w:pPr>
    </w:p>
    <w:p w:rsidR="00AD481C" w:rsidRPr="00191A55" w:rsidRDefault="00AD481C" w:rsidP="00AD481C">
      <w:pPr>
        <w:ind w:left="720"/>
        <w:rPr>
          <w:rFonts w:cs="Tahoma"/>
          <w:lang w:val="fr-FR"/>
        </w:rPr>
      </w:pPr>
      <w:r w:rsidRPr="00191A55">
        <w:rPr>
          <w:rFonts w:cs="Tahoma"/>
          <w:color w:val="000000"/>
          <w:szCs w:val="18"/>
          <w:lang w:val="fr-FR"/>
        </w:rPr>
        <w:t xml:space="preserve">Le service Bing Maps peut être disponible dans le Centre de comptes Bing Maps : </w:t>
      </w:r>
      <w:hyperlink r:id="rId48" w:history="1">
        <w:r w:rsidRPr="00191A55">
          <w:rPr>
            <w:rFonts w:cs="Tahoma"/>
            <w:color w:val="000000"/>
            <w:szCs w:val="18"/>
            <w:lang w:val="fr-FR"/>
          </w:rPr>
          <w:t>https://www.bingmapsportal.com/</w:t>
        </w:r>
      </w:hyperlink>
      <w:r w:rsidRPr="00191A55">
        <w:rPr>
          <w:rFonts w:cs="Tahoma"/>
          <w:color w:val="000000"/>
          <w:szCs w:val="18"/>
          <w:lang w:val="fr-FR"/>
        </w:rPr>
        <w:t>.</w:t>
      </w:r>
    </w:p>
    <w:p w:rsidR="00AD481C" w:rsidRPr="00191A55" w:rsidRDefault="00AD481C" w:rsidP="00AD481C">
      <w:pPr>
        <w:pStyle w:val="NormalWeb"/>
        <w:spacing w:before="0" w:beforeAutospacing="0" w:after="0" w:afterAutospacing="0"/>
        <w:ind w:left="720"/>
        <w:rPr>
          <w:rFonts w:ascii="Tahoma" w:hAnsi="Tahoma" w:cs="Tahoma"/>
          <w:lang w:val="fr-FR"/>
        </w:rPr>
      </w:pPr>
      <w:r w:rsidRPr="00191A55">
        <w:rPr>
          <w:rFonts w:ascii="Tahoma" w:hAnsi="Tahoma" w:cs="Tahoma"/>
          <w:sz w:val="18"/>
          <w:szCs w:val="22"/>
          <w:lang w:val="fr-FR"/>
        </w:rPr>
        <w:t>Vous devez créer un identifiant de compte distinct pour chaque offre, ainsi que pour toute situation dans laquelle l</w:t>
      </w:r>
      <w:r w:rsidR="00BA618E">
        <w:rPr>
          <w:rFonts w:ascii="Tahoma" w:hAnsi="Tahoma" w:cs="Tahoma"/>
          <w:sz w:val="18"/>
          <w:szCs w:val="22"/>
          <w:lang w:val="fr-FR"/>
        </w:rPr>
        <w:t>’</w:t>
      </w:r>
      <w:r w:rsidRPr="00191A55">
        <w:rPr>
          <w:rFonts w:ascii="Tahoma" w:hAnsi="Tahoma" w:cs="Tahoma"/>
          <w:sz w:val="18"/>
          <w:szCs w:val="22"/>
          <w:lang w:val="fr-FR"/>
        </w:rPr>
        <w:t xml:space="preserve">offre est équivalente mais avec des périodes différentes. </w:t>
      </w:r>
    </w:p>
    <w:p w:rsidR="00AD481C" w:rsidRPr="00191A55" w:rsidRDefault="00AD481C" w:rsidP="00AD481C">
      <w:pPr>
        <w:pStyle w:val="NormalWeb"/>
        <w:spacing w:before="0" w:beforeAutospacing="0" w:after="0" w:afterAutospacing="0"/>
        <w:ind w:left="720"/>
        <w:rPr>
          <w:rFonts w:ascii="Tahoma" w:hAnsi="Tahoma" w:cs="Tahoma"/>
          <w:lang w:val="fr-FR"/>
        </w:rPr>
      </w:pPr>
    </w:p>
    <w:p w:rsidR="00AD481C" w:rsidRPr="00191A55" w:rsidRDefault="00AD481C" w:rsidP="006F3C14">
      <w:pPr>
        <w:numPr>
          <w:ilvl w:val="0"/>
          <w:numId w:val="53"/>
        </w:numPr>
        <w:spacing w:after="60"/>
        <w:ind w:left="1440"/>
        <w:rPr>
          <w:rFonts w:cs="Tahoma"/>
          <w:lang w:val="fr-FR"/>
        </w:rPr>
      </w:pPr>
      <w:r w:rsidRPr="00191A55">
        <w:rPr>
          <w:rFonts w:eastAsia="Calibri" w:cs="Tahoma"/>
          <w:b/>
          <w:color w:val="000000"/>
          <w:szCs w:val="18"/>
          <w:lang w:val="fr-FR"/>
        </w:rPr>
        <w:t xml:space="preserve">Scénario 1 : </w:t>
      </w:r>
      <w:r w:rsidRPr="00191A55">
        <w:rPr>
          <w:rFonts w:eastAsia="Calibri" w:cs="Tahoma"/>
          <w:color w:val="000000"/>
          <w:szCs w:val="18"/>
          <w:lang w:val="fr-FR"/>
        </w:rPr>
        <w:t>Vous avez commandé Bing Maps Utilisateurs connus dans le cadre d</w:t>
      </w:r>
      <w:r w:rsidR="00BA618E">
        <w:rPr>
          <w:rFonts w:eastAsia="Calibri" w:cs="Tahoma"/>
          <w:color w:val="000000"/>
          <w:szCs w:val="18"/>
          <w:lang w:val="fr-FR"/>
        </w:rPr>
        <w:t>’</w:t>
      </w:r>
      <w:r w:rsidRPr="00191A55">
        <w:rPr>
          <w:rFonts w:eastAsia="Calibri" w:cs="Tahoma"/>
          <w:color w:val="000000"/>
          <w:szCs w:val="18"/>
          <w:lang w:val="fr-FR"/>
        </w:rPr>
        <w:t>un accord de mise en œuvre avec une couverture concomitante. Vous n</w:t>
      </w:r>
      <w:r w:rsidR="00BA618E">
        <w:rPr>
          <w:rFonts w:eastAsia="Calibri" w:cs="Tahoma"/>
          <w:color w:val="000000"/>
          <w:szCs w:val="18"/>
          <w:lang w:val="fr-FR"/>
        </w:rPr>
        <w:t>’</w:t>
      </w:r>
      <w:r w:rsidRPr="00191A55">
        <w:rPr>
          <w:rFonts w:eastAsia="Calibri" w:cs="Tahoma"/>
          <w:color w:val="000000"/>
          <w:szCs w:val="18"/>
          <w:lang w:val="fr-FR"/>
        </w:rPr>
        <w:t>avez besoin que d</w:t>
      </w:r>
      <w:r w:rsidR="00BA618E">
        <w:rPr>
          <w:rFonts w:eastAsia="Calibri" w:cs="Tahoma"/>
          <w:color w:val="000000"/>
          <w:szCs w:val="18"/>
          <w:lang w:val="fr-FR"/>
        </w:rPr>
        <w:t>’</w:t>
      </w:r>
      <w:r w:rsidRPr="00191A55">
        <w:rPr>
          <w:rFonts w:eastAsia="Calibri" w:cs="Tahoma"/>
          <w:color w:val="000000"/>
          <w:szCs w:val="18"/>
          <w:lang w:val="fr-FR"/>
        </w:rPr>
        <w:t>un seul identifiant de</w:t>
      </w:r>
      <w:r w:rsidR="006F3C14">
        <w:rPr>
          <w:rFonts w:eastAsia="Calibri" w:cs="Tahoma"/>
          <w:color w:val="000000"/>
          <w:szCs w:val="18"/>
          <w:lang w:val="fr-FR"/>
        </w:rPr>
        <w:t> </w:t>
      </w:r>
      <w:r w:rsidRPr="00191A55">
        <w:rPr>
          <w:rFonts w:eastAsia="Calibri" w:cs="Tahoma"/>
          <w:color w:val="000000"/>
          <w:szCs w:val="18"/>
          <w:lang w:val="fr-FR"/>
        </w:rPr>
        <w:t>compte Bing Maps.</w:t>
      </w:r>
    </w:p>
    <w:p w:rsidR="00AD481C" w:rsidRPr="00191A55" w:rsidRDefault="00AD481C" w:rsidP="006F3C14">
      <w:pPr>
        <w:numPr>
          <w:ilvl w:val="0"/>
          <w:numId w:val="53"/>
        </w:numPr>
        <w:spacing w:after="60"/>
        <w:ind w:left="1440"/>
        <w:rPr>
          <w:rFonts w:cs="Tahoma"/>
          <w:lang w:val="fr-FR"/>
        </w:rPr>
      </w:pPr>
      <w:r w:rsidRPr="00191A55">
        <w:rPr>
          <w:rFonts w:eastAsia="Calibri" w:cs="Tahoma"/>
          <w:b/>
          <w:color w:val="000000"/>
          <w:szCs w:val="18"/>
          <w:lang w:val="fr-FR"/>
        </w:rPr>
        <w:t xml:space="preserve">Scénario 2 : </w:t>
      </w:r>
      <w:r w:rsidRPr="00191A55">
        <w:rPr>
          <w:rFonts w:eastAsia="Calibri" w:cs="Tahoma"/>
          <w:color w:val="000000"/>
          <w:szCs w:val="18"/>
          <w:lang w:val="fr-FR"/>
        </w:rPr>
        <w:t>Vous avez commandé Bing Maps Gestion des ressources mobiles dans le cadre d</w:t>
      </w:r>
      <w:r w:rsidR="00BA618E">
        <w:rPr>
          <w:rFonts w:eastAsia="Calibri" w:cs="Tahoma"/>
          <w:color w:val="000000"/>
          <w:szCs w:val="18"/>
          <w:lang w:val="fr-FR"/>
        </w:rPr>
        <w:t>’</w:t>
      </w:r>
      <w:r w:rsidRPr="00191A55">
        <w:rPr>
          <w:rFonts w:eastAsia="Calibri" w:cs="Tahoma"/>
          <w:color w:val="000000"/>
          <w:szCs w:val="18"/>
          <w:lang w:val="fr-FR"/>
        </w:rPr>
        <w:t>un accord de mise en œuvre ayant différentes durées de couverture (un pour 12 mois et l</w:t>
      </w:r>
      <w:r w:rsidR="00BA618E">
        <w:rPr>
          <w:rFonts w:eastAsia="Calibri" w:cs="Tahoma"/>
          <w:color w:val="000000"/>
          <w:szCs w:val="18"/>
          <w:lang w:val="fr-FR"/>
        </w:rPr>
        <w:t>’</w:t>
      </w:r>
      <w:r w:rsidRPr="00191A55">
        <w:rPr>
          <w:rFonts w:eastAsia="Calibri" w:cs="Tahoma"/>
          <w:color w:val="000000"/>
          <w:szCs w:val="18"/>
          <w:lang w:val="fr-FR"/>
        </w:rPr>
        <w:t>autre pour 36 mois). Vous devez disposer de deux identifiants de compte Bing Maps ; un pour chaque offre de</w:t>
      </w:r>
      <w:r w:rsidR="006F3C14">
        <w:rPr>
          <w:rFonts w:eastAsia="Calibri" w:cs="Tahoma"/>
          <w:color w:val="000000"/>
          <w:szCs w:val="18"/>
          <w:lang w:val="fr-FR"/>
        </w:rPr>
        <w:t> </w:t>
      </w:r>
      <w:r w:rsidRPr="00191A55">
        <w:rPr>
          <w:rFonts w:eastAsia="Calibri" w:cs="Tahoma"/>
          <w:color w:val="000000"/>
          <w:szCs w:val="18"/>
          <w:lang w:val="fr-FR"/>
        </w:rPr>
        <w:t xml:space="preserve">produit ayant sa propre durée de couverture. </w:t>
      </w:r>
    </w:p>
    <w:p w:rsidR="00AD481C" w:rsidRPr="006F3C14" w:rsidRDefault="00AD481C" w:rsidP="006F3C14">
      <w:pPr>
        <w:numPr>
          <w:ilvl w:val="0"/>
          <w:numId w:val="53"/>
        </w:numPr>
        <w:spacing w:after="60"/>
        <w:ind w:left="1440"/>
        <w:rPr>
          <w:rFonts w:cs="Tahoma"/>
          <w:lang w:val="fr-FR"/>
        </w:rPr>
      </w:pPr>
      <w:r w:rsidRPr="00191A55">
        <w:rPr>
          <w:rFonts w:eastAsia="Calibri" w:cs="Tahoma"/>
          <w:b/>
          <w:color w:val="000000"/>
          <w:szCs w:val="18"/>
          <w:lang w:val="fr-FR"/>
        </w:rPr>
        <w:t xml:space="preserve">Scénario 3 : </w:t>
      </w:r>
      <w:r w:rsidRPr="00191A55">
        <w:rPr>
          <w:rFonts w:eastAsia="Calibri" w:cs="Tahoma"/>
          <w:color w:val="000000"/>
          <w:szCs w:val="18"/>
          <w:lang w:val="fr-FR"/>
        </w:rPr>
        <w:t>Vous avez commandé Bing Maps Gestion des ressources mobiles et Bing Maps Light</w:t>
      </w:r>
      <w:r w:rsidR="006F3C14">
        <w:rPr>
          <w:rFonts w:eastAsia="Calibri" w:cs="Tahoma"/>
          <w:color w:val="000000"/>
          <w:szCs w:val="18"/>
          <w:lang w:val="fr-FR"/>
        </w:rPr>
        <w:t> </w:t>
      </w:r>
      <w:r w:rsidRPr="00191A55">
        <w:rPr>
          <w:rFonts w:eastAsia="Calibri" w:cs="Tahoma"/>
          <w:color w:val="000000"/>
          <w:szCs w:val="18"/>
          <w:lang w:val="fr-FR"/>
        </w:rPr>
        <w:t>Utilisateurs connus dans le cadre d</w:t>
      </w:r>
      <w:r w:rsidR="00BA618E">
        <w:rPr>
          <w:rFonts w:eastAsia="Calibri" w:cs="Tahoma"/>
          <w:color w:val="000000"/>
          <w:szCs w:val="18"/>
          <w:lang w:val="fr-FR"/>
        </w:rPr>
        <w:t>’</w:t>
      </w:r>
      <w:r w:rsidRPr="00191A55">
        <w:rPr>
          <w:rFonts w:eastAsia="Calibri" w:cs="Tahoma"/>
          <w:color w:val="000000"/>
          <w:szCs w:val="18"/>
          <w:lang w:val="fr-FR"/>
        </w:rPr>
        <w:t>un même accord de mise en œuvre avec une couverture</w:t>
      </w:r>
      <w:r w:rsidR="006F3C14">
        <w:rPr>
          <w:rFonts w:eastAsia="Calibri" w:cs="Tahoma"/>
          <w:color w:val="000000"/>
          <w:szCs w:val="18"/>
          <w:lang w:val="fr-FR"/>
        </w:rPr>
        <w:t> </w:t>
      </w:r>
      <w:r w:rsidRPr="00191A55">
        <w:rPr>
          <w:rFonts w:eastAsia="Calibri" w:cs="Tahoma"/>
          <w:color w:val="000000"/>
          <w:szCs w:val="18"/>
          <w:lang w:val="fr-FR"/>
        </w:rPr>
        <w:t>concomitante. Vous devez disposer de deux identifiants de compte Bing Maps afin de</w:t>
      </w:r>
      <w:r w:rsidR="006F3C14">
        <w:rPr>
          <w:rFonts w:eastAsia="Calibri" w:cs="Tahoma"/>
          <w:color w:val="000000"/>
          <w:szCs w:val="18"/>
          <w:lang w:val="fr-FR"/>
        </w:rPr>
        <w:t> </w:t>
      </w:r>
      <w:r w:rsidRPr="00191A55">
        <w:rPr>
          <w:rFonts w:eastAsia="Calibri" w:cs="Tahoma"/>
          <w:color w:val="000000"/>
          <w:szCs w:val="18"/>
          <w:lang w:val="fr-FR"/>
        </w:rPr>
        <w:t>couvrir chacune des offres (un pour la Gestion des ressources mobiles et l</w:t>
      </w:r>
      <w:r w:rsidR="00BA618E">
        <w:rPr>
          <w:rFonts w:eastAsia="Calibri" w:cs="Tahoma"/>
          <w:color w:val="000000"/>
          <w:szCs w:val="18"/>
          <w:lang w:val="fr-FR"/>
        </w:rPr>
        <w:t>’</w:t>
      </w:r>
      <w:r w:rsidRPr="00191A55">
        <w:rPr>
          <w:rFonts w:eastAsia="Calibri" w:cs="Tahoma"/>
          <w:color w:val="000000"/>
          <w:szCs w:val="18"/>
          <w:lang w:val="fr-FR"/>
        </w:rPr>
        <w:t>autre pour Light Utilisateurs connus).</w:t>
      </w:r>
      <w:r w:rsidRPr="00191A55">
        <w:rPr>
          <w:rFonts w:eastAsia="Calibri" w:cs="Tahoma"/>
          <w:b/>
          <w:color w:val="000000"/>
          <w:szCs w:val="18"/>
          <w:lang w:val="fr-FR"/>
        </w:rPr>
        <w:t xml:space="preserve"> </w:t>
      </w:r>
    </w:p>
    <w:p w:rsidR="006F3C14" w:rsidRPr="00191A55" w:rsidRDefault="006F3C14" w:rsidP="006F3C14">
      <w:pPr>
        <w:spacing w:after="60"/>
        <w:rPr>
          <w:rFonts w:cs="Tahoma"/>
          <w:lang w:val="fr-FR"/>
        </w:rPr>
      </w:pPr>
    </w:p>
    <w:p w:rsidR="00E03856" w:rsidRPr="00191A55" w:rsidRDefault="00E03856" w:rsidP="00676723">
      <w:pPr>
        <w:pStyle w:val="EndnoteText"/>
        <w:ind w:left="0"/>
        <w:rPr>
          <w:rFonts w:ascii="Tahoma" w:hAnsi="Tahoma" w:cs="Tahoma"/>
          <w:lang w:val="fr-FR"/>
        </w:rPr>
      </w:pPr>
    </w:p>
    <w:p w:rsidR="008233B3" w:rsidRPr="00191A55" w:rsidRDefault="00A560B6" w:rsidP="008233B3">
      <w:pPr>
        <w:pStyle w:val="Heading3"/>
        <w:rPr>
          <w:rFonts w:ascii="Tahoma" w:hAnsi="Tahoma" w:cs="Tahoma"/>
          <w:lang w:val="fr-FR"/>
        </w:rPr>
      </w:pPr>
      <w:bookmarkStart w:id="1135" w:name="_29_BizTalk®_Server"/>
      <w:bookmarkStart w:id="1136" w:name="_32_BizTalk_Server®"/>
      <w:bookmarkStart w:id="1137" w:name="_35_BizTalk_Server®"/>
      <w:bookmarkStart w:id="1138" w:name="_Toc364943485"/>
      <w:bookmarkEnd w:id="1135"/>
      <w:bookmarkEnd w:id="1136"/>
      <w:bookmarkEnd w:id="1137"/>
      <w:r w:rsidRPr="00191A55">
        <w:rPr>
          <w:rFonts w:ascii="Tahoma" w:hAnsi="Tahoma" w:cs="Tahoma"/>
          <w:caps/>
          <w:color w:val="F66400"/>
          <w:sz w:val="22"/>
          <w:vertAlign w:val="superscript"/>
          <w:lang w:val="fr-FR"/>
        </w:rPr>
        <w:t>36</w:t>
      </w:r>
      <w:r w:rsidRPr="006F3C14">
        <w:rPr>
          <w:rFonts w:ascii="Tahoma" w:hAnsi="Tahoma" w:cs="Tahoma"/>
          <w:caps/>
          <w:color w:val="F66400"/>
          <w:sz w:val="22"/>
          <w:lang w:val="fr-FR"/>
        </w:rPr>
        <w:t xml:space="preserve"> </w:t>
      </w:r>
      <w:r w:rsidRPr="00191A55">
        <w:rPr>
          <w:rFonts w:ascii="Tahoma" w:hAnsi="Tahoma" w:cs="Tahoma"/>
          <w:color w:val="F66400"/>
          <w:sz w:val="22"/>
          <w:lang w:val="fr-FR"/>
        </w:rPr>
        <w:t>BizTalk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2013 Branch</w:t>
      </w:r>
      <w:bookmarkEnd w:id="1138"/>
    </w:p>
    <w:p w:rsidR="008233B3" w:rsidRPr="00191A55" w:rsidRDefault="008233B3" w:rsidP="008233B3">
      <w:pPr>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8233B3" w:rsidRPr="00191A55" w:rsidRDefault="008233B3" w:rsidP="006F3C14">
      <w:pPr>
        <w:ind w:left="720"/>
        <w:rPr>
          <w:rFonts w:cs="Tahoma"/>
          <w:lang w:val="fr-FR"/>
        </w:rPr>
      </w:pPr>
      <w:r w:rsidRPr="00191A55">
        <w:rPr>
          <w:rFonts w:eastAsia="Calibri" w:cs="Tahoma"/>
          <w:color w:val="000000"/>
          <w:szCs w:val="18"/>
          <w:lang w:val="fr-FR"/>
        </w:rPr>
        <w:t>BizTalk Server 2010 constituera la dernière version de BizTalk Server concédée sous le modèle de licence par 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À titre exceptionnel, les clients ayant conclu des Contrats de Licence en Volume avec Software Assurance active pour les licences par processeur BizTalk Server 2010 Branch à la publication de</w:t>
      </w:r>
      <w:r w:rsidR="006F3C14">
        <w:rPr>
          <w:rFonts w:eastAsia="Calibri" w:cs="Tahoma"/>
          <w:color w:val="000000"/>
          <w:szCs w:val="18"/>
          <w:lang w:val="fr-FR"/>
        </w:rPr>
        <w:t> </w:t>
      </w:r>
      <w:r w:rsidRPr="00191A55">
        <w:rPr>
          <w:rFonts w:eastAsia="Calibri" w:cs="Tahoma"/>
          <w:color w:val="000000"/>
          <w:szCs w:val="18"/>
          <w:lang w:val="fr-FR"/>
        </w:rPr>
        <w:t>la</w:t>
      </w:r>
      <w:r w:rsidR="006F3C14">
        <w:rPr>
          <w:rFonts w:eastAsia="Calibri" w:cs="Tahoma"/>
          <w:color w:val="000000"/>
          <w:szCs w:val="18"/>
          <w:lang w:val="fr-FR"/>
        </w:rPr>
        <w:t> </w:t>
      </w:r>
      <w:r w:rsidRPr="00191A55">
        <w:rPr>
          <w:rFonts w:eastAsia="Calibri" w:cs="Tahoma"/>
          <w:color w:val="000000"/>
          <w:szCs w:val="18"/>
          <w:lang w:val="fr-FR"/>
        </w:rPr>
        <w:t xml:space="preserve">présente Liste des produits (les « licences éligibles ») disposent des différentes options exposées </w:t>
      </w:r>
      <w:r w:rsidR="006F3C14">
        <w:rPr>
          <w:rFonts w:eastAsia="Calibri" w:cs="Tahoma"/>
          <w:color w:val="000000"/>
          <w:szCs w:val="18"/>
          <w:lang w:val="fr-FR"/>
        </w:rPr>
        <w:br/>
      </w:r>
      <w:r w:rsidR="00B14639">
        <w:rPr>
          <w:rFonts w:eastAsia="Calibri" w:cs="Tahoma"/>
          <w:color w:val="000000"/>
          <w:szCs w:val="18"/>
          <w:lang w:val="fr-FR"/>
        </w:rPr>
        <w:t>ci-dessous</w:t>
      </w:r>
      <w:r w:rsidRPr="00191A55">
        <w:rPr>
          <w:rFonts w:eastAsia="Calibri" w:cs="Tahoma"/>
          <w:color w:val="000000"/>
          <w:szCs w:val="18"/>
          <w:lang w:val="fr-FR"/>
        </w:rPr>
        <w:t xml:space="preserve">. </w:t>
      </w:r>
    </w:p>
    <w:p w:rsidR="008233B3" w:rsidRPr="00191A55" w:rsidRDefault="008233B3" w:rsidP="008233B3">
      <w:pPr>
        <w:ind w:left="720"/>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Durée actuelle</w:t>
      </w:r>
    </w:p>
    <w:p w:rsidR="008233B3" w:rsidRPr="00191A55" w:rsidRDefault="008233B3" w:rsidP="006F3C14">
      <w:pPr>
        <w:ind w:left="720"/>
        <w:rPr>
          <w:rFonts w:cs="Tahoma"/>
          <w:lang w:val="fr-FR"/>
        </w:rPr>
      </w:pPr>
      <w:r w:rsidRPr="00191A55">
        <w:rPr>
          <w:rFonts w:eastAsia="Calibri" w:cs="Tahoma"/>
          <w:color w:val="000000"/>
          <w:szCs w:val="18"/>
          <w:lang w:val="fr-FR"/>
        </w:rPr>
        <w:t>Pendant toute la durée actuelle de leur Software Assurance, les clients (y compris les clients disposant de</w:t>
      </w:r>
      <w:r w:rsidR="006F3C14">
        <w:rPr>
          <w:rFonts w:eastAsia="Calibri" w:cs="Tahoma"/>
          <w:color w:val="000000"/>
          <w:szCs w:val="18"/>
          <w:lang w:val="fr-FR"/>
        </w:rPr>
        <w:t> </w:t>
      </w:r>
      <w:r w:rsidRPr="00191A55">
        <w:rPr>
          <w:rFonts w:eastAsia="Calibri" w:cs="Tahoma"/>
          <w:color w:val="000000"/>
          <w:szCs w:val="18"/>
          <w:lang w:val="fr-FR"/>
        </w:rPr>
        <w:t>contrats d</w:t>
      </w:r>
      <w:r w:rsidR="00BA618E">
        <w:rPr>
          <w:rFonts w:eastAsia="Calibri" w:cs="Tahoma"/>
          <w:color w:val="000000"/>
          <w:szCs w:val="18"/>
          <w:lang w:val="fr-FR"/>
        </w:rPr>
        <w:t>’</w:t>
      </w:r>
      <w:r w:rsidRPr="00191A55">
        <w:rPr>
          <w:rFonts w:eastAsia="Calibri" w:cs="Tahoma"/>
          <w:color w:val="000000"/>
          <w:szCs w:val="18"/>
          <w:lang w:val="fr-FR"/>
        </w:rPr>
        <w:t>abonnement) peuvent, pour toute licence éligible, migrer vers la dernière version du logiciel BizTalk Server Branch au lieu de BizTalk Server 2010 Branch, conformément aux droits d</w:t>
      </w:r>
      <w:r w:rsidR="00BA618E">
        <w:rPr>
          <w:rFonts w:eastAsia="Calibri" w:cs="Tahoma"/>
          <w:color w:val="000000"/>
          <w:szCs w:val="18"/>
          <w:lang w:val="fr-FR"/>
        </w:rPr>
        <w:t>’</w:t>
      </w:r>
      <w:r w:rsidRPr="00191A55">
        <w:rPr>
          <w:rFonts w:eastAsia="Calibri" w:cs="Tahoma"/>
          <w:color w:val="000000"/>
          <w:szCs w:val="18"/>
          <w:lang w:val="fr-FR"/>
        </w:rPr>
        <w:t>utilisation des logiciels sous licence par processeur BizTalk Server 2010 Branch (tels qu</w:t>
      </w:r>
      <w:r w:rsidR="00BA618E">
        <w:rPr>
          <w:rFonts w:eastAsia="Calibri" w:cs="Tahoma"/>
          <w:color w:val="000000"/>
          <w:szCs w:val="18"/>
          <w:lang w:val="fr-FR"/>
        </w:rPr>
        <w:t>’</w:t>
      </w:r>
      <w:r w:rsidRPr="00191A55">
        <w:rPr>
          <w:rFonts w:eastAsia="Calibri" w:cs="Tahoma"/>
          <w:color w:val="000000"/>
          <w:szCs w:val="18"/>
          <w:lang w:val="fr-FR"/>
        </w:rPr>
        <w:t>indiqués dans les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de janvier 2013). </w:t>
      </w:r>
    </w:p>
    <w:p w:rsidR="00D57009" w:rsidRPr="00191A55" w:rsidRDefault="00D57009">
      <w:pPr>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Première période de renouvellement</w:t>
      </w:r>
    </w:p>
    <w:p w:rsidR="008233B3" w:rsidRPr="0059273B" w:rsidRDefault="008233B3" w:rsidP="006F3C14">
      <w:pPr>
        <w:tabs>
          <w:tab w:val="left" w:pos="1800"/>
        </w:tabs>
        <w:spacing w:after="60"/>
        <w:ind w:left="720"/>
        <w:rPr>
          <w:rFonts w:cs="Tahoma"/>
          <w:spacing w:val="-2"/>
          <w:lang w:val="fr-FR"/>
        </w:rPr>
      </w:pPr>
      <w:r w:rsidRPr="0059273B">
        <w:rPr>
          <w:rFonts w:eastAsia="Calibri" w:cs="Tahoma"/>
          <w:color w:val="000000"/>
          <w:spacing w:val="-2"/>
          <w:szCs w:val="18"/>
          <w:lang w:val="fr-FR"/>
        </w:rPr>
        <w:t>Lors du premier renouvellement de la Software Assurance le 1er avril 2013 ou après cette date, pour chaque serveur disposant d</w:t>
      </w:r>
      <w:r w:rsidR="00BA618E" w:rsidRPr="0059273B">
        <w:rPr>
          <w:rFonts w:eastAsia="Calibri" w:cs="Tahoma"/>
          <w:color w:val="000000"/>
          <w:spacing w:val="-2"/>
          <w:szCs w:val="18"/>
          <w:lang w:val="fr-FR"/>
        </w:rPr>
        <w:t>’</w:t>
      </w:r>
      <w:r w:rsidRPr="0059273B">
        <w:rPr>
          <w:rFonts w:eastAsia="Calibri" w:cs="Tahoma"/>
          <w:color w:val="000000"/>
          <w:spacing w:val="-2"/>
          <w:szCs w:val="18"/>
          <w:lang w:val="fr-FR"/>
        </w:rPr>
        <w:t>une licence valide en vertu des droits d</w:t>
      </w:r>
      <w:r w:rsidR="00BA618E" w:rsidRPr="0059273B">
        <w:rPr>
          <w:rFonts w:eastAsia="Calibri" w:cs="Tahoma"/>
          <w:color w:val="000000"/>
          <w:spacing w:val="-2"/>
          <w:szCs w:val="18"/>
          <w:lang w:val="fr-FR"/>
        </w:rPr>
        <w:t>’</w:t>
      </w:r>
      <w:r w:rsidRPr="0059273B">
        <w:rPr>
          <w:rFonts w:eastAsia="Calibri" w:cs="Tahoma"/>
          <w:color w:val="000000"/>
          <w:spacing w:val="-2"/>
          <w:szCs w:val="18"/>
          <w:lang w:val="fr-FR"/>
        </w:rPr>
        <w:t>utilisation des logiciels sous licence par</w:t>
      </w:r>
      <w:r w:rsidR="006F3C14" w:rsidRPr="0059273B">
        <w:rPr>
          <w:rFonts w:eastAsia="Calibri" w:cs="Tahoma"/>
          <w:color w:val="000000"/>
          <w:spacing w:val="-2"/>
          <w:szCs w:val="18"/>
          <w:lang w:val="fr-FR"/>
        </w:rPr>
        <w:t> </w:t>
      </w:r>
      <w:r w:rsidRPr="0059273B">
        <w:rPr>
          <w:rFonts w:eastAsia="Calibri" w:cs="Tahoma"/>
          <w:color w:val="000000"/>
          <w:spacing w:val="-2"/>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rsidR="008233B3" w:rsidRPr="00EA43F5" w:rsidRDefault="008233B3" w:rsidP="00346F4B">
      <w:pPr>
        <w:numPr>
          <w:ilvl w:val="3"/>
          <w:numId w:val="93"/>
        </w:numPr>
        <w:tabs>
          <w:tab w:val="left" w:pos="2160"/>
        </w:tabs>
        <w:spacing w:after="60"/>
        <w:ind w:left="2160"/>
        <w:rPr>
          <w:rFonts w:cs="Tahoma"/>
        </w:rPr>
      </w:pPr>
      <w:r w:rsidRPr="00EA43F5">
        <w:rPr>
          <w:rFonts w:eastAsia="Calibri" w:cs="Tahoma"/>
          <w:color w:val="000000"/>
          <w:szCs w:val="18"/>
        </w:rPr>
        <w:t>quatre, OU</w:t>
      </w:r>
    </w:p>
    <w:p w:rsidR="008233B3" w:rsidRPr="00191A55" w:rsidRDefault="008233B3" w:rsidP="0059273B">
      <w:pPr>
        <w:numPr>
          <w:ilvl w:val="3"/>
          <w:numId w:val="93"/>
        </w:numPr>
        <w:tabs>
          <w:tab w:val="left" w:pos="2160"/>
        </w:tabs>
        <w:ind w:left="2160"/>
        <w:rPr>
          <w:rFonts w:cs="Tahoma"/>
          <w:lang w:val="fr-FR"/>
        </w:rPr>
      </w:pPr>
      <w:r w:rsidRPr="00191A55">
        <w:rPr>
          <w:rFonts w:eastAsia="Calibri" w:cs="Tahoma"/>
          <w:color w:val="000000"/>
          <w:szCs w:val="18"/>
          <w:lang w:val="fr-FR"/>
        </w:rPr>
        <w:t>le nombre réel de cœurs par processeur physique multiplié par le coefficient de cœur adéquat.</w:t>
      </w:r>
      <w:r w:rsidR="00D11B28" w:rsidRPr="00191A55">
        <w:rPr>
          <w:rFonts w:eastAsia="Calibri" w:cs="Tahoma"/>
          <w:color w:val="000000"/>
          <w:szCs w:val="18"/>
          <w:lang w:val="fr-FR"/>
        </w:rPr>
        <w:t xml:space="preserve"> </w:t>
      </w:r>
      <w:r w:rsidRPr="00191A55">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8233B3" w:rsidRPr="00191A55" w:rsidRDefault="008233B3" w:rsidP="008233B3">
      <w:pPr>
        <w:tabs>
          <w:tab w:val="left" w:pos="1800"/>
        </w:tabs>
        <w:ind w:left="1080"/>
        <w:rPr>
          <w:rFonts w:cs="Tahoma"/>
          <w:lang w:val="fr-FR"/>
        </w:rPr>
      </w:pPr>
    </w:p>
    <w:p w:rsidR="006F3C14" w:rsidRPr="00191A55" w:rsidRDefault="008233B3" w:rsidP="0059273B">
      <w:pPr>
        <w:spacing w:after="60"/>
        <w:ind w:left="720"/>
        <w:rPr>
          <w:rFonts w:cs="Tahoma"/>
          <w:lang w:val="fr-FR"/>
        </w:rPr>
      </w:pPr>
      <w:r w:rsidRPr="00191A55">
        <w:rPr>
          <w:rFonts w:eastAsia="Calibri" w:cs="Tahoma"/>
          <w:color w:val="000000"/>
          <w:szCs w:val="18"/>
          <w:lang w:val="fr-FR"/>
        </w:rPr>
        <w:t>Les licences par processeur des clients ne sont plus valides dès lors qu</w:t>
      </w:r>
      <w:r w:rsidR="00BA618E">
        <w:rPr>
          <w:rFonts w:eastAsia="Calibri" w:cs="Tahoma"/>
          <w:color w:val="000000"/>
          <w:szCs w:val="18"/>
          <w:lang w:val="fr-FR"/>
        </w:rPr>
        <w:t>’</w:t>
      </w:r>
      <w:r w:rsidRPr="00191A55">
        <w:rPr>
          <w:rFonts w:eastAsia="Calibri" w:cs="Tahoma"/>
          <w:color w:val="000000"/>
          <w:szCs w:val="18"/>
          <w:lang w:val="fr-FR"/>
        </w:rPr>
        <w:t xml:space="preserve">ils acquièrent la Software Assurance pour des licences par cœur dans le cadre de cette offre. </w:t>
      </w:r>
      <w:r w:rsidRPr="00191A55">
        <w:rPr>
          <w:rFonts w:eastAsia="Calibri" w:cs="Tahoma"/>
          <w:szCs w:val="18"/>
          <w:lang w:val="fr-FR"/>
        </w:rPr>
        <w:t>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w:t>
      </w:r>
      <w:r w:rsidR="006F3C14">
        <w:rPr>
          <w:rFonts w:eastAsia="Calibri" w:cs="Tahoma"/>
          <w:szCs w:val="18"/>
          <w:lang w:val="fr-FR"/>
        </w:rPr>
        <w:t> </w:t>
      </w:r>
      <w:r w:rsidRPr="00191A55">
        <w:rPr>
          <w:rFonts w:eastAsia="Calibri" w:cs="Tahoma"/>
          <w:szCs w:val="18"/>
          <w:lang w:val="fr-FR"/>
        </w:rPr>
        <w:t>Assurance pour les licences par cœur BizTalk Server.</w:t>
      </w:r>
      <w:r w:rsidR="00D11B28" w:rsidRPr="00191A55">
        <w:rPr>
          <w:rFonts w:eastAsia="Calibri" w:cs="Tahoma"/>
          <w:szCs w:val="18"/>
          <w:lang w:val="fr-FR"/>
        </w:rPr>
        <w:t xml:space="preserve"> </w:t>
      </w:r>
    </w:p>
    <w:p w:rsidR="008233B3" w:rsidRPr="00191A55" w:rsidRDefault="008233B3" w:rsidP="008233B3">
      <w:pPr>
        <w:tabs>
          <w:tab w:val="left" w:pos="1440"/>
        </w:tabs>
        <w:spacing w:after="60"/>
        <w:ind w:left="720"/>
        <w:rPr>
          <w:rFonts w:cs="Tahoma"/>
          <w:lang w:val="fr-FR"/>
        </w:rPr>
      </w:pPr>
      <w:r w:rsidRPr="00191A55">
        <w:rPr>
          <w:rFonts w:eastAsia="Calibri" w:cs="Tahoma"/>
          <w:b/>
          <w:color w:val="000000"/>
          <w:szCs w:val="18"/>
          <w:lang w:val="fr-FR"/>
        </w:rPr>
        <w:t>Pour les Clients disposant d</w:t>
      </w:r>
      <w:r w:rsidR="00BA618E">
        <w:rPr>
          <w:rFonts w:eastAsia="Calibri" w:cs="Tahoma"/>
          <w:b/>
          <w:color w:val="000000"/>
          <w:szCs w:val="18"/>
          <w:lang w:val="fr-FR"/>
        </w:rPr>
        <w:t>’</w:t>
      </w:r>
      <w:r w:rsidRPr="00191A55">
        <w:rPr>
          <w:rFonts w:eastAsia="Calibri" w:cs="Tahoma"/>
          <w:b/>
          <w:color w:val="000000"/>
          <w:szCs w:val="18"/>
          <w:lang w:val="fr-FR"/>
        </w:rPr>
        <w:t>une Software Assurance et ne souhaitant pas la renouveler</w:t>
      </w:r>
    </w:p>
    <w:p w:rsidR="008233B3" w:rsidRPr="00191A55" w:rsidRDefault="008233B3" w:rsidP="008233B3">
      <w:pPr>
        <w:tabs>
          <w:tab w:val="left" w:pos="1440"/>
        </w:tabs>
        <w:ind w:left="720"/>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ou Open Value Souscription </w:t>
      </w:r>
      <w:r w:rsidRPr="00191A55">
        <w:rPr>
          <w:rFonts w:eastAsia="Calibri" w:cs="Tahoma"/>
          <w:color w:val="000000"/>
          <w:szCs w:val="18"/>
          <w:lang w:val="fr-FR"/>
        </w:rPr>
        <w:t>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leur 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w:t>
      </w:r>
      <w:r w:rsidR="00B14639">
        <w:rPr>
          <w:rFonts w:eastAsia="Calibri" w:cs="Tahoma"/>
          <w:color w:val="000000"/>
          <w:szCs w:val="18"/>
          <w:lang w:val="fr-FR"/>
        </w:rPr>
        <w:t>ci-dessous</w:t>
      </w:r>
      <w:r w:rsidRPr="00191A55">
        <w:rPr>
          <w:rFonts w:eastAsia="Calibri" w:cs="Tahoma"/>
          <w:color w:val="000000"/>
          <w:szCs w:val="18"/>
          <w:lang w:val="fr-FR"/>
        </w:rPr>
        <w:t> :</w:t>
      </w:r>
    </w:p>
    <w:p w:rsidR="008233B3" w:rsidRPr="00191A55" w:rsidRDefault="008233B3" w:rsidP="008233B3">
      <w:pPr>
        <w:tabs>
          <w:tab w:val="left" w:pos="1440"/>
        </w:tabs>
        <w:ind w:left="720"/>
        <w:rPr>
          <w:rFonts w:cs="Tahoma"/>
          <w:lang w:val="fr-FR"/>
        </w:rPr>
      </w:pPr>
    </w:p>
    <w:p w:rsidR="008233B3" w:rsidRPr="00191A55" w:rsidRDefault="008233B3" w:rsidP="00346F4B">
      <w:pPr>
        <w:numPr>
          <w:ilvl w:val="0"/>
          <w:numId w:val="53"/>
        </w:numPr>
        <w:spacing w:after="60"/>
        <w:ind w:left="1440"/>
        <w:rPr>
          <w:rFonts w:cs="Tahoma"/>
          <w:lang w:val="fr-FR"/>
        </w:rPr>
      </w:pPr>
      <w:r w:rsidRPr="00191A55">
        <w:rPr>
          <w:rFonts w:eastAsia="Calibri" w:cs="Tahoma"/>
          <w:b/>
          <w:color w:val="000000"/>
          <w:szCs w:val="18"/>
          <w:lang w:val="fr-FR"/>
        </w:rPr>
        <w:t>BizTalk Server 2010 Branch :</w:t>
      </w:r>
      <w:r w:rsidRPr="00191A55">
        <w:rPr>
          <w:rFonts w:eastAsia="Calibri" w:cs="Tahoma"/>
          <w:color w:val="000000"/>
          <w:szCs w:val="18"/>
          <w:lang w:val="fr-FR"/>
        </w:rPr>
        <w:t xml:space="preserve"> 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BizTalk Server 2010 Branch ; toutefois, les clients ne disposent alors plus de droits de Mobilité de Licence via la Software Assurance.</w:t>
      </w:r>
    </w:p>
    <w:p w:rsidR="008233B3" w:rsidRPr="00191A55" w:rsidRDefault="00AF7294" w:rsidP="00346F4B">
      <w:pPr>
        <w:numPr>
          <w:ilvl w:val="0"/>
          <w:numId w:val="53"/>
        </w:numPr>
        <w:tabs>
          <w:tab w:val="left" w:pos="1800"/>
        </w:tabs>
        <w:spacing w:after="60"/>
        <w:ind w:left="1440"/>
        <w:rPr>
          <w:rFonts w:cs="Tahoma"/>
          <w:lang w:val="fr-FR"/>
        </w:rPr>
      </w:pPr>
      <w:r w:rsidRPr="00191A55">
        <w:rPr>
          <w:rFonts w:eastAsia="Calibri" w:cs="Tahoma"/>
          <w:b/>
          <w:color w:val="000000"/>
          <w:szCs w:val="18"/>
          <w:lang w:val="fr-FR"/>
        </w:rPr>
        <w:t xml:space="preserve">Dernière version de BizTalk Server Branch : </w:t>
      </w: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par processeur BizTalk Server 2010 Branch ; toutefois : </w:t>
      </w:r>
    </w:p>
    <w:p w:rsidR="008233B3" w:rsidRPr="00191A55" w:rsidRDefault="008233B3" w:rsidP="00346F4B">
      <w:pPr>
        <w:numPr>
          <w:ilvl w:val="1"/>
          <w:numId w:val="53"/>
        </w:numPr>
        <w:tabs>
          <w:tab w:val="left" w:pos="2160"/>
        </w:tabs>
        <w:spacing w:after="60"/>
        <w:ind w:left="2160"/>
        <w:rPr>
          <w:rFonts w:cs="Tahoma"/>
          <w:lang w:val="fr-FR"/>
        </w:rPr>
      </w:pPr>
      <w:r w:rsidRPr="00191A55">
        <w:rPr>
          <w:rFonts w:eastAsia="Calibri" w:cs="Tahoma"/>
          <w:color w:val="000000"/>
          <w:szCs w:val="18"/>
          <w:lang w:val="fr-FR"/>
        </w:rPr>
        <w:t xml:space="preserve">les clients ne disposent alors plus des droits de Mobilité de Licence dans les Batteries de Serveurs ou via la Software Assurance ; et </w:t>
      </w:r>
    </w:p>
    <w:p w:rsidR="008233B3" w:rsidRPr="00191A55" w:rsidRDefault="008233B3" w:rsidP="00346F4B">
      <w:pPr>
        <w:numPr>
          <w:ilvl w:val="1"/>
          <w:numId w:val="53"/>
        </w:numPr>
        <w:tabs>
          <w:tab w:val="left" w:pos="2160"/>
          <w:tab w:val="left" w:pos="2970"/>
        </w:tabs>
        <w:spacing w:after="60"/>
        <w:ind w:left="2160"/>
        <w:rPr>
          <w:rFonts w:cs="Tahoma"/>
          <w:lang w:val="fr-FR"/>
        </w:rPr>
      </w:pPr>
      <w:r w:rsidRPr="00191A55">
        <w:rPr>
          <w:rFonts w:eastAsia="Calibri" w:cs="Tahoma"/>
          <w:color w:val="000000"/>
          <w:szCs w:val="18"/>
          <w:lang w:val="fr-FR"/>
        </w:rPr>
        <w:t xml:space="preserve">toute réattribution de licence est soumise aux limitations </w:t>
      </w:r>
      <w:r w:rsidR="00B14639">
        <w:rPr>
          <w:rFonts w:eastAsia="Calibri" w:cs="Tahoma"/>
          <w:color w:val="000000"/>
          <w:szCs w:val="18"/>
          <w:lang w:val="fr-FR"/>
        </w:rPr>
        <w:t>ci-dessous</w:t>
      </w:r>
      <w:r w:rsidRPr="00191A55">
        <w:rPr>
          <w:rFonts w:eastAsia="Calibri" w:cs="Tahoma"/>
          <w:color w:val="000000"/>
          <w:szCs w:val="18"/>
          <w:lang w:val="fr-FR"/>
        </w:rPr>
        <w:t xml:space="preserve"> relatives à « l</w:t>
      </w:r>
      <w:r w:rsidR="00BA618E">
        <w:rPr>
          <w:rFonts w:eastAsia="Calibri" w:cs="Tahoma"/>
          <w:color w:val="000000"/>
          <w:szCs w:val="18"/>
          <w:lang w:val="fr-FR"/>
        </w:rPr>
        <w:t>’</w:t>
      </w:r>
      <w:r w:rsidRPr="00191A55">
        <w:rPr>
          <w:rFonts w:eastAsia="Calibri" w:cs="Tahoma"/>
          <w:color w:val="000000"/>
          <w:szCs w:val="18"/>
          <w:lang w:val="fr-FR"/>
        </w:rPr>
        <w:t>équivalence avec les licences par cœur ».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est déterminée comme suit. </w:t>
      </w:r>
    </w:p>
    <w:p w:rsidR="008233B3" w:rsidRPr="00191A55" w:rsidRDefault="008233B3" w:rsidP="00346F4B">
      <w:pPr>
        <w:numPr>
          <w:ilvl w:val="2"/>
          <w:numId w:val="53"/>
        </w:numPr>
        <w:tabs>
          <w:tab w:val="left" w:pos="2520"/>
        </w:tabs>
        <w:spacing w:after="60"/>
        <w:ind w:left="2520"/>
        <w:rPr>
          <w:rFonts w:cs="Tahoma"/>
          <w:lang w:val="fr-FR"/>
        </w:rPr>
      </w:pPr>
      <w:r w:rsidRPr="00191A55">
        <w:rPr>
          <w:rFonts w:eastAsia="Calibri" w:cs="Tahoma"/>
          <w:color w:val="000000"/>
          <w:szCs w:val="18"/>
          <w:lang w:val="fr-FR"/>
        </w:rPr>
        <w:t>Pour chaque licence éligible attribuée au serveur,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correspond à la plus grande valeur entre : </w:t>
      </w:r>
    </w:p>
    <w:p w:rsidR="008233B3" w:rsidRPr="00191A55" w:rsidRDefault="008233B3" w:rsidP="00346F4B">
      <w:pPr>
        <w:numPr>
          <w:ilvl w:val="4"/>
          <w:numId w:val="126"/>
        </w:numPr>
        <w:tabs>
          <w:tab w:val="left" w:pos="2880"/>
        </w:tabs>
        <w:spacing w:after="60"/>
        <w:ind w:left="2880"/>
        <w:rPr>
          <w:rFonts w:cs="Tahoma"/>
          <w:lang w:val="fr-FR"/>
        </w:rPr>
      </w:pPr>
      <w:r w:rsidRPr="00191A55">
        <w:rPr>
          <w:rFonts w:eastAsia="Calibri" w:cs="Tahoma"/>
          <w:color w:val="000000"/>
          <w:szCs w:val="18"/>
          <w:lang w:val="fr-FR"/>
        </w:rPr>
        <w:t xml:space="preserve">quatre cœurs par licence par processeur, ET </w:t>
      </w:r>
    </w:p>
    <w:p w:rsidR="008233B3" w:rsidRPr="00191A55" w:rsidRDefault="008233B3" w:rsidP="006F3C14">
      <w:pPr>
        <w:numPr>
          <w:ilvl w:val="4"/>
          <w:numId w:val="126"/>
        </w:numPr>
        <w:tabs>
          <w:tab w:val="left" w:pos="2880"/>
        </w:tabs>
        <w:spacing w:after="60"/>
        <w:ind w:left="2880"/>
        <w:rPr>
          <w:rFonts w:cs="Tahoma"/>
          <w:lang w:val="fr-FR"/>
        </w:rPr>
      </w:pPr>
      <w:r w:rsidRPr="00191A55">
        <w:rPr>
          <w:rFonts w:eastAsia="Calibri" w:cs="Tahoma"/>
          <w:color w:val="000000"/>
          <w:szCs w:val="18"/>
          <w:lang w:val="fr-FR"/>
        </w:rPr>
        <w:t>un nombre de cœurs par licence par processeur basé sur le nombre réel de cœurs par processeur physique multiplié par le coefficient de cœur adéquat. (Si</w:t>
      </w:r>
      <w:r w:rsidR="006F3C14">
        <w:rPr>
          <w:rFonts w:eastAsia="Calibri" w:cs="Tahoma"/>
          <w:color w:val="000000"/>
          <w:szCs w:val="18"/>
          <w:lang w:val="fr-FR"/>
        </w:rPr>
        <w:t> </w:t>
      </w:r>
      <w:r w:rsidRPr="00191A55">
        <w:rPr>
          <w:rFonts w:eastAsia="Calibri" w:cs="Tahoma"/>
          <w:color w:val="000000"/>
          <w:szCs w:val="18"/>
          <w:lang w:val="fr-FR"/>
        </w:rPr>
        <w:t>le nombre réel de cœurs par processeur physique est supérieur à quatre, les</w:t>
      </w:r>
      <w:r w:rsidR="006F3C14">
        <w:rPr>
          <w:rFonts w:eastAsia="Calibri" w:cs="Tahoma"/>
          <w:color w:val="000000"/>
          <w:szCs w:val="18"/>
          <w:lang w:val="fr-FR"/>
        </w:rPr>
        <w:t> </w:t>
      </w:r>
      <w:r w:rsidRPr="00191A55">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w:t>
      </w:r>
      <w:r w:rsidR="00BA618E">
        <w:rPr>
          <w:rFonts w:eastAsia="Calibri" w:cs="Tahoma"/>
          <w:color w:val="000000"/>
          <w:szCs w:val="18"/>
          <w:lang w:val="fr-FR"/>
        </w:rPr>
        <w:t>’</w:t>
      </w:r>
      <w:r w:rsidRPr="00191A55">
        <w:rPr>
          <w:rFonts w:eastAsia="Calibri" w:cs="Tahoma"/>
          <w:color w:val="000000"/>
          <w:szCs w:val="18"/>
          <w:lang w:val="fr-FR"/>
        </w:rPr>
        <w:t>expiration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8233B3" w:rsidRPr="00191A55" w:rsidRDefault="008233B3" w:rsidP="00346F4B">
      <w:pPr>
        <w:numPr>
          <w:ilvl w:val="1"/>
          <w:numId w:val="128"/>
        </w:numPr>
        <w:tabs>
          <w:tab w:val="left" w:pos="1800"/>
        </w:tabs>
        <w:spacing w:after="60"/>
        <w:rPr>
          <w:rFonts w:cs="Tahoma"/>
          <w:lang w:val="fr-FR"/>
        </w:rPr>
      </w:pPr>
      <w:r w:rsidRPr="00191A55">
        <w:rPr>
          <w:rFonts w:eastAsia="Calibri" w:cs="Tahoma"/>
          <w:color w:val="000000"/>
          <w:szCs w:val="18"/>
          <w:lang w:val="fr-FR"/>
        </w:rPr>
        <w:t xml:space="preserve">Les clients </w:t>
      </w:r>
      <w:r w:rsidRPr="00191A55">
        <w:rPr>
          <w:rFonts w:eastAsia="Calibri" w:cs="Tahoma"/>
          <w:szCs w:val="18"/>
          <w:lang w:val="fr-FR"/>
        </w:rPr>
        <w:t>sont autorisés à réattribuer des licences à un autre serveur. Toutefois, si le client réassigne une licence à un autre serveur, le client doit se conformer aux droits d</w:t>
      </w:r>
      <w:r w:rsidR="00BA618E">
        <w:rPr>
          <w:rFonts w:eastAsia="Calibri" w:cs="Tahoma"/>
          <w:szCs w:val="18"/>
          <w:lang w:val="fr-FR"/>
        </w:rPr>
        <w:t>’</w:t>
      </w:r>
      <w:r w:rsidRPr="00191A55">
        <w:rPr>
          <w:rFonts w:eastAsia="Calibri" w:cs="Tahoma"/>
          <w:szCs w:val="18"/>
          <w:lang w:val="fr-FR"/>
        </w:rPr>
        <w:t>utilisation de la version du logiciel qu</w:t>
      </w:r>
      <w:r w:rsidR="00BA618E">
        <w:rPr>
          <w:rFonts w:eastAsia="Calibri" w:cs="Tahoma"/>
          <w:szCs w:val="18"/>
          <w:lang w:val="fr-FR"/>
        </w:rPr>
        <w:t>’</w:t>
      </w:r>
      <w:r w:rsidRPr="00191A55">
        <w:rPr>
          <w:rFonts w:eastAsia="Calibri" w:cs="Tahoma"/>
          <w:szCs w:val="18"/>
          <w:lang w:val="fr-FR"/>
        </w:rPr>
        <w:t>il utilise. Lors de l</w:t>
      </w:r>
      <w:r w:rsidR="00BA618E">
        <w:rPr>
          <w:rFonts w:eastAsia="Calibri" w:cs="Tahoma"/>
          <w:szCs w:val="18"/>
          <w:lang w:val="fr-FR"/>
        </w:rPr>
        <w:t>’</w:t>
      </w:r>
      <w:r w:rsidRPr="00191A55">
        <w:rPr>
          <w:rFonts w:eastAsia="Calibri" w:cs="Tahoma"/>
          <w:szCs w:val="18"/>
          <w:lang w:val="fr-FR"/>
        </w:rPr>
        <w:t>attribution de licences par cœur à des serveurs dans un tel cas,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BizTalk Server.</w:t>
      </w:r>
    </w:p>
    <w:p w:rsidR="008233B3" w:rsidRPr="00191A55" w:rsidRDefault="008233B3" w:rsidP="00346F4B">
      <w:pPr>
        <w:numPr>
          <w:ilvl w:val="1"/>
          <w:numId w:val="128"/>
        </w:numPr>
        <w:tabs>
          <w:tab w:val="left" w:pos="1800"/>
          <w:tab w:val="left" w:pos="2970"/>
        </w:tabs>
        <w:spacing w:after="60"/>
        <w:rPr>
          <w:rFonts w:cs="Tahoma"/>
          <w:lang w:val="fr-FR"/>
        </w:rPr>
      </w:pP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estimée du client n</w:t>
      </w:r>
      <w:r w:rsidR="00BA618E">
        <w:rPr>
          <w:rFonts w:eastAsia="Calibri" w:cs="Tahoma"/>
          <w:color w:val="000000"/>
          <w:szCs w:val="18"/>
          <w:lang w:val="fr-FR"/>
        </w:rPr>
        <w:t>’</w:t>
      </w:r>
      <w:r w:rsidRPr="00191A55">
        <w:rPr>
          <w:rFonts w:eastAsia="Calibri" w:cs="Tahoma"/>
          <w:color w:val="000000"/>
          <w:szCs w:val="18"/>
          <w:lang w:val="fr-FR"/>
        </w:rPr>
        <w:t>implique en aucun cas qu</w:t>
      </w:r>
      <w:r w:rsidR="00BA618E">
        <w:rPr>
          <w:rFonts w:eastAsia="Calibri" w:cs="Tahoma"/>
          <w:color w:val="000000"/>
          <w:szCs w:val="18"/>
          <w:lang w:val="fr-FR"/>
        </w:rPr>
        <w:t>’</w:t>
      </w:r>
      <w:r w:rsidRPr="00191A55">
        <w:rPr>
          <w:rFonts w:eastAsia="Calibri" w:cs="Tahoma"/>
          <w:color w:val="000000"/>
          <w:szCs w:val="18"/>
          <w:lang w:val="fr-FR"/>
        </w:rPr>
        <w:t>il peut attribuer une même licence par processeur aux cœurs situés sur deux processeurs ou plus.</w:t>
      </w:r>
    </w:p>
    <w:p w:rsidR="008233B3" w:rsidRPr="00191A55" w:rsidRDefault="008233B3" w:rsidP="008233B3">
      <w:pPr>
        <w:ind w:left="1440"/>
        <w:rPr>
          <w:rFonts w:cs="Tahoma"/>
          <w:lang w:val="fr-FR"/>
        </w:rPr>
      </w:pPr>
    </w:p>
    <w:p w:rsidR="008233B3" w:rsidRPr="00191A55" w:rsidRDefault="008233B3" w:rsidP="008233B3">
      <w:pPr>
        <w:rPr>
          <w:rFonts w:cs="Tahoma"/>
          <w:lang w:val="fr-FR"/>
        </w:rPr>
      </w:pPr>
    </w:p>
    <w:p w:rsidR="008233B3" w:rsidRPr="00191A55" w:rsidRDefault="00A560B6" w:rsidP="008233B3">
      <w:pPr>
        <w:pStyle w:val="Heading3"/>
        <w:rPr>
          <w:rFonts w:ascii="Tahoma" w:hAnsi="Tahoma" w:cs="Tahoma"/>
          <w:lang w:val="fr-FR"/>
        </w:rPr>
      </w:pPr>
      <w:bookmarkStart w:id="1139" w:name="_36_BizTalk_Server®"/>
      <w:bookmarkStart w:id="1140" w:name="_Toc364943486"/>
      <w:bookmarkStart w:id="1141" w:name="_Toc343596567"/>
      <w:bookmarkEnd w:id="1139"/>
      <w:r w:rsidRPr="00191A55">
        <w:rPr>
          <w:rFonts w:ascii="Tahoma" w:hAnsi="Tahoma" w:cs="Tahoma"/>
          <w:caps/>
          <w:color w:val="F66400"/>
          <w:sz w:val="22"/>
          <w:vertAlign w:val="superscript"/>
          <w:lang w:val="fr-FR"/>
        </w:rPr>
        <w:t>37</w:t>
      </w:r>
      <w:r w:rsidRPr="006F3C14">
        <w:rPr>
          <w:rFonts w:ascii="Tahoma" w:hAnsi="Tahoma" w:cs="Tahoma"/>
          <w:caps/>
          <w:color w:val="F66400"/>
          <w:sz w:val="22"/>
          <w:lang w:val="fr-FR"/>
        </w:rPr>
        <w:t xml:space="preserve"> </w:t>
      </w:r>
      <w:r w:rsidRPr="00191A55">
        <w:rPr>
          <w:rFonts w:ascii="Tahoma" w:hAnsi="Tahoma" w:cs="Tahoma"/>
          <w:color w:val="F66400"/>
          <w:sz w:val="22"/>
          <w:lang w:val="fr-FR"/>
        </w:rPr>
        <w:t>BizTalk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2013 Enterprise</w:t>
      </w:r>
      <w:bookmarkEnd w:id="1140"/>
      <w:r w:rsidRPr="00191A55">
        <w:rPr>
          <w:rFonts w:ascii="Tahoma" w:hAnsi="Tahoma" w:cs="Tahoma"/>
          <w:color w:val="F66400"/>
          <w:sz w:val="22"/>
          <w:lang w:val="fr-FR"/>
        </w:rPr>
        <w:t xml:space="preserve"> </w:t>
      </w:r>
      <w:bookmarkEnd w:id="1141"/>
    </w:p>
    <w:p w:rsidR="008233B3" w:rsidRPr="00191A55" w:rsidRDefault="008233B3" w:rsidP="008233B3">
      <w:pPr>
        <w:ind w:left="720"/>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8233B3" w:rsidRPr="00191A55" w:rsidRDefault="008233B3" w:rsidP="006F3C14">
      <w:pPr>
        <w:ind w:left="720"/>
        <w:rPr>
          <w:rFonts w:cs="Tahoma"/>
          <w:lang w:val="fr-FR"/>
        </w:rPr>
      </w:pPr>
      <w:r w:rsidRPr="00191A55">
        <w:rPr>
          <w:rFonts w:eastAsia="Calibri" w:cs="Tahoma"/>
          <w:color w:val="000000"/>
          <w:szCs w:val="18"/>
          <w:lang w:val="fr-FR"/>
        </w:rPr>
        <w:t>BizTalk Server 2010 constituera la dernière version de BizTalk Server concédée sous le modèle de licence par 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À titre exceptionnel, les clients ayant conclu des Contrats de Licence en Volume avec Software Assurance active pour les licences par processeur BizTalk Server 2010 Enterprise à la publication</w:t>
      </w:r>
      <w:r w:rsidR="006F3C14">
        <w:rPr>
          <w:rFonts w:eastAsia="Calibri" w:cs="Tahoma"/>
          <w:color w:val="000000"/>
          <w:szCs w:val="18"/>
          <w:lang w:val="fr-FR"/>
        </w:rPr>
        <w:t> </w:t>
      </w:r>
      <w:r w:rsidRPr="00191A55">
        <w:rPr>
          <w:rFonts w:eastAsia="Calibri" w:cs="Tahoma"/>
          <w:color w:val="000000"/>
          <w:szCs w:val="18"/>
          <w:lang w:val="fr-FR"/>
        </w:rPr>
        <w:t xml:space="preserve">de la présente Liste des produits (les « licences éligibles ») disposent des différentes options exposées </w:t>
      </w:r>
      <w:r w:rsidR="00B14639">
        <w:rPr>
          <w:rFonts w:eastAsia="Calibri" w:cs="Tahoma"/>
          <w:color w:val="000000"/>
          <w:szCs w:val="18"/>
          <w:lang w:val="fr-FR"/>
        </w:rPr>
        <w:t>ci-dessous</w:t>
      </w:r>
      <w:r w:rsidRPr="00191A55">
        <w:rPr>
          <w:rFonts w:cs="Tahoma"/>
          <w:bCs/>
          <w:color w:val="000000"/>
          <w:szCs w:val="18"/>
          <w:lang w:val="fr-FR"/>
        </w:rPr>
        <w:t>.</w:t>
      </w:r>
    </w:p>
    <w:p w:rsidR="008233B3" w:rsidRPr="00191A55" w:rsidRDefault="008233B3" w:rsidP="008233B3">
      <w:pPr>
        <w:ind w:left="720"/>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Durée actuelle</w:t>
      </w:r>
    </w:p>
    <w:p w:rsidR="008233B3" w:rsidRPr="00191A55" w:rsidRDefault="008233B3" w:rsidP="006F3C14">
      <w:pPr>
        <w:ind w:left="720"/>
        <w:rPr>
          <w:rFonts w:cs="Tahoma"/>
          <w:lang w:val="fr-FR"/>
        </w:rPr>
      </w:pPr>
      <w:r w:rsidRPr="00191A55">
        <w:rPr>
          <w:rFonts w:eastAsia="Calibri" w:cs="Tahoma"/>
          <w:color w:val="000000"/>
          <w:szCs w:val="18"/>
          <w:lang w:val="fr-FR"/>
        </w:rPr>
        <w:t>Pendant toute la durée actuelle de leur Software Assurance, les clients (y compris les clients disposant de</w:t>
      </w:r>
      <w:r w:rsidR="006F3C14">
        <w:rPr>
          <w:rFonts w:eastAsia="Calibri" w:cs="Tahoma"/>
          <w:color w:val="000000"/>
          <w:szCs w:val="18"/>
          <w:lang w:val="fr-FR"/>
        </w:rPr>
        <w:t> </w:t>
      </w:r>
      <w:r w:rsidRPr="00191A55">
        <w:rPr>
          <w:rFonts w:eastAsia="Calibri" w:cs="Tahoma"/>
          <w:color w:val="000000"/>
          <w:szCs w:val="18"/>
          <w:lang w:val="fr-FR"/>
        </w:rPr>
        <w:t>contrats d</w:t>
      </w:r>
      <w:r w:rsidR="00BA618E">
        <w:rPr>
          <w:rFonts w:eastAsia="Calibri" w:cs="Tahoma"/>
          <w:color w:val="000000"/>
          <w:szCs w:val="18"/>
          <w:lang w:val="fr-FR"/>
        </w:rPr>
        <w:t>’</w:t>
      </w:r>
      <w:r w:rsidRPr="00191A55">
        <w:rPr>
          <w:rFonts w:eastAsia="Calibri" w:cs="Tahoma"/>
          <w:color w:val="000000"/>
          <w:szCs w:val="18"/>
          <w:lang w:val="fr-FR"/>
        </w:rPr>
        <w:t>abonnement) peuvent, pour toute licence éligible, migrer vers la dernière version du logiciel BizTalk Server Enterprise au lieu de BizTalk Server 2010 Enterprise, conformément aux droits d</w:t>
      </w:r>
      <w:r w:rsidR="00BA618E">
        <w:rPr>
          <w:rFonts w:eastAsia="Calibri" w:cs="Tahoma"/>
          <w:color w:val="000000"/>
          <w:szCs w:val="18"/>
          <w:lang w:val="fr-FR"/>
        </w:rPr>
        <w:t>’</w:t>
      </w:r>
      <w:r w:rsidRPr="00191A55">
        <w:rPr>
          <w:rFonts w:eastAsia="Calibri" w:cs="Tahoma"/>
          <w:color w:val="000000"/>
          <w:szCs w:val="18"/>
          <w:lang w:val="fr-FR"/>
        </w:rPr>
        <w:t>utilisation des logiciels sous licence par processeur BizTalk Server 2010 Enterprise (tels qu</w:t>
      </w:r>
      <w:r w:rsidR="00BA618E">
        <w:rPr>
          <w:rFonts w:eastAsia="Calibri" w:cs="Tahoma"/>
          <w:color w:val="000000"/>
          <w:szCs w:val="18"/>
          <w:lang w:val="fr-FR"/>
        </w:rPr>
        <w:t>’</w:t>
      </w:r>
      <w:r w:rsidRPr="00191A55">
        <w:rPr>
          <w:rFonts w:eastAsia="Calibri" w:cs="Tahoma"/>
          <w:color w:val="000000"/>
          <w:szCs w:val="18"/>
          <w:lang w:val="fr-FR"/>
        </w:rPr>
        <w:t>indiqués dans les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de janvier 2013). </w:t>
      </w:r>
    </w:p>
    <w:p w:rsidR="008233B3" w:rsidRPr="00191A55" w:rsidRDefault="008233B3" w:rsidP="008233B3">
      <w:pPr>
        <w:spacing w:after="60"/>
        <w:ind w:left="720"/>
        <w:rPr>
          <w:rFonts w:cs="Tahoma"/>
          <w:lang w:val="fr-FR"/>
        </w:rPr>
      </w:pPr>
      <w:r w:rsidRPr="00191A55">
        <w:rPr>
          <w:rFonts w:eastAsia="Calibri" w:cs="Tahoma"/>
          <w:b/>
          <w:color w:val="000000"/>
          <w:szCs w:val="18"/>
          <w:lang w:val="fr-FR"/>
        </w:rPr>
        <w:t>Première période de renouvellement</w:t>
      </w:r>
    </w:p>
    <w:p w:rsidR="008233B3" w:rsidRPr="00191A55" w:rsidRDefault="008233B3" w:rsidP="006F3C14">
      <w:pPr>
        <w:tabs>
          <w:tab w:val="left" w:pos="1800"/>
        </w:tabs>
        <w:spacing w:after="60"/>
        <w:ind w:left="720"/>
        <w:rPr>
          <w:rFonts w:cs="Tahoma"/>
          <w:lang w:val="fr-FR"/>
        </w:rPr>
      </w:pPr>
      <w:r w:rsidRPr="00191A55">
        <w:rPr>
          <w:rFonts w:eastAsia="Calibri" w:cs="Tahoma"/>
          <w:color w:val="000000"/>
          <w:szCs w:val="18"/>
          <w:lang w:val="fr-FR"/>
        </w:rPr>
        <w:t>Lors du premier renouvellement de la Software Assurance le 1er avril 2013 ou après cette date, pour chaque serveur disposant d</w:t>
      </w:r>
      <w:r w:rsidR="00BA618E">
        <w:rPr>
          <w:rFonts w:eastAsia="Calibri" w:cs="Tahoma"/>
          <w:color w:val="000000"/>
          <w:szCs w:val="18"/>
          <w:lang w:val="fr-FR"/>
        </w:rPr>
        <w:t>’</w:t>
      </w:r>
      <w:r w:rsidRPr="00191A55">
        <w:rPr>
          <w:rFonts w:eastAsia="Calibri" w:cs="Tahoma"/>
          <w:color w:val="000000"/>
          <w:szCs w:val="18"/>
          <w:lang w:val="fr-FR"/>
        </w:rPr>
        <w:t>une licence valide en vertu des droits d</w:t>
      </w:r>
      <w:r w:rsidR="00BA618E">
        <w:rPr>
          <w:rFonts w:eastAsia="Calibri" w:cs="Tahoma"/>
          <w:color w:val="000000"/>
          <w:szCs w:val="18"/>
          <w:lang w:val="fr-FR"/>
        </w:rPr>
        <w:t>’</w:t>
      </w:r>
      <w:r w:rsidRPr="00191A55">
        <w:rPr>
          <w:rFonts w:eastAsia="Calibri" w:cs="Tahoma"/>
          <w:color w:val="000000"/>
          <w:szCs w:val="18"/>
          <w:lang w:val="fr-FR"/>
        </w:rPr>
        <w:t>utilisation des logiciels sous licence par</w:t>
      </w:r>
      <w:r w:rsidR="006F3C14">
        <w:rPr>
          <w:rFonts w:eastAsia="Calibri" w:cs="Tahoma"/>
          <w:color w:val="000000"/>
          <w:szCs w:val="18"/>
          <w:lang w:val="fr-FR"/>
        </w:rPr>
        <w:t> </w:t>
      </w:r>
      <w:r w:rsidRPr="00191A55">
        <w:rPr>
          <w:rFonts w:eastAsia="Calibri" w:cs="Tahoma"/>
          <w:color w:val="000000"/>
          <w:szCs w:val="18"/>
          <w:lang w:val="fr-FR"/>
        </w:rPr>
        <w:t xml:space="preserve">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rsidR="008233B3" w:rsidRPr="00EA43F5" w:rsidRDefault="008233B3" w:rsidP="00346F4B">
      <w:pPr>
        <w:numPr>
          <w:ilvl w:val="3"/>
          <w:numId w:val="93"/>
        </w:numPr>
        <w:tabs>
          <w:tab w:val="left" w:pos="2160"/>
        </w:tabs>
        <w:spacing w:after="60"/>
        <w:ind w:left="2160"/>
        <w:rPr>
          <w:rFonts w:cs="Tahoma"/>
        </w:rPr>
      </w:pPr>
      <w:r w:rsidRPr="00EA43F5">
        <w:rPr>
          <w:rFonts w:eastAsia="Calibri" w:cs="Tahoma"/>
          <w:color w:val="000000"/>
          <w:szCs w:val="18"/>
        </w:rPr>
        <w:t>quatre, OU</w:t>
      </w:r>
    </w:p>
    <w:p w:rsidR="008233B3" w:rsidRPr="00191A55" w:rsidRDefault="008233B3" w:rsidP="00346F4B">
      <w:pPr>
        <w:numPr>
          <w:ilvl w:val="3"/>
          <w:numId w:val="93"/>
        </w:numPr>
        <w:tabs>
          <w:tab w:val="left" w:pos="2160"/>
        </w:tabs>
        <w:spacing w:after="60"/>
        <w:ind w:left="2160"/>
        <w:rPr>
          <w:rFonts w:cs="Tahoma"/>
          <w:lang w:val="fr-FR"/>
        </w:rPr>
      </w:pPr>
      <w:r w:rsidRPr="00191A55">
        <w:rPr>
          <w:rFonts w:eastAsia="Calibri" w:cs="Tahoma"/>
          <w:color w:val="000000"/>
          <w:szCs w:val="18"/>
          <w:lang w:val="fr-FR"/>
        </w:rPr>
        <w:t>le nombre réel de cœurs par processeur physique multiplié par le coefficient de cœur adéquat.</w:t>
      </w:r>
      <w:r w:rsidR="00D11B28" w:rsidRPr="00191A55">
        <w:rPr>
          <w:rFonts w:eastAsia="Calibri" w:cs="Tahoma"/>
          <w:color w:val="000000"/>
          <w:szCs w:val="18"/>
          <w:lang w:val="fr-FR"/>
        </w:rPr>
        <w:t xml:space="preserve"> </w:t>
      </w:r>
      <w:r w:rsidRPr="00191A55">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8233B3" w:rsidRPr="00191A55" w:rsidRDefault="008233B3" w:rsidP="008233B3">
      <w:pPr>
        <w:tabs>
          <w:tab w:val="left" w:pos="1800"/>
        </w:tabs>
        <w:ind w:left="1080"/>
        <w:rPr>
          <w:rFonts w:cs="Tahoma"/>
          <w:lang w:val="fr-FR"/>
        </w:rPr>
      </w:pPr>
    </w:p>
    <w:p w:rsidR="008233B3" w:rsidRPr="00191A55" w:rsidRDefault="008233B3" w:rsidP="008233B3">
      <w:pPr>
        <w:spacing w:after="60"/>
        <w:ind w:left="720"/>
        <w:rPr>
          <w:rFonts w:cs="Tahoma"/>
          <w:lang w:val="fr-FR"/>
        </w:rPr>
      </w:pPr>
      <w:r w:rsidRPr="00191A55">
        <w:rPr>
          <w:rFonts w:eastAsia="Calibri" w:cs="Tahoma"/>
          <w:color w:val="000000"/>
          <w:szCs w:val="18"/>
          <w:lang w:val="fr-FR"/>
        </w:rPr>
        <w:t>Les licences par processeur des clients ne sont plus valides dès lors qu</w:t>
      </w:r>
      <w:r w:rsidR="00BA618E">
        <w:rPr>
          <w:rFonts w:eastAsia="Calibri" w:cs="Tahoma"/>
          <w:color w:val="000000"/>
          <w:szCs w:val="18"/>
          <w:lang w:val="fr-FR"/>
        </w:rPr>
        <w:t>’</w:t>
      </w:r>
      <w:r w:rsidRPr="00191A55">
        <w:rPr>
          <w:rFonts w:eastAsia="Calibri" w:cs="Tahoma"/>
          <w:color w:val="000000"/>
          <w:szCs w:val="18"/>
          <w:lang w:val="fr-FR"/>
        </w:rPr>
        <w:t xml:space="preserve">ils acquièrent la Software Assurance pour des licences par cœur dans le cadre de cette offre. </w:t>
      </w:r>
      <w:r w:rsidRPr="00191A55">
        <w:rPr>
          <w:rFonts w:eastAsia="Calibri" w:cs="Tahoma"/>
          <w:szCs w:val="18"/>
          <w:lang w:val="fr-FR"/>
        </w:rPr>
        <w:t>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BizTalk Server.</w:t>
      </w:r>
      <w:r w:rsidR="00D11B28" w:rsidRPr="00191A55">
        <w:rPr>
          <w:rFonts w:eastAsia="Calibri" w:cs="Tahoma"/>
          <w:szCs w:val="18"/>
          <w:lang w:val="fr-FR"/>
        </w:rPr>
        <w:t xml:space="preserve"> </w:t>
      </w:r>
    </w:p>
    <w:p w:rsidR="008233B3" w:rsidRPr="00191A55" w:rsidRDefault="008233B3" w:rsidP="008233B3">
      <w:pPr>
        <w:ind w:left="1440"/>
        <w:rPr>
          <w:rFonts w:cs="Tahoma"/>
          <w:lang w:val="fr-FR"/>
        </w:rPr>
      </w:pPr>
    </w:p>
    <w:p w:rsidR="008233B3" w:rsidRPr="00191A55" w:rsidRDefault="008233B3" w:rsidP="008233B3">
      <w:pPr>
        <w:tabs>
          <w:tab w:val="left" w:pos="1440"/>
        </w:tabs>
        <w:spacing w:after="60"/>
        <w:ind w:left="720"/>
        <w:rPr>
          <w:rFonts w:cs="Tahoma"/>
          <w:lang w:val="fr-FR"/>
        </w:rPr>
      </w:pPr>
      <w:r w:rsidRPr="00191A55">
        <w:rPr>
          <w:rFonts w:eastAsia="Calibri" w:cs="Tahoma"/>
          <w:b/>
          <w:color w:val="000000"/>
          <w:szCs w:val="18"/>
          <w:lang w:val="fr-FR"/>
        </w:rPr>
        <w:t>Pour les Clients disposant d</w:t>
      </w:r>
      <w:r w:rsidR="00BA618E">
        <w:rPr>
          <w:rFonts w:eastAsia="Calibri" w:cs="Tahoma"/>
          <w:b/>
          <w:color w:val="000000"/>
          <w:szCs w:val="18"/>
          <w:lang w:val="fr-FR"/>
        </w:rPr>
        <w:t>’</w:t>
      </w:r>
      <w:r w:rsidRPr="00191A55">
        <w:rPr>
          <w:rFonts w:eastAsia="Calibri" w:cs="Tahoma"/>
          <w:b/>
          <w:color w:val="000000"/>
          <w:szCs w:val="18"/>
          <w:lang w:val="fr-FR"/>
        </w:rPr>
        <w:t>une Software Assurance et ne souhaitant pas la renouveler</w:t>
      </w:r>
    </w:p>
    <w:p w:rsidR="008233B3" w:rsidRPr="00191A55" w:rsidRDefault="008233B3" w:rsidP="008233B3">
      <w:pPr>
        <w:tabs>
          <w:tab w:val="left" w:pos="1440"/>
        </w:tabs>
        <w:ind w:left="720"/>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ou Open Value Souscription </w:t>
      </w:r>
      <w:r w:rsidRPr="00191A55">
        <w:rPr>
          <w:rFonts w:eastAsia="Calibri" w:cs="Tahoma"/>
          <w:color w:val="000000"/>
          <w:szCs w:val="18"/>
          <w:lang w:val="fr-FR"/>
        </w:rPr>
        <w:t>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leur 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w:t>
      </w:r>
      <w:r w:rsidR="00B14639">
        <w:rPr>
          <w:rFonts w:eastAsia="Calibri" w:cs="Tahoma"/>
          <w:color w:val="000000"/>
          <w:szCs w:val="18"/>
          <w:lang w:val="fr-FR"/>
        </w:rPr>
        <w:t>ci-dessous</w:t>
      </w:r>
      <w:r w:rsidRPr="00191A55">
        <w:rPr>
          <w:rFonts w:eastAsia="Calibri" w:cs="Tahoma"/>
          <w:color w:val="000000"/>
          <w:szCs w:val="18"/>
          <w:lang w:val="fr-FR"/>
        </w:rPr>
        <w:t> :</w:t>
      </w:r>
    </w:p>
    <w:p w:rsidR="008233B3" w:rsidRPr="00191A55" w:rsidRDefault="008233B3" w:rsidP="008233B3">
      <w:pPr>
        <w:tabs>
          <w:tab w:val="left" w:pos="1440"/>
        </w:tabs>
        <w:ind w:left="720"/>
        <w:rPr>
          <w:rFonts w:cs="Tahoma"/>
          <w:lang w:val="fr-FR"/>
        </w:rPr>
      </w:pPr>
    </w:p>
    <w:p w:rsidR="008233B3" w:rsidRPr="00191A55" w:rsidRDefault="008233B3" w:rsidP="00346F4B">
      <w:pPr>
        <w:numPr>
          <w:ilvl w:val="0"/>
          <w:numId w:val="53"/>
        </w:numPr>
        <w:spacing w:after="60"/>
        <w:ind w:left="1440"/>
        <w:rPr>
          <w:rFonts w:cs="Tahoma"/>
          <w:lang w:val="fr-FR"/>
        </w:rPr>
      </w:pPr>
      <w:r w:rsidRPr="00191A55">
        <w:rPr>
          <w:rFonts w:eastAsia="Calibri" w:cs="Tahoma"/>
          <w:b/>
          <w:color w:val="000000"/>
          <w:szCs w:val="18"/>
          <w:lang w:val="fr-FR"/>
        </w:rPr>
        <w:t>BizTalk Server 2010 Enterprise :</w:t>
      </w:r>
      <w:r w:rsidRPr="00191A55">
        <w:rPr>
          <w:rFonts w:eastAsia="Calibri" w:cs="Tahoma"/>
          <w:color w:val="000000"/>
          <w:szCs w:val="18"/>
          <w:lang w:val="fr-FR"/>
        </w:rPr>
        <w:t xml:space="preserve"> 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BizTalk Server 2010 Enterprise ; toutefois, les clients ne disposent alors plus de droits de Mobilité de Licence via la Software Assurance.</w:t>
      </w:r>
    </w:p>
    <w:p w:rsidR="008233B3" w:rsidRPr="00191A55" w:rsidRDefault="00F3254C" w:rsidP="00346F4B">
      <w:pPr>
        <w:numPr>
          <w:ilvl w:val="0"/>
          <w:numId w:val="53"/>
        </w:numPr>
        <w:tabs>
          <w:tab w:val="left" w:pos="1800"/>
        </w:tabs>
        <w:spacing w:after="60"/>
        <w:ind w:left="1440"/>
        <w:rPr>
          <w:rFonts w:cs="Tahoma"/>
          <w:lang w:val="fr-FR"/>
        </w:rPr>
      </w:pPr>
      <w:r w:rsidRPr="00191A55">
        <w:rPr>
          <w:rFonts w:eastAsia="Calibri" w:cs="Tahoma"/>
          <w:b/>
          <w:color w:val="000000"/>
          <w:szCs w:val="18"/>
          <w:lang w:val="fr-FR"/>
        </w:rPr>
        <w:t xml:space="preserve">Dernière version de BizTalk Server Enterprise : </w:t>
      </w: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par processeur BizTalk Server 2010 Enterprise ; toutefois : </w:t>
      </w:r>
    </w:p>
    <w:p w:rsidR="008233B3" w:rsidRPr="00191A55" w:rsidRDefault="008233B3" w:rsidP="006F3C14">
      <w:pPr>
        <w:numPr>
          <w:ilvl w:val="1"/>
          <w:numId w:val="53"/>
        </w:numPr>
        <w:tabs>
          <w:tab w:val="left" w:pos="2160"/>
        </w:tabs>
        <w:spacing w:after="60"/>
        <w:ind w:left="2160"/>
        <w:rPr>
          <w:rFonts w:cs="Tahoma"/>
          <w:lang w:val="fr-FR"/>
        </w:rPr>
      </w:pPr>
      <w:r w:rsidRPr="00191A55">
        <w:rPr>
          <w:rFonts w:eastAsia="Calibri" w:cs="Tahoma"/>
          <w:color w:val="000000"/>
          <w:szCs w:val="18"/>
          <w:lang w:val="fr-FR"/>
        </w:rPr>
        <w:t>les clients ne disposent alors plus des droits de Mobilité de Licence dans les Batteries de</w:t>
      </w:r>
      <w:r w:rsidR="006F3C14">
        <w:rPr>
          <w:rFonts w:eastAsia="Calibri" w:cs="Tahoma"/>
          <w:color w:val="000000"/>
          <w:szCs w:val="18"/>
          <w:lang w:val="fr-FR"/>
        </w:rPr>
        <w:t> </w:t>
      </w:r>
      <w:r w:rsidRPr="00191A55">
        <w:rPr>
          <w:rFonts w:eastAsia="Calibri" w:cs="Tahoma"/>
          <w:color w:val="000000"/>
          <w:szCs w:val="18"/>
          <w:lang w:val="fr-FR"/>
        </w:rPr>
        <w:t xml:space="preserve">Serveurs ou via la Software Assurance ; et </w:t>
      </w:r>
    </w:p>
    <w:p w:rsidR="008233B3" w:rsidRPr="00191A55" w:rsidRDefault="008233B3" w:rsidP="006F3C14">
      <w:pPr>
        <w:numPr>
          <w:ilvl w:val="1"/>
          <w:numId w:val="53"/>
        </w:numPr>
        <w:tabs>
          <w:tab w:val="left" w:pos="2160"/>
          <w:tab w:val="left" w:pos="2970"/>
        </w:tabs>
        <w:spacing w:after="60"/>
        <w:ind w:left="2160"/>
        <w:rPr>
          <w:rFonts w:cs="Tahoma"/>
          <w:lang w:val="fr-FR"/>
        </w:rPr>
      </w:pPr>
      <w:r w:rsidRPr="00191A55">
        <w:rPr>
          <w:rFonts w:eastAsia="Calibri" w:cs="Tahoma"/>
          <w:color w:val="000000"/>
          <w:szCs w:val="18"/>
          <w:lang w:val="fr-FR"/>
        </w:rPr>
        <w:t xml:space="preserve">toute réattribution de licence est soumise aux limitations </w:t>
      </w:r>
      <w:r w:rsidR="00B14639">
        <w:rPr>
          <w:rFonts w:eastAsia="Calibri" w:cs="Tahoma"/>
          <w:color w:val="000000"/>
          <w:szCs w:val="18"/>
          <w:lang w:val="fr-FR"/>
        </w:rPr>
        <w:t>ci-dessous</w:t>
      </w:r>
      <w:r w:rsidRPr="00191A55">
        <w:rPr>
          <w:rFonts w:eastAsia="Calibri" w:cs="Tahoma"/>
          <w:color w:val="000000"/>
          <w:szCs w:val="18"/>
          <w:lang w:val="fr-FR"/>
        </w:rPr>
        <w:t xml:space="preserve"> relatives à « l</w:t>
      </w:r>
      <w:r w:rsidR="00BA618E">
        <w:rPr>
          <w:rFonts w:eastAsia="Calibri" w:cs="Tahoma"/>
          <w:color w:val="000000"/>
          <w:szCs w:val="18"/>
          <w:lang w:val="fr-FR"/>
        </w:rPr>
        <w:t>’</w:t>
      </w:r>
      <w:r w:rsidRPr="00191A55">
        <w:rPr>
          <w:rFonts w:eastAsia="Calibri" w:cs="Tahoma"/>
          <w:color w:val="000000"/>
          <w:szCs w:val="18"/>
          <w:lang w:val="fr-FR"/>
        </w:rPr>
        <w:t>équivalence avec les licences par cœur ». 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w:t>
      </w:r>
      <w:r w:rsidR="006F3C14">
        <w:rPr>
          <w:rFonts w:eastAsia="Calibri" w:cs="Tahoma"/>
          <w:color w:val="000000"/>
          <w:szCs w:val="18"/>
          <w:lang w:val="fr-FR"/>
        </w:rPr>
        <w:t> </w:t>
      </w:r>
      <w:r w:rsidRPr="00191A55">
        <w:rPr>
          <w:rFonts w:eastAsia="Calibri" w:cs="Tahoma"/>
          <w:color w:val="000000"/>
          <w:szCs w:val="18"/>
          <w:lang w:val="fr-FR"/>
        </w:rPr>
        <w:t xml:space="preserve">déterminée comme suit. </w:t>
      </w:r>
    </w:p>
    <w:p w:rsidR="008233B3" w:rsidRPr="00191A55" w:rsidRDefault="008233B3" w:rsidP="006F3C14">
      <w:pPr>
        <w:numPr>
          <w:ilvl w:val="2"/>
          <w:numId w:val="53"/>
        </w:numPr>
        <w:tabs>
          <w:tab w:val="left" w:pos="2520"/>
        </w:tabs>
        <w:spacing w:after="60"/>
        <w:ind w:left="2520"/>
        <w:rPr>
          <w:rFonts w:cs="Tahoma"/>
          <w:lang w:val="fr-FR"/>
        </w:rPr>
      </w:pPr>
      <w:r w:rsidRPr="00191A55">
        <w:rPr>
          <w:rFonts w:eastAsia="Calibri" w:cs="Tahoma"/>
          <w:color w:val="000000"/>
          <w:szCs w:val="18"/>
          <w:lang w:val="fr-FR"/>
        </w:rPr>
        <w:t>Pour chaque licence éligible attribuée au serveur, l</w:t>
      </w:r>
      <w:r w:rsidR="00BA618E">
        <w:rPr>
          <w:rFonts w:eastAsia="Calibri" w:cs="Tahoma"/>
          <w:color w:val="000000"/>
          <w:szCs w:val="18"/>
          <w:lang w:val="fr-FR"/>
        </w:rPr>
        <w:t>’</w:t>
      </w:r>
      <w:r w:rsidRPr="00191A55">
        <w:rPr>
          <w:rFonts w:eastAsia="Calibri" w:cs="Tahoma"/>
          <w:color w:val="000000"/>
          <w:szCs w:val="18"/>
          <w:lang w:val="fr-FR"/>
        </w:rPr>
        <w:t>équivalence avec les licences par</w:t>
      </w:r>
      <w:r w:rsidR="006F3C14">
        <w:rPr>
          <w:rFonts w:eastAsia="Calibri" w:cs="Tahoma"/>
          <w:color w:val="000000"/>
          <w:szCs w:val="18"/>
          <w:lang w:val="fr-FR"/>
        </w:rPr>
        <w:t> </w:t>
      </w:r>
      <w:r w:rsidRPr="00191A55">
        <w:rPr>
          <w:rFonts w:eastAsia="Calibri" w:cs="Tahoma"/>
          <w:color w:val="000000"/>
          <w:szCs w:val="18"/>
          <w:lang w:val="fr-FR"/>
        </w:rPr>
        <w:t xml:space="preserve">cœur correspond à la plus grande valeur entre : </w:t>
      </w:r>
    </w:p>
    <w:p w:rsidR="008233B3" w:rsidRPr="00191A55" w:rsidRDefault="008233B3" w:rsidP="00346F4B">
      <w:pPr>
        <w:numPr>
          <w:ilvl w:val="4"/>
          <w:numId w:val="126"/>
        </w:numPr>
        <w:tabs>
          <w:tab w:val="left" w:pos="2880"/>
        </w:tabs>
        <w:spacing w:after="60"/>
        <w:ind w:left="2880"/>
        <w:rPr>
          <w:rFonts w:cs="Tahoma"/>
          <w:lang w:val="fr-FR"/>
        </w:rPr>
      </w:pPr>
      <w:r w:rsidRPr="00191A55">
        <w:rPr>
          <w:rFonts w:eastAsia="Calibri" w:cs="Tahoma"/>
          <w:color w:val="000000"/>
          <w:szCs w:val="18"/>
          <w:lang w:val="fr-FR"/>
        </w:rPr>
        <w:t xml:space="preserve">quatre cœurs par licence par processeur, ET </w:t>
      </w:r>
    </w:p>
    <w:p w:rsidR="008233B3" w:rsidRPr="006F3C14" w:rsidRDefault="008233B3" w:rsidP="006F3C14">
      <w:pPr>
        <w:numPr>
          <w:ilvl w:val="4"/>
          <w:numId w:val="126"/>
        </w:numPr>
        <w:tabs>
          <w:tab w:val="left" w:pos="2880"/>
        </w:tabs>
        <w:spacing w:after="60"/>
        <w:ind w:left="2880"/>
        <w:rPr>
          <w:rFonts w:cs="Tahoma"/>
          <w:lang w:val="fr-FR"/>
        </w:rPr>
      </w:pPr>
      <w:r w:rsidRPr="00191A55">
        <w:rPr>
          <w:rFonts w:eastAsia="Calibri" w:cs="Tahoma"/>
          <w:color w:val="000000"/>
          <w:szCs w:val="18"/>
          <w:lang w:val="fr-FR"/>
        </w:rPr>
        <w:t>un nombre de cœurs par licence par processeur basé sur le nombre réel de cœurs par processeur physique multiplié par le coefficient de cœur adéquat. (Si</w:t>
      </w:r>
      <w:r w:rsidR="006F3C14">
        <w:rPr>
          <w:rFonts w:eastAsia="Calibri" w:cs="Tahoma"/>
          <w:color w:val="000000"/>
          <w:szCs w:val="18"/>
          <w:lang w:val="fr-FR"/>
        </w:rPr>
        <w:t> </w:t>
      </w:r>
      <w:r w:rsidRPr="00191A55">
        <w:rPr>
          <w:rFonts w:eastAsia="Calibri" w:cs="Tahoma"/>
          <w:color w:val="000000"/>
          <w:szCs w:val="18"/>
          <w:lang w:val="fr-FR"/>
        </w:rPr>
        <w:t>le nombre réel de cœurs par processeur physique est supérieur à quatre, les</w:t>
      </w:r>
      <w:r w:rsidR="006F3C14">
        <w:rPr>
          <w:rFonts w:eastAsia="Calibri" w:cs="Tahoma"/>
          <w:color w:val="000000"/>
          <w:szCs w:val="18"/>
          <w:lang w:val="fr-FR"/>
        </w:rPr>
        <w:t> </w:t>
      </w:r>
      <w:r w:rsidRPr="00191A55">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w:t>
      </w:r>
      <w:r w:rsidR="00BA618E">
        <w:rPr>
          <w:rFonts w:eastAsia="Calibri" w:cs="Tahoma"/>
          <w:color w:val="000000"/>
          <w:szCs w:val="18"/>
          <w:lang w:val="fr-FR"/>
        </w:rPr>
        <w:t>’</w:t>
      </w:r>
      <w:r w:rsidRPr="00191A55">
        <w:rPr>
          <w:rFonts w:eastAsia="Calibri" w:cs="Tahoma"/>
          <w:color w:val="000000"/>
          <w:szCs w:val="18"/>
          <w:lang w:val="fr-FR"/>
        </w:rPr>
        <w:t>expiration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6F3C14" w:rsidRDefault="006F3C14" w:rsidP="006F3C14">
      <w:pPr>
        <w:tabs>
          <w:tab w:val="left" w:pos="2880"/>
        </w:tabs>
        <w:spacing w:after="60"/>
        <w:rPr>
          <w:rFonts w:eastAsia="Calibri" w:cs="Tahoma"/>
          <w:color w:val="000000"/>
          <w:szCs w:val="18"/>
          <w:lang w:val="fr-FR"/>
        </w:rPr>
      </w:pPr>
    </w:p>
    <w:p w:rsidR="006F3C14" w:rsidRPr="00191A55" w:rsidRDefault="006F3C14" w:rsidP="006F3C14">
      <w:pPr>
        <w:tabs>
          <w:tab w:val="left" w:pos="2880"/>
        </w:tabs>
        <w:spacing w:after="60"/>
        <w:rPr>
          <w:rFonts w:cs="Tahoma"/>
          <w:lang w:val="fr-FR"/>
        </w:rPr>
      </w:pPr>
    </w:p>
    <w:p w:rsidR="008233B3" w:rsidRPr="00191A55" w:rsidRDefault="008233B3" w:rsidP="00346F4B">
      <w:pPr>
        <w:numPr>
          <w:ilvl w:val="1"/>
          <w:numId w:val="127"/>
        </w:numPr>
        <w:tabs>
          <w:tab w:val="left" w:pos="1800"/>
        </w:tabs>
        <w:spacing w:after="60"/>
        <w:rPr>
          <w:rFonts w:cs="Tahoma"/>
          <w:lang w:val="fr-FR"/>
        </w:rPr>
      </w:pPr>
      <w:r w:rsidRPr="00191A55">
        <w:rPr>
          <w:rFonts w:eastAsia="Calibri" w:cs="Tahoma"/>
          <w:color w:val="000000"/>
          <w:szCs w:val="18"/>
          <w:lang w:val="fr-FR"/>
        </w:rPr>
        <w:t>Les clients sont autorisés à réattribuer des licences à un autre serveur. Toutefois, si le client réassigne une licence à un autre serveur, le client doit se conformer aux droits d</w:t>
      </w:r>
      <w:r w:rsidR="00BA618E">
        <w:rPr>
          <w:rFonts w:eastAsia="Calibri" w:cs="Tahoma"/>
          <w:color w:val="000000"/>
          <w:szCs w:val="18"/>
          <w:lang w:val="fr-FR"/>
        </w:rPr>
        <w:t>’</w:t>
      </w:r>
      <w:r w:rsidRPr="00191A55">
        <w:rPr>
          <w:rFonts w:eastAsia="Calibri" w:cs="Tahoma"/>
          <w:color w:val="000000"/>
          <w:szCs w:val="18"/>
          <w:lang w:val="fr-FR"/>
        </w:rPr>
        <w:t>utilisation de la version du logiciel qu</w:t>
      </w:r>
      <w:r w:rsidR="00BA618E">
        <w:rPr>
          <w:rFonts w:eastAsia="Calibri" w:cs="Tahoma"/>
          <w:color w:val="000000"/>
          <w:szCs w:val="18"/>
          <w:lang w:val="fr-FR"/>
        </w:rPr>
        <w:t>’</w:t>
      </w:r>
      <w:r w:rsidRPr="00191A55">
        <w:rPr>
          <w:rFonts w:eastAsia="Calibri" w:cs="Tahoma"/>
          <w:color w:val="000000"/>
          <w:szCs w:val="18"/>
          <w:lang w:val="fr-FR"/>
        </w:rPr>
        <w:t>il utilise. Lors de l</w:t>
      </w:r>
      <w:r w:rsidR="00BA618E">
        <w:rPr>
          <w:rFonts w:eastAsia="Calibri" w:cs="Tahoma"/>
          <w:color w:val="000000"/>
          <w:szCs w:val="18"/>
          <w:lang w:val="fr-FR"/>
        </w:rPr>
        <w:t>’</w:t>
      </w:r>
      <w:r w:rsidRPr="00191A55">
        <w:rPr>
          <w:rFonts w:eastAsia="Calibri" w:cs="Tahoma"/>
          <w:color w:val="000000"/>
          <w:szCs w:val="18"/>
          <w:lang w:val="fr-FR"/>
        </w:rPr>
        <w:t>attribution de licences par cœur à des serveurs dans un tel cas, les clients pourront combiner l</w:t>
      </w:r>
      <w:r w:rsidR="00BA618E">
        <w:rPr>
          <w:rFonts w:eastAsia="Calibri" w:cs="Tahoma"/>
          <w:color w:val="000000"/>
          <w:szCs w:val="18"/>
          <w:lang w:val="fr-FR"/>
        </w:rPr>
        <w:t>’</w:t>
      </w:r>
      <w:r w:rsidRPr="00191A55">
        <w:rPr>
          <w:rFonts w:eastAsia="Calibri" w:cs="Tahoma"/>
          <w:color w:val="000000"/>
          <w:szCs w:val="18"/>
          <w:lang w:val="fr-FR"/>
        </w:rPr>
        <w:t>équivalence avec les licences par cœur de leurs licences existantes avec d</w:t>
      </w:r>
      <w:r w:rsidR="00BA618E">
        <w:rPr>
          <w:rFonts w:eastAsia="Calibri" w:cs="Tahoma"/>
          <w:color w:val="000000"/>
          <w:szCs w:val="18"/>
          <w:lang w:val="fr-FR"/>
        </w:rPr>
        <w:t>’</w:t>
      </w:r>
      <w:r w:rsidRPr="00191A55">
        <w:rPr>
          <w:rFonts w:eastAsia="Calibri" w:cs="Tahoma"/>
          <w:color w:val="000000"/>
          <w:szCs w:val="18"/>
          <w:lang w:val="fr-FR"/>
        </w:rPr>
        <w:t>autres licences par cœur BizTalk Server.</w:t>
      </w:r>
    </w:p>
    <w:p w:rsidR="008233B3" w:rsidRPr="00191A55" w:rsidRDefault="008233B3" w:rsidP="00346F4B">
      <w:pPr>
        <w:numPr>
          <w:ilvl w:val="1"/>
          <w:numId w:val="127"/>
        </w:numPr>
        <w:tabs>
          <w:tab w:val="left" w:pos="1800"/>
          <w:tab w:val="left" w:pos="2970"/>
        </w:tabs>
        <w:spacing w:after="60"/>
        <w:rPr>
          <w:rFonts w:cs="Tahoma"/>
          <w:lang w:val="fr-FR"/>
        </w:rPr>
      </w:pP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estimée du client n</w:t>
      </w:r>
      <w:r w:rsidR="00BA618E">
        <w:rPr>
          <w:rFonts w:eastAsia="Calibri" w:cs="Tahoma"/>
          <w:color w:val="000000"/>
          <w:szCs w:val="18"/>
          <w:lang w:val="fr-FR"/>
        </w:rPr>
        <w:t>’</w:t>
      </w:r>
      <w:r w:rsidRPr="00191A55">
        <w:rPr>
          <w:rFonts w:eastAsia="Calibri" w:cs="Tahoma"/>
          <w:color w:val="000000"/>
          <w:szCs w:val="18"/>
          <w:lang w:val="fr-FR"/>
        </w:rPr>
        <w:t>implique en aucun cas qu</w:t>
      </w:r>
      <w:r w:rsidR="00BA618E">
        <w:rPr>
          <w:rFonts w:eastAsia="Calibri" w:cs="Tahoma"/>
          <w:color w:val="000000"/>
          <w:szCs w:val="18"/>
          <w:lang w:val="fr-FR"/>
        </w:rPr>
        <w:t>’</w:t>
      </w:r>
      <w:r w:rsidRPr="00191A55">
        <w:rPr>
          <w:rFonts w:eastAsia="Calibri" w:cs="Tahoma"/>
          <w:color w:val="000000"/>
          <w:szCs w:val="18"/>
          <w:lang w:val="fr-FR"/>
        </w:rPr>
        <w:t>il peut attribuer une même licence par processeur aux cœurs situés sur deux processeurs ou plus.</w:t>
      </w:r>
    </w:p>
    <w:p w:rsidR="008233B3" w:rsidRPr="00191A55" w:rsidRDefault="008233B3" w:rsidP="008233B3">
      <w:pPr>
        <w:tabs>
          <w:tab w:val="left" w:pos="720"/>
        </w:tabs>
        <w:ind w:left="720"/>
        <w:rPr>
          <w:rFonts w:cs="Tahoma"/>
          <w:lang w:val="fr-FR"/>
        </w:rPr>
      </w:pPr>
    </w:p>
    <w:p w:rsidR="008233B3" w:rsidRPr="00191A55" w:rsidRDefault="008233B3" w:rsidP="008233B3">
      <w:pPr>
        <w:ind w:left="720"/>
        <w:rPr>
          <w:rFonts w:cs="Tahoma"/>
          <w:lang w:val="fr-FR"/>
        </w:rPr>
      </w:pPr>
    </w:p>
    <w:p w:rsidR="008233B3" w:rsidRPr="00191A55" w:rsidRDefault="00A560B6" w:rsidP="008233B3">
      <w:pPr>
        <w:pStyle w:val="Heading3"/>
        <w:rPr>
          <w:rFonts w:ascii="Tahoma" w:hAnsi="Tahoma" w:cs="Tahoma"/>
          <w:lang w:val="fr-FR"/>
        </w:rPr>
      </w:pPr>
      <w:bookmarkStart w:id="1142" w:name="_37_BizTalk_Server®"/>
      <w:bookmarkStart w:id="1143" w:name="_Toc364943487"/>
      <w:bookmarkStart w:id="1144" w:name="_Toc343596569"/>
      <w:bookmarkEnd w:id="1142"/>
      <w:r w:rsidRPr="00191A55">
        <w:rPr>
          <w:rFonts w:ascii="Tahoma" w:hAnsi="Tahoma" w:cs="Tahoma"/>
          <w:caps/>
          <w:color w:val="F66400"/>
          <w:sz w:val="22"/>
          <w:vertAlign w:val="superscript"/>
          <w:lang w:val="fr-FR"/>
        </w:rPr>
        <w:t>38</w:t>
      </w:r>
      <w:r w:rsidRPr="00191A55">
        <w:rPr>
          <w:rFonts w:ascii="Tahoma" w:hAnsi="Tahoma" w:cs="Tahoma"/>
          <w:color w:val="F66400"/>
          <w:sz w:val="22"/>
          <w:lang w:val="fr-FR"/>
        </w:rPr>
        <w:t xml:space="preserve"> BizTalk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2013 Standard</w:t>
      </w:r>
      <w:bookmarkEnd w:id="1143"/>
      <w:r w:rsidRPr="00191A55">
        <w:rPr>
          <w:rFonts w:ascii="Tahoma" w:eastAsia="Calibri" w:hAnsi="Tahoma" w:cs="Tahoma"/>
          <w:color w:val="F66400"/>
          <w:sz w:val="22"/>
          <w:szCs w:val="18"/>
          <w:lang w:val="fr-FR"/>
        </w:rPr>
        <w:t xml:space="preserve"> </w:t>
      </w:r>
      <w:bookmarkEnd w:id="1144"/>
    </w:p>
    <w:p w:rsidR="008233B3" w:rsidRPr="00191A55" w:rsidRDefault="008233B3" w:rsidP="008233B3">
      <w:pPr>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8233B3" w:rsidRPr="00191A55" w:rsidRDefault="008233B3" w:rsidP="006F3C14">
      <w:pPr>
        <w:ind w:left="720"/>
        <w:rPr>
          <w:rFonts w:cs="Tahoma"/>
          <w:lang w:val="fr-FR"/>
        </w:rPr>
      </w:pPr>
      <w:r w:rsidRPr="00191A55">
        <w:rPr>
          <w:rFonts w:eastAsia="Calibri" w:cs="Tahoma"/>
          <w:color w:val="000000"/>
          <w:szCs w:val="18"/>
          <w:lang w:val="fr-FR"/>
        </w:rPr>
        <w:t>BizTalk Server 2010 constituera la dernière version de BizTalk Server concédée sous le modèle de licence</w:t>
      </w:r>
      <w:r w:rsidR="006F3C14">
        <w:rPr>
          <w:rFonts w:eastAsia="Calibri" w:cs="Tahoma"/>
          <w:color w:val="000000"/>
          <w:szCs w:val="18"/>
          <w:lang w:val="fr-FR"/>
        </w:rPr>
        <w:t> </w:t>
      </w:r>
      <w:r w:rsidRPr="00191A55">
        <w:rPr>
          <w:rFonts w:eastAsia="Calibri" w:cs="Tahoma"/>
          <w:color w:val="000000"/>
          <w:szCs w:val="18"/>
          <w:lang w:val="fr-FR"/>
        </w:rPr>
        <w:t>par 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À titre exceptionnel, les clients ayant conclu des Contrats de Licence en Volume avec</w:t>
      </w:r>
      <w:r w:rsidR="006F3C14">
        <w:rPr>
          <w:rFonts w:eastAsia="Calibri" w:cs="Tahoma"/>
          <w:color w:val="000000"/>
          <w:szCs w:val="18"/>
          <w:lang w:val="fr-FR"/>
        </w:rPr>
        <w:t> </w:t>
      </w:r>
      <w:r w:rsidRPr="00191A55">
        <w:rPr>
          <w:rFonts w:eastAsia="Calibri" w:cs="Tahoma"/>
          <w:color w:val="000000"/>
          <w:szCs w:val="18"/>
          <w:lang w:val="fr-FR"/>
        </w:rPr>
        <w:t xml:space="preserve">Software Assurance active pour les licences par processeur BizTalk Server 2010 Standard à la publication de la présente Liste des produits (les « licences éligibles ») disposent des différentes options exposées </w:t>
      </w:r>
      <w:r w:rsidR="00B14639">
        <w:rPr>
          <w:rFonts w:eastAsia="Calibri" w:cs="Tahoma"/>
          <w:color w:val="000000"/>
          <w:szCs w:val="18"/>
          <w:lang w:val="fr-FR"/>
        </w:rPr>
        <w:t>ci-dessous</w:t>
      </w:r>
      <w:r w:rsidRPr="00191A55">
        <w:rPr>
          <w:rFonts w:eastAsia="Calibri" w:cs="Tahoma"/>
          <w:color w:val="000000"/>
          <w:szCs w:val="18"/>
          <w:lang w:val="fr-FR"/>
        </w:rPr>
        <w:t xml:space="preserve">. </w:t>
      </w:r>
    </w:p>
    <w:p w:rsidR="008233B3" w:rsidRPr="00191A55" w:rsidRDefault="008233B3" w:rsidP="008233B3">
      <w:pPr>
        <w:ind w:left="720"/>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Durée actuelle</w:t>
      </w:r>
    </w:p>
    <w:p w:rsidR="008233B3" w:rsidRPr="00191A55" w:rsidRDefault="008233B3" w:rsidP="006F3C14">
      <w:pPr>
        <w:ind w:left="720"/>
        <w:rPr>
          <w:rFonts w:cs="Tahoma"/>
          <w:lang w:val="fr-FR"/>
        </w:rPr>
      </w:pPr>
      <w:r w:rsidRPr="00191A55">
        <w:rPr>
          <w:rFonts w:eastAsia="Calibri" w:cs="Tahoma"/>
          <w:color w:val="000000"/>
          <w:szCs w:val="18"/>
          <w:lang w:val="fr-FR"/>
        </w:rPr>
        <w:t>Pendant toute la durée actuelle de leur Software Assurance active, les clients (y compris les clients disposant de contrats d</w:t>
      </w:r>
      <w:r w:rsidR="00BA618E">
        <w:rPr>
          <w:rFonts w:eastAsia="Calibri" w:cs="Tahoma"/>
          <w:color w:val="000000"/>
          <w:szCs w:val="18"/>
          <w:lang w:val="fr-FR"/>
        </w:rPr>
        <w:t>’</w:t>
      </w:r>
      <w:r w:rsidRPr="00191A55">
        <w:rPr>
          <w:rFonts w:eastAsia="Calibri" w:cs="Tahoma"/>
          <w:color w:val="000000"/>
          <w:szCs w:val="18"/>
          <w:lang w:val="fr-FR"/>
        </w:rPr>
        <w:t>abonnement) peuvent, pour toute licence éligible, migrer vers la dernière version du</w:t>
      </w:r>
      <w:r w:rsidR="006F3C14">
        <w:rPr>
          <w:rFonts w:eastAsia="Calibri" w:cs="Tahoma"/>
          <w:color w:val="000000"/>
          <w:szCs w:val="18"/>
          <w:lang w:val="fr-FR"/>
        </w:rPr>
        <w:t> </w:t>
      </w:r>
      <w:r w:rsidRPr="00191A55">
        <w:rPr>
          <w:rFonts w:eastAsia="Calibri" w:cs="Tahoma"/>
          <w:color w:val="000000"/>
          <w:szCs w:val="18"/>
          <w:lang w:val="fr-FR"/>
        </w:rPr>
        <w:t>logiciel BizTalk Server Standard au lieu de BizTalk Server 2010 Standard, conformément aux droits d</w:t>
      </w:r>
      <w:r w:rsidR="00BA618E">
        <w:rPr>
          <w:rFonts w:eastAsia="Calibri" w:cs="Tahoma"/>
          <w:color w:val="000000"/>
          <w:szCs w:val="18"/>
          <w:lang w:val="fr-FR"/>
        </w:rPr>
        <w:t>’</w:t>
      </w:r>
      <w:r w:rsidRPr="00191A55">
        <w:rPr>
          <w:rFonts w:eastAsia="Calibri" w:cs="Tahoma"/>
          <w:color w:val="000000"/>
          <w:szCs w:val="18"/>
          <w:lang w:val="fr-FR"/>
        </w:rPr>
        <w:t>utilisation des logiciels sous licence par processeur BizTalk Server 2010 Standard (tels qu</w:t>
      </w:r>
      <w:r w:rsidR="00BA618E">
        <w:rPr>
          <w:rFonts w:eastAsia="Calibri" w:cs="Tahoma"/>
          <w:color w:val="000000"/>
          <w:szCs w:val="18"/>
          <w:lang w:val="fr-FR"/>
        </w:rPr>
        <w:t>’</w:t>
      </w:r>
      <w:r w:rsidRPr="00191A55">
        <w:rPr>
          <w:rFonts w:eastAsia="Calibri" w:cs="Tahoma"/>
          <w:color w:val="000000"/>
          <w:szCs w:val="18"/>
          <w:lang w:val="fr-FR"/>
        </w:rPr>
        <w:t>indiqués dans les</w:t>
      </w:r>
      <w:r w:rsidR="006F3C14">
        <w:rPr>
          <w:rFonts w:eastAsia="Calibri" w:cs="Tahoma"/>
          <w:color w:val="000000"/>
          <w:szCs w:val="18"/>
          <w:lang w:val="fr-FR"/>
        </w:rPr>
        <w:t> </w:t>
      </w:r>
      <w:r w:rsidRPr="00191A55">
        <w:rPr>
          <w:rFonts w:eastAsia="Calibri" w:cs="Tahoma"/>
          <w:color w:val="000000"/>
          <w:szCs w:val="18"/>
          <w:lang w:val="fr-FR"/>
        </w:rPr>
        <w:t>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de janvier 2013). </w:t>
      </w:r>
    </w:p>
    <w:p w:rsidR="008233B3" w:rsidRPr="00191A55" w:rsidRDefault="008233B3" w:rsidP="008233B3">
      <w:pPr>
        <w:ind w:left="720"/>
        <w:rPr>
          <w:rFonts w:cs="Tahoma"/>
          <w:lang w:val="fr-FR"/>
        </w:rPr>
      </w:pPr>
    </w:p>
    <w:p w:rsidR="008233B3" w:rsidRPr="00191A55" w:rsidRDefault="008233B3" w:rsidP="008233B3">
      <w:pPr>
        <w:spacing w:after="60"/>
        <w:ind w:left="720"/>
        <w:rPr>
          <w:rFonts w:cs="Tahoma"/>
          <w:lang w:val="fr-FR"/>
        </w:rPr>
      </w:pPr>
      <w:r w:rsidRPr="00191A55">
        <w:rPr>
          <w:rFonts w:eastAsia="Calibri" w:cs="Tahoma"/>
          <w:b/>
          <w:color w:val="000000"/>
          <w:szCs w:val="18"/>
          <w:lang w:val="fr-FR"/>
        </w:rPr>
        <w:t>Première période de renouvellement</w:t>
      </w:r>
    </w:p>
    <w:p w:rsidR="008233B3" w:rsidRPr="00191A55" w:rsidRDefault="008233B3" w:rsidP="006F3C14">
      <w:pPr>
        <w:tabs>
          <w:tab w:val="left" w:pos="1800"/>
        </w:tabs>
        <w:spacing w:after="60"/>
        <w:ind w:left="720"/>
        <w:rPr>
          <w:rFonts w:cs="Tahoma"/>
          <w:lang w:val="fr-FR"/>
        </w:rPr>
      </w:pPr>
      <w:r w:rsidRPr="00191A55">
        <w:rPr>
          <w:rFonts w:eastAsia="Calibri" w:cs="Tahoma"/>
          <w:color w:val="000000"/>
          <w:szCs w:val="18"/>
          <w:lang w:val="fr-FR"/>
        </w:rPr>
        <w:t>Lors du premier renouvellement de la Software Assurance le 1er avril 2013 ou après cette date, pour chaque serveur disposant d</w:t>
      </w:r>
      <w:r w:rsidR="00BA618E">
        <w:rPr>
          <w:rFonts w:eastAsia="Calibri" w:cs="Tahoma"/>
          <w:color w:val="000000"/>
          <w:szCs w:val="18"/>
          <w:lang w:val="fr-FR"/>
        </w:rPr>
        <w:t>’</w:t>
      </w:r>
      <w:r w:rsidRPr="00191A55">
        <w:rPr>
          <w:rFonts w:eastAsia="Calibri" w:cs="Tahoma"/>
          <w:color w:val="000000"/>
          <w:szCs w:val="18"/>
          <w:lang w:val="fr-FR"/>
        </w:rPr>
        <w:t>une licence valide en vertu des droits d</w:t>
      </w:r>
      <w:r w:rsidR="00BA618E">
        <w:rPr>
          <w:rFonts w:eastAsia="Calibri" w:cs="Tahoma"/>
          <w:color w:val="000000"/>
          <w:szCs w:val="18"/>
          <w:lang w:val="fr-FR"/>
        </w:rPr>
        <w:t>’</w:t>
      </w:r>
      <w:r w:rsidRPr="00191A55">
        <w:rPr>
          <w:rFonts w:eastAsia="Calibri" w:cs="Tahoma"/>
          <w:color w:val="000000"/>
          <w:szCs w:val="18"/>
          <w:lang w:val="fr-FR"/>
        </w:rPr>
        <w:t>utilisation des logiciels sous licence par</w:t>
      </w:r>
      <w:r w:rsidR="006F3C14">
        <w:rPr>
          <w:rFonts w:eastAsia="Calibri" w:cs="Tahoma"/>
          <w:color w:val="000000"/>
          <w:szCs w:val="18"/>
          <w:lang w:val="fr-FR"/>
        </w:rPr>
        <w:t> </w:t>
      </w:r>
      <w:r w:rsidRPr="00191A55">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6F3C14">
        <w:rPr>
          <w:rFonts w:eastAsia="Calibri" w:cs="Tahoma"/>
          <w:color w:val="000000"/>
          <w:szCs w:val="18"/>
          <w:lang w:val="fr-FR"/>
        </w:rPr>
        <w:t> </w:t>
      </w:r>
      <w:r w:rsidRPr="00191A55">
        <w:rPr>
          <w:rFonts w:eastAsia="Calibri" w:cs="Tahoma"/>
          <w:color w:val="000000"/>
          <w:szCs w:val="18"/>
          <w:lang w:val="fr-FR"/>
        </w:rPr>
        <w:t xml:space="preserve">valeur entre : </w:t>
      </w:r>
    </w:p>
    <w:p w:rsidR="008233B3" w:rsidRPr="00EA43F5" w:rsidRDefault="008233B3" w:rsidP="00346F4B">
      <w:pPr>
        <w:numPr>
          <w:ilvl w:val="3"/>
          <w:numId w:val="93"/>
        </w:numPr>
        <w:tabs>
          <w:tab w:val="left" w:pos="2160"/>
        </w:tabs>
        <w:spacing w:after="60"/>
        <w:ind w:left="2160"/>
        <w:rPr>
          <w:rFonts w:cs="Tahoma"/>
        </w:rPr>
      </w:pPr>
      <w:r w:rsidRPr="00EA43F5">
        <w:rPr>
          <w:rFonts w:eastAsia="Calibri" w:cs="Tahoma"/>
          <w:color w:val="000000"/>
          <w:szCs w:val="18"/>
        </w:rPr>
        <w:t>quatre, OU</w:t>
      </w:r>
    </w:p>
    <w:p w:rsidR="008233B3" w:rsidRPr="00191A55" w:rsidRDefault="008233B3" w:rsidP="00346F4B">
      <w:pPr>
        <w:numPr>
          <w:ilvl w:val="3"/>
          <w:numId w:val="93"/>
        </w:numPr>
        <w:tabs>
          <w:tab w:val="left" w:pos="2160"/>
        </w:tabs>
        <w:spacing w:after="60"/>
        <w:ind w:left="2160"/>
        <w:rPr>
          <w:rFonts w:cs="Tahoma"/>
          <w:lang w:val="fr-FR"/>
        </w:rPr>
      </w:pPr>
      <w:r w:rsidRPr="00191A55">
        <w:rPr>
          <w:rFonts w:eastAsia="Calibri" w:cs="Tahoma"/>
          <w:color w:val="000000"/>
          <w:szCs w:val="18"/>
          <w:lang w:val="fr-FR"/>
        </w:rPr>
        <w:t>le nombre réel de cœurs par processeur physique multiplié par le coefficient de cœur adéquat.</w:t>
      </w:r>
      <w:r w:rsidR="00D11B28" w:rsidRPr="00191A55">
        <w:rPr>
          <w:rFonts w:eastAsia="Calibri" w:cs="Tahoma"/>
          <w:color w:val="000000"/>
          <w:szCs w:val="18"/>
          <w:lang w:val="fr-FR"/>
        </w:rPr>
        <w:t xml:space="preserve"> </w:t>
      </w:r>
      <w:r w:rsidRPr="00191A55">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8233B3" w:rsidRPr="00191A55" w:rsidRDefault="008233B3" w:rsidP="008233B3">
      <w:pPr>
        <w:tabs>
          <w:tab w:val="left" w:pos="1800"/>
        </w:tabs>
        <w:ind w:left="1080"/>
        <w:rPr>
          <w:rFonts w:cs="Tahoma"/>
          <w:lang w:val="fr-FR"/>
        </w:rPr>
      </w:pPr>
    </w:p>
    <w:p w:rsidR="008233B3" w:rsidRPr="00191A55" w:rsidRDefault="008233B3" w:rsidP="008233B3">
      <w:pPr>
        <w:spacing w:after="60"/>
        <w:ind w:left="720"/>
        <w:rPr>
          <w:rFonts w:cs="Tahoma"/>
          <w:lang w:val="fr-FR"/>
        </w:rPr>
      </w:pPr>
      <w:r w:rsidRPr="00191A55">
        <w:rPr>
          <w:rFonts w:eastAsia="Calibri" w:cs="Tahoma"/>
          <w:color w:val="000000"/>
          <w:szCs w:val="18"/>
          <w:lang w:val="fr-FR"/>
        </w:rPr>
        <w:t>Les licences par processeur des clients ne sont plus valides dès lors qu</w:t>
      </w:r>
      <w:r w:rsidR="00BA618E">
        <w:rPr>
          <w:rFonts w:eastAsia="Calibri" w:cs="Tahoma"/>
          <w:color w:val="000000"/>
          <w:szCs w:val="18"/>
          <w:lang w:val="fr-FR"/>
        </w:rPr>
        <w:t>’</w:t>
      </w:r>
      <w:r w:rsidRPr="00191A55">
        <w:rPr>
          <w:rFonts w:eastAsia="Calibri" w:cs="Tahoma"/>
          <w:color w:val="000000"/>
          <w:szCs w:val="18"/>
          <w:lang w:val="fr-FR"/>
        </w:rPr>
        <w:t xml:space="preserve">ils acquièrent la Software Assurance pour des licences par cœur dans le cadre de cette offre. </w:t>
      </w:r>
      <w:r w:rsidRPr="00191A55">
        <w:rPr>
          <w:rFonts w:eastAsia="Calibri" w:cs="Tahoma"/>
          <w:szCs w:val="18"/>
          <w:lang w:val="fr-FR"/>
        </w:rPr>
        <w:t>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BizTalk Server.</w:t>
      </w:r>
      <w:r w:rsidR="00D11B28" w:rsidRPr="00191A55">
        <w:rPr>
          <w:rFonts w:eastAsia="Calibri" w:cs="Tahoma"/>
          <w:szCs w:val="18"/>
          <w:lang w:val="fr-FR"/>
        </w:rPr>
        <w:t xml:space="preserve"> </w:t>
      </w:r>
    </w:p>
    <w:p w:rsidR="008233B3" w:rsidRPr="00191A55" w:rsidRDefault="008233B3" w:rsidP="008233B3">
      <w:pPr>
        <w:ind w:left="1440"/>
        <w:rPr>
          <w:rFonts w:cs="Tahoma"/>
          <w:lang w:val="fr-FR"/>
        </w:rPr>
      </w:pPr>
    </w:p>
    <w:p w:rsidR="008233B3" w:rsidRPr="00191A55" w:rsidRDefault="008233B3" w:rsidP="008233B3">
      <w:pPr>
        <w:tabs>
          <w:tab w:val="left" w:pos="1440"/>
        </w:tabs>
        <w:spacing w:after="60"/>
        <w:ind w:left="720"/>
        <w:rPr>
          <w:rFonts w:cs="Tahoma"/>
          <w:lang w:val="fr-FR"/>
        </w:rPr>
      </w:pPr>
      <w:r w:rsidRPr="00191A55">
        <w:rPr>
          <w:rFonts w:eastAsia="Calibri" w:cs="Tahoma"/>
          <w:b/>
          <w:color w:val="000000"/>
          <w:szCs w:val="18"/>
          <w:lang w:val="fr-FR"/>
        </w:rPr>
        <w:t>Pour les Clients disposant d</w:t>
      </w:r>
      <w:r w:rsidR="00BA618E">
        <w:rPr>
          <w:rFonts w:eastAsia="Calibri" w:cs="Tahoma"/>
          <w:b/>
          <w:color w:val="000000"/>
          <w:szCs w:val="18"/>
          <w:lang w:val="fr-FR"/>
        </w:rPr>
        <w:t>’</w:t>
      </w:r>
      <w:r w:rsidRPr="00191A55">
        <w:rPr>
          <w:rFonts w:eastAsia="Calibri" w:cs="Tahoma"/>
          <w:b/>
          <w:color w:val="000000"/>
          <w:szCs w:val="18"/>
          <w:lang w:val="fr-FR"/>
        </w:rPr>
        <w:t>une Software Assurance et ne souhaitant pas la renouveler</w:t>
      </w:r>
    </w:p>
    <w:p w:rsidR="008233B3" w:rsidRPr="00191A55" w:rsidRDefault="008233B3" w:rsidP="008233B3">
      <w:pPr>
        <w:tabs>
          <w:tab w:val="left" w:pos="1440"/>
        </w:tabs>
        <w:ind w:left="720"/>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ou Open Value Souscription </w:t>
      </w:r>
      <w:r w:rsidRPr="00191A55">
        <w:rPr>
          <w:rFonts w:eastAsia="Calibri" w:cs="Tahoma"/>
          <w:color w:val="000000"/>
          <w:szCs w:val="18"/>
          <w:lang w:val="fr-FR"/>
        </w:rPr>
        <w:t>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leur 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w:t>
      </w:r>
      <w:r w:rsidR="00B14639">
        <w:rPr>
          <w:rFonts w:eastAsia="Calibri" w:cs="Tahoma"/>
          <w:color w:val="000000"/>
          <w:szCs w:val="18"/>
          <w:lang w:val="fr-FR"/>
        </w:rPr>
        <w:t>ci-dessous</w:t>
      </w:r>
      <w:r w:rsidRPr="00191A55">
        <w:rPr>
          <w:rFonts w:eastAsia="Calibri" w:cs="Tahoma"/>
          <w:color w:val="000000"/>
          <w:szCs w:val="18"/>
          <w:lang w:val="fr-FR"/>
        </w:rPr>
        <w:t> :</w:t>
      </w:r>
    </w:p>
    <w:p w:rsidR="008233B3" w:rsidRPr="00191A55" w:rsidRDefault="008233B3" w:rsidP="008233B3">
      <w:pPr>
        <w:tabs>
          <w:tab w:val="left" w:pos="1440"/>
        </w:tabs>
        <w:ind w:left="720"/>
        <w:rPr>
          <w:rFonts w:cs="Tahoma"/>
          <w:lang w:val="fr-FR"/>
        </w:rPr>
      </w:pPr>
    </w:p>
    <w:p w:rsidR="008233B3" w:rsidRPr="00191A55" w:rsidRDefault="008233B3" w:rsidP="00346F4B">
      <w:pPr>
        <w:numPr>
          <w:ilvl w:val="0"/>
          <w:numId w:val="53"/>
        </w:numPr>
        <w:spacing w:after="60"/>
        <w:ind w:left="1440"/>
        <w:rPr>
          <w:rFonts w:cs="Tahoma"/>
          <w:lang w:val="fr-FR"/>
        </w:rPr>
      </w:pPr>
      <w:r w:rsidRPr="00191A55">
        <w:rPr>
          <w:rFonts w:eastAsia="Calibri" w:cs="Tahoma"/>
          <w:b/>
          <w:color w:val="000000"/>
          <w:szCs w:val="18"/>
          <w:lang w:val="fr-FR"/>
        </w:rPr>
        <w:t>BizTalk Server 2010 Standard :</w:t>
      </w:r>
      <w:r w:rsidRPr="00191A55">
        <w:rPr>
          <w:rFonts w:eastAsia="Calibri" w:cs="Tahoma"/>
          <w:color w:val="000000"/>
          <w:szCs w:val="18"/>
          <w:lang w:val="fr-FR"/>
        </w:rPr>
        <w:t xml:space="preserve"> 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BizTalk Server 2010 Standard ; toutefois, les clients ne disposent alors plus de droits de Mobilité de Licence via la Software Assurance.</w:t>
      </w:r>
    </w:p>
    <w:p w:rsidR="008233B3" w:rsidRPr="00191A55" w:rsidRDefault="00F3254C" w:rsidP="00346F4B">
      <w:pPr>
        <w:numPr>
          <w:ilvl w:val="0"/>
          <w:numId w:val="53"/>
        </w:numPr>
        <w:tabs>
          <w:tab w:val="left" w:pos="1800"/>
        </w:tabs>
        <w:spacing w:after="60"/>
        <w:ind w:left="1440"/>
        <w:rPr>
          <w:rFonts w:cs="Tahoma"/>
          <w:lang w:val="fr-FR"/>
        </w:rPr>
      </w:pPr>
      <w:r w:rsidRPr="00191A55">
        <w:rPr>
          <w:rFonts w:eastAsia="Calibri" w:cs="Tahoma"/>
          <w:b/>
          <w:color w:val="000000"/>
          <w:szCs w:val="18"/>
          <w:lang w:val="fr-FR"/>
        </w:rPr>
        <w:t xml:space="preserve">Dernière version de BizTalk Server Standard : </w:t>
      </w: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par processeur BizTalk Server 2010 Standard ; toutefois : </w:t>
      </w:r>
    </w:p>
    <w:p w:rsidR="008233B3" w:rsidRPr="00191A55" w:rsidRDefault="008233B3" w:rsidP="00346F4B">
      <w:pPr>
        <w:numPr>
          <w:ilvl w:val="1"/>
          <w:numId w:val="53"/>
        </w:numPr>
        <w:tabs>
          <w:tab w:val="left" w:pos="2160"/>
        </w:tabs>
        <w:spacing w:after="60"/>
        <w:ind w:left="2160"/>
        <w:rPr>
          <w:rFonts w:cs="Tahoma"/>
          <w:lang w:val="fr-FR"/>
        </w:rPr>
      </w:pPr>
      <w:r w:rsidRPr="00191A55">
        <w:rPr>
          <w:rFonts w:eastAsia="Calibri" w:cs="Tahoma"/>
          <w:color w:val="000000"/>
          <w:szCs w:val="18"/>
          <w:lang w:val="fr-FR"/>
        </w:rPr>
        <w:t xml:space="preserve">les clients ne disposent alors plus des droits de Mobilité de Licence dans les Batteries de Serveurs ou via la Software Assurance ; et </w:t>
      </w:r>
    </w:p>
    <w:p w:rsidR="008233B3" w:rsidRPr="00191A55" w:rsidRDefault="008233B3" w:rsidP="00346F4B">
      <w:pPr>
        <w:numPr>
          <w:ilvl w:val="1"/>
          <w:numId w:val="53"/>
        </w:numPr>
        <w:tabs>
          <w:tab w:val="left" w:pos="2160"/>
          <w:tab w:val="left" w:pos="2970"/>
        </w:tabs>
        <w:spacing w:after="60"/>
        <w:ind w:left="2160"/>
        <w:rPr>
          <w:rFonts w:cs="Tahoma"/>
          <w:lang w:val="fr-FR"/>
        </w:rPr>
      </w:pPr>
      <w:r w:rsidRPr="00191A55">
        <w:rPr>
          <w:rFonts w:eastAsia="Calibri" w:cs="Tahoma"/>
          <w:color w:val="000000"/>
          <w:szCs w:val="18"/>
          <w:lang w:val="fr-FR"/>
        </w:rPr>
        <w:t xml:space="preserve">toute réattribution de licence est soumise aux limitations </w:t>
      </w:r>
      <w:r w:rsidR="00B14639">
        <w:rPr>
          <w:rFonts w:eastAsia="Calibri" w:cs="Tahoma"/>
          <w:color w:val="000000"/>
          <w:szCs w:val="18"/>
          <w:lang w:val="fr-FR"/>
        </w:rPr>
        <w:t>ci-dessous</w:t>
      </w:r>
      <w:r w:rsidRPr="00191A55">
        <w:rPr>
          <w:rFonts w:eastAsia="Calibri" w:cs="Tahoma"/>
          <w:color w:val="000000"/>
          <w:szCs w:val="18"/>
          <w:lang w:val="fr-FR"/>
        </w:rPr>
        <w:t xml:space="preserve"> relatives à « l</w:t>
      </w:r>
      <w:r w:rsidR="00BA618E">
        <w:rPr>
          <w:rFonts w:eastAsia="Calibri" w:cs="Tahoma"/>
          <w:color w:val="000000"/>
          <w:szCs w:val="18"/>
          <w:lang w:val="fr-FR"/>
        </w:rPr>
        <w:t>’</w:t>
      </w:r>
      <w:r w:rsidRPr="00191A55">
        <w:rPr>
          <w:rFonts w:eastAsia="Calibri" w:cs="Tahoma"/>
          <w:color w:val="000000"/>
          <w:szCs w:val="18"/>
          <w:lang w:val="fr-FR"/>
        </w:rPr>
        <w:t>équivalence avec les licences par cœur ».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est déterminée comme suit. </w:t>
      </w:r>
    </w:p>
    <w:p w:rsidR="008233B3" w:rsidRPr="00191A55" w:rsidRDefault="008233B3" w:rsidP="00346F4B">
      <w:pPr>
        <w:numPr>
          <w:ilvl w:val="2"/>
          <w:numId w:val="53"/>
        </w:numPr>
        <w:tabs>
          <w:tab w:val="left" w:pos="2520"/>
        </w:tabs>
        <w:spacing w:after="60"/>
        <w:ind w:left="2520"/>
        <w:rPr>
          <w:rFonts w:cs="Tahoma"/>
          <w:lang w:val="fr-FR"/>
        </w:rPr>
      </w:pPr>
      <w:r w:rsidRPr="00191A55">
        <w:rPr>
          <w:rFonts w:eastAsia="Calibri" w:cs="Tahoma"/>
          <w:color w:val="000000"/>
          <w:szCs w:val="18"/>
          <w:lang w:val="fr-FR"/>
        </w:rPr>
        <w:t>Pour chaque licence éligible attribuée au serveur,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correspond à la plus grande valeur entre : </w:t>
      </w:r>
    </w:p>
    <w:p w:rsidR="008233B3" w:rsidRPr="00191A55" w:rsidRDefault="008233B3" w:rsidP="00346F4B">
      <w:pPr>
        <w:numPr>
          <w:ilvl w:val="4"/>
          <w:numId w:val="126"/>
        </w:numPr>
        <w:tabs>
          <w:tab w:val="left" w:pos="2880"/>
        </w:tabs>
        <w:spacing w:after="60"/>
        <w:ind w:left="2880"/>
        <w:rPr>
          <w:rFonts w:cs="Tahoma"/>
          <w:lang w:val="fr-FR"/>
        </w:rPr>
      </w:pPr>
      <w:r w:rsidRPr="00191A55">
        <w:rPr>
          <w:rFonts w:eastAsia="Calibri" w:cs="Tahoma"/>
          <w:color w:val="000000"/>
          <w:szCs w:val="18"/>
          <w:lang w:val="fr-FR"/>
        </w:rPr>
        <w:t xml:space="preserve">quatre cœurs par licence par processeur, ET </w:t>
      </w:r>
    </w:p>
    <w:p w:rsidR="008233B3" w:rsidRPr="00191A55" w:rsidRDefault="008233B3" w:rsidP="000C24A6">
      <w:pPr>
        <w:numPr>
          <w:ilvl w:val="4"/>
          <w:numId w:val="126"/>
        </w:numPr>
        <w:tabs>
          <w:tab w:val="left" w:pos="2880"/>
        </w:tabs>
        <w:spacing w:after="60"/>
        <w:ind w:left="2880"/>
        <w:rPr>
          <w:rFonts w:cs="Tahoma"/>
          <w:lang w:val="fr-FR"/>
        </w:rPr>
      </w:pPr>
      <w:r w:rsidRPr="00191A55">
        <w:rPr>
          <w:rFonts w:eastAsia="Calibri" w:cs="Tahoma"/>
          <w:color w:val="000000"/>
          <w:szCs w:val="18"/>
          <w:lang w:val="fr-FR"/>
        </w:rPr>
        <w:t>un nombre de cœurs par licence par processeur basé sur le nombre réel de cœurs par processeur physique multiplié par le coefficient de cœur adéquat. (Si</w:t>
      </w:r>
      <w:r w:rsidR="006F3C14">
        <w:rPr>
          <w:rFonts w:eastAsia="Calibri" w:cs="Tahoma"/>
          <w:color w:val="000000"/>
          <w:szCs w:val="18"/>
          <w:lang w:val="fr-FR"/>
        </w:rPr>
        <w:t> </w:t>
      </w:r>
      <w:r w:rsidRPr="00191A55">
        <w:rPr>
          <w:rFonts w:eastAsia="Calibri" w:cs="Tahoma"/>
          <w:color w:val="000000"/>
          <w:szCs w:val="18"/>
          <w:lang w:val="fr-FR"/>
        </w:rPr>
        <w:t>le nombre réel de cœurs par processeur physique est supérieur à quatre, les</w:t>
      </w:r>
      <w:r w:rsidR="000C24A6">
        <w:rPr>
          <w:rFonts w:eastAsia="Calibri" w:cs="Tahoma"/>
          <w:color w:val="000000"/>
          <w:szCs w:val="18"/>
          <w:lang w:val="fr-FR"/>
        </w:rPr>
        <w:t> </w:t>
      </w:r>
      <w:r w:rsidRPr="00191A55">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w:t>
      </w:r>
      <w:r w:rsidR="00BA618E">
        <w:rPr>
          <w:rFonts w:eastAsia="Calibri" w:cs="Tahoma"/>
          <w:color w:val="000000"/>
          <w:szCs w:val="18"/>
          <w:lang w:val="fr-FR"/>
        </w:rPr>
        <w:t>’</w:t>
      </w:r>
      <w:r w:rsidRPr="00191A55">
        <w:rPr>
          <w:rFonts w:eastAsia="Calibri" w:cs="Tahoma"/>
          <w:color w:val="000000"/>
          <w:szCs w:val="18"/>
          <w:lang w:val="fr-FR"/>
        </w:rPr>
        <w:t>expiration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8233B3" w:rsidRPr="00191A55" w:rsidRDefault="008233B3" w:rsidP="00346F4B">
      <w:pPr>
        <w:numPr>
          <w:ilvl w:val="1"/>
          <w:numId w:val="128"/>
        </w:numPr>
        <w:tabs>
          <w:tab w:val="left" w:pos="1800"/>
        </w:tabs>
        <w:spacing w:after="60"/>
        <w:rPr>
          <w:rFonts w:cs="Tahoma"/>
          <w:lang w:val="fr-FR"/>
        </w:rPr>
      </w:pPr>
      <w:r w:rsidRPr="00191A55">
        <w:rPr>
          <w:rFonts w:eastAsia="Calibri" w:cs="Tahoma"/>
          <w:color w:val="000000"/>
          <w:szCs w:val="18"/>
          <w:lang w:val="fr-FR"/>
        </w:rPr>
        <w:t xml:space="preserve">Les clients </w:t>
      </w:r>
      <w:r w:rsidRPr="00191A55">
        <w:rPr>
          <w:rFonts w:eastAsia="Calibri" w:cs="Tahoma"/>
          <w:szCs w:val="18"/>
          <w:lang w:val="fr-FR"/>
        </w:rPr>
        <w:t>sont autorisés à réattribuer des licences à un autre serveur. Toutefois, si le client réassigne une licence à un autre serveur, le client doit se conformer aux droits d</w:t>
      </w:r>
      <w:r w:rsidR="00BA618E">
        <w:rPr>
          <w:rFonts w:eastAsia="Calibri" w:cs="Tahoma"/>
          <w:szCs w:val="18"/>
          <w:lang w:val="fr-FR"/>
        </w:rPr>
        <w:t>’</w:t>
      </w:r>
      <w:r w:rsidRPr="00191A55">
        <w:rPr>
          <w:rFonts w:eastAsia="Calibri" w:cs="Tahoma"/>
          <w:szCs w:val="18"/>
          <w:lang w:val="fr-FR"/>
        </w:rPr>
        <w:t>utilisation de la version du logiciel qu</w:t>
      </w:r>
      <w:r w:rsidR="00BA618E">
        <w:rPr>
          <w:rFonts w:eastAsia="Calibri" w:cs="Tahoma"/>
          <w:szCs w:val="18"/>
          <w:lang w:val="fr-FR"/>
        </w:rPr>
        <w:t>’</w:t>
      </w:r>
      <w:r w:rsidRPr="00191A55">
        <w:rPr>
          <w:rFonts w:eastAsia="Calibri" w:cs="Tahoma"/>
          <w:szCs w:val="18"/>
          <w:lang w:val="fr-FR"/>
        </w:rPr>
        <w:t>il utilise. Lors de l</w:t>
      </w:r>
      <w:r w:rsidR="00BA618E">
        <w:rPr>
          <w:rFonts w:eastAsia="Calibri" w:cs="Tahoma"/>
          <w:szCs w:val="18"/>
          <w:lang w:val="fr-FR"/>
        </w:rPr>
        <w:t>’</w:t>
      </w:r>
      <w:r w:rsidRPr="00191A55">
        <w:rPr>
          <w:rFonts w:eastAsia="Calibri" w:cs="Tahoma"/>
          <w:szCs w:val="18"/>
          <w:lang w:val="fr-FR"/>
        </w:rPr>
        <w:t>attribution de licences par cœur à des serveurs dans un tel cas,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BizTalk Server.</w:t>
      </w:r>
    </w:p>
    <w:p w:rsidR="008233B3" w:rsidRPr="00191A55" w:rsidRDefault="008233B3" w:rsidP="00346F4B">
      <w:pPr>
        <w:numPr>
          <w:ilvl w:val="1"/>
          <w:numId w:val="128"/>
        </w:numPr>
        <w:tabs>
          <w:tab w:val="left" w:pos="1800"/>
          <w:tab w:val="left" w:pos="2970"/>
        </w:tabs>
        <w:spacing w:after="60"/>
        <w:rPr>
          <w:rFonts w:cs="Tahoma"/>
          <w:lang w:val="fr-FR"/>
        </w:rPr>
      </w:pP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estimée du client n</w:t>
      </w:r>
      <w:r w:rsidR="00BA618E">
        <w:rPr>
          <w:rFonts w:eastAsia="Calibri" w:cs="Tahoma"/>
          <w:color w:val="000000"/>
          <w:szCs w:val="18"/>
          <w:lang w:val="fr-FR"/>
        </w:rPr>
        <w:t>’</w:t>
      </w:r>
      <w:r w:rsidRPr="00191A55">
        <w:rPr>
          <w:rFonts w:eastAsia="Calibri" w:cs="Tahoma"/>
          <w:color w:val="000000"/>
          <w:szCs w:val="18"/>
          <w:lang w:val="fr-FR"/>
        </w:rPr>
        <w:t>implique en aucun cas qu</w:t>
      </w:r>
      <w:r w:rsidR="00BA618E">
        <w:rPr>
          <w:rFonts w:eastAsia="Calibri" w:cs="Tahoma"/>
          <w:color w:val="000000"/>
          <w:szCs w:val="18"/>
          <w:lang w:val="fr-FR"/>
        </w:rPr>
        <w:t>’</w:t>
      </w:r>
      <w:r w:rsidRPr="00191A55">
        <w:rPr>
          <w:rFonts w:eastAsia="Calibri" w:cs="Tahoma"/>
          <w:color w:val="000000"/>
          <w:szCs w:val="18"/>
          <w:lang w:val="fr-FR"/>
        </w:rPr>
        <w:t>il peut attribuer une même licence par processeur aux cœurs situés sur deux processeurs ou plus.</w:t>
      </w:r>
    </w:p>
    <w:p w:rsidR="003540FA" w:rsidRPr="00191A55" w:rsidRDefault="003540FA" w:rsidP="00A66BD2">
      <w:pPr>
        <w:ind w:left="540"/>
        <w:rPr>
          <w:rFonts w:cs="Tahoma"/>
          <w:lang w:val="fr-FR"/>
        </w:rPr>
      </w:pPr>
    </w:p>
    <w:p w:rsidR="00676723" w:rsidRPr="00191A55" w:rsidRDefault="00676723" w:rsidP="00A66BD2">
      <w:pPr>
        <w:ind w:left="540"/>
        <w:rPr>
          <w:rFonts w:cs="Tahoma"/>
          <w:lang w:val="fr-FR"/>
        </w:rPr>
      </w:pPr>
    </w:p>
    <w:p w:rsidR="007B48BC" w:rsidRPr="00191A55" w:rsidRDefault="00A560B6" w:rsidP="000773D2">
      <w:pPr>
        <w:pStyle w:val="Heading3"/>
        <w:ind w:left="270" w:hanging="270"/>
        <w:rPr>
          <w:rFonts w:ascii="Tahoma" w:hAnsi="Tahoma" w:cs="Tahoma"/>
          <w:lang w:val="fr-FR"/>
        </w:rPr>
      </w:pPr>
      <w:bookmarkStart w:id="1145" w:name="_38_Business_Intelligence"/>
      <w:bookmarkStart w:id="1146" w:name="_Toc336338293"/>
      <w:bookmarkStart w:id="1147" w:name="_Toc364943488"/>
      <w:bookmarkStart w:id="1148" w:name="Srv_35BusinessIntellApp2012"/>
      <w:bookmarkStart w:id="1149" w:name="Srv_35CoreCALBridgeWinIntune"/>
      <w:bookmarkEnd w:id="1145"/>
      <w:r w:rsidRPr="00191A55">
        <w:rPr>
          <w:rFonts w:ascii="Tahoma" w:hAnsi="Tahoma" w:cs="Tahoma"/>
          <w:caps/>
          <w:color w:val="F66400"/>
          <w:sz w:val="22"/>
          <w:vertAlign w:val="superscript"/>
          <w:lang w:val="fr-FR"/>
        </w:rPr>
        <w:t>39</w:t>
      </w:r>
      <w:r w:rsidRPr="006F3C14">
        <w:rPr>
          <w:rFonts w:ascii="Tahoma" w:hAnsi="Tahoma" w:cs="Tahoma"/>
          <w:caps/>
          <w:color w:val="F66400"/>
          <w:sz w:val="22"/>
          <w:lang w:val="fr-FR"/>
        </w:rPr>
        <w:t xml:space="preserve"> </w:t>
      </w:r>
      <w:r w:rsidRPr="00191A55">
        <w:rPr>
          <w:rFonts w:ascii="Tahoma" w:hAnsi="Tahoma" w:cs="Tahoma"/>
          <w:color w:val="F66400"/>
          <w:sz w:val="22"/>
          <w:lang w:val="fr-FR"/>
        </w:rPr>
        <w:t>Business Intelligence Appliance 2012</w:t>
      </w:r>
      <w:bookmarkEnd w:id="1146"/>
      <w:bookmarkEnd w:id="1147"/>
      <w:r w:rsidRPr="00191A55">
        <w:rPr>
          <w:rFonts w:ascii="Tahoma" w:hAnsi="Tahoma" w:cs="Tahoma"/>
          <w:caps/>
          <w:color w:val="F66400"/>
          <w:sz w:val="22"/>
          <w:vertAlign w:val="superscript"/>
          <w:lang w:val="fr-FR"/>
        </w:rPr>
        <w:t xml:space="preserve"> </w:t>
      </w:r>
    </w:p>
    <w:bookmarkEnd w:id="1148"/>
    <w:p w:rsidR="007B48BC" w:rsidRPr="00191A55" w:rsidRDefault="007B48BC" w:rsidP="007B48BC">
      <w:pPr>
        <w:rPr>
          <w:rFonts w:cs="Tahoma"/>
          <w:lang w:val="fr-FR"/>
        </w:rPr>
      </w:pPr>
    </w:p>
    <w:p w:rsidR="00E03856" w:rsidRPr="00191A55" w:rsidRDefault="00E50460" w:rsidP="00A66BD2">
      <w:pPr>
        <w:ind w:left="720"/>
        <w:rPr>
          <w:rFonts w:cs="Tahoma"/>
          <w:lang w:val="fr-FR"/>
        </w:rPr>
      </w:pPr>
      <w:r w:rsidRPr="00191A55">
        <w:rPr>
          <w:rFonts w:cs="Tahoma"/>
          <w:szCs w:val="18"/>
          <w:lang w:val="fr-FR"/>
        </w:rPr>
        <w:t>Le logiciel Business Intelligence Appliance 2012, qui inclut SQL Server 2008 R2 et SharePoint Server 2010, n</w:t>
      </w:r>
      <w:r w:rsidR="00BA618E">
        <w:rPr>
          <w:rFonts w:cs="Tahoma"/>
          <w:szCs w:val="18"/>
          <w:lang w:val="fr-FR"/>
        </w:rPr>
        <w:t>’</w:t>
      </w:r>
      <w:r w:rsidRPr="00191A55">
        <w:rPr>
          <w:rFonts w:cs="Tahoma"/>
          <w:szCs w:val="18"/>
          <w:lang w:val="fr-FR"/>
        </w:rPr>
        <w:t>est disponible qu</w:t>
      </w:r>
      <w:r w:rsidR="00BA618E">
        <w:rPr>
          <w:rFonts w:cs="Tahoma"/>
          <w:szCs w:val="18"/>
          <w:lang w:val="fr-FR"/>
        </w:rPr>
        <w:t>’</w:t>
      </w:r>
      <w:r w:rsidRPr="00191A55">
        <w:rPr>
          <w:rFonts w:cs="Tahoma"/>
          <w:szCs w:val="18"/>
          <w:lang w:val="fr-FR"/>
        </w:rPr>
        <w:t>en configurations matérielles et logicielles approuvées par Microsoft.</w:t>
      </w:r>
      <w:r w:rsidR="00D11B28" w:rsidRPr="00191A55">
        <w:rPr>
          <w:rFonts w:cs="Tahoma"/>
          <w:szCs w:val="18"/>
          <w:lang w:val="fr-FR"/>
        </w:rPr>
        <w:t xml:space="preserve"> </w:t>
      </w:r>
      <w:r w:rsidRPr="00191A55">
        <w:rPr>
          <w:rFonts w:cs="Tahoma"/>
          <w:szCs w:val="18"/>
          <w:lang w:val="fr-FR"/>
        </w:rPr>
        <w:t>Son utilisation dans d</w:t>
      </w:r>
      <w:r w:rsidR="00BA618E">
        <w:rPr>
          <w:rFonts w:cs="Tahoma"/>
          <w:szCs w:val="18"/>
          <w:lang w:val="fr-FR"/>
        </w:rPr>
        <w:t>’</w:t>
      </w:r>
      <w:r w:rsidRPr="00191A55">
        <w:rPr>
          <w:rFonts w:cs="Tahoma"/>
          <w:szCs w:val="18"/>
          <w:lang w:val="fr-FR"/>
        </w:rPr>
        <w:t>autres configurations n</w:t>
      </w:r>
      <w:r w:rsidR="00BA618E">
        <w:rPr>
          <w:rFonts w:cs="Tahoma"/>
          <w:szCs w:val="18"/>
          <w:lang w:val="fr-FR"/>
        </w:rPr>
        <w:t>’</w:t>
      </w:r>
      <w:r w:rsidRPr="00191A55">
        <w:rPr>
          <w:rFonts w:cs="Tahoma"/>
          <w:szCs w:val="18"/>
          <w:lang w:val="fr-FR"/>
        </w:rPr>
        <w:t>est pas prise en charge et risque d</w:t>
      </w:r>
      <w:r w:rsidR="00BA618E">
        <w:rPr>
          <w:rFonts w:cs="Tahoma"/>
          <w:szCs w:val="18"/>
          <w:lang w:val="fr-FR"/>
        </w:rPr>
        <w:t>’</w:t>
      </w:r>
      <w:r w:rsidRPr="00191A55">
        <w:rPr>
          <w:rFonts w:cs="Tahoma"/>
          <w:szCs w:val="18"/>
          <w:lang w:val="fr-FR"/>
        </w:rPr>
        <w:t>offrir des performances inférieures.</w:t>
      </w:r>
      <w:r w:rsidR="00D11B28" w:rsidRPr="00191A55">
        <w:rPr>
          <w:rFonts w:cs="Tahoma"/>
          <w:szCs w:val="18"/>
          <w:lang w:val="fr-FR"/>
        </w:rPr>
        <w:t xml:space="preserve"> </w:t>
      </w:r>
      <w:r w:rsidRPr="00191A55">
        <w:rPr>
          <w:rFonts w:cs="Tahoma"/>
          <w:szCs w:val="18"/>
          <w:lang w:val="fr-FR"/>
        </w:rPr>
        <w:t>Pour en savoir plus, consultez le site</w:t>
      </w:r>
      <w:r w:rsidRPr="00191A55">
        <w:rPr>
          <w:rFonts w:cs="Tahoma"/>
          <w:color w:val="1F497D"/>
          <w:szCs w:val="18"/>
          <w:lang w:val="fr-FR"/>
        </w:rPr>
        <w:t xml:space="preserve"> </w:t>
      </w:r>
      <w:r w:rsidR="006F3C14">
        <w:rPr>
          <w:rFonts w:cs="Tahoma"/>
          <w:color w:val="1F497D"/>
          <w:szCs w:val="18"/>
          <w:lang w:val="fr-FR"/>
        </w:rPr>
        <w:br/>
      </w:r>
      <w:hyperlink r:id="rId49" w:history="1">
        <w:r w:rsidR="006F3C14" w:rsidRPr="00156622">
          <w:rPr>
            <w:rStyle w:val="Hyperlink"/>
            <w:rFonts w:cs="Tahoma"/>
            <w:szCs w:val="18"/>
            <w:lang w:val="fr-FR"/>
          </w:rPr>
          <w:t>http://www.microsoft.com/sqlserver/en/us/get-sql-server/how-o-buy.aspx</w:t>
        </w:r>
      </w:hyperlink>
      <w:r w:rsidRPr="00191A55">
        <w:rPr>
          <w:rFonts w:cs="Tahoma"/>
          <w:szCs w:val="18"/>
          <w:lang w:val="fr-FR"/>
        </w:rPr>
        <w:t>.</w:t>
      </w:r>
      <w:r w:rsidR="00D11B28" w:rsidRPr="00191A55">
        <w:rPr>
          <w:rFonts w:cs="Tahoma"/>
          <w:szCs w:val="18"/>
          <w:lang w:val="fr-FR"/>
        </w:rPr>
        <w:t xml:space="preserve"> </w:t>
      </w:r>
    </w:p>
    <w:p w:rsidR="00A66BD2" w:rsidRPr="00191A55" w:rsidRDefault="00A66BD2" w:rsidP="00A66BD2">
      <w:pPr>
        <w:rPr>
          <w:rFonts w:cs="Tahoma"/>
          <w:lang w:val="fr-FR"/>
        </w:rPr>
      </w:pPr>
    </w:p>
    <w:p w:rsidR="00A66BD2" w:rsidRPr="00191A55" w:rsidRDefault="00A66BD2" w:rsidP="00A66BD2">
      <w:pPr>
        <w:rPr>
          <w:rFonts w:cs="Tahoma"/>
          <w:lang w:val="fr-FR"/>
        </w:rPr>
      </w:pPr>
    </w:p>
    <w:p w:rsidR="003540FA" w:rsidRPr="00191A55" w:rsidRDefault="00A560B6" w:rsidP="000773D2">
      <w:pPr>
        <w:pStyle w:val="Heading3"/>
        <w:ind w:left="270" w:hanging="270"/>
        <w:rPr>
          <w:rFonts w:ascii="Tahoma" w:hAnsi="Tahoma" w:cs="Tahoma"/>
          <w:lang w:val="fr-FR"/>
        </w:rPr>
      </w:pPr>
      <w:bookmarkStart w:id="1150" w:name="_39_Core_CAL"/>
      <w:bookmarkStart w:id="1151" w:name="_Toc336338294"/>
      <w:bookmarkStart w:id="1152" w:name="_Toc364943489"/>
      <w:bookmarkEnd w:id="1150"/>
      <w:r w:rsidRPr="00191A55">
        <w:rPr>
          <w:rFonts w:ascii="Tahoma" w:hAnsi="Tahoma" w:cs="Tahoma"/>
          <w:caps/>
          <w:color w:val="F66400"/>
          <w:sz w:val="22"/>
          <w:vertAlign w:val="superscript"/>
          <w:lang w:val="fr-FR"/>
        </w:rPr>
        <w:t>40</w:t>
      </w:r>
      <w:r w:rsidRPr="00191A55">
        <w:rPr>
          <w:rFonts w:ascii="Tahoma" w:hAnsi="Tahoma" w:cs="Tahoma"/>
          <w:color w:val="F66400"/>
          <w:sz w:val="22"/>
          <w:lang w:val="fr-FR"/>
        </w:rPr>
        <w:t xml:space="preserve"> CAL Core </w:t>
      </w:r>
      <w:r w:rsidRPr="00191A55">
        <w:rPr>
          <w:rFonts w:ascii="Tahoma" w:hAnsi="Tahoma" w:cs="Tahoma"/>
          <w:color w:val="FF6600"/>
          <w:sz w:val="22"/>
          <w:lang w:val="fr-FR"/>
        </w:rPr>
        <w:t>Suite Bridge pour Office 365, CAL Core Suite Bridge pour Office 365 et Windows Intune et CAL Core Suite Bridge pour Windows Intune</w:t>
      </w:r>
      <w:bookmarkEnd w:id="1151"/>
      <w:bookmarkEnd w:id="1152"/>
    </w:p>
    <w:bookmarkEnd w:id="1149"/>
    <w:p w:rsidR="003540FA" w:rsidRPr="00191A55" w:rsidRDefault="003540FA" w:rsidP="00A66BD2">
      <w:pPr>
        <w:ind w:left="540"/>
        <w:rPr>
          <w:rFonts w:cs="Tahoma"/>
          <w:lang w:val="fr-FR"/>
        </w:rPr>
      </w:pPr>
    </w:p>
    <w:p w:rsidR="00A66BD2" w:rsidRPr="00191A55" w:rsidRDefault="000773D2" w:rsidP="00A66BD2">
      <w:pPr>
        <w:spacing w:after="60"/>
        <w:ind w:left="720"/>
        <w:rPr>
          <w:rFonts w:cs="Tahoma"/>
          <w:lang w:val="fr-FR"/>
        </w:rPr>
      </w:pPr>
      <w:r w:rsidRPr="00191A55">
        <w:rPr>
          <w:rFonts w:cs="Tahoma"/>
          <w:b/>
          <w:szCs w:val="18"/>
          <w:lang w:val="fr-FR"/>
        </w:rPr>
        <w:t>Définition</w:t>
      </w:r>
    </w:p>
    <w:p w:rsidR="000773D2" w:rsidRPr="00191A55" w:rsidRDefault="00A66BD2" w:rsidP="00A66BD2">
      <w:pPr>
        <w:ind w:left="720"/>
        <w:rPr>
          <w:rFonts w:cs="Tahoma"/>
          <w:lang w:val="fr-FR"/>
        </w:rPr>
      </w:pPr>
      <w:r w:rsidRPr="00D8193E">
        <w:rPr>
          <w:rFonts w:cs="Tahoma"/>
          <w:bCs/>
          <w:szCs w:val="18"/>
          <w:lang w:val="fr-FR"/>
        </w:rPr>
        <w:t>«</w:t>
      </w:r>
      <w:r w:rsidRPr="00191A55">
        <w:rPr>
          <w:rFonts w:cs="Tahoma"/>
          <w:szCs w:val="18"/>
          <w:lang w:val="fr-FR"/>
        </w:rPr>
        <w:t> Transition » désigne la conversion d</w:t>
      </w:r>
      <w:r w:rsidR="00BA618E">
        <w:rPr>
          <w:rFonts w:cs="Tahoma"/>
          <w:szCs w:val="18"/>
          <w:lang w:val="fr-FR"/>
        </w:rPr>
        <w:t>’</w:t>
      </w:r>
      <w:r w:rsidRPr="00191A55">
        <w:rPr>
          <w:rFonts w:cs="Tahoma"/>
          <w:szCs w:val="18"/>
          <w:lang w:val="fr-FR"/>
        </w:rPr>
        <w:t>une Licence couverte par une Software Assurance active en licence d</w:t>
      </w:r>
      <w:r w:rsidR="00BA618E">
        <w:rPr>
          <w:rFonts w:cs="Tahoma"/>
          <w:szCs w:val="18"/>
          <w:lang w:val="fr-FR"/>
        </w:rPr>
        <w:t>’</w:t>
      </w:r>
      <w:r w:rsidRPr="00191A55">
        <w:rPr>
          <w:rFonts w:cs="Tahoma"/>
          <w:szCs w:val="18"/>
          <w:lang w:val="fr-FR"/>
        </w:rPr>
        <w:t>abonnement et inversement.</w:t>
      </w:r>
      <w:r w:rsidR="00D11B28" w:rsidRPr="00191A55">
        <w:rPr>
          <w:rFonts w:cs="Tahoma"/>
          <w:szCs w:val="18"/>
          <w:lang w:val="fr-FR"/>
        </w:rPr>
        <w:t xml:space="preserve"> </w:t>
      </w:r>
    </w:p>
    <w:p w:rsidR="00A66BD2" w:rsidRPr="00191A55" w:rsidRDefault="00A66BD2" w:rsidP="00A66BD2">
      <w:pPr>
        <w:ind w:left="720"/>
        <w:rPr>
          <w:rFonts w:cs="Tahoma"/>
          <w:lang w:val="fr-FR"/>
        </w:rPr>
      </w:pPr>
    </w:p>
    <w:p w:rsidR="00A66BD2" w:rsidRPr="00191A55" w:rsidRDefault="000773D2" w:rsidP="00A66BD2">
      <w:pPr>
        <w:spacing w:after="60"/>
        <w:ind w:left="720"/>
        <w:rPr>
          <w:rFonts w:cs="Tahoma"/>
          <w:lang w:val="fr-FR"/>
        </w:rPr>
      </w:pPr>
      <w:r w:rsidRPr="00191A55">
        <w:rPr>
          <w:rFonts w:cs="Tahoma"/>
          <w:b/>
          <w:szCs w:val="18"/>
          <w:lang w:val="fr-FR"/>
        </w:rPr>
        <w:t>Droits d</w:t>
      </w:r>
      <w:r w:rsidR="00BA618E">
        <w:rPr>
          <w:rFonts w:cs="Tahoma"/>
          <w:b/>
          <w:szCs w:val="18"/>
          <w:lang w:val="fr-FR"/>
        </w:rPr>
        <w:t>’</w:t>
      </w:r>
      <w:r w:rsidRPr="00191A55">
        <w:rPr>
          <w:rFonts w:cs="Tahoma"/>
          <w:b/>
          <w:szCs w:val="18"/>
          <w:lang w:val="fr-FR"/>
        </w:rPr>
        <w:t xml:space="preserve">utilisation applicables </w:t>
      </w:r>
    </w:p>
    <w:p w:rsidR="000773D2" w:rsidRPr="00191A55" w:rsidRDefault="000773D2" w:rsidP="00A66BD2">
      <w:pPr>
        <w:spacing w:line="276" w:lineRule="auto"/>
        <w:ind w:left="720"/>
        <w:rPr>
          <w:rFonts w:cs="Tahoma"/>
          <w:lang w:val="fr-FR"/>
        </w:rPr>
      </w:pPr>
      <w:r w:rsidRPr="00191A55">
        <w:rPr>
          <w:rFonts w:eastAsia="Calibri" w:cs="Tahoma"/>
          <w:szCs w:val="18"/>
          <w:lang w:val="fr-FR"/>
        </w:rPr>
        <w:t>La CAL Suite Bridge n</w:t>
      </w:r>
      <w:r w:rsidR="00BA618E">
        <w:rPr>
          <w:rFonts w:eastAsia="Calibri" w:cs="Tahoma"/>
          <w:szCs w:val="18"/>
          <w:lang w:val="fr-FR"/>
        </w:rPr>
        <w:t>’</w:t>
      </w:r>
      <w:r w:rsidRPr="00191A55">
        <w:rPr>
          <w:rFonts w:eastAsia="Calibri" w:cs="Tahoma"/>
          <w:szCs w:val="18"/>
          <w:lang w:val="fr-FR"/>
        </w:rPr>
        <w:t>a pas de version et les Droits d</w:t>
      </w:r>
      <w:r w:rsidR="00BA618E">
        <w:rPr>
          <w:rFonts w:eastAsia="Calibri" w:cs="Tahoma"/>
          <w:szCs w:val="18"/>
          <w:lang w:val="fr-FR"/>
        </w:rPr>
        <w:t>’</w:t>
      </w:r>
      <w:r w:rsidRPr="00191A55">
        <w:rPr>
          <w:rFonts w:eastAsia="Calibri" w:cs="Tahoma"/>
          <w:szCs w:val="18"/>
          <w:lang w:val="fr-FR"/>
        </w:rPr>
        <w:t>Utilisation de Logiciels y afférents sont déterminés par le statut de la Software Assurance couvrant cette offre.</w:t>
      </w:r>
      <w:r w:rsidR="00D11B28" w:rsidRPr="00191A55">
        <w:rPr>
          <w:rFonts w:eastAsia="Calibri" w:cs="Tahoma"/>
          <w:szCs w:val="18"/>
          <w:lang w:val="fr-FR"/>
        </w:rPr>
        <w:t xml:space="preserve"> </w:t>
      </w:r>
      <w:r w:rsidRPr="00191A55">
        <w:rPr>
          <w:rFonts w:eastAsia="Calibri" w:cs="Tahoma"/>
          <w:szCs w:val="18"/>
          <w:lang w:val="fr-FR"/>
        </w:rPr>
        <w:t>Si la Software Assurance est interrompue, les droits d</w:t>
      </w:r>
      <w:r w:rsidR="00BA618E">
        <w:rPr>
          <w:rFonts w:eastAsia="Calibri" w:cs="Tahoma"/>
          <w:szCs w:val="18"/>
          <w:lang w:val="fr-FR"/>
        </w:rPr>
        <w:t>’</w:t>
      </w:r>
      <w:r w:rsidRPr="00191A55">
        <w:rPr>
          <w:rFonts w:eastAsia="Calibri" w:cs="Tahoma"/>
          <w:szCs w:val="18"/>
          <w:lang w:val="fr-FR"/>
        </w:rPr>
        <w:t>accès au titre des licences pour la durée des droits de propriété intellectuelle sont déterminés en fonction des Droits d</w:t>
      </w:r>
      <w:r w:rsidR="00BA618E">
        <w:rPr>
          <w:rFonts w:eastAsia="Calibri" w:cs="Tahoma"/>
          <w:szCs w:val="18"/>
          <w:lang w:val="fr-FR"/>
        </w:rPr>
        <w:t>’</w:t>
      </w:r>
      <w:r w:rsidRPr="00191A55">
        <w:rPr>
          <w:rFonts w:eastAsia="Calibri" w:cs="Tahoma"/>
          <w:szCs w:val="18"/>
          <w:lang w:val="fr-FR"/>
        </w:rPr>
        <w:t>Utilisation de Logiciels en vigueur avant l</w:t>
      </w:r>
      <w:r w:rsidR="00BA618E">
        <w:rPr>
          <w:rFonts w:eastAsia="Calibri" w:cs="Tahoma"/>
          <w:szCs w:val="18"/>
          <w:lang w:val="fr-FR"/>
        </w:rPr>
        <w:t>’</w:t>
      </w:r>
      <w:r w:rsidRPr="00191A55">
        <w:rPr>
          <w:rFonts w:eastAsia="Calibri" w:cs="Tahoma"/>
          <w:szCs w:val="18"/>
          <w:lang w:val="fr-FR"/>
        </w:rPr>
        <w:t>interruption de la couverture.</w:t>
      </w:r>
      <w:r w:rsidR="00D11B28" w:rsidRPr="00191A55">
        <w:rPr>
          <w:rFonts w:eastAsia="Calibri" w:cs="Tahoma"/>
          <w:szCs w:val="18"/>
          <w:lang w:val="fr-FR"/>
        </w:rPr>
        <w:t xml:space="preserve"> </w:t>
      </w:r>
      <w:r w:rsidRPr="00191A55">
        <w:rPr>
          <w:rFonts w:eastAsia="Calibri" w:cs="Tahoma"/>
          <w:szCs w:val="18"/>
          <w:lang w:val="fr-FR"/>
        </w:rPr>
        <w:t>Une licence CAL Suite Bridge est une licence unique qui doit être attribuée à un seul utilisateur ou dispositif.</w:t>
      </w:r>
    </w:p>
    <w:p w:rsidR="00A66BD2" w:rsidRDefault="00A66BD2" w:rsidP="00A66BD2">
      <w:pPr>
        <w:spacing w:line="276" w:lineRule="auto"/>
        <w:ind w:left="720"/>
        <w:rPr>
          <w:rFonts w:cs="Tahoma"/>
          <w:lang w:val="fr-FR"/>
        </w:rPr>
      </w:pPr>
    </w:p>
    <w:p w:rsidR="006F3C14" w:rsidRDefault="006F3C14" w:rsidP="00A66BD2">
      <w:pPr>
        <w:spacing w:line="276" w:lineRule="auto"/>
        <w:ind w:left="720"/>
        <w:rPr>
          <w:rFonts w:cs="Tahoma"/>
          <w:lang w:val="fr-FR"/>
        </w:rPr>
      </w:pPr>
    </w:p>
    <w:p w:rsidR="006F3C14" w:rsidRPr="00191A55" w:rsidRDefault="006F3C14" w:rsidP="00A66BD2">
      <w:pPr>
        <w:spacing w:line="276" w:lineRule="auto"/>
        <w:ind w:left="720"/>
        <w:rPr>
          <w:rFonts w:cs="Tahoma"/>
          <w:lang w:val="fr-FR"/>
        </w:rPr>
      </w:pPr>
    </w:p>
    <w:p w:rsidR="00A66BD2" w:rsidRPr="00191A55" w:rsidRDefault="000773D2" w:rsidP="00A66BD2">
      <w:pPr>
        <w:spacing w:after="60"/>
        <w:ind w:left="720"/>
        <w:rPr>
          <w:rFonts w:cs="Tahoma"/>
          <w:lang w:val="fr-FR"/>
        </w:rPr>
      </w:pPr>
      <w:r w:rsidRPr="00191A55">
        <w:rPr>
          <w:rFonts w:cs="Tahoma"/>
          <w:b/>
          <w:szCs w:val="18"/>
          <w:lang w:val="fr-FR"/>
        </w:rPr>
        <w:t>Conditions</w:t>
      </w:r>
    </w:p>
    <w:p w:rsidR="000773D2" w:rsidRPr="00191A55" w:rsidRDefault="000773D2" w:rsidP="00A66BD2">
      <w:pPr>
        <w:spacing w:line="276" w:lineRule="auto"/>
        <w:ind w:left="720"/>
        <w:rPr>
          <w:rFonts w:cs="Tahoma"/>
          <w:lang w:val="fr-FR"/>
        </w:rPr>
      </w:pPr>
      <w:r w:rsidRPr="00191A55">
        <w:rPr>
          <w:rFonts w:eastAsia="Calibri" w:cs="Tahoma"/>
          <w:szCs w:val="18"/>
          <w:lang w:val="fr-FR"/>
        </w:rPr>
        <w:t>La Transition d</w:t>
      </w:r>
      <w:r w:rsidR="00BA618E">
        <w:rPr>
          <w:rFonts w:eastAsia="Calibri" w:cs="Tahoma"/>
          <w:szCs w:val="18"/>
          <w:lang w:val="fr-FR"/>
        </w:rPr>
        <w:t>’</w:t>
      </w:r>
      <w:r w:rsidRPr="00191A55">
        <w:rPr>
          <w:rFonts w:eastAsia="Calibri" w:cs="Tahoma"/>
          <w:szCs w:val="18"/>
          <w:lang w:val="fr-FR"/>
        </w:rPr>
        <w:t>une CAL Suite vers une combinaison comparable de Produit et Services en Ligne nécessite une CAL Suite Bridge.</w:t>
      </w:r>
      <w:r w:rsidR="00D11B28" w:rsidRPr="00191A55">
        <w:rPr>
          <w:rFonts w:eastAsia="Calibri" w:cs="Tahoma"/>
          <w:szCs w:val="18"/>
          <w:lang w:val="fr-FR"/>
        </w:rPr>
        <w:t xml:space="preserve"> </w:t>
      </w:r>
      <w:r w:rsidRPr="00191A55">
        <w:rPr>
          <w:rFonts w:eastAsia="Calibri" w:cs="Tahoma"/>
          <w:szCs w:val="18"/>
          <w:lang w:val="fr-FR"/>
        </w:rPr>
        <w:t>Le cas échéant, et lorsque la Licence éligible a été entièrement payée par le Client, aucun achat de Licence n</w:t>
      </w:r>
      <w:r w:rsidR="00BA618E">
        <w:rPr>
          <w:rFonts w:eastAsia="Calibri" w:cs="Tahoma"/>
          <w:szCs w:val="18"/>
          <w:lang w:val="fr-FR"/>
        </w:rPr>
        <w:t>’</w:t>
      </w:r>
      <w:r w:rsidRPr="00191A55">
        <w:rPr>
          <w:rFonts w:eastAsia="Calibri" w:cs="Tahoma"/>
          <w:szCs w:val="18"/>
          <w:lang w:val="fr-FR"/>
        </w:rPr>
        <w:t>est requis pour la CAL Suite Bridge.</w:t>
      </w:r>
      <w:r w:rsidR="00D11B28" w:rsidRPr="00191A55">
        <w:rPr>
          <w:rFonts w:eastAsia="Calibri" w:cs="Tahoma"/>
          <w:szCs w:val="18"/>
          <w:lang w:val="fr-FR"/>
        </w:rPr>
        <w:t xml:space="preserve"> </w:t>
      </w:r>
      <w:r w:rsidRPr="00191A55">
        <w:rPr>
          <w:rFonts w:eastAsia="Calibri" w:cs="Tahoma"/>
          <w:szCs w:val="18"/>
          <w:lang w:val="fr-FR"/>
        </w:rPr>
        <w:t>Une Software Assurance doit toutefois être achetée pour la CAL Suite Bridge à la date anniversaire de l</w:t>
      </w:r>
      <w:r w:rsidR="00BA618E">
        <w:rPr>
          <w:rFonts w:eastAsia="Calibri" w:cs="Tahoma"/>
          <w:szCs w:val="18"/>
          <w:lang w:val="fr-FR"/>
        </w:rPr>
        <w:t>’</w:t>
      </w:r>
      <w:r w:rsidRPr="00191A55">
        <w:rPr>
          <w:rFonts w:eastAsia="Calibri" w:cs="Tahoma"/>
          <w:szCs w:val="18"/>
          <w:lang w:val="fr-FR"/>
        </w:rPr>
        <w:t>Accord de Mise en Œuvre au cours de l</w:t>
      </w:r>
      <w:r w:rsidR="00BA618E">
        <w:rPr>
          <w:rFonts w:eastAsia="Calibri" w:cs="Tahoma"/>
          <w:szCs w:val="18"/>
          <w:lang w:val="fr-FR"/>
        </w:rPr>
        <w:t>’</w:t>
      </w:r>
      <w:r w:rsidRPr="00191A55">
        <w:rPr>
          <w:rFonts w:eastAsia="Calibri" w:cs="Tahoma"/>
          <w:szCs w:val="18"/>
          <w:lang w:val="fr-FR"/>
        </w:rPr>
        <w:t>année de Transition.</w:t>
      </w:r>
      <w:r w:rsidR="00D11B28" w:rsidRPr="00191A55">
        <w:rPr>
          <w:rFonts w:eastAsia="Calibri" w:cs="Tahoma"/>
          <w:szCs w:val="18"/>
          <w:lang w:val="fr-FR"/>
        </w:rPr>
        <w:t xml:space="preserve"> </w:t>
      </w:r>
      <w:r w:rsidRPr="00191A55">
        <w:rPr>
          <w:rFonts w:eastAsia="Calibri" w:cs="Tahoma"/>
          <w:szCs w:val="18"/>
          <w:lang w:val="fr-FR"/>
        </w:rPr>
        <w:t>Le ratio de transition pourra alors être d</w:t>
      </w:r>
      <w:r w:rsidR="00BA618E">
        <w:rPr>
          <w:rFonts w:eastAsia="Calibri" w:cs="Tahoma"/>
          <w:szCs w:val="18"/>
          <w:lang w:val="fr-FR"/>
        </w:rPr>
        <w:t>’</w:t>
      </w:r>
      <w:r w:rsidRPr="00191A55">
        <w:rPr>
          <w:rFonts w:eastAsia="Calibri" w:cs="Tahoma"/>
          <w:szCs w:val="18"/>
          <w:lang w:val="fr-FR"/>
        </w:rPr>
        <w:t>une Software Assurance CAL Suite Bridge pour une Software Assurance CAL Suite, en conservant la même Licence Utilisateur ou Dispositif que celle de la CAL Suite éligible.</w:t>
      </w:r>
      <w:r w:rsidR="00D11B28" w:rsidRPr="00191A55">
        <w:rPr>
          <w:rFonts w:eastAsia="Calibri" w:cs="Tahoma"/>
          <w:szCs w:val="18"/>
          <w:lang w:val="fr-FR"/>
        </w:rPr>
        <w:t xml:space="preserve"> </w:t>
      </w:r>
    </w:p>
    <w:p w:rsidR="00A66BD2" w:rsidRPr="00191A55" w:rsidRDefault="00A66BD2" w:rsidP="00A66BD2">
      <w:pPr>
        <w:spacing w:line="276" w:lineRule="auto"/>
        <w:ind w:left="720"/>
        <w:rPr>
          <w:rFonts w:cs="Tahoma"/>
          <w:lang w:val="fr-FR"/>
        </w:rPr>
      </w:pPr>
    </w:p>
    <w:p w:rsidR="000773D2" w:rsidRPr="00191A55" w:rsidRDefault="000773D2" w:rsidP="00A66BD2">
      <w:pPr>
        <w:spacing w:line="276" w:lineRule="auto"/>
        <w:ind w:left="720"/>
        <w:rPr>
          <w:rFonts w:cs="Tahoma"/>
          <w:lang w:val="fr-FR"/>
        </w:rPr>
      </w:pPr>
      <w:r w:rsidRPr="00191A55">
        <w:rPr>
          <w:rFonts w:eastAsia="Calibri" w:cs="Tahoma"/>
          <w:szCs w:val="18"/>
          <w:lang w:val="fr-FR"/>
        </w:rPr>
        <w:t>La CAL Suite Bridge est un Produit Entreprise qui ne peut être concédé sous licence qu</w:t>
      </w:r>
      <w:r w:rsidR="00BA618E">
        <w:rPr>
          <w:rFonts w:eastAsia="Calibri" w:cs="Tahoma"/>
          <w:szCs w:val="18"/>
          <w:lang w:val="fr-FR"/>
        </w:rPr>
        <w:t>’</w:t>
      </w:r>
      <w:r w:rsidRPr="00191A55">
        <w:rPr>
          <w:rFonts w:eastAsia="Calibri" w:cs="Tahoma"/>
          <w:szCs w:val="18"/>
          <w:lang w:val="fr-FR"/>
        </w:rPr>
        <w:t>avec ses Services en Ligne éligibles pour pouvoir être déployé dans l</w:t>
      </w:r>
      <w:r w:rsidR="00BA618E">
        <w:rPr>
          <w:rFonts w:eastAsia="Calibri" w:cs="Tahoma"/>
          <w:szCs w:val="18"/>
          <w:lang w:val="fr-FR"/>
        </w:rPr>
        <w:t>’</w:t>
      </w:r>
      <w:r w:rsidRPr="00191A55">
        <w:rPr>
          <w:rFonts w:eastAsia="Calibri" w:cs="Tahoma"/>
          <w:szCs w:val="18"/>
          <w:lang w:val="fr-FR"/>
        </w:rPr>
        <w:t>ensemble de l</w:t>
      </w:r>
      <w:r w:rsidR="00BA618E">
        <w:rPr>
          <w:rFonts w:eastAsia="Calibri" w:cs="Tahoma"/>
          <w:szCs w:val="18"/>
          <w:lang w:val="fr-FR"/>
        </w:rPr>
        <w:t>’</w:t>
      </w:r>
      <w:r w:rsidRPr="00191A55">
        <w:rPr>
          <w:rFonts w:eastAsia="Calibri" w:cs="Tahoma"/>
          <w:szCs w:val="18"/>
          <w:lang w:val="fr-FR"/>
        </w:rPr>
        <w:t>entreprise ou permettre le déploiement d</w:t>
      </w:r>
      <w:r w:rsidR="00BA618E">
        <w:rPr>
          <w:rFonts w:eastAsia="Calibri" w:cs="Tahoma"/>
          <w:szCs w:val="18"/>
          <w:lang w:val="fr-FR"/>
        </w:rPr>
        <w:t>’</w:t>
      </w:r>
      <w:r w:rsidRPr="00191A55">
        <w:rPr>
          <w:rFonts w:eastAsia="Calibri" w:cs="Tahoma"/>
          <w:szCs w:val="18"/>
          <w:lang w:val="fr-FR"/>
        </w:rPr>
        <w:t>une CAL Suite parente dans l</w:t>
      </w:r>
      <w:r w:rsidR="00BA618E">
        <w:rPr>
          <w:rFonts w:eastAsia="Calibri" w:cs="Tahoma"/>
          <w:szCs w:val="18"/>
          <w:lang w:val="fr-FR"/>
        </w:rPr>
        <w:t>’</w:t>
      </w:r>
      <w:r w:rsidRPr="00191A55">
        <w:rPr>
          <w:rFonts w:eastAsia="Calibri" w:cs="Tahoma"/>
          <w:szCs w:val="18"/>
          <w:lang w:val="fr-FR"/>
        </w:rPr>
        <w:t>ensemble de l</w:t>
      </w:r>
      <w:r w:rsidR="00BA618E">
        <w:rPr>
          <w:rFonts w:eastAsia="Calibri" w:cs="Tahoma"/>
          <w:szCs w:val="18"/>
          <w:lang w:val="fr-FR"/>
        </w:rPr>
        <w:t>’</w:t>
      </w:r>
      <w:r w:rsidRPr="00191A55">
        <w:rPr>
          <w:rFonts w:eastAsia="Calibri" w:cs="Tahoma"/>
          <w:szCs w:val="18"/>
          <w:lang w:val="fr-FR"/>
        </w:rPr>
        <w:t>entreprise.</w:t>
      </w:r>
    </w:p>
    <w:p w:rsidR="002A6416" w:rsidRPr="00191A55" w:rsidRDefault="002A6416" w:rsidP="002A6416">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2"/>
        <w:gridCol w:w="2249"/>
        <w:gridCol w:w="3150"/>
      </w:tblGrid>
      <w:tr w:rsidR="005A36EF" w:rsidRPr="00EA43F5" w:rsidTr="006F3C14">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EA43F5" w:rsidRDefault="000773D2" w:rsidP="000773D2">
            <w:pPr>
              <w:spacing w:before="80" w:after="200" w:line="276" w:lineRule="auto"/>
              <w:jc w:val="center"/>
              <w:rPr>
                <w:rFonts w:eastAsia="Calibri" w:cs="Tahoma"/>
                <w:b/>
                <w:bCs/>
                <w:color w:val="000000"/>
                <w:szCs w:val="18"/>
                <w:lang w:eastAsia="ja-JP"/>
              </w:rPr>
            </w:pPr>
            <w:r w:rsidRPr="00EA43F5">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rsidR="000773D2" w:rsidRPr="00EA43F5" w:rsidRDefault="000773D2" w:rsidP="000773D2">
            <w:pPr>
              <w:spacing w:before="80" w:after="200" w:line="276" w:lineRule="auto"/>
              <w:jc w:val="center"/>
              <w:rPr>
                <w:rFonts w:eastAsia="Calibri" w:cs="Tahoma"/>
                <w:b/>
                <w:bCs/>
                <w:color w:val="000000"/>
                <w:szCs w:val="18"/>
                <w:lang w:eastAsia="ja-JP"/>
              </w:rPr>
            </w:pPr>
            <w:r w:rsidRPr="00EA43F5">
              <w:rPr>
                <w:rFonts w:eastAsia="Calibri" w:cs="Tahoma"/>
                <w:b/>
                <w:bCs/>
                <w:szCs w:val="18"/>
              </w:rPr>
              <w:t>CAL Suite parente</w:t>
            </w:r>
          </w:p>
        </w:tc>
        <w:tc>
          <w:tcPr>
            <w:tcW w:w="1923" w:type="pct"/>
            <w:tcBorders>
              <w:top w:val="single" w:sz="8" w:space="0" w:color="auto"/>
              <w:left w:val="nil"/>
              <w:bottom w:val="single" w:sz="8" w:space="0" w:color="auto"/>
              <w:right w:val="single" w:sz="8" w:space="0" w:color="auto"/>
            </w:tcBorders>
            <w:shd w:val="clear" w:color="auto" w:fill="FABF8F"/>
            <w:hideMark/>
          </w:tcPr>
          <w:p w:rsidR="000773D2" w:rsidRPr="00EA43F5" w:rsidRDefault="000773D2" w:rsidP="005A36EF">
            <w:pPr>
              <w:spacing w:before="80" w:after="200" w:line="276" w:lineRule="auto"/>
              <w:ind w:left="180" w:right="180"/>
              <w:jc w:val="center"/>
              <w:rPr>
                <w:rFonts w:eastAsia="Calibri" w:cs="Tahoma"/>
                <w:b/>
                <w:bCs/>
                <w:color w:val="000000"/>
                <w:szCs w:val="18"/>
                <w:lang w:eastAsia="ja-JP"/>
              </w:rPr>
            </w:pPr>
            <w:r w:rsidRPr="00EA43F5">
              <w:rPr>
                <w:rFonts w:eastAsia="Calibri" w:cs="Tahoma"/>
                <w:b/>
                <w:bCs/>
                <w:szCs w:val="18"/>
              </w:rPr>
              <w:t>Services en Ligne éligibles</w:t>
            </w:r>
          </w:p>
        </w:tc>
      </w:tr>
      <w:tr w:rsidR="005A36EF" w:rsidRPr="00EA43F5" w:rsidTr="006F3C14">
        <w:trPr>
          <w:trHeight w:val="576"/>
        </w:trPr>
        <w:tc>
          <w:tcPr>
            <w:tcW w:w="1704" w:type="pct"/>
            <w:tcBorders>
              <w:top w:val="nil"/>
              <w:left w:val="single" w:sz="8" w:space="0" w:color="auto"/>
              <w:bottom w:val="single" w:sz="8" w:space="0" w:color="auto"/>
              <w:right w:val="single" w:sz="8" w:space="0" w:color="auto"/>
            </w:tcBorders>
          </w:tcPr>
          <w:p w:rsidR="000773D2" w:rsidRPr="00191A55"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191A55">
              <w:rPr>
                <w:rFonts w:eastAsia="Calibri" w:cs="Tahoma"/>
                <w:color w:val="000000"/>
                <w:szCs w:val="18"/>
                <w:lang w:val="fr-FR"/>
              </w:rPr>
              <w:t>CAL Core Suite Bridge pour Office 365</w:t>
            </w:r>
          </w:p>
        </w:tc>
        <w:tc>
          <w:tcPr>
            <w:tcW w:w="1373" w:type="pct"/>
            <w:tcBorders>
              <w:top w:val="nil"/>
              <w:left w:val="nil"/>
              <w:bottom w:val="single" w:sz="8" w:space="0" w:color="auto"/>
              <w:right w:val="single" w:sz="8" w:space="0" w:color="auto"/>
            </w:tcBorders>
          </w:tcPr>
          <w:p w:rsidR="000773D2" w:rsidRPr="00EA43F5" w:rsidRDefault="000773D2" w:rsidP="00346F4B">
            <w:pPr>
              <w:numPr>
                <w:ilvl w:val="0"/>
                <w:numId w:val="41"/>
              </w:numPr>
              <w:spacing w:before="120" w:after="200" w:line="276" w:lineRule="auto"/>
              <w:ind w:left="682" w:hanging="450"/>
              <w:rPr>
                <w:rFonts w:eastAsia="Calibri" w:cs="Tahoma"/>
                <w:color w:val="000000"/>
                <w:szCs w:val="18"/>
              </w:rPr>
            </w:pPr>
            <w:r w:rsidRPr="00EA43F5">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0773D2" w:rsidRPr="00EA43F5" w:rsidRDefault="000773D2" w:rsidP="00346F4B">
            <w:pPr>
              <w:numPr>
                <w:ilvl w:val="0"/>
                <w:numId w:val="42"/>
              </w:numPr>
              <w:spacing w:before="120" w:after="200" w:line="276" w:lineRule="auto"/>
              <w:ind w:left="684" w:right="181" w:hanging="450"/>
              <w:rPr>
                <w:rFonts w:cs="Tahoma"/>
              </w:rPr>
            </w:pPr>
            <w:r w:rsidRPr="00EA43F5">
              <w:rPr>
                <w:rFonts w:eastAsia="Calibri" w:cs="Tahoma"/>
                <w:color w:val="000000"/>
                <w:szCs w:val="18"/>
              </w:rPr>
              <w:t>Office 365 Entreprise E1, ou</w:t>
            </w:r>
          </w:p>
          <w:p w:rsidR="000773D2" w:rsidRPr="00EA43F5" w:rsidRDefault="000773D2" w:rsidP="00346F4B">
            <w:pPr>
              <w:numPr>
                <w:ilvl w:val="0"/>
                <w:numId w:val="42"/>
              </w:numPr>
              <w:spacing w:before="120" w:after="200" w:line="276" w:lineRule="auto"/>
              <w:ind w:left="684" w:right="181" w:hanging="450"/>
              <w:rPr>
                <w:rFonts w:cs="Tahoma"/>
              </w:rPr>
            </w:pPr>
            <w:r w:rsidRPr="00EA43F5">
              <w:rPr>
                <w:rFonts w:eastAsia="Calibri" w:cs="Tahoma"/>
                <w:color w:val="000000"/>
                <w:szCs w:val="18"/>
              </w:rPr>
              <w:t>Office 365 Entreprise E3, ou</w:t>
            </w:r>
          </w:p>
          <w:p w:rsidR="000773D2" w:rsidRPr="00EA43F5" w:rsidRDefault="000773D2" w:rsidP="00346F4B">
            <w:pPr>
              <w:numPr>
                <w:ilvl w:val="0"/>
                <w:numId w:val="42"/>
              </w:numPr>
              <w:spacing w:before="120" w:after="200" w:line="276" w:lineRule="auto"/>
              <w:ind w:left="684" w:right="181" w:hanging="450"/>
              <w:rPr>
                <w:rFonts w:eastAsia="Calibri" w:cs="Tahoma"/>
                <w:color w:val="000000"/>
                <w:szCs w:val="18"/>
              </w:rPr>
            </w:pPr>
            <w:r w:rsidRPr="00EA43F5">
              <w:rPr>
                <w:rFonts w:eastAsia="Calibri" w:cs="Tahoma"/>
                <w:color w:val="000000"/>
                <w:szCs w:val="18"/>
              </w:rPr>
              <w:t>Office 365 Entreprise E4</w:t>
            </w:r>
          </w:p>
        </w:tc>
      </w:tr>
      <w:tr w:rsidR="005A36EF" w:rsidRPr="00667043" w:rsidTr="006F3C14">
        <w:trPr>
          <w:trHeight w:val="576"/>
        </w:trPr>
        <w:tc>
          <w:tcPr>
            <w:tcW w:w="1704" w:type="pct"/>
            <w:tcBorders>
              <w:top w:val="nil"/>
              <w:left w:val="single" w:sz="8" w:space="0" w:color="auto"/>
              <w:bottom w:val="single" w:sz="8" w:space="0" w:color="auto"/>
              <w:right w:val="single" w:sz="8" w:space="0" w:color="auto"/>
            </w:tcBorders>
          </w:tcPr>
          <w:p w:rsidR="000773D2" w:rsidRPr="00191A55"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191A55">
              <w:rPr>
                <w:rFonts w:eastAsia="Calibri" w:cs="Tahoma"/>
                <w:color w:val="000000"/>
                <w:szCs w:val="18"/>
                <w:lang w:val="fr-FR"/>
              </w:rPr>
              <w:t>CAL Core Suite Bridge pour Office 365 et Windows Intune</w:t>
            </w:r>
          </w:p>
        </w:tc>
        <w:tc>
          <w:tcPr>
            <w:tcW w:w="1373" w:type="pct"/>
            <w:tcBorders>
              <w:top w:val="nil"/>
              <w:left w:val="nil"/>
              <w:bottom w:val="single" w:sz="8" w:space="0" w:color="auto"/>
              <w:right w:val="single" w:sz="8" w:space="0" w:color="auto"/>
            </w:tcBorders>
          </w:tcPr>
          <w:p w:rsidR="000773D2" w:rsidRPr="00EA43F5" w:rsidRDefault="000773D2" w:rsidP="00346F4B">
            <w:pPr>
              <w:numPr>
                <w:ilvl w:val="0"/>
                <w:numId w:val="41"/>
              </w:numPr>
              <w:spacing w:before="120" w:after="200" w:line="276" w:lineRule="auto"/>
              <w:ind w:left="682" w:hanging="450"/>
              <w:rPr>
                <w:rFonts w:eastAsia="Calibri" w:cs="Tahoma"/>
                <w:color w:val="000000"/>
                <w:szCs w:val="18"/>
              </w:rPr>
            </w:pPr>
            <w:r w:rsidRPr="00EA43F5">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0773D2" w:rsidRPr="00191A55" w:rsidRDefault="000773D2" w:rsidP="00346F4B">
            <w:pPr>
              <w:numPr>
                <w:ilvl w:val="0"/>
                <w:numId w:val="42"/>
              </w:numPr>
              <w:spacing w:before="120" w:after="200" w:line="276" w:lineRule="auto"/>
              <w:ind w:left="684" w:right="181" w:hanging="450"/>
              <w:rPr>
                <w:rFonts w:cs="Tahoma"/>
                <w:lang w:val="fr-FR"/>
              </w:rPr>
            </w:pPr>
            <w:r w:rsidRPr="00191A55">
              <w:rPr>
                <w:rFonts w:eastAsia="Calibri" w:cs="Tahoma"/>
                <w:color w:val="000000"/>
                <w:szCs w:val="18"/>
                <w:lang w:val="fr-FR"/>
              </w:rPr>
              <w:t>Office 365 Entreprise E1 et Windows Intune, ou</w:t>
            </w:r>
          </w:p>
          <w:p w:rsidR="000773D2" w:rsidRPr="00191A55" w:rsidRDefault="000773D2" w:rsidP="00346F4B">
            <w:pPr>
              <w:numPr>
                <w:ilvl w:val="0"/>
                <w:numId w:val="42"/>
              </w:numPr>
              <w:spacing w:before="120" w:after="200" w:line="276" w:lineRule="auto"/>
              <w:ind w:left="684" w:right="181" w:hanging="450"/>
              <w:rPr>
                <w:rFonts w:cs="Tahoma"/>
                <w:lang w:val="fr-FR"/>
              </w:rPr>
            </w:pPr>
            <w:r w:rsidRPr="00191A55">
              <w:rPr>
                <w:rFonts w:eastAsia="Calibri" w:cs="Tahoma"/>
                <w:color w:val="000000"/>
                <w:szCs w:val="18"/>
                <w:lang w:val="fr-FR"/>
              </w:rPr>
              <w:t>Office 365 Entreprise E3 et Windows Intune, ou</w:t>
            </w:r>
          </w:p>
          <w:p w:rsidR="000773D2" w:rsidRPr="00191A55" w:rsidRDefault="000773D2" w:rsidP="00346F4B">
            <w:pPr>
              <w:numPr>
                <w:ilvl w:val="0"/>
                <w:numId w:val="42"/>
              </w:numPr>
              <w:spacing w:before="120" w:after="200" w:line="276" w:lineRule="auto"/>
              <w:ind w:left="684" w:right="181" w:hanging="450"/>
              <w:rPr>
                <w:rFonts w:eastAsia="Calibri" w:cs="Tahoma"/>
                <w:color w:val="000000"/>
                <w:szCs w:val="18"/>
                <w:lang w:val="fr-FR"/>
              </w:rPr>
            </w:pPr>
            <w:r w:rsidRPr="00191A55">
              <w:rPr>
                <w:rFonts w:eastAsia="Calibri" w:cs="Tahoma"/>
                <w:color w:val="000000"/>
                <w:szCs w:val="18"/>
                <w:lang w:val="fr-FR"/>
              </w:rPr>
              <w:t>Office 365 Entreprise E4 et Windows Intune</w:t>
            </w:r>
          </w:p>
        </w:tc>
      </w:tr>
      <w:tr w:rsidR="00A2083B" w:rsidRPr="00EA43F5" w:rsidTr="006F3C14">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496561" w:rsidRDefault="00A2083B" w:rsidP="00346F4B">
            <w:pPr>
              <w:numPr>
                <w:ilvl w:val="0"/>
                <w:numId w:val="40"/>
              </w:numPr>
              <w:spacing w:before="120" w:after="200" w:line="276" w:lineRule="auto"/>
              <w:ind w:left="679" w:right="181" w:hanging="450"/>
              <w:rPr>
                <w:rFonts w:eastAsia="Calibri" w:cs="Tahoma"/>
                <w:color w:val="000000"/>
                <w:szCs w:val="18"/>
                <w:lang w:val="fr-FR"/>
              </w:rPr>
            </w:pPr>
            <w:r w:rsidRPr="00496561">
              <w:rPr>
                <w:rFonts w:cs="Tahoma"/>
                <w:color w:val="000000"/>
                <w:szCs w:val="18"/>
                <w:lang w:val="fr-FR"/>
              </w:rPr>
              <w:t>CAL Core Suite Bridge pour Windows Intune</w:t>
            </w:r>
          </w:p>
        </w:tc>
        <w:tc>
          <w:tcPr>
            <w:tcW w:w="1373" w:type="pct"/>
            <w:tcBorders>
              <w:top w:val="single" w:sz="8" w:space="0" w:color="auto"/>
              <w:left w:val="nil"/>
              <w:bottom w:val="single" w:sz="8" w:space="0" w:color="auto"/>
              <w:right w:val="single" w:sz="8" w:space="0" w:color="auto"/>
            </w:tcBorders>
          </w:tcPr>
          <w:p w:rsidR="00A2083B" w:rsidRPr="00EA43F5" w:rsidRDefault="00A2083B" w:rsidP="00346F4B">
            <w:pPr>
              <w:numPr>
                <w:ilvl w:val="0"/>
                <w:numId w:val="41"/>
              </w:numPr>
              <w:spacing w:before="120" w:after="200" w:line="276" w:lineRule="auto"/>
              <w:ind w:left="682" w:hanging="450"/>
              <w:rPr>
                <w:rFonts w:eastAsia="Calibri" w:cs="Tahoma"/>
                <w:color w:val="000000"/>
                <w:szCs w:val="18"/>
              </w:rPr>
            </w:pPr>
            <w:r w:rsidRPr="00EA43F5">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rsidR="00A2083B" w:rsidRPr="00EA43F5" w:rsidRDefault="00A2083B" w:rsidP="00346F4B">
            <w:pPr>
              <w:numPr>
                <w:ilvl w:val="0"/>
                <w:numId w:val="42"/>
              </w:numPr>
              <w:spacing w:before="120" w:after="200" w:line="276" w:lineRule="auto"/>
              <w:ind w:left="684" w:right="181" w:hanging="450"/>
              <w:rPr>
                <w:rFonts w:eastAsia="Calibri" w:cs="Tahoma"/>
                <w:color w:val="000000"/>
                <w:szCs w:val="18"/>
              </w:rPr>
            </w:pPr>
            <w:r w:rsidRPr="00EA43F5">
              <w:rPr>
                <w:rFonts w:cs="Tahoma"/>
                <w:color w:val="000000"/>
                <w:szCs w:val="18"/>
              </w:rPr>
              <w:t>Windows</w:t>
            </w:r>
            <w:r w:rsidRPr="00EA43F5">
              <w:rPr>
                <w:rFonts w:cs="Tahoma"/>
                <w:color w:val="000000"/>
                <w:szCs w:val="18"/>
                <w:vertAlign w:val="superscript"/>
              </w:rPr>
              <w:t xml:space="preserve"> </w:t>
            </w:r>
            <w:r w:rsidRPr="00EA43F5">
              <w:rPr>
                <w:rFonts w:cs="Tahoma"/>
                <w:color w:val="000000"/>
                <w:szCs w:val="18"/>
              </w:rPr>
              <w:t>Intune</w:t>
            </w:r>
          </w:p>
        </w:tc>
      </w:tr>
    </w:tbl>
    <w:p w:rsidR="00A66BD2" w:rsidRPr="00EA43F5" w:rsidRDefault="00A66BD2" w:rsidP="00AF3B19">
      <w:pPr>
        <w:pStyle w:val="Heading3"/>
        <w:rPr>
          <w:rFonts w:ascii="Tahoma" w:hAnsi="Tahoma" w:cs="Tahoma"/>
        </w:rPr>
      </w:pPr>
      <w:bookmarkStart w:id="1153" w:name="_Toc336338295"/>
      <w:bookmarkStart w:id="1154" w:name="Srv_34CoreCALSuite"/>
      <w:bookmarkStart w:id="1155" w:name="Srv_31CoreCALSuite"/>
    </w:p>
    <w:p w:rsidR="00A66BD2" w:rsidRPr="00EA43F5" w:rsidRDefault="00A66BD2" w:rsidP="00AF3B19">
      <w:pPr>
        <w:pStyle w:val="Heading3"/>
        <w:rPr>
          <w:rFonts w:ascii="Tahoma" w:hAnsi="Tahoma" w:cs="Tahoma"/>
        </w:rPr>
      </w:pPr>
    </w:p>
    <w:p w:rsidR="00023FE7" w:rsidRPr="00EA43F5" w:rsidRDefault="00A560B6">
      <w:pPr>
        <w:pStyle w:val="Heading3"/>
        <w:rPr>
          <w:rFonts w:ascii="Tahoma" w:hAnsi="Tahoma" w:cs="Tahoma"/>
        </w:rPr>
      </w:pPr>
      <w:bookmarkStart w:id="1156" w:name="_40_Core_CAL"/>
      <w:bookmarkStart w:id="1157" w:name="_Toc364943490"/>
      <w:bookmarkEnd w:id="1156"/>
      <w:r w:rsidRPr="00EA43F5">
        <w:rPr>
          <w:rFonts w:ascii="Tahoma" w:hAnsi="Tahoma" w:cs="Tahoma"/>
          <w:caps/>
          <w:color w:val="F66400"/>
          <w:sz w:val="22"/>
          <w:vertAlign w:val="superscript"/>
        </w:rPr>
        <w:t>41</w:t>
      </w:r>
      <w:r w:rsidRPr="00EA43F5">
        <w:rPr>
          <w:rFonts w:ascii="Tahoma" w:hAnsi="Tahoma" w:cs="Tahoma"/>
          <w:color w:val="F66400"/>
          <w:sz w:val="22"/>
        </w:rPr>
        <w:t xml:space="preserve"> CAL Core Suite</w:t>
      </w:r>
      <w:bookmarkEnd w:id="1153"/>
      <w:bookmarkEnd w:id="1157"/>
    </w:p>
    <w:bookmarkEnd w:id="1154"/>
    <w:bookmarkEnd w:id="1155"/>
    <w:p w:rsidR="00023FE7" w:rsidRPr="00EA43F5" w:rsidRDefault="00023FE7">
      <w:pPr>
        <w:ind w:firstLine="540"/>
        <w:rPr>
          <w:rFonts w:cs="Tahoma"/>
        </w:rPr>
      </w:pPr>
    </w:p>
    <w:p w:rsidR="000D76F0" w:rsidRPr="00191A55" w:rsidRDefault="000D76F0" w:rsidP="001154B5">
      <w:pPr>
        <w:ind w:left="720"/>
        <w:rPr>
          <w:rFonts w:cs="Tahoma"/>
          <w:lang w:val="fr-FR"/>
        </w:rPr>
      </w:pPr>
      <w:r w:rsidRPr="00191A55">
        <w:rPr>
          <w:rFonts w:cs="Tahoma"/>
          <w:szCs w:val="20"/>
          <w:lang w:val="fr-FR"/>
        </w:rPr>
        <w:t>Core CAL Suite n</w:t>
      </w:r>
      <w:r w:rsidR="00BA618E">
        <w:rPr>
          <w:rFonts w:cs="Tahoma"/>
          <w:szCs w:val="20"/>
          <w:lang w:val="fr-FR"/>
        </w:rPr>
        <w:t>’</w:t>
      </w:r>
      <w:r w:rsidRPr="00191A55">
        <w:rPr>
          <w:rFonts w:cs="Tahoma"/>
          <w:szCs w:val="20"/>
          <w:lang w:val="fr-FR"/>
        </w:rPr>
        <w:t>a pas de version et les droits d</w:t>
      </w:r>
      <w:r w:rsidR="00BA618E">
        <w:rPr>
          <w:rFonts w:cs="Tahoma"/>
          <w:szCs w:val="20"/>
          <w:lang w:val="fr-FR"/>
        </w:rPr>
        <w:t>’</w:t>
      </w:r>
      <w:r w:rsidRPr="00191A55">
        <w:rPr>
          <w:rFonts w:cs="Tahoma"/>
          <w:szCs w:val="20"/>
          <w:lang w:val="fr-FR"/>
        </w:rPr>
        <w:t>utilisation des logiciels y afférents sont déterminés par le statut de la Software Assurance Core CAL Suite.</w:t>
      </w:r>
      <w:r w:rsidR="00D11B28" w:rsidRPr="00191A55">
        <w:rPr>
          <w:rFonts w:cs="Tahoma"/>
          <w:szCs w:val="20"/>
          <w:lang w:val="fr-FR"/>
        </w:rPr>
        <w:t xml:space="preserve"> </w:t>
      </w:r>
      <w:r w:rsidRPr="00191A55">
        <w:rPr>
          <w:rFonts w:cs="Tahoma"/>
          <w:szCs w:val="20"/>
          <w:lang w:val="fr-FR"/>
        </w:rPr>
        <w:t>Si la couverture a été interrompue, les droits d</w:t>
      </w:r>
      <w:r w:rsidR="00BA618E">
        <w:rPr>
          <w:rFonts w:cs="Tahoma"/>
          <w:szCs w:val="20"/>
          <w:lang w:val="fr-FR"/>
        </w:rPr>
        <w:t>’</w:t>
      </w:r>
      <w:r w:rsidRPr="00191A55">
        <w:rPr>
          <w:rFonts w:cs="Tahoma"/>
          <w:szCs w:val="20"/>
          <w:lang w:val="fr-FR"/>
        </w:rPr>
        <w:t>accès au titre des licences pour la durée des droits de propriété intellectuelle sont déterminés en fonction des droits d</w:t>
      </w:r>
      <w:r w:rsidR="00BA618E">
        <w:rPr>
          <w:rFonts w:cs="Tahoma"/>
          <w:szCs w:val="20"/>
          <w:lang w:val="fr-FR"/>
        </w:rPr>
        <w:t>’</w:t>
      </w:r>
      <w:r w:rsidRPr="00191A55">
        <w:rPr>
          <w:rFonts w:cs="Tahoma"/>
          <w:szCs w:val="20"/>
          <w:lang w:val="fr-FR"/>
        </w:rPr>
        <w:t>utilisation des logiciels en vigueur avant l</w:t>
      </w:r>
      <w:r w:rsidR="00BA618E">
        <w:rPr>
          <w:rFonts w:cs="Tahoma"/>
          <w:szCs w:val="20"/>
          <w:lang w:val="fr-FR"/>
        </w:rPr>
        <w:t>’</w:t>
      </w:r>
      <w:r w:rsidRPr="00191A55">
        <w:rPr>
          <w:rFonts w:cs="Tahoma"/>
          <w:szCs w:val="20"/>
          <w:lang w:val="fr-FR"/>
        </w:rPr>
        <w:t>interruption de la couverture.</w:t>
      </w:r>
      <w:r w:rsidR="00D11B28" w:rsidRPr="00191A55">
        <w:rPr>
          <w:rFonts w:cs="Tahoma"/>
          <w:szCs w:val="20"/>
          <w:lang w:val="fr-FR"/>
        </w:rPr>
        <w:t xml:space="preserve"> </w:t>
      </w:r>
      <w:r w:rsidRPr="00191A55">
        <w:rPr>
          <w:rFonts w:cs="Tahoma"/>
          <w:szCs w:val="20"/>
          <w:lang w:val="fr-FR"/>
        </w:rPr>
        <w:t xml:space="preserve">Au 1er octobre 2012, une licence </w:t>
      </w:r>
      <w:r w:rsidRPr="00191A55">
        <w:rPr>
          <w:rFonts w:cs="Tahoma"/>
          <w:color w:val="000000"/>
          <w:szCs w:val="20"/>
          <w:lang w:val="fr-FR"/>
        </w:rPr>
        <w:t xml:space="preserve">CAL Core Suite avec Software Assurance active fournit des droits équivalents aux produits suivants : CAL Windows Server 2012, CAL Exchange Server 2013 Standard, </w:t>
      </w:r>
      <w:r w:rsidRPr="00191A55">
        <w:rPr>
          <w:rFonts w:cs="Tahoma"/>
          <w:color w:val="000000"/>
          <w:lang w:val="fr-FR"/>
        </w:rPr>
        <w:t xml:space="preserve">CAL Lync Server 2013 Standard, CAL </w:t>
      </w:r>
      <w:r w:rsidRPr="00191A55">
        <w:rPr>
          <w:rFonts w:cs="Tahoma"/>
          <w:color w:val="000000"/>
          <w:szCs w:val="20"/>
          <w:lang w:val="fr-FR"/>
        </w:rPr>
        <w:t>SharePoint</w:t>
      </w:r>
      <w:r w:rsidRPr="00191A55">
        <w:rPr>
          <w:rFonts w:cs="Tahoma"/>
          <w:szCs w:val="20"/>
          <w:lang w:val="fr-FR"/>
        </w:rPr>
        <w:t xml:space="preserve"> Server 2013 Standard, System Center 2012 Configuration Manager Client Management License et System Center 2012 Endpoint Protection</w:t>
      </w:r>
      <w:r w:rsidRPr="00191A55">
        <w:rPr>
          <w:rFonts w:cs="Tahoma"/>
          <w:color w:val="000000"/>
          <w:szCs w:val="20"/>
          <w:lang w:val="fr-FR"/>
        </w:rPr>
        <w:t>.</w:t>
      </w:r>
      <w:r w:rsidR="00D11B28" w:rsidRPr="00191A55">
        <w:rPr>
          <w:rFonts w:cs="Tahoma"/>
          <w:color w:val="000000"/>
          <w:szCs w:val="20"/>
          <w:lang w:val="fr-FR"/>
        </w:rPr>
        <w:t xml:space="preserve"> </w:t>
      </w:r>
      <w:r w:rsidRPr="00191A55">
        <w:rPr>
          <w:rFonts w:cs="Tahoma"/>
          <w:color w:val="000000"/>
          <w:szCs w:val="18"/>
          <w:lang w:val="fr-FR"/>
        </w:rPr>
        <w:t>Une licence Core CAL Suite est une seule licence qui doit être attribuée à un seul utilisateur ou dispositif.</w:t>
      </w:r>
      <w:r w:rsidR="00D11B28" w:rsidRPr="00191A55">
        <w:rPr>
          <w:rFonts w:cs="Tahoma"/>
          <w:color w:val="000000"/>
          <w:szCs w:val="18"/>
          <w:lang w:val="fr-FR"/>
        </w:rPr>
        <w:t xml:space="preserve"> </w:t>
      </w:r>
      <w:r w:rsidRPr="00191A55">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rsidR="00023FE7" w:rsidRDefault="00023FE7" w:rsidP="001154B5">
      <w:pPr>
        <w:ind w:left="720"/>
        <w:rPr>
          <w:rFonts w:cs="Tahoma"/>
          <w:lang w:val="fr-FR"/>
        </w:rPr>
      </w:pPr>
    </w:p>
    <w:p w:rsidR="006F3C14" w:rsidRDefault="006F3C14" w:rsidP="001154B5">
      <w:pPr>
        <w:ind w:left="720"/>
        <w:rPr>
          <w:rFonts w:cs="Tahoma"/>
          <w:lang w:val="fr-FR"/>
        </w:rPr>
      </w:pPr>
    </w:p>
    <w:p w:rsidR="006F3C14" w:rsidRDefault="006F3C14" w:rsidP="001154B5">
      <w:pPr>
        <w:ind w:left="720"/>
        <w:rPr>
          <w:rFonts w:cs="Tahoma"/>
          <w:lang w:val="fr-FR"/>
        </w:rPr>
      </w:pPr>
    </w:p>
    <w:p w:rsidR="006F3C14" w:rsidRDefault="006F3C14" w:rsidP="001154B5">
      <w:pPr>
        <w:ind w:left="720"/>
        <w:rPr>
          <w:rFonts w:cs="Tahoma"/>
          <w:lang w:val="fr-FR"/>
        </w:rPr>
      </w:pPr>
    </w:p>
    <w:p w:rsidR="00023FE7" w:rsidRPr="00191A55" w:rsidRDefault="00023FE7" w:rsidP="00A66BD2">
      <w:pPr>
        <w:spacing w:after="60"/>
        <w:ind w:left="720"/>
        <w:rPr>
          <w:rFonts w:cs="Tahoma"/>
          <w:lang w:val="fr-FR"/>
        </w:rPr>
      </w:pPr>
      <w:r w:rsidRPr="00191A55">
        <w:rPr>
          <w:rFonts w:cs="Tahoma"/>
          <w:b/>
          <w:bCs/>
          <w:color w:val="000000"/>
          <w:szCs w:val="20"/>
          <w:lang w:val="fr-FR"/>
        </w:rPr>
        <w:t>CAL Étudiant Uniquement (Licence Open Éducation et Select Éducation)</w:t>
      </w:r>
    </w:p>
    <w:p w:rsidR="00023FE7" w:rsidRPr="00191A55" w:rsidRDefault="00023FE7" w:rsidP="001154B5">
      <w:pPr>
        <w:ind w:left="720"/>
        <w:rPr>
          <w:rFonts w:cs="Tahoma"/>
          <w:lang w:val="fr-FR"/>
        </w:rPr>
      </w:pPr>
      <w:r w:rsidRPr="00191A5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36063B" w:rsidRPr="00191A55" w:rsidRDefault="0036063B" w:rsidP="00AF3B19">
      <w:pPr>
        <w:rPr>
          <w:rFonts w:cs="Tahoma"/>
          <w:lang w:val="fr-FR"/>
        </w:rPr>
      </w:pPr>
    </w:p>
    <w:p w:rsidR="00285E3D" w:rsidRPr="00191A55" w:rsidRDefault="00285E3D" w:rsidP="00AF3B19">
      <w:pPr>
        <w:rPr>
          <w:rFonts w:cs="Tahoma"/>
          <w:lang w:val="fr-FR"/>
        </w:rPr>
      </w:pPr>
    </w:p>
    <w:p w:rsidR="00B947E4" w:rsidRPr="00191A55" w:rsidRDefault="00A560B6" w:rsidP="00416294">
      <w:pPr>
        <w:pStyle w:val="Heading3"/>
        <w:rPr>
          <w:rFonts w:ascii="Tahoma" w:hAnsi="Tahoma" w:cs="Tahoma"/>
          <w:lang w:val="fr-FR"/>
        </w:rPr>
      </w:pPr>
      <w:bookmarkStart w:id="1158" w:name="_41_Core_Infrastructure"/>
      <w:bookmarkStart w:id="1159" w:name="_Toc336338296"/>
      <w:bookmarkStart w:id="1160" w:name="_Toc364943491"/>
      <w:bookmarkStart w:id="1161" w:name="Srv_35CoreInfraServerSuiteStd"/>
      <w:bookmarkStart w:id="1162" w:name="Srv_32CoreInfraServerSuiteStd"/>
      <w:bookmarkStart w:id="1163" w:name="Srv_35DynCRMWorkProEnt"/>
      <w:bookmarkEnd w:id="1158"/>
      <w:r w:rsidRPr="00191A55">
        <w:rPr>
          <w:rFonts w:ascii="Tahoma" w:hAnsi="Tahoma" w:cs="Tahoma"/>
          <w:caps/>
          <w:color w:val="F66400"/>
          <w:sz w:val="22"/>
          <w:vertAlign w:val="superscript"/>
          <w:lang w:val="fr-FR"/>
        </w:rPr>
        <w:t>42</w:t>
      </w:r>
      <w:r w:rsidRPr="00191A55">
        <w:rPr>
          <w:rFonts w:ascii="Tahoma" w:hAnsi="Tahoma" w:cs="Tahoma"/>
          <w:color w:val="F66400"/>
          <w:sz w:val="22"/>
          <w:lang w:val="fr-FR"/>
        </w:rPr>
        <w:t xml:space="preserve"> Core Infrastructure Server Suite Standard</w:t>
      </w:r>
      <w:bookmarkEnd w:id="1159"/>
      <w:bookmarkEnd w:id="1160"/>
    </w:p>
    <w:bookmarkEnd w:id="1161"/>
    <w:bookmarkEnd w:id="1162"/>
    <w:p w:rsidR="004D776B" w:rsidRPr="00191A55" w:rsidRDefault="004D776B" w:rsidP="00416294">
      <w:pPr>
        <w:rPr>
          <w:rFonts w:cs="Tahoma"/>
          <w:lang w:val="fr-FR"/>
        </w:rPr>
      </w:pPr>
    </w:p>
    <w:p w:rsidR="004D776B" w:rsidRPr="00191A55" w:rsidRDefault="00A66BD2" w:rsidP="00A66BD2">
      <w:pPr>
        <w:spacing w:after="60"/>
        <w:ind w:left="720"/>
        <w:rPr>
          <w:rFonts w:cs="Tahoma"/>
          <w:lang w:val="fr-FR"/>
        </w:rPr>
      </w:pPr>
      <w:r w:rsidRPr="00191A55">
        <w:rPr>
          <w:rFonts w:eastAsia="Calibri" w:cs="Tahoma"/>
          <w:b/>
          <w:szCs w:val="18"/>
          <w:lang w:val="fr-FR"/>
        </w:rPr>
        <w:t>Migration vers un nouveau modèle de licence</w:t>
      </w:r>
    </w:p>
    <w:p w:rsidR="004D776B" w:rsidRPr="00191A55" w:rsidRDefault="004D776B" w:rsidP="00A66BD2">
      <w:pPr>
        <w:ind w:left="720"/>
        <w:rPr>
          <w:rFonts w:cs="Tahoma"/>
          <w:lang w:val="fr-FR"/>
        </w:rPr>
      </w:pPr>
      <w:r w:rsidRPr="00191A55">
        <w:rPr>
          <w:rFonts w:eastAsia="Calibri" w:cs="Tahoma"/>
          <w:szCs w:val="18"/>
          <w:lang w:val="fr-FR"/>
        </w:rPr>
        <w:t>Le modèle de licence de CIS a changé au 1</w:t>
      </w:r>
      <w:r w:rsidRPr="00191A55">
        <w:rPr>
          <w:rFonts w:eastAsia="Calibri" w:cs="Tahoma"/>
          <w:szCs w:val="18"/>
          <w:vertAlign w:val="superscript"/>
          <w:lang w:val="fr-FR"/>
        </w:rPr>
        <w:t>er</w:t>
      </w:r>
      <w:r w:rsidRPr="00191A55">
        <w:rPr>
          <w:rFonts w:eastAsia="Calibri" w:cs="Tahoma"/>
          <w:szCs w:val="18"/>
          <w:lang w:val="fr-FR"/>
        </w:rPr>
        <w:t xml:space="preserve"> avril 2012. Les licences acquises dans le cadre d</w:t>
      </w:r>
      <w:r w:rsidR="00BA618E">
        <w:rPr>
          <w:rFonts w:eastAsia="Calibri" w:cs="Tahoma"/>
          <w:szCs w:val="18"/>
          <w:lang w:val="fr-FR"/>
        </w:rPr>
        <w:t>’</w:t>
      </w:r>
      <w:r w:rsidRPr="00191A55">
        <w:rPr>
          <w:rFonts w:eastAsia="Calibri" w:cs="Tahoma"/>
          <w:szCs w:val="18"/>
          <w:lang w:val="fr-FR"/>
        </w:rPr>
        <w:t>accords de mise en œuvre effectifs après le 1</w:t>
      </w:r>
      <w:r w:rsidRPr="00191A55">
        <w:rPr>
          <w:rFonts w:eastAsia="Calibri" w:cs="Tahoma"/>
          <w:szCs w:val="18"/>
          <w:vertAlign w:val="superscript"/>
          <w:lang w:val="fr-FR"/>
        </w:rPr>
        <w:t>er</w:t>
      </w:r>
      <w:r w:rsidRPr="00191A55">
        <w:rPr>
          <w:rFonts w:eastAsia="Calibri" w:cs="Tahoma"/>
          <w:szCs w:val="18"/>
          <w:lang w:val="fr-FR"/>
        </w:rPr>
        <w:t xml:space="preserve"> avril 2012 peuvent couvrir jusqu</w:t>
      </w:r>
      <w:r w:rsidR="00BA618E">
        <w:rPr>
          <w:rFonts w:eastAsia="Calibri" w:cs="Tahoma"/>
          <w:szCs w:val="18"/>
          <w:lang w:val="fr-FR"/>
        </w:rPr>
        <w:t>’</w:t>
      </w:r>
      <w:r w:rsidRPr="00191A55">
        <w:rPr>
          <w:rFonts w:eastAsia="Calibri" w:cs="Tahoma"/>
          <w:szCs w:val="18"/>
          <w:lang w:val="fr-FR"/>
        </w:rPr>
        <w:t>à deux (2) processeurs physiques.</w:t>
      </w:r>
    </w:p>
    <w:p w:rsidR="00A66BD2" w:rsidRPr="00191A55" w:rsidRDefault="00A66BD2" w:rsidP="00A66BD2">
      <w:pPr>
        <w:ind w:left="720"/>
        <w:rPr>
          <w:rFonts w:cs="Tahoma"/>
          <w:lang w:val="fr-FR"/>
        </w:rPr>
      </w:pPr>
    </w:p>
    <w:p w:rsidR="004D776B" w:rsidRDefault="004D776B" w:rsidP="00A66BD2">
      <w:pPr>
        <w:ind w:left="720"/>
        <w:rPr>
          <w:rFonts w:eastAsia="Calibri" w:cs="Tahoma"/>
          <w:szCs w:val="18"/>
          <w:lang w:val="fr-FR"/>
        </w:rPr>
      </w:pPr>
      <w:r w:rsidRPr="00191A55">
        <w:rPr>
          <w:rFonts w:eastAsia="Calibri" w:cs="Tahoma"/>
          <w:szCs w:val="18"/>
          <w:lang w:val="fr-FR"/>
        </w:rPr>
        <w:t>Les clients ayant conclu un accord de mise en œuvre effectif au 1</w:t>
      </w:r>
      <w:r w:rsidRPr="00191A55">
        <w:rPr>
          <w:rFonts w:eastAsia="Calibri" w:cs="Tahoma"/>
          <w:szCs w:val="18"/>
          <w:vertAlign w:val="superscript"/>
          <w:lang w:val="fr-FR"/>
        </w:rPr>
        <w:t>er</w:t>
      </w:r>
      <w:r w:rsidRPr="00191A55">
        <w:rPr>
          <w:rFonts w:eastAsia="Calibri" w:cs="Tahoma"/>
          <w:szCs w:val="18"/>
          <w:lang w:val="fr-FR"/>
        </w:rPr>
        <w:t> avril</w:t>
      </w:r>
      <w:r w:rsidRPr="00191A55">
        <w:rPr>
          <w:rFonts w:eastAsia="Calibri" w:cs="Tahoma"/>
          <w:szCs w:val="18"/>
          <w:vertAlign w:val="superscript"/>
          <w:lang w:val="fr-FR"/>
        </w:rPr>
        <w:t> </w:t>
      </w:r>
      <w:r w:rsidRPr="00191A55">
        <w:rPr>
          <w:rFonts w:eastAsia="Calibri" w:cs="Tahoma"/>
          <w:szCs w:val="18"/>
          <w:lang w:val="fr-FR"/>
        </w:rPr>
        <w:t>2012 ou à une date antérieure peuvent continuer d</w:t>
      </w:r>
      <w:r w:rsidR="00BA618E">
        <w:rPr>
          <w:rFonts w:eastAsia="Calibri" w:cs="Tahoma"/>
          <w:szCs w:val="18"/>
          <w:lang w:val="fr-FR"/>
        </w:rPr>
        <w:t>’</w:t>
      </w:r>
      <w:r w:rsidRPr="00191A55">
        <w:rPr>
          <w:rFonts w:eastAsia="Calibri" w:cs="Tahoma"/>
          <w:szCs w:val="18"/>
          <w:lang w:val="fr-FR"/>
        </w:rPr>
        <w:t>utiliser la procédure de régularisation de l</w:t>
      </w:r>
      <w:r w:rsidR="00BA618E">
        <w:rPr>
          <w:rFonts w:eastAsia="Calibri" w:cs="Tahoma"/>
          <w:szCs w:val="18"/>
          <w:lang w:val="fr-FR"/>
        </w:rPr>
        <w:t>’</w:t>
      </w:r>
      <w:r w:rsidRPr="00191A55">
        <w:rPr>
          <w:rFonts w:eastAsia="Calibri" w:cs="Tahoma"/>
          <w:szCs w:val="18"/>
          <w:lang w:val="fr-FR"/>
        </w:rPr>
        <w:t>ancien modèle, en vertu duquel chaque licence ne couvre qu</w:t>
      </w:r>
      <w:r w:rsidR="00BA618E">
        <w:rPr>
          <w:rFonts w:eastAsia="Calibri" w:cs="Tahoma"/>
          <w:szCs w:val="18"/>
          <w:lang w:val="fr-FR"/>
        </w:rPr>
        <w:t>’</w:t>
      </w:r>
      <w:r w:rsidRPr="00191A55">
        <w:rPr>
          <w:rFonts w:eastAsia="Calibri" w:cs="Tahoma"/>
          <w:szCs w:val="18"/>
          <w:lang w:val="fr-FR"/>
        </w:rPr>
        <w:t>un (1) processeur. Les droits de migration suivants s</w:t>
      </w:r>
      <w:r w:rsidR="00BA618E">
        <w:rPr>
          <w:rFonts w:eastAsia="Calibri" w:cs="Tahoma"/>
          <w:szCs w:val="18"/>
          <w:lang w:val="fr-FR"/>
        </w:rPr>
        <w:t>’</w:t>
      </w:r>
      <w:r w:rsidRPr="00191A55">
        <w:rPr>
          <w:rFonts w:eastAsia="Calibri" w:cs="Tahoma"/>
          <w:szCs w:val="18"/>
          <w:lang w:val="fr-FR"/>
        </w:rPr>
        <w:t>appliquent aux licences de ces clients :</w:t>
      </w:r>
    </w:p>
    <w:p w:rsidR="0059273B" w:rsidRPr="00191A55" w:rsidRDefault="0059273B" w:rsidP="00A66BD2">
      <w:pPr>
        <w:ind w:left="720"/>
        <w:rPr>
          <w:rFonts w:cs="Tahoma"/>
          <w:lang w:val="fr-FR"/>
        </w:rPr>
      </w:pPr>
    </w:p>
    <w:p w:rsidR="004D776B" w:rsidRPr="00191A55" w:rsidRDefault="004D776B" w:rsidP="00A66BD2">
      <w:pPr>
        <w:pStyle w:val="ListParagraph"/>
        <w:contextualSpacing w:val="0"/>
        <w:rPr>
          <w:rFonts w:ascii="Tahoma" w:hAnsi="Tahoma" w:cs="Tahoma"/>
          <w:lang w:val="fr-FR"/>
        </w:rPr>
      </w:pPr>
      <w:r w:rsidRPr="00191A55">
        <w:rPr>
          <w:rFonts w:ascii="Tahoma" w:eastAsia="Calibri" w:hAnsi="Tahoma" w:cs="Tahoma"/>
          <w:sz w:val="18"/>
          <w:szCs w:val="18"/>
          <w:lang w:val="fr-FR"/>
        </w:rPr>
        <w:t>pendant la durée de leur accord de mise en œuvre en cours, chaque licence existante et nouvelle licence acquise dans le cadre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ancien modèle sera considérée comme équivalente à une (1) licence disponible dans le cadre du nouveau modèle. Au moment du renouvellement, les clients pourront attribuer les Software Assurance renouvelées aux licences du nouveau modèle.</w:t>
      </w:r>
    </w:p>
    <w:p w:rsidR="00973A93" w:rsidRPr="00191A55" w:rsidRDefault="00973A93">
      <w:pPr>
        <w:rPr>
          <w:rFonts w:cs="Tahoma"/>
          <w:lang w:val="fr-FR"/>
        </w:rPr>
      </w:pPr>
    </w:p>
    <w:p w:rsidR="004D776B" w:rsidRPr="00191A55" w:rsidRDefault="004D776B" w:rsidP="00A66BD2">
      <w:pPr>
        <w:spacing w:after="60"/>
        <w:ind w:left="720"/>
        <w:rPr>
          <w:rFonts w:cs="Tahoma"/>
          <w:lang w:val="fr-FR"/>
        </w:rPr>
      </w:pPr>
      <w:r w:rsidRPr="00191A55">
        <w:rPr>
          <w:rFonts w:eastAsia="Calibri" w:cs="Tahoma"/>
          <w:b/>
          <w:szCs w:val="18"/>
          <w:lang w:val="fr-FR"/>
        </w:rPr>
        <w:t>Lancement d</w:t>
      </w:r>
      <w:r w:rsidR="00BA618E">
        <w:rPr>
          <w:rFonts w:eastAsia="Calibri" w:cs="Tahoma"/>
          <w:b/>
          <w:szCs w:val="18"/>
          <w:lang w:val="fr-FR"/>
        </w:rPr>
        <w:t>’</w:t>
      </w:r>
      <w:r w:rsidRPr="00191A55">
        <w:rPr>
          <w:rFonts w:eastAsia="Calibri" w:cs="Tahoma"/>
          <w:b/>
          <w:szCs w:val="18"/>
          <w:lang w:val="fr-FR"/>
        </w:rPr>
        <w:t>une nouvelle version de Windows Server</w:t>
      </w:r>
    </w:p>
    <w:p w:rsidR="004D776B" w:rsidRPr="00191A55" w:rsidRDefault="004D776B" w:rsidP="00A66BD2">
      <w:pPr>
        <w:ind w:left="720"/>
        <w:rPr>
          <w:rFonts w:cs="Tahoma"/>
          <w:lang w:val="fr-FR"/>
        </w:rPr>
      </w:pPr>
      <w:r w:rsidRPr="00191A55">
        <w:rPr>
          <w:rFonts w:eastAsia="Calibri" w:cs="Tahoma"/>
          <w:szCs w:val="18"/>
          <w:lang w:val="fr-FR"/>
        </w:rPr>
        <w:t>Les clients qui possèdent une licence Core Infrastructure Server Suite Standard avec Software Assurance active au 1</w:t>
      </w:r>
      <w:r w:rsidRPr="00191A55">
        <w:rPr>
          <w:rFonts w:eastAsia="Calibri" w:cs="Tahoma"/>
          <w:szCs w:val="18"/>
          <w:vertAlign w:val="superscript"/>
          <w:lang w:val="fr-FR"/>
        </w:rPr>
        <w:t>er</w:t>
      </w:r>
      <w:r w:rsidRPr="00191A55">
        <w:rPr>
          <w:rFonts w:eastAsia="Calibri" w:cs="Tahoma"/>
          <w:szCs w:val="18"/>
          <w:lang w:val="fr-FR"/>
        </w:rPr>
        <w:t xml:space="preserve"> septembre 2012 ont le droit d</w:t>
      </w:r>
      <w:r w:rsidR="00BA618E">
        <w:rPr>
          <w:rFonts w:eastAsia="Calibri" w:cs="Tahoma"/>
          <w:szCs w:val="18"/>
          <w:lang w:val="fr-FR"/>
        </w:rPr>
        <w:t>’</w:t>
      </w:r>
      <w:r w:rsidRPr="00191A55">
        <w:rPr>
          <w:rFonts w:eastAsia="Calibri" w:cs="Tahoma"/>
          <w:szCs w:val="18"/>
          <w:lang w:val="fr-FR"/>
        </w:rPr>
        <w:t>utiliser les produits suivants conformément aux droits d</w:t>
      </w:r>
      <w:r w:rsidR="00BA618E">
        <w:rPr>
          <w:rFonts w:eastAsia="Calibri" w:cs="Tahoma"/>
          <w:szCs w:val="18"/>
          <w:lang w:val="fr-FR"/>
        </w:rPr>
        <w:t>’</w:t>
      </w:r>
      <w:r w:rsidRPr="00191A55">
        <w:rPr>
          <w:rFonts w:eastAsia="Calibri" w:cs="Tahoma"/>
          <w:szCs w:val="18"/>
          <w:lang w:val="fr-FR"/>
        </w:rPr>
        <w:t>utilisation de Core Infrastructure Server Suite Standard :</w:t>
      </w:r>
    </w:p>
    <w:p w:rsidR="00A66BD2" w:rsidRPr="00191A55" w:rsidRDefault="00A66BD2" w:rsidP="00A66BD2">
      <w:pPr>
        <w:ind w:left="720"/>
        <w:rPr>
          <w:rFonts w:cs="Tahoma"/>
          <w:lang w:val="fr-FR"/>
        </w:rPr>
      </w:pPr>
    </w:p>
    <w:p w:rsidR="004D776B" w:rsidRPr="00EA43F5" w:rsidRDefault="004D776B" w:rsidP="00346F4B">
      <w:pPr>
        <w:numPr>
          <w:ilvl w:val="0"/>
          <w:numId w:val="23"/>
        </w:numPr>
        <w:tabs>
          <w:tab w:val="left" w:pos="1440"/>
          <w:tab w:val="left" w:pos="3510"/>
        </w:tabs>
        <w:spacing w:after="60"/>
        <w:rPr>
          <w:rFonts w:cs="Tahoma"/>
        </w:rPr>
      </w:pPr>
      <w:r w:rsidRPr="00EA43F5">
        <w:rPr>
          <w:rFonts w:eastAsia="Calibri" w:cs="Tahoma"/>
          <w:szCs w:val="18"/>
        </w:rPr>
        <w:t>Windows Server 2012 Standard</w:t>
      </w:r>
    </w:p>
    <w:p w:rsidR="004D776B" w:rsidRPr="00EA43F5" w:rsidRDefault="004D776B" w:rsidP="00346F4B">
      <w:pPr>
        <w:numPr>
          <w:ilvl w:val="0"/>
          <w:numId w:val="23"/>
        </w:numPr>
        <w:tabs>
          <w:tab w:val="left" w:pos="1440"/>
          <w:tab w:val="left" w:pos="3510"/>
        </w:tabs>
        <w:spacing w:after="60"/>
        <w:rPr>
          <w:rFonts w:cs="Tahoma"/>
        </w:rPr>
      </w:pPr>
      <w:r w:rsidRPr="00EA43F5">
        <w:rPr>
          <w:rFonts w:eastAsia="Calibri" w:cs="Tahoma"/>
          <w:szCs w:val="18"/>
        </w:rPr>
        <w:t>System Center 2012 Standard</w:t>
      </w:r>
    </w:p>
    <w:p w:rsidR="00A66BD2" w:rsidRPr="00EA43F5" w:rsidRDefault="00A66BD2" w:rsidP="00A66BD2">
      <w:pPr>
        <w:tabs>
          <w:tab w:val="left" w:pos="1440"/>
          <w:tab w:val="left" w:pos="3510"/>
        </w:tabs>
        <w:rPr>
          <w:rFonts w:cs="Tahoma"/>
        </w:rPr>
      </w:pPr>
    </w:p>
    <w:p w:rsidR="004D776B" w:rsidRPr="00191A55" w:rsidRDefault="004D776B" w:rsidP="00A66BD2">
      <w:pPr>
        <w:ind w:left="720"/>
        <w:rPr>
          <w:rFonts w:cs="Tahoma"/>
          <w:lang w:val="fr-FR"/>
        </w:rPr>
      </w:pPr>
      <w:r w:rsidRPr="00191A55">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A66BD2" w:rsidRPr="00191A55" w:rsidRDefault="00A66BD2" w:rsidP="00A66BD2">
      <w:pPr>
        <w:ind w:left="720"/>
        <w:rPr>
          <w:rFonts w:cs="Tahoma"/>
          <w:lang w:val="fr-FR"/>
        </w:rPr>
      </w:pPr>
    </w:p>
    <w:p w:rsidR="004D776B" w:rsidRPr="00191A55" w:rsidRDefault="004D776B" w:rsidP="00A66BD2">
      <w:pPr>
        <w:spacing w:after="60"/>
        <w:ind w:left="720"/>
        <w:rPr>
          <w:rFonts w:cs="Tahoma"/>
          <w:lang w:val="fr-FR"/>
        </w:rPr>
      </w:pPr>
      <w:r w:rsidRPr="00191A55">
        <w:rPr>
          <w:rFonts w:eastAsia="Calibri" w:cs="Tahoma"/>
          <w:b/>
          <w:szCs w:val="18"/>
          <w:lang w:val="fr-FR"/>
        </w:rPr>
        <w:t>Offre de renouvellement de la Software Assurance pour les clients Windows Server Standard et System Center Standard, et les clients Windows Server Enterprise et System Center Standard</w:t>
      </w:r>
    </w:p>
    <w:p w:rsidR="004D776B" w:rsidRPr="00191A55" w:rsidRDefault="004D776B" w:rsidP="00A66BD2">
      <w:pPr>
        <w:ind w:left="720"/>
        <w:rPr>
          <w:rFonts w:cs="Tahoma"/>
          <w:lang w:val="fr-FR"/>
        </w:rPr>
      </w:pPr>
      <w:r w:rsidRPr="00191A55">
        <w:rPr>
          <w:rFonts w:eastAsia="Calibri" w:cs="Tahoma"/>
          <w:szCs w:val="18"/>
          <w:lang w:val="fr-FR"/>
        </w:rPr>
        <w:t xml:space="preserve">Les clients qui ont acquis des licences avec Software Assurance pour tous les produits du Tableau A </w:t>
      </w:r>
      <w:r w:rsidR="00B14639">
        <w:rPr>
          <w:rFonts w:eastAsia="Calibri" w:cs="Tahoma"/>
          <w:szCs w:val="18"/>
          <w:lang w:val="fr-FR"/>
        </w:rPr>
        <w:t>ci-dessous</w:t>
      </w:r>
      <w:r w:rsidRPr="00191A55">
        <w:rPr>
          <w:rFonts w:eastAsia="Calibri" w:cs="Tahoma"/>
          <w:szCs w:val="18"/>
          <w:lang w:val="fr-FR"/>
        </w:rPr>
        <w:t xml:space="preserve"> peuvent, à l</w:t>
      </w:r>
      <w:r w:rsidR="00BA618E">
        <w:rPr>
          <w:rFonts w:eastAsia="Calibri" w:cs="Tahoma"/>
          <w:szCs w:val="18"/>
          <w:lang w:val="fr-FR"/>
        </w:rPr>
        <w:t>’</w:t>
      </w:r>
      <w:r w:rsidRPr="00191A55">
        <w:rPr>
          <w:rFonts w:eastAsia="Calibri" w:cs="Tahoma"/>
          <w:szCs w:val="18"/>
          <w:lang w:val="fr-FR"/>
        </w:rPr>
        <w:t>expiration de la Software Assurance, acheter une Software Assurance pour Core Infrastructure Server Suite Standard sans acheter la licence Core Infrastructure Server Suite Standard.</w:t>
      </w:r>
    </w:p>
    <w:p w:rsidR="00A66BD2" w:rsidRPr="00191A55" w:rsidRDefault="00A66BD2" w:rsidP="00A66BD2">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EA43F5"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EA43F5" w:rsidRDefault="004D776B" w:rsidP="007E466C">
            <w:pPr>
              <w:spacing w:before="120" w:after="120" w:line="276" w:lineRule="auto"/>
              <w:ind w:left="-404"/>
              <w:jc w:val="center"/>
              <w:rPr>
                <w:rFonts w:eastAsia="Calibri" w:cs="Tahoma"/>
                <w:b/>
                <w:szCs w:val="18"/>
              </w:rPr>
            </w:pPr>
            <w:r w:rsidRPr="00EA43F5">
              <w:rPr>
                <w:rFonts w:eastAsia="Calibri" w:cs="Tahoma"/>
                <w:b/>
                <w:szCs w:val="18"/>
              </w:rPr>
              <w:t>Tableau A</w:t>
            </w:r>
          </w:p>
        </w:tc>
      </w:tr>
      <w:tr w:rsidR="004D776B" w:rsidRPr="00EA43F5"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EA43F5" w:rsidRDefault="004D776B" w:rsidP="007E466C">
            <w:pPr>
              <w:spacing w:before="120" w:after="120" w:line="276" w:lineRule="auto"/>
              <w:ind w:left="-404"/>
              <w:jc w:val="center"/>
              <w:rPr>
                <w:rFonts w:eastAsia="Calibri" w:cs="Tahoma"/>
                <w:szCs w:val="18"/>
              </w:rPr>
            </w:pPr>
            <w:r w:rsidRPr="00EA43F5">
              <w:rPr>
                <w:rFonts w:eastAsia="Calibri" w:cs="Tahoma"/>
                <w:szCs w:val="18"/>
              </w:rPr>
              <w:t>Windows Server Standard</w:t>
            </w:r>
          </w:p>
        </w:tc>
      </w:tr>
      <w:tr w:rsidR="004D776B" w:rsidRPr="00EA43F5"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EA43F5" w:rsidRDefault="004D776B" w:rsidP="007E466C">
            <w:pPr>
              <w:spacing w:before="120" w:after="120" w:line="276" w:lineRule="auto"/>
              <w:ind w:left="-404"/>
              <w:jc w:val="center"/>
              <w:rPr>
                <w:rFonts w:eastAsia="Calibri" w:cs="Tahoma"/>
                <w:szCs w:val="18"/>
              </w:rPr>
            </w:pPr>
            <w:r w:rsidRPr="00EA43F5">
              <w:rPr>
                <w:rFonts w:eastAsia="Calibri" w:cs="Tahoma"/>
                <w:szCs w:val="18"/>
              </w:rPr>
              <w:t>System Center Standard</w:t>
            </w:r>
          </w:p>
        </w:tc>
      </w:tr>
    </w:tbl>
    <w:p w:rsidR="00416294" w:rsidRPr="00EA43F5" w:rsidRDefault="00416294" w:rsidP="00416294">
      <w:pPr>
        <w:ind w:left="547"/>
        <w:rPr>
          <w:rFonts w:cs="Tahoma"/>
        </w:rPr>
      </w:pPr>
    </w:p>
    <w:p w:rsidR="004D776B" w:rsidRPr="00191A55" w:rsidRDefault="004D776B" w:rsidP="00A66BD2">
      <w:pPr>
        <w:ind w:left="720"/>
        <w:rPr>
          <w:rFonts w:cs="Tahoma"/>
          <w:lang w:val="fr-FR"/>
        </w:rPr>
      </w:pPr>
      <w:r w:rsidRPr="00191A55">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rsidR="00A66BD2" w:rsidRPr="00191A55" w:rsidRDefault="00A66BD2" w:rsidP="00A66BD2">
      <w:pPr>
        <w:ind w:left="720"/>
        <w:rPr>
          <w:rFonts w:cs="Tahoma"/>
          <w:lang w:val="fr-FR"/>
        </w:rPr>
      </w:pPr>
    </w:p>
    <w:p w:rsidR="004D776B" w:rsidRPr="00191A55" w:rsidRDefault="004D776B" w:rsidP="006F3C14">
      <w:pPr>
        <w:ind w:left="720"/>
        <w:rPr>
          <w:rFonts w:cs="Tahoma"/>
          <w:lang w:val="fr-FR"/>
        </w:rPr>
      </w:pPr>
      <w:r w:rsidRPr="00191A55">
        <w:rPr>
          <w:rFonts w:eastAsia="Calibri" w:cs="Tahoma"/>
          <w:szCs w:val="18"/>
          <w:lang w:val="fr-FR"/>
        </w:rPr>
        <w:t>Les clients qui acquièrent et utilisent une licence Core Infrastructure Server Suite Standard dans le cadre de</w:t>
      </w:r>
      <w:r w:rsidR="006F3C14">
        <w:rPr>
          <w:rFonts w:eastAsia="Calibri" w:cs="Tahoma"/>
          <w:szCs w:val="18"/>
          <w:lang w:val="fr-FR"/>
        </w:rPr>
        <w:t> </w:t>
      </w:r>
      <w:r w:rsidRPr="00191A55">
        <w:rPr>
          <w:rFonts w:eastAsia="Calibri" w:cs="Tahoma"/>
          <w:szCs w:val="18"/>
          <w:lang w:val="fr-FR"/>
        </w:rPr>
        <w:t>cette offre ne peuvent plus utiliser le logiciel avec leurs licences éligibles. Les Licences et Software Assurance acquises dans le cadre d</w:t>
      </w:r>
      <w:r w:rsidR="00BA618E">
        <w:rPr>
          <w:rFonts w:eastAsia="Calibri" w:cs="Tahoma"/>
          <w:szCs w:val="18"/>
          <w:lang w:val="fr-FR"/>
        </w:rPr>
        <w:t>’</w:t>
      </w:r>
      <w:r w:rsidRPr="00191A55">
        <w:rPr>
          <w:rFonts w:eastAsia="Calibri" w:cs="Tahoma"/>
          <w:szCs w:val="18"/>
          <w:lang w:val="fr-FR"/>
        </w:rPr>
        <w:t>un Contrat Souscription ne permettent pas de bénéficier de cette offre.</w:t>
      </w:r>
    </w:p>
    <w:p w:rsidR="00A66BD2" w:rsidRDefault="00A66BD2" w:rsidP="00A66BD2">
      <w:pPr>
        <w:ind w:left="720"/>
        <w:rPr>
          <w:rFonts w:cs="Tahoma"/>
          <w:lang w:val="fr-FR"/>
        </w:rPr>
      </w:pPr>
    </w:p>
    <w:p w:rsidR="006F3C14" w:rsidRDefault="006F3C14" w:rsidP="00A66BD2">
      <w:pPr>
        <w:ind w:left="720"/>
        <w:rPr>
          <w:rFonts w:cs="Tahoma"/>
          <w:lang w:val="fr-FR"/>
        </w:rPr>
      </w:pPr>
    </w:p>
    <w:p w:rsidR="006F3C14" w:rsidRDefault="006F3C14" w:rsidP="00A66BD2">
      <w:pPr>
        <w:ind w:left="720"/>
        <w:rPr>
          <w:rFonts w:cs="Tahoma"/>
          <w:lang w:val="fr-FR"/>
        </w:rPr>
      </w:pPr>
    </w:p>
    <w:p w:rsidR="006F3C14" w:rsidRDefault="006F3C14" w:rsidP="00A66BD2">
      <w:pPr>
        <w:ind w:left="720"/>
        <w:rPr>
          <w:rFonts w:cs="Tahoma"/>
          <w:lang w:val="fr-FR"/>
        </w:rPr>
      </w:pPr>
    </w:p>
    <w:p w:rsidR="00A66BD2" w:rsidRPr="00191A55" w:rsidRDefault="004D776B" w:rsidP="00A66BD2">
      <w:pPr>
        <w:spacing w:after="60"/>
        <w:ind w:left="720"/>
        <w:rPr>
          <w:rFonts w:cs="Tahoma"/>
          <w:lang w:val="fr-FR"/>
        </w:rPr>
      </w:pPr>
      <w:r w:rsidRPr="00191A55">
        <w:rPr>
          <w:rFonts w:eastAsia="Calibri" w:cs="Tahoma"/>
          <w:b/>
          <w:szCs w:val="18"/>
          <w:lang w:val="fr-FR"/>
        </w:rPr>
        <w:t>Passage de Windows Server Standard ou System Center Standard à Core Infrastructure Server Suite Standard</w:t>
      </w:r>
    </w:p>
    <w:p w:rsidR="004D776B" w:rsidRPr="00191A55" w:rsidRDefault="004D776B" w:rsidP="00A66BD2">
      <w:pPr>
        <w:ind w:left="720"/>
        <w:rPr>
          <w:rFonts w:cs="Tahoma"/>
          <w:lang w:val="fr-FR"/>
        </w:rPr>
      </w:pPr>
      <w:r w:rsidRPr="00191A55">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D11B28" w:rsidRPr="00191A55">
        <w:rPr>
          <w:rFonts w:eastAsia="Calibri" w:cs="Tahoma"/>
          <w:szCs w:val="18"/>
          <w:lang w:val="fr-FR"/>
        </w:rPr>
        <w:t xml:space="preserve"> </w:t>
      </w:r>
      <w:r w:rsidRPr="00191A55">
        <w:rPr>
          <w:rFonts w:eastAsia="Calibri" w:cs="Tahoma"/>
          <w:szCs w:val="18"/>
          <w:lang w:val="fr-FR"/>
        </w:rPr>
        <w:t>Pour acheter ladite Licence de Passage à une Édition Supérieure, ils doivent disposer d</w:t>
      </w:r>
      <w:r w:rsidR="00BA618E">
        <w:rPr>
          <w:rFonts w:eastAsia="Calibri" w:cs="Tahoma"/>
          <w:szCs w:val="18"/>
          <w:lang w:val="fr-FR"/>
        </w:rPr>
        <w:t>’</w:t>
      </w:r>
      <w:r w:rsidRPr="00191A55">
        <w:rPr>
          <w:rFonts w:eastAsia="Calibri" w:cs="Tahoma"/>
          <w:szCs w:val="18"/>
          <w:lang w:val="fr-FR"/>
        </w:rPr>
        <w:t>une Software Assurance active pour leur licence Windows Server Standard ou System Center Standard.</w:t>
      </w:r>
      <w:r w:rsidR="00D11B28" w:rsidRPr="00191A55">
        <w:rPr>
          <w:rFonts w:eastAsia="Calibri" w:cs="Tahoma"/>
          <w:szCs w:val="18"/>
          <w:lang w:val="fr-FR"/>
        </w:rPr>
        <w:t xml:space="preserve"> </w:t>
      </w:r>
    </w:p>
    <w:p w:rsidR="00A66BD2" w:rsidRPr="00191A55" w:rsidRDefault="00A66BD2" w:rsidP="00A66BD2">
      <w:pPr>
        <w:ind w:left="720"/>
        <w:rPr>
          <w:rFonts w:cs="Tahoma"/>
          <w:lang w:val="fr-FR"/>
        </w:rPr>
      </w:pPr>
    </w:p>
    <w:p w:rsidR="004D776B" w:rsidRPr="00191A55" w:rsidRDefault="004D776B" w:rsidP="00A66BD2">
      <w:pPr>
        <w:ind w:left="720"/>
        <w:rPr>
          <w:rFonts w:cs="Tahoma"/>
          <w:lang w:val="fr-FR"/>
        </w:rPr>
      </w:pPr>
      <w:r w:rsidRPr="00191A55">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rsidR="00A66BD2" w:rsidRPr="00191A55" w:rsidRDefault="00A66BD2" w:rsidP="00A66BD2">
      <w:pPr>
        <w:ind w:left="720"/>
        <w:rPr>
          <w:rFonts w:cs="Tahoma"/>
          <w:lang w:val="fr-FR"/>
        </w:rPr>
      </w:pPr>
    </w:p>
    <w:p w:rsidR="004D776B" w:rsidRPr="00191A55" w:rsidRDefault="004D776B" w:rsidP="00A66BD2">
      <w:pPr>
        <w:ind w:left="720"/>
        <w:rPr>
          <w:rFonts w:cs="Tahoma"/>
          <w:lang w:val="fr-FR"/>
        </w:rPr>
      </w:pPr>
      <w:r w:rsidRPr="00191A55">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rsidR="00A66BD2" w:rsidRPr="00191A55" w:rsidRDefault="00A66BD2" w:rsidP="00A66BD2">
      <w:pPr>
        <w:ind w:left="720"/>
        <w:rPr>
          <w:rFonts w:cs="Tahoma"/>
          <w:lang w:val="fr-FR"/>
        </w:rPr>
      </w:pPr>
    </w:p>
    <w:p w:rsidR="004D776B" w:rsidRPr="00191A55" w:rsidRDefault="004D776B" w:rsidP="00A66BD2">
      <w:pPr>
        <w:ind w:left="720"/>
        <w:rPr>
          <w:rFonts w:cs="Tahoma"/>
          <w:lang w:val="fr-FR"/>
        </w:rPr>
      </w:pPr>
      <w:r w:rsidRPr="00191A55">
        <w:rPr>
          <w:rFonts w:eastAsia="Calibri" w:cs="Tahoma"/>
          <w:szCs w:val="18"/>
          <w:lang w:val="fr-FR"/>
        </w:rPr>
        <w:t>Leurs droits d</w:t>
      </w:r>
      <w:r w:rsidR="00BA618E">
        <w:rPr>
          <w:rFonts w:eastAsia="Calibri" w:cs="Tahoma"/>
          <w:szCs w:val="18"/>
          <w:lang w:val="fr-FR"/>
        </w:rPr>
        <w:t>’</w:t>
      </w:r>
      <w:r w:rsidRPr="00191A55">
        <w:rPr>
          <w:rFonts w:eastAsia="Calibri" w:cs="Tahoma"/>
          <w:szCs w:val="18"/>
          <w:lang w:val="fr-FR"/>
        </w:rPr>
        <w:t>utilisation du logiciel concédés au titre de la licence Core Infrastructure Server Suite Standard sont assujettis à leur paiement de tous montants restant dus au titre de la licence du produit éligible.</w:t>
      </w:r>
      <w:r w:rsidR="00D11B28" w:rsidRPr="00191A55">
        <w:rPr>
          <w:rFonts w:eastAsia="Calibri" w:cs="Tahoma"/>
          <w:szCs w:val="18"/>
          <w:lang w:val="fr-FR"/>
        </w:rPr>
        <w:t xml:space="preserve"> </w:t>
      </w:r>
      <w:r w:rsidRPr="00191A55">
        <w:rPr>
          <w:rFonts w:eastAsia="Calibri" w:cs="Tahoma"/>
          <w:szCs w:val="18"/>
          <w:lang w:val="fr-FR"/>
        </w:rPr>
        <w:t>La licence Core Infrastructure Server Suite Standard annulera et remplacera la licence du produit éligible.</w:t>
      </w:r>
    </w:p>
    <w:p w:rsidR="00A66BD2" w:rsidRPr="00191A55" w:rsidRDefault="00A66BD2" w:rsidP="007E466C">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A43F5" w:rsidTr="001051D1">
        <w:trPr>
          <w:tblHeader/>
        </w:trPr>
        <w:tc>
          <w:tcPr>
            <w:tcW w:w="4140" w:type="dxa"/>
            <w:shd w:val="clear" w:color="auto" w:fill="FABF8F"/>
            <w:tcMar>
              <w:top w:w="0" w:type="dxa"/>
              <w:left w:w="108" w:type="dxa"/>
              <w:bottom w:w="0" w:type="dxa"/>
              <w:right w:w="108" w:type="dxa"/>
            </w:tcMar>
            <w:hideMark/>
          </w:tcPr>
          <w:p w:rsidR="004D776B" w:rsidRPr="00EA43F5" w:rsidRDefault="004D776B" w:rsidP="007E466C">
            <w:pPr>
              <w:spacing w:before="120" w:after="120" w:line="276" w:lineRule="auto"/>
              <w:jc w:val="center"/>
              <w:rPr>
                <w:rFonts w:eastAsia="Calibri" w:cs="Tahoma"/>
                <w:b/>
                <w:szCs w:val="18"/>
              </w:rPr>
            </w:pPr>
            <w:r w:rsidRPr="00EA43F5">
              <w:rPr>
                <w:rFonts w:eastAsia="Calibri" w:cs="Tahoma"/>
                <w:b/>
                <w:szCs w:val="18"/>
              </w:rPr>
              <w:t>Produit éligible</w:t>
            </w:r>
          </w:p>
        </w:tc>
        <w:tc>
          <w:tcPr>
            <w:tcW w:w="4050" w:type="dxa"/>
            <w:shd w:val="clear" w:color="auto" w:fill="FABF8F"/>
            <w:tcMar>
              <w:top w:w="0" w:type="dxa"/>
              <w:left w:w="108" w:type="dxa"/>
              <w:bottom w:w="0" w:type="dxa"/>
              <w:right w:w="108" w:type="dxa"/>
            </w:tcMar>
            <w:hideMark/>
          </w:tcPr>
          <w:p w:rsidR="004D776B" w:rsidRPr="00EA43F5" w:rsidRDefault="004D776B" w:rsidP="007E466C">
            <w:pPr>
              <w:spacing w:before="120" w:after="120" w:line="276" w:lineRule="auto"/>
              <w:jc w:val="center"/>
              <w:rPr>
                <w:rFonts w:eastAsia="Calibri" w:cs="Tahoma"/>
                <w:b/>
                <w:szCs w:val="18"/>
              </w:rPr>
            </w:pPr>
            <w:r w:rsidRPr="00EA43F5">
              <w:rPr>
                <w:rFonts w:eastAsia="Calibri" w:cs="Tahoma"/>
                <w:b/>
                <w:szCs w:val="18"/>
              </w:rPr>
              <w:t>Version supérieure</w:t>
            </w:r>
          </w:p>
        </w:tc>
      </w:tr>
      <w:tr w:rsidR="004D776B" w:rsidRPr="00667043" w:rsidTr="001051D1">
        <w:tc>
          <w:tcPr>
            <w:tcW w:w="4140" w:type="dxa"/>
            <w:tcMar>
              <w:top w:w="0" w:type="dxa"/>
              <w:left w:w="108" w:type="dxa"/>
              <w:bottom w:w="0" w:type="dxa"/>
              <w:right w:w="108" w:type="dxa"/>
            </w:tcMar>
            <w:hideMark/>
          </w:tcPr>
          <w:p w:rsidR="004D776B" w:rsidRPr="00EA43F5" w:rsidRDefault="004D776B" w:rsidP="007E466C">
            <w:pPr>
              <w:spacing w:before="120" w:after="120" w:line="276" w:lineRule="auto"/>
              <w:rPr>
                <w:rFonts w:eastAsia="Calibri" w:cs="Tahoma"/>
                <w:szCs w:val="18"/>
              </w:rPr>
            </w:pPr>
            <w:r w:rsidRPr="00EA43F5">
              <w:rPr>
                <w:rFonts w:eastAsia="Calibri" w:cs="Tahoma"/>
                <w:szCs w:val="18"/>
              </w:rPr>
              <w:t>Windows Server Standard</w:t>
            </w:r>
          </w:p>
        </w:tc>
        <w:tc>
          <w:tcPr>
            <w:tcW w:w="4050" w:type="dxa"/>
            <w:tcMar>
              <w:top w:w="0" w:type="dxa"/>
              <w:left w:w="108" w:type="dxa"/>
              <w:bottom w:w="0" w:type="dxa"/>
              <w:right w:w="108" w:type="dxa"/>
            </w:tcMar>
            <w:hideMark/>
          </w:tcPr>
          <w:p w:rsidR="004D776B" w:rsidRPr="00EA43F5" w:rsidRDefault="004D776B" w:rsidP="007E466C">
            <w:pPr>
              <w:spacing w:before="120" w:after="120" w:line="276" w:lineRule="auto"/>
              <w:rPr>
                <w:rFonts w:eastAsia="Calibri" w:cs="Tahoma"/>
                <w:szCs w:val="18"/>
                <w:lang w:val="fr-FR"/>
              </w:rPr>
            </w:pPr>
            <w:r w:rsidRPr="00191A55">
              <w:rPr>
                <w:rFonts w:eastAsia="Calibri" w:cs="Tahoma"/>
                <w:szCs w:val="18"/>
                <w:lang w:val="fr-FR"/>
              </w:rPr>
              <w:t>Core Infrastructure Server Suite Standard</w:t>
            </w:r>
          </w:p>
        </w:tc>
      </w:tr>
      <w:tr w:rsidR="004D776B" w:rsidRPr="00667043" w:rsidTr="001051D1">
        <w:tc>
          <w:tcPr>
            <w:tcW w:w="4140" w:type="dxa"/>
            <w:tcMar>
              <w:top w:w="0" w:type="dxa"/>
              <w:left w:w="108" w:type="dxa"/>
              <w:bottom w:w="0" w:type="dxa"/>
              <w:right w:w="108" w:type="dxa"/>
            </w:tcMar>
          </w:tcPr>
          <w:p w:rsidR="004D776B" w:rsidRPr="00EA43F5" w:rsidRDefault="004D776B" w:rsidP="00026546">
            <w:pPr>
              <w:spacing w:before="120" w:after="120" w:line="276" w:lineRule="auto"/>
              <w:rPr>
                <w:rFonts w:eastAsia="Calibri" w:cs="Tahoma"/>
                <w:szCs w:val="18"/>
              </w:rPr>
            </w:pPr>
            <w:r w:rsidRPr="00EA43F5">
              <w:rPr>
                <w:rFonts w:eastAsia="Calibri" w:cs="Tahoma"/>
                <w:szCs w:val="18"/>
              </w:rPr>
              <w:t>System Center Standard</w:t>
            </w:r>
          </w:p>
        </w:tc>
        <w:tc>
          <w:tcPr>
            <w:tcW w:w="4050" w:type="dxa"/>
            <w:tcMar>
              <w:top w:w="0" w:type="dxa"/>
              <w:left w:w="108" w:type="dxa"/>
              <w:bottom w:w="0" w:type="dxa"/>
              <w:right w:w="108" w:type="dxa"/>
            </w:tcMar>
          </w:tcPr>
          <w:p w:rsidR="004D776B" w:rsidRPr="00EA43F5" w:rsidRDefault="004D776B" w:rsidP="00026546">
            <w:pPr>
              <w:spacing w:before="120" w:after="120" w:line="276" w:lineRule="auto"/>
              <w:rPr>
                <w:rFonts w:eastAsia="Calibri" w:cs="Tahoma"/>
                <w:szCs w:val="18"/>
                <w:lang w:val="fr-FR"/>
              </w:rPr>
            </w:pPr>
            <w:r w:rsidRPr="00191A55">
              <w:rPr>
                <w:rFonts w:eastAsia="Calibri" w:cs="Tahoma"/>
                <w:szCs w:val="18"/>
                <w:lang w:val="fr-FR"/>
              </w:rPr>
              <w:t>Core Infrastructure Server Suite Standard</w:t>
            </w:r>
          </w:p>
        </w:tc>
      </w:tr>
    </w:tbl>
    <w:p w:rsidR="004D776B" w:rsidRPr="00191A55" w:rsidRDefault="004D776B" w:rsidP="00A66BD2">
      <w:pPr>
        <w:rPr>
          <w:rFonts w:cs="Tahoma"/>
          <w:lang w:val="fr-FR"/>
        </w:rPr>
      </w:pPr>
    </w:p>
    <w:p w:rsidR="00BF1889" w:rsidRPr="00191A55" w:rsidRDefault="00BF1889" w:rsidP="00A66BD2">
      <w:pPr>
        <w:rPr>
          <w:rFonts w:cs="Tahoma"/>
          <w:lang w:val="fr-FR"/>
        </w:rPr>
      </w:pPr>
    </w:p>
    <w:p w:rsidR="00B947E4" w:rsidRPr="00191A55" w:rsidRDefault="00A560B6" w:rsidP="00B947E4">
      <w:pPr>
        <w:pStyle w:val="Heading3"/>
        <w:rPr>
          <w:rFonts w:ascii="Tahoma" w:hAnsi="Tahoma" w:cs="Tahoma"/>
          <w:lang w:val="fr-FR"/>
        </w:rPr>
      </w:pPr>
      <w:bookmarkStart w:id="1164" w:name="_38_Core_Infrastructure"/>
      <w:bookmarkStart w:id="1165" w:name="_42_Core_Infrastructure"/>
      <w:bookmarkStart w:id="1166" w:name="_Toc336338297"/>
      <w:bookmarkStart w:id="1167" w:name="_Toc364943492"/>
      <w:bookmarkStart w:id="1168" w:name="Srv_36CoreInfraServerSuiteEnt"/>
      <w:bookmarkStart w:id="1169" w:name="Srv_33CoreInfrastructureSvrSuiteEnt"/>
      <w:bookmarkEnd w:id="1164"/>
      <w:bookmarkEnd w:id="1165"/>
      <w:r w:rsidRPr="00191A55">
        <w:rPr>
          <w:rFonts w:ascii="Tahoma" w:hAnsi="Tahoma" w:cs="Tahoma"/>
          <w:caps/>
          <w:color w:val="F66400"/>
          <w:sz w:val="22"/>
          <w:vertAlign w:val="superscript"/>
          <w:lang w:val="fr-FR"/>
        </w:rPr>
        <w:t>43</w:t>
      </w:r>
      <w:r w:rsidRPr="00191A55">
        <w:rPr>
          <w:rFonts w:ascii="Tahoma" w:hAnsi="Tahoma" w:cs="Tahoma"/>
          <w:color w:val="F66400"/>
          <w:sz w:val="22"/>
          <w:lang w:val="fr-FR"/>
        </w:rPr>
        <w:t xml:space="preserve"> Core Infrastructure Server Suite Enterprise</w:t>
      </w:r>
      <w:bookmarkEnd w:id="1166"/>
      <w:bookmarkEnd w:id="1167"/>
    </w:p>
    <w:p w:rsidR="000A297A" w:rsidRPr="00191A55" w:rsidRDefault="000A297A" w:rsidP="00A66BD2">
      <w:pPr>
        <w:rPr>
          <w:rFonts w:cs="Tahoma"/>
          <w:lang w:val="fr-FR"/>
        </w:rPr>
      </w:pPr>
    </w:p>
    <w:bookmarkEnd w:id="1168"/>
    <w:bookmarkEnd w:id="1169"/>
    <w:p w:rsidR="00B947E4" w:rsidRPr="00191A55" w:rsidRDefault="001E68E2" w:rsidP="006F3C14">
      <w:pPr>
        <w:ind w:left="720"/>
        <w:rPr>
          <w:rFonts w:cs="Tahoma"/>
          <w:lang w:val="fr-FR"/>
        </w:rPr>
      </w:pPr>
      <w:r w:rsidRPr="00191A55">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D11B28" w:rsidRPr="00191A55">
        <w:rPr>
          <w:rFonts w:eastAsia="Calibri" w:cs="Tahoma"/>
          <w:szCs w:val="18"/>
          <w:lang w:val="fr-FR"/>
        </w:rPr>
        <w:t xml:space="preserve"> </w:t>
      </w:r>
      <w:r w:rsidRPr="00191A55">
        <w:rPr>
          <w:rFonts w:eastAsia="Calibri" w:cs="Tahoma"/>
          <w:szCs w:val="18"/>
          <w:lang w:val="fr-FR"/>
        </w:rPr>
        <w:t>Les licences Core Infrastructure Server Suite Standard accordées dans le cadre de cette offre incluront une Software Assurance, qui prendra fin à l</w:t>
      </w:r>
      <w:r w:rsidR="00BA618E">
        <w:rPr>
          <w:rFonts w:eastAsia="Calibri" w:cs="Tahoma"/>
          <w:szCs w:val="18"/>
          <w:lang w:val="fr-FR"/>
        </w:rPr>
        <w:t>’</w:t>
      </w:r>
      <w:r w:rsidRPr="00191A55">
        <w:rPr>
          <w:rFonts w:eastAsia="Calibri" w:cs="Tahoma"/>
          <w:szCs w:val="18"/>
          <w:lang w:val="fr-FR"/>
        </w:rPr>
        <w:t>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D11B28" w:rsidRPr="00191A55">
        <w:rPr>
          <w:rFonts w:eastAsia="Calibri" w:cs="Tahoma"/>
          <w:szCs w:val="18"/>
          <w:lang w:val="fr-FR"/>
        </w:rPr>
        <w:t xml:space="preserve"> </w:t>
      </w:r>
      <w:r w:rsidRPr="00191A55">
        <w:rPr>
          <w:rFonts w:eastAsia="Calibri" w:cs="Tahoma"/>
          <w:szCs w:val="18"/>
          <w:lang w:val="fr-FR"/>
        </w:rPr>
        <w:t>Cette note relative au produit et la documentation sur les licences éligibles du client sont la preuve de son droit à</w:t>
      </w:r>
      <w:r w:rsidR="006F3C14">
        <w:rPr>
          <w:rFonts w:eastAsia="Calibri" w:cs="Tahoma"/>
          <w:szCs w:val="18"/>
          <w:lang w:val="fr-FR"/>
        </w:rPr>
        <w:t> </w:t>
      </w:r>
      <w:r w:rsidRPr="00191A55">
        <w:rPr>
          <w:rFonts w:eastAsia="Calibri" w:cs="Tahoma"/>
          <w:szCs w:val="18"/>
          <w:lang w:val="fr-FR"/>
        </w:rPr>
        <w:t>utiliser Core Infrastructure Server Suite Standard dans le cadre de cette offre.</w:t>
      </w:r>
      <w:r w:rsidR="00D11B28" w:rsidRPr="00191A55">
        <w:rPr>
          <w:rFonts w:eastAsia="Calibri" w:cs="Tahoma"/>
          <w:szCs w:val="18"/>
          <w:lang w:val="fr-FR"/>
        </w:rPr>
        <w:t xml:space="preserve"> </w:t>
      </w:r>
      <w:r w:rsidRPr="00191A55">
        <w:rPr>
          <w:rFonts w:eastAsia="Calibri" w:cs="Tahoma"/>
          <w:szCs w:val="18"/>
          <w:lang w:val="fr-FR"/>
        </w:rPr>
        <w:t>Ce droit prend fin à l</w:t>
      </w:r>
      <w:r w:rsidR="00BA618E">
        <w:rPr>
          <w:rFonts w:eastAsia="Calibri" w:cs="Tahoma"/>
          <w:szCs w:val="18"/>
          <w:lang w:val="fr-FR"/>
        </w:rPr>
        <w:t>’</w:t>
      </w:r>
      <w:r w:rsidRPr="00191A55">
        <w:rPr>
          <w:rFonts w:eastAsia="Calibri" w:cs="Tahoma"/>
          <w:szCs w:val="18"/>
          <w:lang w:val="fr-FR"/>
        </w:rPr>
        <w:t>expirat</w:t>
      </w:r>
      <w:bookmarkStart w:id="1170" w:name="Srv_34CoreInfraSvrSuiteDatacenter"/>
      <w:r w:rsidRPr="00191A55">
        <w:rPr>
          <w:rFonts w:eastAsia="Calibri" w:cs="Tahoma"/>
          <w:szCs w:val="18"/>
          <w:lang w:val="fr-FR"/>
        </w:rPr>
        <w:t>ion des licences éligibles.</w:t>
      </w:r>
    </w:p>
    <w:p w:rsidR="00285E3D" w:rsidRPr="00191A55" w:rsidRDefault="00285E3D" w:rsidP="00A66BD2">
      <w:pPr>
        <w:rPr>
          <w:rFonts w:cs="Tahoma"/>
          <w:lang w:val="fr-FR"/>
        </w:rPr>
      </w:pPr>
    </w:p>
    <w:p w:rsidR="00A66BD2" w:rsidRPr="00191A55" w:rsidRDefault="00A66BD2" w:rsidP="00A66BD2">
      <w:pPr>
        <w:rPr>
          <w:rFonts w:cs="Tahoma"/>
          <w:lang w:val="fr-FR"/>
        </w:rPr>
      </w:pPr>
    </w:p>
    <w:p w:rsidR="00B947E4" w:rsidRPr="00191A55" w:rsidRDefault="00A560B6" w:rsidP="00B947E4">
      <w:pPr>
        <w:pStyle w:val="Heading3"/>
        <w:rPr>
          <w:rFonts w:ascii="Tahoma" w:hAnsi="Tahoma" w:cs="Tahoma"/>
          <w:lang w:val="fr-FR"/>
        </w:rPr>
      </w:pPr>
      <w:bookmarkStart w:id="1171" w:name="_39_Core_Infrastructure"/>
      <w:bookmarkStart w:id="1172" w:name="_43_Core_Infrastructure"/>
      <w:bookmarkStart w:id="1173" w:name="_Toc336338298"/>
      <w:bookmarkStart w:id="1174" w:name="_Toc364943493"/>
      <w:bookmarkStart w:id="1175" w:name="Srv_37CoreInfraServerSuiteData"/>
      <w:bookmarkEnd w:id="1171"/>
      <w:bookmarkEnd w:id="1172"/>
      <w:r w:rsidRPr="00191A55">
        <w:rPr>
          <w:rFonts w:ascii="Tahoma" w:hAnsi="Tahoma" w:cs="Tahoma"/>
          <w:caps/>
          <w:color w:val="F66400"/>
          <w:sz w:val="22"/>
          <w:vertAlign w:val="superscript"/>
          <w:lang w:val="fr-FR"/>
        </w:rPr>
        <w:t>44</w:t>
      </w:r>
      <w:r w:rsidRPr="00191A55">
        <w:rPr>
          <w:rFonts w:ascii="Tahoma" w:hAnsi="Tahoma" w:cs="Tahoma"/>
          <w:color w:val="F66400"/>
          <w:sz w:val="22"/>
          <w:lang w:val="fr-FR"/>
        </w:rPr>
        <w:t xml:space="preserve"> Core Infrastructure Server Suite Datacenter</w:t>
      </w:r>
      <w:bookmarkEnd w:id="1170"/>
      <w:bookmarkEnd w:id="1173"/>
      <w:bookmarkEnd w:id="1174"/>
    </w:p>
    <w:bookmarkEnd w:id="1175"/>
    <w:p w:rsidR="00B947E4" w:rsidRPr="00191A55" w:rsidRDefault="00B947E4" w:rsidP="00B947E4">
      <w:pPr>
        <w:rPr>
          <w:rFonts w:cs="Tahoma"/>
          <w:lang w:val="fr-FR"/>
        </w:rPr>
      </w:pPr>
    </w:p>
    <w:p w:rsidR="004D776B" w:rsidRPr="00191A55" w:rsidRDefault="004D776B" w:rsidP="00A66BD2">
      <w:pPr>
        <w:spacing w:after="60"/>
        <w:ind w:left="720"/>
        <w:rPr>
          <w:rFonts w:cs="Tahoma"/>
          <w:lang w:val="fr-FR"/>
        </w:rPr>
      </w:pPr>
      <w:r w:rsidRPr="00191A55">
        <w:rPr>
          <w:rFonts w:eastAsia="Calibri" w:cs="Tahoma"/>
          <w:b/>
          <w:szCs w:val="18"/>
          <w:lang w:val="fr-FR"/>
        </w:rPr>
        <w:t>Migration vers une nouvelle méthodologie de licence</w:t>
      </w:r>
    </w:p>
    <w:p w:rsidR="004D776B" w:rsidRPr="00191A55" w:rsidRDefault="004D776B" w:rsidP="00A66BD2">
      <w:pPr>
        <w:ind w:left="720"/>
        <w:rPr>
          <w:rFonts w:cs="Tahoma"/>
          <w:lang w:val="fr-FR"/>
        </w:rPr>
      </w:pPr>
      <w:r w:rsidRPr="00191A55">
        <w:rPr>
          <w:rFonts w:eastAsia="Calibri" w:cs="Tahoma"/>
          <w:szCs w:val="18"/>
          <w:lang w:val="fr-FR"/>
        </w:rPr>
        <w:t>Le modèle de licence de CIS a changé au 1</w:t>
      </w:r>
      <w:r w:rsidRPr="00191A55">
        <w:rPr>
          <w:rFonts w:eastAsia="Calibri" w:cs="Tahoma"/>
          <w:szCs w:val="18"/>
          <w:vertAlign w:val="superscript"/>
          <w:lang w:val="fr-FR"/>
        </w:rPr>
        <w:t>er</w:t>
      </w:r>
      <w:r w:rsidRPr="00191A55">
        <w:rPr>
          <w:rFonts w:eastAsia="Calibri" w:cs="Tahoma"/>
          <w:szCs w:val="18"/>
          <w:lang w:val="fr-FR"/>
        </w:rPr>
        <w:t xml:space="preserve"> avril 2012. Les licences acquises dans le cadre d</w:t>
      </w:r>
      <w:r w:rsidR="00BA618E">
        <w:rPr>
          <w:rFonts w:eastAsia="Calibri" w:cs="Tahoma"/>
          <w:szCs w:val="18"/>
          <w:lang w:val="fr-FR"/>
        </w:rPr>
        <w:t>’</w:t>
      </w:r>
      <w:r w:rsidRPr="00191A55">
        <w:rPr>
          <w:rFonts w:eastAsia="Calibri" w:cs="Tahoma"/>
          <w:szCs w:val="18"/>
          <w:lang w:val="fr-FR"/>
        </w:rPr>
        <w:t>accords de mise en œuvre effectifs après le 1</w:t>
      </w:r>
      <w:r w:rsidRPr="00191A55">
        <w:rPr>
          <w:rFonts w:eastAsia="Calibri" w:cs="Tahoma"/>
          <w:szCs w:val="18"/>
          <w:vertAlign w:val="superscript"/>
          <w:lang w:val="fr-FR"/>
        </w:rPr>
        <w:t>er</w:t>
      </w:r>
      <w:r w:rsidRPr="00191A55">
        <w:rPr>
          <w:rFonts w:eastAsia="Calibri" w:cs="Tahoma"/>
          <w:szCs w:val="18"/>
          <w:lang w:val="fr-FR"/>
        </w:rPr>
        <w:t xml:space="preserve"> avril 2012 peuvent couvrir jusqu</w:t>
      </w:r>
      <w:r w:rsidR="00BA618E">
        <w:rPr>
          <w:rFonts w:eastAsia="Calibri" w:cs="Tahoma"/>
          <w:szCs w:val="18"/>
          <w:lang w:val="fr-FR"/>
        </w:rPr>
        <w:t>’</w:t>
      </w:r>
      <w:r w:rsidRPr="00191A55">
        <w:rPr>
          <w:rFonts w:eastAsia="Calibri" w:cs="Tahoma"/>
          <w:szCs w:val="18"/>
          <w:lang w:val="fr-FR"/>
        </w:rPr>
        <w:t>à deux (2) processeurs physiques.</w:t>
      </w:r>
    </w:p>
    <w:p w:rsidR="00A66BD2" w:rsidRPr="00191A55" w:rsidRDefault="00A66BD2" w:rsidP="00A66BD2">
      <w:pPr>
        <w:ind w:left="720"/>
        <w:rPr>
          <w:rFonts w:cs="Tahoma"/>
          <w:lang w:val="fr-FR"/>
        </w:rPr>
      </w:pPr>
    </w:p>
    <w:p w:rsidR="004D776B" w:rsidRPr="00191A55" w:rsidRDefault="004D776B" w:rsidP="006F3C14">
      <w:pPr>
        <w:ind w:left="720"/>
        <w:rPr>
          <w:rFonts w:cs="Tahoma"/>
          <w:lang w:val="fr-FR"/>
        </w:rPr>
      </w:pPr>
      <w:r w:rsidRPr="00191A55">
        <w:rPr>
          <w:rFonts w:eastAsia="Calibri" w:cs="Tahoma"/>
          <w:szCs w:val="18"/>
          <w:lang w:val="fr-FR"/>
        </w:rPr>
        <w:t>Les clients ayant conclu un accord de mise en œuvre effectif au 1</w:t>
      </w:r>
      <w:r w:rsidRPr="00191A55">
        <w:rPr>
          <w:rFonts w:eastAsia="Calibri" w:cs="Tahoma"/>
          <w:szCs w:val="18"/>
          <w:vertAlign w:val="superscript"/>
          <w:lang w:val="fr-FR"/>
        </w:rPr>
        <w:t>er</w:t>
      </w:r>
      <w:r w:rsidRPr="00191A55">
        <w:rPr>
          <w:rFonts w:eastAsia="Calibri" w:cs="Tahoma"/>
          <w:szCs w:val="18"/>
          <w:lang w:val="fr-FR"/>
        </w:rPr>
        <w:t> avril</w:t>
      </w:r>
      <w:r w:rsidRPr="00191A55">
        <w:rPr>
          <w:rFonts w:eastAsia="Calibri" w:cs="Tahoma"/>
          <w:szCs w:val="18"/>
          <w:vertAlign w:val="superscript"/>
          <w:lang w:val="fr-FR"/>
        </w:rPr>
        <w:t> </w:t>
      </w:r>
      <w:r w:rsidRPr="00191A55">
        <w:rPr>
          <w:rFonts w:eastAsia="Calibri" w:cs="Tahoma"/>
          <w:szCs w:val="18"/>
          <w:lang w:val="fr-FR"/>
        </w:rPr>
        <w:t>2012 ou à une date antérieure peuvent continuer d</w:t>
      </w:r>
      <w:r w:rsidR="00BA618E">
        <w:rPr>
          <w:rFonts w:eastAsia="Calibri" w:cs="Tahoma"/>
          <w:szCs w:val="18"/>
          <w:lang w:val="fr-FR"/>
        </w:rPr>
        <w:t>’</w:t>
      </w:r>
      <w:r w:rsidRPr="00191A55">
        <w:rPr>
          <w:rFonts w:eastAsia="Calibri" w:cs="Tahoma"/>
          <w:szCs w:val="18"/>
          <w:lang w:val="fr-FR"/>
        </w:rPr>
        <w:t>utiliser la procédure de régularisation de l</w:t>
      </w:r>
      <w:r w:rsidR="00BA618E">
        <w:rPr>
          <w:rFonts w:eastAsia="Calibri" w:cs="Tahoma"/>
          <w:szCs w:val="18"/>
          <w:lang w:val="fr-FR"/>
        </w:rPr>
        <w:t>’</w:t>
      </w:r>
      <w:r w:rsidRPr="00191A55">
        <w:rPr>
          <w:rFonts w:eastAsia="Calibri" w:cs="Tahoma"/>
          <w:szCs w:val="18"/>
          <w:lang w:val="fr-FR"/>
        </w:rPr>
        <w:t>ancien modèle, en vertu duquel chaque licence ne couvre qu</w:t>
      </w:r>
      <w:r w:rsidR="00BA618E">
        <w:rPr>
          <w:rFonts w:eastAsia="Calibri" w:cs="Tahoma"/>
          <w:szCs w:val="18"/>
          <w:lang w:val="fr-FR"/>
        </w:rPr>
        <w:t>’</w:t>
      </w:r>
      <w:r w:rsidRPr="00191A55">
        <w:rPr>
          <w:rFonts w:eastAsia="Calibri" w:cs="Tahoma"/>
          <w:szCs w:val="18"/>
          <w:lang w:val="fr-FR"/>
        </w:rPr>
        <w:t>un (1) processeur. Les droits de migration suivants s</w:t>
      </w:r>
      <w:r w:rsidR="00BA618E">
        <w:rPr>
          <w:rFonts w:eastAsia="Calibri" w:cs="Tahoma"/>
          <w:szCs w:val="18"/>
          <w:lang w:val="fr-FR"/>
        </w:rPr>
        <w:t>’</w:t>
      </w:r>
      <w:r w:rsidRPr="00191A55">
        <w:rPr>
          <w:rFonts w:eastAsia="Calibri" w:cs="Tahoma"/>
          <w:szCs w:val="18"/>
          <w:lang w:val="fr-FR"/>
        </w:rPr>
        <w:t>appliquent aux licences de ces</w:t>
      </w:r>
      <w:r w:rsidR="006F3C14">
        <w:rPr>
          <w:rFonts w:eastAsia="Calibri" w:cs="Tahoma"/>
          <w:szCs w:val="18"/>
          <w:lang w:val="fr-FR"/>
        </w:rPr>
        <w:t> </w:t>
      </w:r>
      <w:r w:rsidRPr="00191A55">
        <w:rPr>
          <w:rFonts w:eastAsia="Calibri" w:cs="Tahoma"/>
          <w:szCs w:val="18"/>
          <w:lang w:val="fr-FR"/>
        </w:rPr>
        <w:t>clients :</w:t>
      </w:r>
    </w:p>
    <w:p w:rsidR="00A66BD2" w:rsidRPr="00191A55" w:rsidRDefault="00A66BD2" w:rsidP="00A66BD2">
      <w:pPr>
        <w:ind w:left="720"/>
        <w:rPr>
          <w:rFonts w:cs="Tahoma"/>
          <w:lang w:val="fr-FR"/>
        </w:rPr>
      </w:pPr>
    </w:p>
    <w:p w:rsidR="004D776B" w:rsidRPr="00191A55" w:rsidRDefault="004D776B" w:rsidP="00A66BD2">
      <w:pPr>
        <w:pStyle w:val="ListParagraph"/>
        <w:contextualSpacing w:val="0"/>
        <w:rPr>
          <w:rFonts w:ascii="Tahoma" w:hAnsi="Tahoma" w:cs="Tahoma"/>
          <w:lang w:val="fr-FR"/>
        </w:rPr>
      </w:pPr>
      <w:r w:rsidRPr="00191A55">
        <w:rPr>
          <w:rFonts w:ascii="Tahoma" w:eastAsia="Calibri" w:hAnsi="Tahoma" w:cs="Tahoma"/>
          <w:sz w:val="18"/>
          <w:szCs w:val="18"/>
          <w:lang w:val="fr-FR"/>
        </w:rPr>
        <w:t>pendant la durée de leur accord de mise en œuvre en cours, chaque paire de licences existantes et nouvelles licences acquises dans le cadre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ancien modèle sera considérée comme équivalente à une (1) licence disponible dans le cadre du nouveau modèle (2 licences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ancien modèle équivaudront donc à 1 licence du nouveau modèle). Au moment du renouvellement, les clients pourront attribuer les Software Assurance renouvelées aux licences du nouveau modèle.</w:t>
      </w:r>
    </w:p>
    <w:p w:rsidR="004D776B" w:rsidRPr="00191A55" w:rsidRDefault="004D776B" w:rsidP="007B35CE">
      <w:pPr>
        <w:keepNext/>
        <w:spacing w:after="60"/>
        <w:ind w:left="720"/>
        <w:rPr>
          <w:rFonts w:cs="Tahoma"/>
          <w:lang w:val="fr-FR"/>
        </w:rPr>
      </w:pPr>
      <w:r w:rsidRPr="00191A55">
        <w:rPr>
          <w:rFonts w:eastAsia="Calibri" w:cs="Tahoma"/>
          <w:b/>
          <w:szCs w:val="18"/>
          <w:lang w:val="fr-FR"/>
        </w:rPr>
        <w:t>Lancement d</w:t>
      </w:r>
      <w:r w:rsidR="00BA618E">
        <w:rPr>
          <w:rFonts w:eastAsia="Calibri" w:cs="Tahoma"/>
          <w:b/>
          <w:szCs w:val="18"/>
          <w:lang w:val="fr-FR"/>
        </w:rPr>
        <w:t>’</w:t>
      </w:r>
      <w:r w:rsidRPr="00191A55">
        <w:rPr>
          <w:rFonts w:eastAsia="Calibri" w:cs="Tahoma"/>
          <w:b/>
          <w:szCs w:val="18"/>
          <w:lang w:val="fr-FR"/>
        </w:rPr>
        <w:t>une nouvelle version de Windows Server</w:t>
      </w:r>
    </w:p>
    <w:p w:rsidR="004D776B" w:rsidRPr="00191A55" w:rsidRDefault="004D776B" w:rsidP="00A66BD2">
      <w:pPr>
        <w:ind w:left="720"/>
        <w:rPr>
          <w:rFonts w:cs="Tahoma"/>
          <w:lang w:val="fr-FR"/>
        </w:rPr>
      </w:pPr>
      <w:r w:rsidRPr="00191A55">
        <w:rPr>
          <w:rFonts w:eastAsia="Calibri" w:cs="Tahoma"/>
          <w:szCs w:val="18"/>
          <w:lang w:val="fr-FR"/>
        </w:rPr>
        <w:t>Les clients qui possèdent une licence Core Infrastructure Server Suite Datacenter avec Software Assurance active au 1</w:t>
      </w:r>
      <w:r w:rsidRPr="00191A55">
        <w:rPr>
          <w:rFonts w:eastAsia="Calibri" w:cs="Tahoma"/>
          <w:szCs w:val="18"/>
          <w:vertAlign w:val="superscript"/>
          <w:lang w:val="fr-FR"/>
        </w:rPr>
        <w:t>er</w:t>
      </w:r>
      <w:r w:rsidRPr="00191A55">
        <w:rPr>
          <w:rFonts w:eastAsia="Calibri" w:cs="Tahoma"/>
          <w:szCs w:val="18"/>
          <w:lang w:val="fr-FR"/>
        </w:rPr>
        <w:t xml:space="preserve"> septembre 2012 ont le droit d</w:t>
      </w:r>
      <w:r w:rsidR="00BA618E">
        <w:rPr>
          <w:rFonts w:eastAsia="Calibri" w:cs="Tahoma"/>
          <w:szCs w:val="18"/>
          <w:lang w:val="fr-FR"/>
        </w:rPr>
        <w:t>’</w:t>
      </w:r>
      <w:r w:rsidRPr="00191A55">
        <w:rPr>
          <w:rFonts w:eastAsia="Calibri" w:cs="Tahoma"/>
          <w:szCs w:val="18"/>
          <w:lang w:val="fr-FR"/>
        </w:rPr>
        <w:t>utiliser les produits suivants conformément aux droits d</w:t>
      </w:r>
      <w:r w:rsidR="00BA618E">
        <w:rPr>
          <w:rFonts w:eastAsia="Calibri" w:cs="Tahoma"/>
          <w:szCs w:val="18"/>
          <w:lang w:val="fr-FR"/>
        </w:rPr>
        <w:t>’</w:t>
      </w:r>
      <w:r w:rsidRPr="00191A55">
        <w:rPr>
          <w:rFonts w:eastAsia="Calibri" w:cs="Tahoma"/>
          <w:szCs w:val="18"/>
          <w:lang w:val="fr-FR"/>
        </w:rPr>
        <w:t>utilisation de Core Infrastructure Server Suite Datacenter :</w:t>
      </w:r>
    </w:p>
    <w:p w:rsidR="00857EF7" w:rsidRPr="00191A55" w:rsidRDefault="00857EF7" w:rsidP="00A66BD2">
      <w:pPr>
        <w:ind w:left="720"/>
        <w:rPr>
          <w:rFonts w:cs="Tahoma"/>
          <w:lang w:val="fr-FR"/>
        </w:rPr>
      </w:pPr>
    </w:p>
    <w:p w:rsidR="004D776B" w:rsidRPr="00EA43F5" w:rsidRDefault="004D776B" w:rsidP="00346F4B">
      <w:pPr>
        <w:numPr>
          <w:ilvl w:val="0"/>
          <w:numId w:val="115"/>
        </w:numPr>
        <w:spacing w:after="60"/>
        <w:ind w:left="1440"/>
        <w:rPr>
          <w:rFonts w:cs="Tahoma"/>
        </w:rPr>
      </w:pPr>
      <w:r w:rsidRPr="00EA43F5">
        <w:rPr>
          <w:rFonts w:eastAsia="Calibri" w:cs="Tahoma"/>
          <w:szCs w:val="18"/>
        </w:rPr>
        <w:t>Windows Server 2012 Datacenter</w:t>
      </w:r>
    </w:p>
    <w:p w:rsidR="004D776B" w:rsidRPr="00EA43F5" w:rsidRDefault="004D776B" w:rsidP="00346F4B">
      <w:pPr>
        <w:numPr>
          <w:ilvl w:val="0"/>
          <w:numId w:val="115"/>
        </w:numPr>
        <w:spacing w:after="60"/>
        <w:ind w:left="1440"/>
        <w:rPr>
          <w:rFonts w:cs="Tahoma"/>
        </w:rPr>
      </w:pPr>
      <w:r w:rsidRPr="00EA43F5">
        <w:rPr>
          <w:rFonts w:eastAsia="Calibri" w:cs="Tahoma"/>
          <w:szCs w:val="18"/>
        </w:rPr>
        <w:t>System Center 2012 Datacenter</w:t>
      </w:r>
    </w:p>
    <w:p w:rsidR="00D57009" w:rsidRPr="00EA43F5" w:rsidRDefault="00D57009">
      <w:pPr>
        <w:rPr>
          <w:rFonts w:cs="Tahoma"/>
        </w:rPr>
      </w:pPr>
    </w:p>
    <w:p w:rsidR="004D776B" w:rsidRPr="00191A55" w:rsidRDefault="004D776B" w:rsidP="00857EF7">
      <w:pPr>
        <w:spacing w:after="60"/>
        <w:ind w:left="720"/>
        <w:rPr>
          <w:rFonts w:cs="Tahoma"/>
          <w:lang w:val="fr-FR"/>
        </w:rPr>
      </w:pPr>
      <w:r w:rsidRPr="00191A55">
        <w:rPr>
          <w:rFonts w:eastAsia="Calibri" w:cs="Tahoma"/>
          <w:b/>
          <w:szCs w:val="18"/>
          <w:lang w:val="fr-FR"/>
        </w:rPr>
        <w:t>Offre de renouvellement de la Software Assurance pour les clients Windows Server Datacenter et System Center Datacenter</w:t>
      </w:r>
    </w:p>
    <w:p w:rsidR="004D776B" w:rsidRPr="00191A55" w:rsidRDefault="004D776B" w:rsidP="00A66BD2">
      <w:pPr>
        <w:ind w:left="720"/>
        <w:rPr>
          <w:rFonts w:cs="Tahoma"/>
          <w:lang w:val="fr-FR"/>
        </w:rPr>
      </w:pPr>
      <w:r w:rsidRPr="00191A55">
        <w:rPr>
          <w:rFonts w:eastAsia="Calibri" w:cs="Tahoma"/>
          <w:szCs w:val="18"/>
          <w:lang w:val="fr-FR"/>
        </w:rPr>
        <w:t xml:space="preserve">Les clients qui ont souscrit une Software Assurance active pour tous les produits du Tableau C </w:t>
      </w:r>
      <w:r w:rsidR="00B14639">
        <w:rPr>
          <w:rFonts w:eastAsia="Calibri" w:cs="Tahoma"/>
          <w:szCs w:val="18"/>
          <w:lang w:val="fr-FR"/>
        </w:rPr>
        <w:t>ci-dessous</w:t>
      </w:r>
      <w:r w:rsidRPr="00191A55">
        <w:rPr>
          <w:rFonts w:eastAsia="Calibri" w:cs="Tahoma"/>
          <w:szCs w:val="18"/>
          <w:lang w:val="fr-FR"/>
        </w:rPr>
        <w:t xml:space="preserve"> peuvent, à l</w:t>
      </w:r>
      <w:r w:rsidR="00BA618E">
        <w:rPr>
          <w:rFonts w:eastAsia="Calibri" w:cs="Tahoma"/>
          <w:szCs w:val="18"/>
          <w:lang w:val="fr-FR"/>
        </w:rPr>
        <w:t>’</w:t>
      </w:r>
      <w:r w:rsidRPr="00191A55">
        <w:rPr>
          <w:rFonts w:eastAsia="Calibri" w:cs="Tahoma"/>
          <w:szCs w:val="18"/>
          <w:lang w:val="fr-FR"/>
        </w:rPr>
        <w:t>expiration de la Software Assurance, acheter une Software Assurance pour Core Infrastructure Server Suite Datacenter sans acheter les licences Core Infrastructure Server Suite Datacenter.</w:t>
      </w:r>
    </w:p>
    <w:p w:rsidR="00857EF7" w:rsidRPr="00191A55" w:rsidRDefault="00857EF7" w:rsidP="00A66BD2">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A43F5"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EA43F5" w:rsidRDefault="004D776B" w:rsidP="00026546">
            <w:pPr>
              <w:keepNext/>
              <w:tabs>
                <w:tab w:val="left" w:pos="3120"/>
                <w:tab w:val="center" w:pos="3591"/>
              </w:tabs>
              <w:spacing w:before="120" w:after="120" w:line="276" w:lineRule="auto"/>
              <w:jc w:val="center"/>
              <w:rPr>
                <w:rFonts w:eastAsia="Calibri" w:cs="Tahoma"/>
                <w:b/>
                <w:szCs w:val="18"/>
              </w:rPr>
            </w:pPr>
            <w:r w:rsidRPr="00EA43F5">
              <w:rPr>
                <w:rFonts w:eastAsia="Calibri" w:cs="Tahoma"/>
                <w:b/>
                <w:szCs w:val="18"/>
              </w:rPr>
              <w:t>Tableau C</w:t>
            </w:r>
          </w:p>
        </w:tc>
      </w:tr>
      <w:tr w:rsidR="004D776B" w:rsidRPr="00EA43F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EA43F5" w:rsidRDefault="004D776B" w:rsidP="00026546">
            <w:pPr>
              <w:keepNext/>
              <w:tabs>
                <w:tab w:val="left" w:pos="3120"/>
                <w:tab w:val="center" w:pos="3591"/>
              </w:tabs>
              <w:spacing w:before="120" w:after="120" w:line="276" w:lineRule="auto"/>
              <w:jc w:val="center"/>
              <w:rPr>
                <w:rFonts w:eastAsia="Calibri" w:cs="Tahoma"/>
                <w:b/>
                <w:szCs w:val="18"/>
              </w:rPr>
            </w:pPr>
            <w:r w:rsidRPr="00EA43F5">
              <w:rPr>
                <w:rFonts w:eastAsia="Calibri" w:cs="Tahoma"/>
                <w:b/>
                <w:szCs w:val="18"/>
              </w:rPr>
              <w:t>Windows Server Datacenter</w:t>
            </w:r>
          </w:p>
        </w:tc>
      </w:tr>
      <w:tr w:rsidR="004D776B" w:rsidRPr="00EA43F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EA43F5" w:rsidRDefault="004D776B" w:rsidP="00026546">
            <w:pPr>
              <w:keepNext/>
              <w:tabs>
                <w:tab w:val="left" w:pos="3120"/>
                <w:tab w:val="center" w:pos="3591"/>
              </w:tabs>
              <w:spacing w:before="120" w:after="120" w:line="276" w:lineRule="auto"/>
              <w:jc w:val="center"/>
              <w:rPr>
                <w:rFonts w:eastAsia="Calibri" w:cs="Tahoma"/>
                <w:b/>
                <w:szCs w:val="18"/>
              </w:rPr>
            </w:pPr>
            <w:r w:rsidRPr="00EA43F5">
              <w:rPr>
                <w:rFonts w:eastAsia="Calibri" w:cs="Tahoma"/>
                <w:b/>
                <w:szCs w:val="18"/>
              </w:rPr>
              <w:t>System Center Datacenter</w:t>
            </w:r>
          </w:p>
        </w:tc>
      </w:tr>
    </w:tbl>
    <w:p w:rsidR="00416294" w:rsidRPr="00EA43F5" w:rsidRDefault="00416294" w:rsidP="00416294">
      <w:pPr>
        <w:ind w:left="547"/>
        <w:rPr>
          <w:rFonts w:cs="Tahoma"/>
        </w:rPr>
      </w:pPr>
    </w:p>
    <w:p w:rsidR="004D776B" w:rsidRPr="00191A55" w:rsidRDefault="004D776B" w:rsidP="001154B5">
      <w:pPr>
        <w:ind w:left="720"/>
        <w:rPr>
          <w:rFonts w:cs="Tahoma"/>
          <w:lang w:val="fr-FR"/>
        </w:rPr>
      </w:pPr>
      <w:r w:rsidRPr="00191A55">
        <w:rPr>
          <w:rFonts w:eastAsia="Calibri" w:cs="Tahoma"/>
          <w:color w:val="000000"/>
          <w:szCs w:val="18"/>
          <w:lang w:val="fr-FR"/>
        </w:rPr>
        <w:t>Les clients peuvent acheter une Software Assurance couvrant une licence Core Infrastructure Server Suite Datacenter pour chaque ensemble constitué d</w:t>
      </w:r>
      <w:r w:rsidR="00BA618E">
        <w:rPr>
          <w:rFonts w:eastAsia="Calibri" w:cs="Tahoma"/>
          <w:color w:val="000000"/>
          <w:szCs w:val="18"/>
          <w:lang w:val="fr-FR"/>
        </w:rPr>
        <w:t>’</w:t>
      </w:r>
      <w:r w:rsidRPr="00191A55">
        <w:rPr>
          <w:rFonts w:eastAsia="Calibri" w:cs="Tahoma"/>
          <w:color w:val="000000"/>
          <w:szCs w:val="18"/>
          <w:lang w:val="fr-FR"/>
        </w:rPr>
        <w:t>une (1) licence Windows Server Datacenter éligible et d</w:t>
      </w:r>
      <w:r w:rsidR="00BA618E">
        <w:rPr>
          <w:rFonts w:eastAsia="Calibri" w:cs="Tahoma"/>
          <w:color w:val="000000"/>
          <w:szCs w:val="18"/>
          <w:lang w:val="fr-FR"/>
        </w:rPr>
        <w:t>’</w:t>
      </w:r>
      <w:r w:rsidRPr="00191A55">
        <w:rPr>
          <w:rFonts w:eastAsia="Calibri" w:cs="Tahoma"/>
          <w:color w:val="000000"/>
          <w:szCs w:val="18"/>
          <w:lang w:val="fr-FR"/>
        </w:rPr>
        <w:t>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w:t>
      </w:r>
      <w:r w:rsidR="00BA618E">
        <w:rPr>
          <w:rFonts w:eastAsia="Calibri" w:cs="Tahoma"/>
          <w:color w:val="000000"/>
          <w:szCs w:val="18"/>
          <w:lang w:val="fr-FR"/>
        </w:rPr>
        <w:t>’</w:t>
      </w:r>
      <w:r w:rsidRPr="00191A55">
        <w:rPr>
          <w:rFonts w:eastAsia="Calibri" w:cs="Tahoma"/>
          <w:color w:val="000000"/>
          <w:szCs w:val="18"/>
          <w:lang w:val="fr-FR"/>
        </w:rPr>
        <w:t>un Contrat Souscription ne permettent pas de bénéficier de cette offre.</w:t>
      </w:r>
    </w:p>
    <w:p w:rsidR="00973A93" w:rsidRPr="00191A55" w:rsidRDefault="00973A93" w:rsidP="0050116B">
      <w:pPr>
        <w:ind w:left="540"/>
        <w:rPr>
          <w:rFonts w:cs="Tahoma"/>
          <w:lang w:val="fr-FR"/>
        </w:rPr>
      </w:pPr>
    </w:p>
    <w:p w:rsidR="004D776B" w:rsidRPr="00191A55" w:rsidRDefault="004D776B" w:rsidP="00857EF7">
      <w:pPr>
        <w:spacing w:after="60"/>
        <w:ind w:left="720"/>
        <w:rPr>
          <w:rFonts w:cs="Tahoma"/>
          <w:lang w:val="fr-FR"/>
        </w:rPr>
      </w:pPr>
      <w:r w:rsidRPr="00191A55">
        <w:rPr>
          <w:rFonts w:eastAsia="Calibri" w:cs="Tahoma"/>
          <w:b/>
          <w:szCs w:val="18"/>
          <w:lang w:val="fr-FR"/>
        </w:rPr>
        <w:t>Passage de Windows Server Datacenter ou System Center Datacenter à Core Infrastructure Server Suite Datacenter</w:t>
      </w:r>
    </w:p>
    <w:p w:rsidR="004D776B" w:rsidRPr="00191A55" w:rsidRDefault="004D776B" w:rsidP="00857EF7">
      <w:pPr>
        <w:ind w:left="720"/>
        <w:rPr>
          <w:rFonts w:cs="Tahoma"/>
          <w:lang w:val="fr-FR"/>
        </w:rPr>
      </w:pPr>
      <w:r w:rsidRPr="00191A55">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D11B28" w:rsidRPr="00191A55">
        <w:rPr>
          <w:rFonts w:eastAsia="Calibri" w:cs="Tahoma"/>
          <w:szCs w:val="18"/>
          <w:lang w:val="fr-FR"/>
        </w:rPr>
        <w:t xml:space="preserve"> </w:t>
      </w:r>
      <w:r w:rsidRPr="00191A55">
        <w:rPr>
          <w:rFonts w:eastAsia="Calibri" w:cs="Tahoma"/>
          <w:szCs w:val="18"/>
          <w:lang w:val="fr-FR"/>
        </w:rPr>
        <w:t>Pour acheter ladite Licence de Passage à une Édition Supérieure, ils doivent disposer d</w:t>
      </w:r>
      <w:r w:rsidR="00BA618E">
        <w:rPr>
          <w:rFonts w:eastAsia="Calibri" w:cs="Tahoma"/>
          <w:szCs w:val="18"/>
          <w:lang w:val="fr-FR"/>
        </w:rPr>
        <w:t>’</w:t>
      </w:r>
      <w:r w:rsidRPr="00191A55">
        <w:rPr>
          <w:rFonts w:eastAsia="Calibri" w:cs="Tahoma"/>
          <w:szCs w:val="18"/>
          <w:lang w:val="fr-FR"/>
        </w:rPr>
        <w:t xml:space="preserve">une Software Assurance active pour leur licence Windows Server Datacenter ou System Center Datacenter. </w:t>
      </w:r>
    </w:p>
    <w:p w:rsidR="00857EF7" w:rsidRPr="00191A55" w:rsidRDefault="00857EF7" w:rsidP="00857EF7">
      <w:pPr>
        <w:ind w:left="720"/>
        <w:rPr>
          <w:rFonts w:cs="Tahoma"/>
          <w:lang w:val="fr-FR"/>
        </w:rPr>
      </w:pPr>
    </w:p>
    <w:p w:rsidR="004D776B" w:rsidRPr="00191A55" w:rsidRDefault="004D776B" w:rsidP="00857EF7">
      <w:pPr>
        <w:ind w:left="720"/>
        <w:rPr>
          <w:rFonts w:cs="Tahoma"/>
          <w:lang w:val="fr-FR"/>
        </w:rPr>
      </w:pPr>
      <w:r w:rsidRPr="00191A55">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D11B28" w:rsidRPr="00191A55">
        <w:rPr>
          <w:rFonts w:eastAsia="Calibri" w:cs="Tahoma"/>
          <w:szCs w:val="18"/>
          <w:lang w:val="fr-FR"/>
        </w:rPr>
        <w:t xml:space="preserve"> </w:t>
      </w:r>
    </w:p>
    <w:p w:rsidR="00857EF7" w:rsidRPr="00191A55" w:rsidRDefault="00857EF7" w:rsidP="00857EF7">
      <w:pPr>
        <w:ind w:left="720"/>
        <w:rPr>
          <w:rFonts w:cs="Tahoma"/>
          <w:lang w:val="fr-FR"/>
        </w:rPr>
      </w:pPr>
    </w:p>
    <w:p w:rsidR="004D776B" w:rsidRPr="00191A55" w:rsidRDefault="004D776B" w:rsidP="00857EF7">
      <w:pPr>
        <w:ind w:left="720"/>
        <w:rPr>
          <w:rFonts w:cs="Tahoma"/>
          <w:lang w:val="fr-FR"/>
        </w:rPr>
      </w:pPr>
      <w:r w:rsidRPr="00191A55">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D11B28" w:rsidRPr="00191A55">
        <w:rPr>
          <w:rFonts w:eastAsia="Calibri" w:cs="Tahoma"/>
          <w:szCs w:val="18"/>
          <w:lang w:val="fr-FR"/>
        </w:rPr>
        <w:t xml:space="preserve"> </w:t>
      </w:r>
    </w:p>
    <w:p w:rsidR="00857EF7" w:rsidRPr="00191A55" w:rsidRDefault="00857EF7" w:rsidP="00857EF7">
      <w:pPr>
        <w:ind w:left="720"/>
        <w:rPr>
          <w:rFonts w:cs="Tahoma"/>
          <w:lang w:val="fr-FR"/>
        </w:rPr>
      </w:pPr>
    </w:p>
    <w:p w:rsidR="004D776B" w:rsidRPr="00191A55" w:rsidRDefault="004D776B" w:rsidP="00857EF7">
      <w:pPr>
        <w:ind w:left="720"/>
        <w:rPr>
          <w:rFonts w:cs="Tahoma"/>
          <w:lang w:val="fr-FR"/>
        </w:rPr>
      </w:pPr>
      <w:r w:rsidRPr="00191A55">
        <w:rPr>
          <w:rFonts w:eastAsia="Calibri" w:cs="Tahoma"/>
          <w:szCs w:val="18"/>
          <w:lang w:val="fr-FR"/>
        </w:rPr>
        <w:t>Leurs droits d</w:t>
      </w:r>
      <w:r w:rsidR="00BA618E">
        <w:rPr>
          <w:rFonts w:eastAsia="Calibri" w:cs="Tahoma"/>
          <w:szCs w:val="18"/>
          <w:lang w:val="fr-FR"/>
        </w:rPr>
        <w:t>’</w:t>
      </w:r>
      <w:r w:rsidRPr="00191A55">
        <w:rPr>
          <w:rFonts w:eastAsia="Calibri" w:cs="Tahoma"/>
          <w:szCs w:val="18"/>
          <w:lang w:val="fr-FR"/>
        </w:rPr>
        <w:t>utilisation du logiciel concédés au titre de la licence Core Infrastructure Server Suite Datacenter sont assujettis à leur paiement de tous montants restant dus au titre de la licence du produit éligible.</w:t>
      </w:r>
      <w:r w:rsidR="00D11B28" w:rsidRPr="00191A55">
        <w:rPr>
          <w:rFonts w:eastAsia="Calibri" w:cs="Tahoma"/>
          <w:szCs w:val="18"/>
          <w:lang w:val="fr-FR"/>
        </w:rPr>
        <w:t xml:space="preserve"> </w:t>
      </w:r>
      <w:r w:rsidRPr="00191A55">
        <w:rPr>
          <w:rFonts w:eastAsia="Calibri" w:cs="Tahoma"/>
          <w:szCs w:val="18"/>
          <w:lang w:val="fr-FR"/>
        </w:rPr>
        <w:t>La licence Core Infrastructure Server Suite Datacenter annulera et remplacera la licence du produit éligible.</w:t>
      </w:r>
    </w:p>
    <w:p w:rsidR="00857EF7" w:rsidRPr="00191A55" w:rsidRDefault="00857EF7" w:rsidP="00857EF7">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A43F5" w:rsidTr="00C066F9">
        <w:trPr>
          <w:tblHeader/>
        </w:trPr>
        <w:tc>
          <w:tcPr>
            <w:tcW w:w="3870" w:type="dxa"/>
            <w:shd w:val="clear" w:color="auto" w:fill="FABF8F"/>
            <w:tcMar>
              <w:top w:w="0" w:type="dxa"/>
              <w:left w:w="108" w:type="dxa"/>
              <w:bottom w:w="0" w:type="dxa"/>
              <w:right w:w="108" w:type="dxa"/>
            </w:tcMar>
            <w:vAlign w:val="center"/>
            <w:hideMark/>
          </w:tcPr>
          <w:p w:rsidR="004D776B" w:rsidRPr="00EA43F5" w:rsidRDefault="004D776B" w:rsidP="007E466C">
            <w:pPr>
              <w:spacing w:before="120" w:after="120" w:line="276" w:lineRule="auto"/>
              <w:jc w:val="center"/>
              <w:rPr>
                <w:rFonts w:eastAsia="Calibri" w:cs="Tahoma"/>
                <w:b/>
                <w:szCs w:val="18"/>
              </w:rPr>
            </w:pPr>
            <w:r w:rsidRPr="00EA43F5">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rsidR="004D776B" w:rsidRPr="00EA43F5" w:rsidRDefault="004D776B" w:rsidP="007E466C">
            <w:pPr>
              <w:spacing w:before="120" w:after="120" w:line="276" w:lineRule="auto"/>
              <w:jc w:val="center"/>
              <w:rPr>
                <w:rFonts w:eastAsia="Calibri" w:cs="Tahoma"/>
                <w:b/>
                <w:szCs w:val="18"/>
              </w:rPr>
            </w:pPr>
            <w:r w:rsidRPr="00EA43F5">
              <w:rPr>
                <w:rFonts w:eastAsia="Calibri" w:cs="Tahoma"/>
                <w:b/>
                <w:szCs w:val="18"/>
              </w:rPr>
              <w:t>Version supérieure</w:t>
            </w:r>
          </w:p>
        </w:tc>
      </w:tr>
      <w:tr w:rsidR="004D776B" w:rsidRPr="00667043" w:rsidTr="001051D1">
        <w:tc>
          <w:tcPr>
            <w:tcW w:w="3870" w:type="dxa"/>
            <w:tcMar>
              <w:top w:w="0" w:type="dxa"/>
              <w:left w:w="108" w:type="dxa"/>
              <w:bottom w:w="0" w:type="dxa"/>
              <w:right w:w="108" w:type="dxa"/>
            </w:tcMar>
            <w:hideMark/>
          </w:tcPr>
          <w:p w:rsidR="004D776B" w:rsidRPr="00EA43F5" w:rsidRDefault="004D776B" w:rsidP="007E466C">
            <w:pPr>
              <w:spacing w:before="120" w:after="120" w:line="276" w:lineRule="auto"/>
              <w:rPr>
                <w:rFonts w:eastAsia="Calibri" w:cs="Tahoma"/>
                <w:szCs w:val="18"/>
              </w:rPr>
            </w:pPr>
            <w:r w:rsidRPr="00EA43F5">
              <w:rPr>
                <w:rFonts w:eastAsia="Calibri" w:cs="Tahoma"/>
                <w:szCs w:val="18"/>
              </w:rPr>
              <w:t>Windows Server Datacenter</w:t>
            </w:r>
          </w:p>
        </w:tc>
        <w:tc>
          <w:tcPr>
            <w:tcW w:w="3870" w:type="dxa"/>
            <w:tcMar>
              <w:top w:w="0" w:type="dxa"/>
              <w:left w:w="108" w:type="dxa"/>
              <w:bottom w:w="0" w:type="dxa"/>
              <w:right w:w="108" w:type="dxa"/>
            </w:tcMar>
            <w:hideMark/>
          </w:tcPr>
          <w:p w:rsidR="004D776B" w:rsidRPr="00EA43F5" w:rsidRDefault="004D776B" w:rsidP="007E466C">
            <w:pPr>
              <w:spacing w:before="120" w:after="120" w:line="276" w:lineRule="auto"/>
              <w:rPr>
                <w:rFonts w:eastAsia="Calibri" w:cs="Tahoma"/>
                <w:szCs w:val="18"/>
                <w:lang w:val="fr-FR"/>
              </w:rPr>
            </w:pPr>
            <w:r w:rsidRPr="00191A55">
              <w:rPr>
                <w:rFonts w:eastAsia="Calibri" w:cs="Tahoma"/>
                <w:szCs w:val="18"/>
                <w:lang w:val="fr-FR"/>
              </w:rPr>
              <w:t>Core Infrastructure Server Suite Datacenter</w:t>
            </w:r>
          </w:p>
        </w:tc>
      </w:tr>
      <w:tr w:rsidR="004D776B" w:rsidRPr="00667043" w:rsidTr="001051D1">
        <w:tc>
          <w:tcPr>
            <w:tcW w:w="3870" w:type="dxa"/>
            <w:tcMar>
              <w:top w:w="0" w:type="dxa"/>
              <w:left w:w="108" w:type="dxa"/>
              <w:bottom w:w="0" w:type="dxa"/>
              <w:right w:w="108" w:type="dxa"/>
            </w:tcMar>
          </w:tcPr>
          <w:p w:rsidR="004D776B" w:rsidRPr="00EA43F5" w:rsidRDefault="004D776B" w:rsidP="007E466C">
            <w:pPr>
              <w:spacing w:before="120" w:after="120" w:line="276" w:lineRule="auto"/>
              <w:rPr>
                <w:rFonts w:eastAsia="Calibri" w:cs="Tahoma"/>
                <w:szCs w:val="18"/>
              </w:rPr>
            </w:pPr>
            <w:r w:rsidRPr="00EA43F5">
              <w:rPr>
                <w:rFonts w:eastAsia="Calibri" w:cs="Tahoma"/>
                <w:szCs w:val="18"/>
              </w:rPr>
              <w:t>System Center Datacenter</w:t>
            </w:r>
          </w:p>
        </w:tc>
        <w:tc>
          <w:tcPr>
            <w:tcW w:w="3870" w:type="dxa"/>
            <w:tcMar>
              <w:top w:w="0" w:type="dxa"/>
              <w:left w:w="108" w:type="dxa"/>
              <w:bottom w:w="0" w:type="dxa"/>
              <w:right w:w="108" w:type="dxa"/>
            </w:tcMar>
          </w:tcPr>
          <w:p w:rsidR="004D776B" w:rsidRPr="00EA43F5" w:rsidRDefault="004D776B" w:rsidP="007E466C">
            <w:pPr>
              <w:spacing w:before="120" w:after="120" w:line="276" w:lineRule="auto"/>
              <w:rPr>
                <w:rFonts w:eastAsia="Calibri" w:cs="Tahoma"/>
                <w:szCs w:val="18"/>
                <w:lang w:val="fr-FR"/>
              </w:rPr>
            </w:pPr>
            <w:r w:rsidRPr="00191A55">
              <w:rPr>
                <w:rFonts w:eastAsia="Calibri" w:cs="Tahoma"/>
                <w:szCs w:val="18"/>
                <w:lang w:val="fr-FR"/>
              </w:rPr>
              <w:t>Core Infrastructure Server Suite Datacenter</w:t>
            </w:r>
          </w:p>
        </w:tc>
      </w:tr>
    </w:tbl>
    <w:p w:rsidR="00BC62D4" w:rsidRPr="00191A55" w:rsidRDefault="00BC62D4" w:rsidP="00857EF7">
      <w:pPr>
        <w:ind w:left="907"/>
        <w:rPr>
          <w:rFonts w:cs="Tahoma"/>
          <w:lang w:val="fr-FR"/>
        </w:rPr>
      </w:pPr>
      <w:bookmarkStart w:id="1176" w:name="Srv_38DynCRMWorkProEnt"/>
    </w:p>
    <w:p w:rsidR="00E03856" w:rsidRPr="00191A55" w:rsidRDefault="00E03856" w:rsidP="00857EF7">
      <w:pPr>
        <w:ind w:left="907"/>
        <w:rPr>
          <w:rFonts w:cs="Tahoma"/>
          <w:lang w:val="fr-FR"/>
        </w:rPr>
      </w:pPr>
    </w:p>
    <w:p w:rsidR="00F66FB0" w:rsidRPr="00191A55" w:rsidRDefault="00A560B6" w:rsidP="007B35CE">
      <w:pPr>
        <w:pStyle w:val="Heading2"/>
        <w:keepNext/>
        <w:ind w:left="0"/>
        <w:rPr>
          <w:rFonts w:ascii="Tahoma" w:hAnsi="Tahoma" w:cs="Tahoma"/>
          <w:lang w:val="fr-FR"/>
        </w:rPr>
      </w:pPr>
      <w:bookmarkStart w:id="1177" w:name="_44_Duet_Enterprise"/>
      <w:bookmarkStart w:id="1178" w:name="_Toc364943494"/>
      <w:bookmarkStart w:id="1179" w:name="Srv_38DynamicsCRMOnline"/>
      <w:bookmarkStart w:id="1180" w:name="Srv_37DynamicsCRMOnline"/>
      <w:bookmarkStart w:id="1181" w:name="Srv_37EntCALSuite"/>
      <w:bookmarkEnd w:id="1163"/>
      <w:bookmarkEnd w:id="1176"/>
      <w:bookmarkEnd w:id="1177"/>
      <w:r w:rsidRPr="00191A55">
        <w:rPr>
          <w:rFonts w:ascii="Tahoma" w:eastAsia="Times New Roman" w:hAnsi="Tahoma" w:cs="Tahoma"/>
          <w:caps/>
          <w:color w:val="FA6500"/>
          <w:sz w:val="22"/>
          <w:szCs w:val="22"/>
          <w:vertAlign w:val="superscript"/>
          <w:lang w:val="fr-FR"/>
        </w:rPr>
        <w:t>45</w:t>
      </w:r>
      <w:r w:rsidRPr="006F3C14">
        <w:rPr>
          <w:rFonts w:ascii="Tahoma" w:eastAsia="Times New Roman" w:hAnsi="Tahoma" w:cs="Tahoma"/>
          <w:caps/>
          <w:color w:val="FA6500"/>
          <w:sz w:val="22"/>
          <w:szCs w:val="22"/>
          <w:lang w:val="fr-FR"/>
        </w:rPr>
        <w:t xml:space="preserve"> </w:t>
      </w:r>
      <w:r w:rsidRPr="00191A55">
        <w:rPr>
          <w:rFonts w:ascii="Tahoma" w:eastAsia="Times New Roman" w:hAnsi="Tahoma" w:cs="Tahoma"/>
          <w:color w:val="FA6500"/>
          <w:sz w:val="22"/>
          <w:szCs w:val="22"/>
          <w:lang w:val="fr-FR"/>
        </w:rPr>
        <w:t>Duet Enterprise 2.0</w:t>
      </w:r>
      <w:bookmarkEnd w:id="1178"/>
    </w:p>
    <w:p w:rsidR="00F66FB0" w:rsidRPr="00191A55" w:rsidRDefault="00DB31A7" w:rsidP="007B35CE">
      <w:pPr>
        <w:keepNext/>
        <w:ind w:left="720"/>
        <w:rPr>
          <w:rFonts w:cs="Tahoma"/>
          <w:lang w:val="fr-FR"/>
        </w:rPr>
      </w:pPr>
      <w:r w:rsidRPr="00191A55">
        <w:rPr>
          <w:rFonts w:cs="Tahoma"/>
          <w:lang w:val="fr-FR"/>
        </w:rPr>
        <w:t xml:space="preserve"> </w:t>
      </w:r>
    </w:p>
    <w:p w:rsidR="00F66FB0" w:rsidRPr="00191A55" w:rsidRDefault="00F66FB0" w:rsidP="006F3C14">
      <w:pPr>
        <w:ind w:left="720"/>
        <w:rPr>
          <w:rFonts w:cs="Tahoma"/>
          <w:lang w:val="fr-FR"/>
        </w:rPr>
      </w:pPr>
      <w:r w:rsidRPr="00191A55">
        <w:rPr>
          <w:rFonts w:cs="Tahoma"/>
          <w:color w:val="000000"/>
          <w:lang w:val="fr-FR"/>
        </w:rPr>
        <w:t>Duet Enterprise 2.0 est la dernière version de Duet Enterprise pour Microsoft SharePoint et SAP 1.0. Les</w:t>
      </w:r>
      <w:r w:rsidR="006F3C14">
        <w:rPr>
          <w:rFonts w:cs="Tahoma"/>
          <w:color w:val="000000"/>
          <w:lang w:val="fr-FR"/>
        </w:rPr>
        <w:t> </w:t>
      </w:r>
      <w:r w:rsidRPr="00191A55">
        <w:rPr>
          <w:rFonts w:cs="Tahoma"/>
          <w:color w:val="000000"/>
          <w:lang w:val="fr-FR"/>
        </w:rPr>
        <w:t>clients disposant d</w:t>
      </w:r>
      <w:r w:rsidR="00BA618E">
        <w:rPr>
          <w:rFonts w:cs="Tahoma"/>
          <w:color w:val="000000"/>
          <w:lang w:val="fr-FR"/>
        </w:rPr>
        <w:t>’</w:t>
      </w:r>
      <w:r w:rsidRPr="00191A55">
        <w:rPr>
          <w:rFonts w:cs="Tahoma"/>
          <w:color w:val="000000"/>
          <w:lang w:val="fr-FR"/>
        </w:rPr>
        <w:t>une Software Assurance pour Duet Enterprise pour Microsoft SharePoint et SAP 1.0 active au 30 novembre 2012 peuvent migrer vers et utiliser Duet Enterprise 2.0 à la place des copies de Duet Enterprise pour SharePoint et SAP 1.0 concédées sous licence correspondantes.</w:t>
      </w:r>
    </w:p>
    <w:p w:rsidR="00F66FB0" w:rsidRPr="00191A55" w:rsidRDefault="00DB31A7" w:rsidP="00F66FB0">
      <w:pPr>
        <w:rPr>
          <w:rFonts w:cs="Tahoma"/>
          <w:lang w:val="fr-FR"/>
        </w:rPr>
      </w:pPr>
      <w:r w:rsidRPr="00191A55">
        <w:rPr>
          <w:rFonts w:cs="Tahoma"/>
          <w:color w:val="000000"/>
          <w:lang w:val="fr-FR"/>
        </w:rPr>
        <w:t xml:space="preserve"> </w:t>
      </w:r>
    </w:p>
    <w:p w:rsidR="00F66FB0" w:rsidRPr="00191A55" w:rsidRDefault="00F66FB0" w:rsidP="00F66FB0">
      <w:pPr>
        <w:ind w:left="720"/>
        <w:rPr>
          <w:rFonts w:cs="Tahoma"/>
          <w:lang w:val="fr-FR"/>
        </w:rPr>
      </w:pPr>
      <w:r w:rsidRPr="00191A55">
        <w:rPr>
          <w:rFonts w:cs="Tahoma"/>
          <w:color w:val="000000"/>
          <w:u w:val="single"/>
          <w:lang w:val="fr-FR"/>
        </w:rPr>
        <w:t>Obtention de Duet Enterprise 2.0</w:t>
      </w:r>
    </w:p>
    <w:p w:rsidR="00F66FB0" w:rsidRPr="00191A55" w:rsidRDefault="00F66FB0" w:rsidP="00F66FB0">
      <w:pPr>
        <w:ind w:left="720"/>
        <w:rPr>
          <w:rFonts w:cs="Tahoma"/>
          <w:lang w:val="fr-FR"/>
        </w:rPr>
      </w:pPr>
      <w:r w:rsidRPr="00191A55">
        <w:rPr>
          <w:rFonts w:cs="Tahoma"/>
          <w:color w:val="000000"/>
          <w:lang w:val="fr-FR"/>
        </w:rPr>
        <w:t>Duet Enterprise 2.0 ne sera pas disponible sur le site Volume Licensing Service Center. Les clients existants pouvant prétendre à l</w:t>
      </w:r>
      <w:r w:rsidR="00BA618E">
        <w:rPr>
          <w:rFonts w:cs="Tahoma"/>
          <w:color w:val="000000"/>
          <w:lang w:val="fr-FR"/>
        </w:rPr>
        <w:t>’</w:t>
      </w:r>
      <w:r w:rsidRPr="00191A55">
        <w:rPr>
          <w:rFonts w:cs="Tahoma"/>
          <w:color w:val="000000"/>
          <w:lang w:val="fr-FR"/>
        </w:rPr>
        <w:t>obtention de Duet Enterprise 2.0 recevront des notifications distinctes leur indiquant comment obtenir le logiciel sur Microsoft Connect.</w:t>
      </w:r>
    </w:p>
    <w:p w:rsidR="00857EF7" w:rsidRPr="00191A55" w:rsidRDefault="00857EF7" w:rsidP="00857EF7">
      <w:pPr>
        <w:rPr>
          <w:rFonts w:cs="Tahoma"/>
          <w:lang w:val="fr-FR"/>
        </w:rPr>
      </w:pPr>
    </w:p>
    <w:p w:rsidR="00857EF7" w:rsidRPr="00191A55" w:rsidRDefault="00857EF7" w:rsidP="00857EF7">
      <w:pPr>
        <w:rPr>
          <w:rFonts w:cs="Tahoma"/>
          <w:lang w:val="fr-FR"/>
        </w:rPr>
      </w:pPr>
    </w:p>
    <w:p w:rsidR="00652B0A" w:rsidRPr="00191A55" w:rsidRDefault="00A560B6" w:rsidP="00652B0A">
      <w:pPr>
        <w:pStyle w:val="Heading3"/>
        <w:rPr>
          <w:rFonts w:ascii="Tahoma" w:hAnsi="Tahoma" w:cs="Tahoma"/>
          <w:lang w:val="fr-FR"/>
        </w:rPr>
      </w:pPr>
      <w:bookmarkStart w:id="1182" w:name="_40_Dynamics_CRM"/>
      <w:bookmarkStart w:id="1183" w:name="_40_39_Dynamics"/>
      <w:bookmarkStart w:id="1184" w:name="_4240_Dynamics_CRM"/>
      <w:bookmarkStart w:id="1185" w:name="_45_Microsoft_Dynamics"/>
      <w:bookmarkStart w:id="1186" w:name="_Toc336338300"/>
      <w:bookmarkStart w:id="1187" w:name="_Toc364943495"/>
      <w:bookmarkEnd w:id="1182"/>
      <w:bookmarkEnd w:id="1183"/>
      <w:bookmarkEnd w:id="1184"/>
      <w:bookmarkEnd w:id="1185"/>
      <w:r w:rsidRPr="00191A55">
        <w:rPr>
          <w:rFonts w:ascii="Tahoma" w:hAnsi="Tahoma" w:cs="Tahoma"/>
          <w:caps/>
          <w:color w:val="F66400"/>
          <w:sz w:val="22"/>
          <w:vertAlign w:val="superscript"/>
          <w:lang w:val="fr-FR"/>
        </w:rPr>
        <w:t>46</w:t>
      </w:r>
      <w:r w:rsidRPr="00191A55">
        <w:rPr>
          <w:rFonts w:ascii="Tahoma" w:hAnsi="Tahoma" w:cs="Tahoma"/>
          <w:color w:val="F66400"/>
          <w:sz w:val="22"/>
          <w:lang w:val="fr-FR"/>
        </w:rPr>
        <w:t xml:space="preserve"> Microsoft Dynamics CRM Online</w:t>
      </w:r>
      <w:bookmarkEnd w:id="1186"/>
      <w:bookmarkEnd w:id="1187"/>
    </w:p>
    <w:bookmarkEnd w:id="1179"/>
    <w:bookmarkEnd w:id="1180"/>
    <w:p w:rsidR="00652B0A" w:rsidRPr="00191A55" w:rsidRDefault="00652B0A">
      <w:pPr>
        <w:pStyle w:val="Heading3"/>
        <w:rPr>
          <w:rFonts w:ascii="Tahoma" w:hAnsi="Tahoma" w:cs="Tahoma"/>
          <w:lang w:val="fr-FR"/>
        </w:rPr>
      </w:pPr>
    </w:p>
    <w:p w:rsidR="0040633A" w:rsidRPr="00191A55" w:rsidRDefault="00857EF7" w:rsidP="001154B5">
      <w:pPr>
        <w:ind w:left="720"/>
        <w:rPr>
          <w:rFonts w:cs="Tahoma"/>
          <w:lang w:val="fr-FR"/>
        </w:rPr>
      </w:pPr>
      <w:r w:rsidRPr="00191A55">
        <w:rPr>
          <w:rFonts w:cs="Tahoma"/>
          <w:b/>
          <w:color w:val="000000"/>
          <w:szCs w:val="18"/>
          <w:lang w:val="fr-FR"/>
        </w:rPr>
        <w:t>Pays où Microsoft Dynamics CRM Online est disponible</w:t>
      </w:r>
    </w:p>
    <w:p w:rsidR="00E952D9" w:rsidRPr="00191A55" w:rsidRDefault="00E952D9" w:rsidP="0040633A">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EA43F5"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EA43F5" w:rsidRDefault="00781A60" w:rsidP="007E466C">
            <w:pPr>
              <w:keepNext/>
              <w:jc w:val="center"/>
              <w:rPr>
                <w:rFonts w:cs="Tahoma"/>
                <w:b/>
                <w:bCs/>
                <w:szCs w:val="20"/>
              </w:rPr>
            </w:pPr>
            <w:r w:rsidRPr="00EA43F5">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EA43F5" w:rsidRDefault="00781A60" w:rsidP="007E466C">
            <w:pPr>
              <w:keepNext/>
              <w:jc w:val="center"/>
              <w:rPr>
                <w:rFonts w:cs="Tahoma"/>
                <w:b/>
                <w:bCs/>
                <w:szCs w:val="20"/>
              </w:rPr>
            </w:pPr>
            <w:r w:rsidRPr="00EA43F5">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EA43F5" w:rsidRDefault="00781A60" w:rsidP="007E466C">
            <w:pPr>
              <w:keepNext/>
              <w:jc w:val="center"/>
              <w:rPr>
                <w:rFonts w:cs="Tahoma"/>
                <w:b/>
                <w:bCs/>
                <w:szCs w:val="20"/>
              </w:rPr>
            </w:pPr>
            <w:r w:rsidRPr="00EA43F5">
              <w:rPr>
                <w:rFonts w:cs="Tahoma"/>
                <w:b/>
                <w:bCs/>
                <w:szCs w:val="20"/>
              </w:rPr>
              <w:t>Asie</w:t>
            </w:r>
            <w:r w:rsidR="00397C5A">
              <w:rPr>
                <w:rFonts w:cs="Tahoma"/>
                <w:b/>
                <w:bCs/>
                <w:szCs w:val="20"/>
              </w:rPr>
              <w:t>-</w:t>
            </w:r>
            <w:r w:rsidRPr="00EA43F5">
              <w:rPr>
                <w:rFonts w:cs="Tahoma"/>
                <w:b/>
                <w:bCs/>
                <w:szCs w:val="20"/>
              </w:rPr>
              <w:t>Pacifique</w:t>
            </w:r>
          </w:p>
        </w:tc>
      </w:tr>
      <w:tr w:rsidR="00781A60" w:rsidRPr="00EA43F5"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color w:val="000000"/>
                <w:szCs w:val="20"/>
              </w:rPr>
            </w:pPr>
            <w:r w:rsidRPr="00EA43F5">
              <w:rPr>
                <w:rFonts w:cs="Tahoma"/>
              </w:rPr>
              <w:t>Brésil</w:t>
            </w:r>
          </w:p>
        </w:tc>
        <w:tc>
          <w:tcPr>
            <w:tcW w:w="2670" w:type="dxa"/>
            <w:tcBorders>
              <w:top w:val="nil"/>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Australie</w:t>
            </w: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color w:val="000000"/>
                <w:szCs w:val="20"/>
              </w:rPr>
            </w:pPr>
            <w:r w:rsidRPr="00EA43F5">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Hong Kong</w:t>
            </w: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color w:val="000000"/>
                <w:szCs w:val="20"/>
              </w:rPr>
            </w:pPr>
            <w:r w:rsidRPr="00EA43F5">
              <w:rPr>
                <w:rFonts w:cs="Tahoma"/>
              </w:rPr>
              <w:t>Colombie</w:t>
            </w: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Inde</w:t>
            </w: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rPr>
            </w:pPr>
            <w:r w:rsidRPr="00EA43F5">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Japon</w:t>
            </w:r>
          </w:p>
        </w:tc>
      </w:tr>
      <w:tr w:rsidR="00B40674"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A43F5" w:rsidRDefault="00B40674" w:rsidP="007E466C">
            <w:pPr>
              <w:keepNext/>
              <w:jc w:val="center"/>
              <w:rPr>
                <w:rFonts w:cs="Tahoma"/>
              </w:rPr>
            </w:pPr>
            <w:r w:rsidRPr="00EA43F5">
              <w:rPr>
                <w:rFonts w:cs="Tahoma"/>
              </w:rPr>
              <w:t>Chili</w:t>
            </w:r>
          </w:p>
        </w:tc>
        <w:tc>
          <w:tcPr>
            <w:tcW w:w="2670" w:type="dxa"/>
            <w:tcBorders>
              <w:top w:val="single" w:sz="4" w:space="0" w:color="000000"/>
              <w:left w:val="nil"/>
              <w:bottom w:val="single" w:sz="4" w:space="0" w:color="000000"/>
              <w:right w:val="single" w:sz="4" w:space="0" w:color="auto"/>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Corée</w:t>
            </w:r>
          </w:p>
        </w:tc>
      </w:tr>
      <w:tr w:rsidR="00B40674"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A43F5" w:rsidRDefault="00B40674" w:rsidP="007E466C">
            <w:pPr>
              <w:keepNext/>
              <w:jc w:val="center"/>
              <w:rPr>
                <w:rFonts w:cs="Tahoma"/>
              </w:rPr>
            </w:pPr>
            <w:r w:rsidRPr="00EA43F5">
              <w:rPr>
                <w:rFonts w:cs="Tahoma"/>
              </w:rPr>
              <w:t>Mexique</w:t>
            </w:r>
          </w:p>
        </w:tc>
        <w:tc>
          <w:tcPr>
            <w:tcW w:w="2670" w:type="dxa"/>
            <w:tcBorders>
              <w:top w:val="single" w:sz="4" w:space="0" w:color="000000"/>
              <w:left w:val="nil"/>
              <w:bottom w:val="single" w:sz="4" w:space="0" w:color="000000"/>
              <w:right w:val="single" w:sz="4" w:space="0" w:color="auto"/>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Malaisie</w:t>
            </w:r>
          </w:p>
        </w:tc>
      </w:tr>
      <w:tr w:rsidR="00B40674"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A43F5" w:rsidRDefault="00B40674" w:rsidP="007E466C">
            <w:pPr>
              <w:keepNext/>
              <w:jc w:val="center"/>
              <w:rPr>
                <w:rFonts w:cs="Tahoma"/>
              </w:rPr>
            </w:pPr>
            <w:r w:rsidRPr="00EA43F5">
              <w:rPr>
                <w:rFonts w:cs="Tahoma"/>
              </w:rPr>
              <w:t>Pérou</w:t>
            </w:r>
          </w:p>
        </w:tc>
        <w:tc>
          <w:tcPr>
            <w:tcW w:w="2670" w:type="dxa"/>
            <w:tcBorders>
              <w:top w:val="single" w:sz="4" w:space="0" w:color="000000"/>
              <w:left w:val="nil"/>
              <w:bottom w:val="single" w:sz="4" w:space="0" w:color="000000"/>
              <w:right w:val="single" w:sz="4" w:space="0" w:color="auto"/>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Nouvelle Zélande</w:t>
            </w:r>
          </w:p>
        </w:tc>
      </w:tr>
      <w:tr w:rsidR="00B40674"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A43F5" w:rsidRDefault="00B40674" w:rsidP="007E466C">
            <w:pPr>
              <w:keepNext/>
              <w:jc w:val="center"/>
              <w:rPr>
                <w:rFonts w:cs="Tahoma"/>
              </w:rPr>
            </w:pPr>
            <w:r w:rsidRPr="00EA43F5">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EA43F5" w:rsidRDefault="00B40674"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rsidR="00B40674" w:rsidRPr="006F3C14" w:rsidRDefault="00B40674" w:rsidP="006F3C14">
            <w:pPr>
              <w:pStyle w:val="ColorfulList-Accent11"/>
              <w:keepNext/>
              <w:spacing w:line="276" w:lineRule="auto"/>
              <w:ind w:left="0"/>
              <w:jc w:val="center"/>
              <w:rPr>
                <w:rFonts w:ascii="Tahoma" w:hAnsi="Tahoma" w:cs="Tahoma"/>
                <w:sz w:val="18"/>
                <w:szCs w:val="18"/>
              </w:rPr>
            </w:pPr>
            <w:r w:rsidRPr="006F3C14">
              <w:rPr>
                <w:rFonts w:ascii="Tahoma" w:hAnsi="Tahoma" w:cs="Tahoma"/>
                <w:sz w:val="18"/>
                <w:szCs w:val="18"/>
              </w:rPr>
              <w:t>Singapour</w:t>
            </w: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rPr>
            </w:pPr>
            <w:r w:rsidRPr="00EA43F5">
              <w:rPr>
                <w:rFonts w:cs="Tahoma"/>
              </w:rPr>
              <w:t>Trinidad et Tobago</w:t>
            </w: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jc w:val="center"/>
              <w:rPr>
                <w:rFonts w:cs="Tahoma"/>
              </w:rPr>
            </w:pPr>
            <w:r w:rsidRPr="00EA43F5">
              <w:rPr>
                <w:rFonts w:cs="Tahoma"/>
              </w:rPr>
              <w:t>États</w:t>
            </w:r>
            <w:r w:rsidR="00397C5A">
              <w:rPr>
                <w:rFonts w:cs="Tahoma"/>
              </w:rPr>
              <w:t>-</w:t>
            </w:r>
            <w:r w:rsidRPr="00EA43F5">
              <w:rPr>
                <w:rFonts w:cs="Tahoma"/>
              </w:rPr>
              <w:t>Unis</w:t>
            </w: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color w:val="000000"/>
                <w:sz w:val="18"/>
                <w:szCs w:val="18"/>
              </w:rPr>
            </w:pPr>
            <w:r w:rsidRPr="00EA43F5">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Pays</w:t>
            </w:r>
            <w:r w:rsidR="00397C5A">
              <w:rPr>
                <w:rFonts w:ascii="Tahoma" w:hAnsi="Tahoma" w:cs="Tahoma"/>
                <w:sz w:val="18"/>
                <w:szCs w:val="18"/>
              </w:rPr>
              <w:t>-</w:t>
            </w:r>
            <w:r w:rsidRPr="00EA43F5">
              <w:rPr>
                <w:rFonts w:ascii="Tahoma" w:hAnsi="Tahoma" w:cs="Tahoma"/>
                <w:sz w:val="18"/>
                <w:szCs w:val="18"/>
              </w:rPr>
              <w:t>Bas</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EA43F5"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EA43F5" w:rsidRDefault="00E822D9"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rsidR="00E822D9" w:rsidRPr="00EA43F5"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A43F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A43F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A43F5" w:rsidRDefault="00781A60" w:rsidP="007E466C">
            <w:pPr>
              <w:pStyle w:val="ColorfulList-Accent11"/>
              <w:keepNext/>
              <w:spacing w:line="276" w:lineRule="auto"/>
              <w:ind w:left="0"/>
              <w:jc w:val="center"/>
              <w:rPr>
                <w:rFonts w:ascii="Tahoma" w:hAnsi="Tahoma" w:cs="Tahoma"/>
                <w:sz w:val="18"/>
                <w:szCs w:val="18"/>
              </w:rPr>
            </w:pPr>
            <w:r w:rsidRPr="00EA43F5">
              <w:rPr>
                <w:rFonts w:ascii="Tahoma" w:hAnsi="Tahoma" w:cs="Tahoma"/>
                <w:sz w:val="18"/>
                <w:szCs w:val="18"/>
              </w:rPr>
              <w:t>Royaume</w:t>
            </w:r>
            <w:r w:rsidR="00397C5A">
              <w:rPr>
                <w:rFonts w:ascii="Tahoma" w:hAnsi="Tahoma" w:cs="Tahoma"/>
                <w:sz w:val="18"/>
                <w:szCs w:val="18"/>
              </w:rPr>
              <w:t>-</w:t>
            </w:r>
            <w:r w:rsidRPr="00EA43F5">
              <w:rPr>
                <w:rFonts w:ascii="Tahoma" w:hAnsi="Tahoma" w:cs="Tahoma"/>
                <w:sz w:val="18"/>
                <w:szCs w:val="18"/>
              </w:rPr>
              <w:t>Uni</w:t>
            </w:r>
          </w:p>
        </w:tc>
        <w:tc>
          <w:tcPr>
            <w:tcW w:w="2670" w:type="dxa"/>
            <w:tcBorders>
              <w:top w:val="single" w:sz="4" w:space="0" w:color="000000"/>
              <w:left w:val="single" w:sz="4" w:space="0" w:color="auto"/>
              <w:bottom w:val="single" w:sz="4" w:space="0" w:color="000000"/>
              <w:right w:val="single" w:sz="4" w:space="0" w:color="000000"/>
            </w:tcBorders>
          </w:tcPr>
          <w:p w:rsidR="00781A60" w:rsidRPr="00EA43F5"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EA43F5" w:rsidRDefault="00D47417" w:rsidP="0040633A">
      <w:pPr>
        <w:ind w:left="540"/>
        <w:rPr>
          <w:rFonts w:cs="Tahoma"/>
        </w:rPr>
      </w:pPr>
    </w:p>
    <w:p w:rsidR="00D47417" w:rsidRPr="00EA43F5" w:rsidRDefault="00D47417" w:rsidP="0040633A">
      <w:pPr>
        <w:ind w:left="540"/>
        <w:rPr>
          <w:rFonts w:cs="Tahoma"/>
        </w:rPr>
      </w:pPr>
    </w:p>
    <w:p w:rsidR="0040633A" w:rsidRPr="00EA43F5" w:rsidRDefault="0040633A" w:rsidP="00857EF7">
      <w:pPr>
        <w:spacing w:after="60"/>
        <w:ind w:left="720"/>
        <w:rPr>
          <w:rFonts w:cs="Tahoma"/>
        </w:rPr>
      </w:pPr>
      <w:r w:rsidRPr="00EA43F5">
        <w:rPr>
          <w:rFonts w:cs="Tahoma"/>
          <w:b/>
          <w:bCs/>
          <w:color w:val="000000"/>
          <w:szCs w:val="18"/>
        </w:rPr>
        <w:t>Contrat Campus et School</w:t>
      </w:r>
    </w:p>
    <w:p w:rsidR="00532ABF" w:rsidRPr="00191A55" w:rsidRDefault="0040633A" w:rsidP="005614CA">
      <w:pPr>
        <w:ind w:left="720"/>
        <w:rPr>
          <w:rFonts w:cs="Tahoma"/>
          <w:lang w:val="fr-FR"/>
        </w:rPr>
      </w:pPr>
      <w:r w:rsidRPr="00191A55">
        <w:rPr>
          <w:rFonts w:cs="Tahoma"/>
          <w:color w:val="000000"/>
          <w:szCs w:val="18"/>
          <w:lang w:val="fr-FR"/>
        </w:rPr>
        <w:t>Les licences d</w:t>
      </w:r>
      <w:r w:rsidR="00BA618E">
        <w:rPr>
          <w:rFonts w:cs="Tahoma"/>
          <w:color w:val="000000"/>
          <w:szCs w:val="18"/>
          <w:lang w:val="fr-FR"/>
        </w:rPr>
        <w:t>’</w:t>
      </w:r>
      <w:r w:rsidRPr="00191A55">
        <w:rPr>
          <w:rFonts w:cs="Tahoma"/>
          <w:color w:val="000000"/>
          <w:szCs w:val="18"/>
          <w:lang w:val="fr-FR"/>
        </w:rPr>
        <w:t>abonnement pour Microsoft Dynamics CRM Online vendues au titre d</w:t>
      </w:r>
      <w:r w:rsidR="00BA618E">
        <w:rPr>
          <w:rFonts w:cs="Tahoma"/>
          <w:color w:val="000000"/>
          <w:szCs w:val="18"/>
          <w:lang w:val="fr-FR"/>
        </w:rPr>
        <w:t>’</w:t>
      </w:r>
      <w:r w:rsidRPr="00191A55">
        <w:rPr>
          <w:rFonts w:cs="Tahoma"/>
          <w:color w:val="000000"/>
          <w:szCs w:val="18"/>
          <w:lang w:val="fr-FR"/>
        </w:rPr>
        <w:t>un Contrat CASA peuvent être achetées avec une option couvrant l</w:t>
      </w:r>
      <w:r w:rsidR="00BA618E">
        <w:rPr>
          <w:rFonts w:cs="Tahoma"/>
          <w:color w:val="000000"/>
          <w:szCs w:val="18"/>
          <w:lang w:val="fr-FR"/>
        </w:rPr>
        <w:t>’</w:t>
      </w:r>
      <w:r w:rsidRPr="00191A55">
        <w:rPr>
          <w:rFonts w:cs="Tahoma"/>
          <w:color w:val="000000"/>
          <w:szCs w:val="18"/>
          <w:lang w:val="fr-FR"/>
        </w:rPr>
        <w:t>ensemble de l</w:t>
      </w:r>
      <w:r w:rsidR="00BA618E">
        <w:rPr>
          <w:rFonts w:cs="Tahoma"/>
          <w:color w:val="000000"/>
          <w:szCs w:val="18"/>
          <w:lang w:val="fr-FR"/>
        </w:rPr>
        <w:t>’</w:t>
      </w:r>
      <w:r w:rsidRPr="00191A55">
        <w:rPr>
          <w:rFonts w:cs="Tahoma"/>
          <w:color w:val="000000"/>
          <w:szCs w:val="18"/>
          <w:lang w:val="fr-FR"/>
        </w:rPr>
        <w:t>Établissement ou non.</w:t>
      </w:r>
      <w:r w:rsidR="00D11B28" w:rsidRPr="00191A55">
        <w:rPr>
          <w:rFonts w:cs="Tahoma"/>
          <w:color w:val="000000"/>
          <w:szCs w:val="18"/>
          <w:lang w:val="fr-FR"/>
        </w:rPr>
        <w:t xml:space="preserve"> </w:t>
      </w:r>
      <w:r w:rsidRPr="00191A55">
        <w:rPr>
          <w:rFonts w:cs="Tahoma"/>
          <w:color w:val="000000"/>
          <w:szCs w:val="18"/>
          <w:lang w:val="fr-FR"/>
        </w:rPr>
        <w:t>Les licences d</w:t>
      </w:r>
      <w:r w:rsidR="00BA618E">
        <w:rPr>
          <w:rFonts w:cs="Tahoma"/>
          <w:color w:val="000000"/>
          <w:szCs w:val="18"/>
          <w:lang w:val="fr-FR"/>
        </w:rPr>
        <w:t>’</w:t>
      </w:r>
      <w:r w:rsidRPr="00191A55">
        <w:rPr>
          <w:rFonts w:cs="Tahoma"/>
          <w:color w:val="000000"/>
          <w:szCs w:val="18"/>
          <w:lang w:val="fr-FR"/>
        </w:rPr>
        <w:t>abonnement sont concédées par Utilisateur.</w:t>
      </w:r>
      <w:r w:rsidR="00D11B28" w:rsidRPr="00191A55">
        <w:rPr>
          <w:rFonts w:cs="Tahoma"/>
          <w:color w:val="000000"/>
          <w:szCs w:val="18"/>
          <w:lang w:val="fr-FR"/>
        </w:rPr>
        <w:t xml:space="preserve"> </w:t>
      </w:r>
      <w:r w:rsidRPr="00191A55">
        <w:rPr>
          <w:rFonts w:cs="Tahoma"/>
          <w:color w:val="000000"/>
          <w:szCs w:val="18"/>
          <w:lang w:val="fr-FR"/>
        </w:rPr>
        <w:t>Si des Licences d</w:t>
      </w:r>
      <w:r w:rsidR="00BA618E">
        <w:rPr>
          <w:rFonts w:cs="Tahoma"/>
          <w:color w:val="000000"/>
          <w:szCs w:val="18"/>
          <w:lang w:val="fr-FR"/>
        </w:rPr>
        <w:t>’</w:t>
      </w:r>
      <w:r w:rsidRPr="00191A55">
        <w:rPr>
          <w:rFonts w:cs="Tahoma"/>
          <w:color w:val="000000"/>
          <w:szCs w:val="18"/>
          <w:lang w:val="fr-FR"/>
        </w:rPr>
        <w:t>Abonnement Utilisateur supplémentaires sont requises pour accéder à Microsoft Dynamics CRM, un nombre égal de Licences d</w:t>
      </w:r>
      <w:r w:rsidR="00BA618E">
        <w:rPr>
          <w:rFonts w:cs="Tahoma"/>
          <w:color w:val="000000"/>
          <w:szCs w:val="18"/>
          <w:lang w:val="fr-FR"/>
        </w:rPr>
        <w:t>’</w:t>
      </w:r>
      <w:r w:rsidRPr="00191A55">
        <w:rPr>
          <w:rFonts w:cs="Tahoma"/>
          <w:color w:val="000000"/>
          <w:szCs w:val="18"/>
          <w:lang w:val="fr-FR"/>
        </w:rPr>
        <w:t>Abonn</w:t>
      </w:r>
      <w:bookmarkStart w:id="1188" w:name="Srv_41DuetEnterpriseforOfficeandSAP"/>
      <w:bookmarkStart w:id="1189" w:name="Srv_38EntCALSuite"/>
      <w:r w:rsidRPr="00191A55">
        <w:rPr>
          <w:rFonts w:cs="Tahoma"/>
          <w:color w:val="000000"/>
          <w:szCs w:val="18"/>
          <w:lang w:val="fr-FR"/>
        </w:rPr>
        <w:t>ement Utilisateur doit être commandé.</w:t>
      </w:r>
    </w:p>
    <w:p w:rsidR="006E28CC" w:rsidRDefault="006E28CC" w:rsidP="005614CA">
      <w:pPr>
        <w:ind w:left="720"/>
        <w:rPr>
          <w:rFonts w:cs="Tahoma"/>
          <w:lang w:val="fr-FR"/>
        </w:rPr>
      </w:pPr>
    </w:p>
    <w:p w:rsidR="006F3C14" w:rsidRPr="00191A55" w:rsidRDefault="006F3C14" w:rsidP="005614CA">
      <w:pPr>
        <w:ind w:left="720"/>
        <w:rPr>
          <w:rFonts w:cs="Tahoma"/>
          <w:lang w:val="fr-FR"/>
        </w:rPr>
      </w:pPr>
    </w:p>
    <w:p w:rsidR="006E28CC" w:rsidRPr="00191A55" w:rsidRDefault="006E28CC" w:rsidP="006F3C14">
      <w:pPr>
        <w:spacing w:after="60"/>
        <w:ind w:left="720"/>
        <w:rPr>
          <w:rFonts w:cs="Tahoma"/>
          <w:lang w:val="fr-FR"/>
        </w:rPr>
      </w:pPr>
      <w:r w:rsidRPr="00191A55">
        <w:rPr>
          <w:rFonts w:cs="Tahoma"/>
          <w:b/>
          <w:lang w:val="fr-FR"/>
        </w:rPr>
        <w:t>Microsoft Dynamics CRM Online– Concession incluse avec Microsoft Dynamics Marketing</w:t>
      </w:r>
      <w:r w:rsidR="006F3C14">
        <w:rPr>
          <w:rFonts w:cs="Tahoma"/>
          <w:b/>
          <w:lang w:val="fr-FR"/>
        </w:rPr>
        <w:t> </w:t>
      </w:r>
      <w:r w:rsidRPr="00191A55">
        <w:rPr>
          <w:rFonts w:cs="Tahoma"/>
          <w:b/>
          <w:lang w:val="fr-FR"/>
        </w:rPr>
        <w:t>Online</w:t>
      </w:r>
    </w:p>
    <w:p w:rsidR="003165D6" w:rsidRPr="00191A55" w:rsidRDefault="006E28CC" w:rsidP="006F3C14">
      <w:pPr>
        <w:ind w:left="720"/>
        <w:rPr>
          <w:rFonts w:cs="Tahoma"/>
          <w:lang w:val="fr-FR"/>
        </w:rPr>
      </w:pPr>
      <w:r w:rsidRPr="00191A55">
        <w:rPr>
          <w:rFonts w:cs="Tahoma"/>
          <w:lang w:val="fr-FR"/>
        </w:rPr>
        <w:t>La dispense de licence suivante s</w:t>
      </w:r>
      <w:r w:rsidR="00BA618E">
        <w:rPr>
          <w:rFonts w:cs="Tahoma"/>
          <w:lang w:val="fr-FR"/>
        </w:rPr>
        <w:t>’</w:t>
      </w:r>
      <w:r w:rsidRPr="00191A55">
        <w:rPr>
          <w:rFonts w:cs="Tahoma"/>
          <w:lang w:val="fr-FR"/>
        </w:rPr>
        <w:t>applique aux utilisateurs disposant d</w:t>
      </w:r>
      <w:r w:rsidR="00BA618E">
        <w:rPr>
          <w:rFonts w:cs="Tahoma"/>
          <w:lang w:val="fr-FR"/>
        </w:rPr>
        <w:t>’</w:t>
      </w:r>
      <w:r w:rsidRPr="00191A55">
        <w:rPr>
          <w:rFonts w:cs="Tahoma"/>
          <w:lang w:val="fr-FR"/>
        </w:rPr>
        <w:t>une licence pour Microsoft Dynamics Marketing Online et d</w:t>
      </w:r>
      <w:r w:rsidR="00BA618E">
        <w:rPr>
          <w:rFonts w:cs="Tahoma"/>
          <w:lang w:val="fr-FR"/>
        </w:rPr>
        <w:t>’</w:t>
      </w:r>
      <w:r w:rsidRPr="00191A55">
        <w:rPr>
          <w:rFonts w:cs="Tahoma"/>
          <w:lang w:val="fr-FR"/>
        </w:rPr>
        <w:t>une option de Mise à Jour et d</w:t>
      </w:r>
      <w:r w:rsidR="00BA618E">
        <w:rPr>
          <w:rFonts w:cs="Tahoma"/>
          <w:lang w:val="fr-FR"/>
        </w:rPr>
        <w:t>’</w:t>
      </w:r>
      <w:r w:rsidRPr="00191A55">
        <w:rPr>
          <w:rFonts w:cs="Tahoma"/>
          <w:lang w:val="fr-FR"/>
        </w:rPr>
        <w:t>Assistance technique active, qui accèdent au service</w:t>
      </w:r>
      <w:r w:rsidR="006F3C14">
        <w:rPr>
          <w:rFonts w:cs="Tahoma"/>
          <w:lang w:val="fr-FR"/>
        </w:rPr>
        <w:t> </w:t>
      </w:r>
      <w:r w:rsidRPr="00191A55">
        <w:rPr>
          <w:rFonts w:cs="Tahoma"/>
          <w:lang w:val="fr-FR"/>
        </w:rPr>
        <w:t xml:space="preserve">Microsoft Dynamics CRM Online directement ou indirectement depuis </w:t>
      </w:r>
      <w:r w:rsidRPr="00191A55">
        <w:rPr>
          <w:rFonts w:cs="Tahoma"/>
          <w:bCs/>
          <w:lang w:val="fr-FR"/>
        </w:rPr>
        <w:t>MarketingPilot Connector pour</w:t>
      </w:r>
      <w:r w:rsidR="006F3C14">
        <w:rPr>
          <w:rFonts w:cs="Tahoma"/>
          <w:bCs/>
          <w:lang w:val="fr-FR"/>
        </w:rPr>
        <w:t> </w:t>
      </w:r>
      <w:r w:rsidRPr="00191A55">
        <w:rPr>
          <w:rFonts w:cs="Tahoma"/>
          <w:bCs/>
          <w:lang w:val="fr-FR"/>
        </w:rPr>
        <w:t xml:space="preserve">le Logiciel Microsoft Dynamics CRM </w:t>
      </w:r>
      <w:r w:rsidRPr="00191A55">
        <w:rPr>
          <w:rFonts w:cs="Tahoma"/>
          <w:lang w:val="fr-FR"/>
        </w:rPr>
        <w:t>uniquement à des fins de synchronisation de données client. Ces</w:t>
      </w:r>
      <w:r w:rsidR="006F3C14">
        <w:rPr>
          <w:rFonts w:cs="Tahoma"/>
          <w:lang w:val="fr-FR"/>
        </w:rPr>
        <w:t> </w:t>
      </w:r>
      <w:r w:rsidRPr="00191A55">
        <w:rPr>
          <w:rFonts w:cs="Tahoma"/>
          <w:lang w:val="fr-FR"/>
        </w:rPr>
        <w:t>utilisateurs ne nécessitent pas de SL Utilisateur pour Microsoft Dynamics CRM Online. Cette dispense s</w:t>
      </w:r>
      <w:r w:rsidR="00BA618E">
        <w:rPr>
          <w:rFonts w:cs="Tahoma"/>
          <w:lang w:val="fr-FR"/>
        </w:rPr>
        <w:t>’</w:t>
      </w:r>
      <w:r w:rsidRPr="00191A55">
        <w:rPr>
          <w:rFonts w:cs="Tahoma"/>
          <w:lang w:val="fr-FR"/>
        </w:rPr>
        <w:t>applique jusqu</w:t>
      </w:r>
      <w:r w:rsidR="00BA618E">
        <w:rPr>
          <w:rFonts w:cs="Tahoma"/>
          <w:lang w:val="fr-FR"/>
        </w:rPr>
        <w:t>’</w:t>
      </w:r>
      <w:r w:rsidRPr="00191A55">
        <w:rPr>
          <w:rFonts w:cs="Tahoma"/>
          <w:lang w:val="fr-FR"/>
        </w:rPr>
        <w:t>au</w:t>
      </w:r>
      <w:r w:rsidRPr="00191A55">
        <w:rPr>
          <w:rFonts w:eastAsia="Calibri" w:cs="Tahoma"/>
          <w:lang w:val="fr-FR"/>
        </w:rPr>
        <w:t xml:space="preserve"> </w:t>
      </w:r>
      <w:r w:rsidRPr="00191A55">
        <w:rPr>
          <w:rFonts w:cs="Tahoma"/>
          <w:lang w:val="fr-FR"/>
        </w:rPr>
        <w:t>30 juin 2014, date à laquelle Microsoft se réserve le droit d</w:t>
      </w:r>
      <w:r w:rsidR="00BA618E">
        <w:rPr>
          <w:rFonts w:cs="Tahoma"/>
          <w:lang w:val="fr-FR"/>
        </w:rPr>
        <w:t>’</w:t>
      </w:r>
      <w:r w:rsidRPr="00191A55">
        <w:rPr>
          <w:rFonts w:cs="Tahoma"/>
          <w:lang w:val="fr-FR"/>
        </w:rPr>
        <w:t>exiger les SL Utilisateur applicables.</w:t>
      </w:r>
      <w:bookmarkStart w:id="1190" w:name="Srv_45EntCALBridgeWinIntune"/>
      <w:bookmarkEnd w:id="1188"/>
    </w:p>
    <w:p w:rsidR="0054609D" w:rsidRPr="00191A55" w:rsidRDefault="0054609D" w:rsidP="00101859">
      <w:pPr>
        <w:rPr>
          <w:rFonts w:cs="Tahoma"/>
          <w:lang w:val="fr-FR"/>
        </w:rPr>
      </w:pPr>
      <w:bookmarkStart w:id="1191" w:name="_41_Duet_Enterprise"/>
      <w:bookmarkEnd w:id="1191"/>
    </w:p>
    <w:p w:rsidR="0054609D" w:rsidRPr="00191A55" w:rsidRDefault="0054609D" w:rsidP="00101859">
      <w:pPr>
        <w:rPr>
          <w:rFonts w:cs="Tahoma"/>
          <w:lang w:val="fr-FR"/>
        </w:rPr>
      </w:pPr>
    </w:p>
    <w:p w:rsidR="00162A93" w:rsidRPr="00191A55" w:rsidRDefault="00A560B6" w:rsidP="006F3C14">
      <w:pPr>
        <w:pStyle w:val="Heading3"/>
        <w:ind w:left="261" w:hanging="261"/>
        <w:rPr>
          <w:rFonts w:ascii="Tahoma" w:hAnsi="Tahoma" w:cs="Tahoma"/>
          <w:lang w:val="fr-FR"/>
        </w:rPr>
      </w:pPr>
      <w:bookmarkStart w:id="1192" w:name="_41_Enterprise_CAL"/>
      <w:bookmarkStart w:id="1193" w:name="_46_Enterprise_CAL"/>
      <w:bookmarkStart w:id="1194" w:name="_Toc336338303"/>
      <w:bookmarkStart w:id="1195" w:name="_Toc364943496"/>
      <w:bookmarkEnd w:id="1192"/>
      <w:bookmarkEnd w:id="1193"/>
      <w:r w:rsidRPr="00191A55">
        <w:rPr>
          <w:rFonts w:ascii="Tahoma" w:hAnsi="Tahoma" w:cs="Tahoma"/>
          <w:caps/>
          <w:color w:val="F66400"/>
          <w:sz w:val="22"/>
          <w:vertAlign w:val="superscript"/>
          <w:lang w:val="fr-FR"/>
        </w:rPr>
        <w:t>47</w:t>
      </w:r>
      <w:r w:rsidRPr="006F3C14">
        <w:rPr>
          <w:rFonts w:ascii="Tahoma" w:hAnsi="Tahoma" w:cs="Tahoma"/>
          <w:caps/>
          <w:color w:val="F66400"/>
          <w:sz w:val="22"/>
          <w:lang w:val="fr-FR"/>
        </w:rPr>
        <w:t xml:space="preserve"> </w:t>
      </w:r>
      <w:r w:rsidRPr="00191A55">
        <w:rPr>
          <w:rFonts w:ascii="Tahoma" w:hAnsi="Tahoma" w:cs="Tahoma"/>
          <w:color w:val="F66400"/>
          <w:sz w:val="22"/>
          <w:lang w:val="fr-FR"/>
        </w:rPr>
        <w:t>CAL Entreprise Suite Bridge pour Office 365, CAL Entreprise Suite Bridge pour</w:t>
      </w:r>
      <w:r w:rsidR="006F3C14">
        <w:rPr>
          <w:rFonts w:ascii="Tahoma" w:hAnsi="Tahoma" w:cs="Tahoma"/>
          <w:color w:val="F66400"/>
          <w:sz w:val="22"/>
          <w:lang w:val="fr-FR"/>
        </w:rPr>
        <w:t> </w:t>
      </w:r>
      <w:r w:rsidRPr="00191A55">
        <w:rPr>
          <w:rFonts w:ascii="Tahoma" w:hAnsi="Tahoma" w:cs="Tahoma"/>
          <w:color w:val="F66400"/>
          <w:sz w:val="22"/>
          <w:lang w:val="fr-FR"/>
        </w:rPr>
        <w:t>Office 365 et Windows Intune et CAL Entreprise Suite Bridge pour Windows</w:t>
      </w:r>
      <w:r w:rsidR="006F3C14">
        <w:rPr>
          <w:rFonts w:ascii="Tahoma" w:hAnsi="Tahoma" w:cs="Tahoma"/>
          <w:color w:val="F66400"/>
          <w:sz w:val="22"/>
          <w:lang w:val="fr-FR"/>
        </w:rPr>
        <w:t> </w:t>
      </w:r>
      <w:r w:rsidRPr="00191A55">
        <w:rPr>
          <w:rFonts w:ascii="Tahoma" w:hAnsi="Tahoma" w:cs="Tahoma"/>
          <w:color w:val="F66400"/>
          <w:sz w:val="22"/>
          <w:lang w:val="fr-FR"/>
        </w:rPr>
        <w:t>Intune</w:t>
      </w:r>
      <w:bookmarkEnd w:id="1194"/>
      <w:bookmarkEnd w:id="1195"/>
      <w:r w:rsidRPr="00191A55">
        <w:rPr>
          <w:rFonts w:ascii="Tahoma" w:hAnsi="Tahoma" w:cs="Tahoma"/>
          <w:color w:val="F66400"/>
          <w:sz w:val="22"/>
          <w:lang w:val="fr-FR"/>
        </w:rPr>
        <w:t xml:space="preserve"> </w:t>
      </w:r>
    </w:p>
    <w:p w:rsidR="00BD2BE7" w:rsidRPr="00191A55" w:rsidRDefault="00BD2BE7" w:rsidP="0084072C">
      <w:pPr>
        <w:rPr>
          <w:rFonts w:cs="Tahoma"/>
          <w:lang w:val="fr-FR"/>
        </w:rPr>
      </w:pPr>
    </w:p>
    <w:bookmarkEnd w:id="1190"/>
    <w:p w:rsidR="0084072C" w:rsidRPr="00191A55" w:rsidRDefault="00162A93" w:rsidP="0084072C">
      <w:pPr>
        <w:spacing w:after="60"/>
        <w:ind w:left="720"/>
        <w:rPr>
          <w:rFonts w:cs="Tahoma"/>
          <w:lang w:val="fr-FR"/>
        </w:rPr>
      </w:pPr>
      <w:r w:rsidRPr="00191A55">
        <w:rPr>
          <w:rFonts w:cs="Tahoma"/>
          <w:b/>
          <w:szCs w:val="18"/>
          <w:lang w:val="fr-FR"/>
        </w:rPr>
        <w:t>Définition</w:t>
      </w:r>
    </w:p>
    <w:p w:rsidR="00162A93" w:rsidRPr="00191A55" w:rsidRDefault="00162A93" w:rsidP="0084072C">
      <w:pPr>
        <w:ind w:left="720"/>
        <w:rPr>
          <w:rFonts w:cs="Tahoma"/>
          <w:lang w:val="fr-FR"/>
        </w:rPr>
      </w:pPr>
      <w:r w:rsidRPr="00191A55">
        <w:rPr>
          <w:rFonts w:cs="Tahoma"/>
          <w:szCs w:val="18"/>
          <w:lang w:val="fr-FR"/>
        </w:rPr>
        <w:t>« Transition » désigne la conversion d</w:t>
      </w:r>
      <w:r w:rsidR="00BA618E">
        <w:rPr>
          <w:rFonts w:cs="Tahoma"/>
          <w:szCs w:val="18"/>
          <w:lang w:val="fr-FR"/>
        </w:rPr>
        <w:t>’</w:t>
      </w:r>
      <w:r w:rsidRPr="00191A55">
        <w:rPr>
          <w:rFonts w:cs="Tahoma"/>
          <w:szCs w:val="18"/>
          <w:lang w:val="fr-FR"/>
        </w:rPr>
        <w:t>une Licence couverte par une Software Assurance active en licence d</w:t>
      </w:r>
      <w:r w:rsidR="00BA618E">
        <w:rPr>
          <w:rFonts w:cs="Tahoma"/>
          <w:szCs w:val="18"/>
          <w:lang w:val="fr-FR"/>
        </w:rPr>
        <w:t>’</w:t>
      </w:r>
      <w:r w:rsidRPr="00191A55">
        <w:rPr>
          <w:rFonts w:cs="Tahoma"/>
          <w:szCs w:val="18"/>
          <w:lang w:val="fr-FR"/>
        </w:rPr>
        <w:t>abonnement et inversement.</w:t>
      </w:r>
      <w:r w:rsidR="00D11B28" w:rsidRPr="00191A55">
        <w:rPr>
          <w:rFonts w:cs="Tahoma"/>
          <w:szCs w:val="18"/>
          <w:lang w:val="fr-FR"/>
        </w:rPr>
        <w:t xml:space="preserve"> </w:t>
      </w:r>
    </w:p>
    <w:p w:rsidR="00D57009" w:rsidRPr="00191A55" w:rsidRDefault="00D57009">
      <w:pPr>
        <w:rPr>
          <w:rFonts w:cs="Tahoma"/>
          <w:lang w:val="fr-FR"/>
        </w:rPr>
      </w:pPr>
    </w:p>
    <w:p w:rsidR="0084072C" w:rsidRPr="00191A55" w:rsidRDefault="0084072C" w:rsidP="0084072C">
      <w:pPr>
        <w:spacing w:after="60"/>
        <w:ind w:left="720"/>
        <w:rPr>
          <w:rFonts w:cs="Tahoma"/>
          <w:lang w:val="fr-FR"/>
        </w:rPr>
      </w:pPr>
      <w:r w:rsidRPr="00191A55">
        <w:rPr>
          <w:rFonts w:cs="Tahoma"/>
          <w:b/>
          <w:szCs w:val="18"/>
          <w:lang w:val="fr-FR"/>
        </w:rPr>
        <w:t>Droits d</w:t>
      </w:r>
      <w:r w:rsidR="00BA618E">
        <w:rPr>
          <w:rFonts w:cs="Tahoma"/>
          <w:b/>
          <w:szCs w:val="18"/>
          <w:lang w:val="fr-FR"/>
        </w:rPr>
        <w:t>’</w:t>
      </w:r>
      <w:r w:rsidRPr="00191A55">
        <w:rPr>
          <w:rFonts w:cs="Tahoma"/>
          <w:b/>
          <w:szCs w:val="18"/>
          <w:lang w:val="fr-FR"/>
        </w:rPr>
        <w:t>utilisation applicables</w:t>
      </w:r>
    </w:p>
    <w:p w:rsidR="00162A93" w:rsidRPr="00191A55" w:rsidRDefault="00162A93" w:rsidP="0084072C">
      <w:pPr>
        <w:ind w:left="720"/>
        <w:rPr>
          <w:rFonts w:cs="Tahoma"/>
          <w:lang w:val="fr-FR"/>
        </w:rPr>
      </w:pPr>
      <w:r w:rsidRPr="00191A55">
        <w:rPr>
          <w:rFonts w:eastAsia="Calibri" w:cs="Tahoma"/>
          <w:szCs w:val="18"/>
          <w:lang w:val="fr-FR"/>
        </w:rPr>
        <w:t>La CAL Suite Bridge n</w:t>
      </w:r>
      <w:r w:rsidR="00BA618E">
        <w:rPr>
          <w:rFonts w:eastAsia="Calibri" w:cs="Tahoma"/>
          <w:szCs w:val="18"/>
          <w:lang w:val="fr-FR"/>
        </w:rPr>
        <w:t>’</w:t>
      </w:r>
      <w:r w:rsidRPr="00191A55">
        <w:rPr>
          <w:rFonts w:eastAsia="Calibri" w:cs="Tahoma"/>
          <w:szCs w:val="18"/>
          <w:lang w:val="fr-FR"/>
        </w:rPr>
        <w:t>a pas de version et les Droits d</w:t>
      </w:r>
      <w:r w:rsidR="00BA618E">
        <w:rPr>
          <w:rFonts w:eastAsia="Calibri" w:cs="Tahoma"/>
          <w:szCs w:val="18"/>
          <w:lang w:val="fr-FR"/>
        </w:rPr>
        <w:t>’</w:t>
      </w:r>
      <w:r w:rsidRPr="00191A55">
        <w:rPr>
          <w:rFonts w:eastAsia="Calibri" w:cs="Tahoma"/>
          <w:szCs w:val="18"/>
          <w:lang w:val="fr-FR"/>
        </w:rPr>
        <w:t>Utilisation de Logiciels y afférents sont déterminés par le statut de la Software Assurance couvrant cette offre.</w:t>
      </w:r>
      <w:r w:rsidR="00D11B28" w:rsidRPr="00191A55">
        <w:rPr>
          <w:rFonts w:eastAsia="Calibri" w:cs="Tahoma"/>
          <w:szCs w:val="18"/>
          <w:lang w:val="fr-FR"/>
        </w:rPr>
        <w:t xml:space="preserve"> </w:t>
      </w:r>
      <w:r w:rsidRPr="00191A55">
        <w:rPr>
          <w:rFonts w:eastAsia="Calibri" w:cs="Tahoma"/>
          <w:szCs w:val="18"/>
          <w:lang w:val="fr-FR"/>
        </w:rPr>
        <w:t>Si la Software Assurance est interrompue, les droits d</w:t>
      </w:r>
      <w:r w:rsidR="00BA618E">
        <w:rPr>
          <w:rFonts w:eastAsia="Calibri" w:cs="Tahoma"/>
          <w:szCs w:val="18"/>
          <w:lang w:val="fr-FR"/>
        </w:rPr>
        <w:t>’</w:t>
      </w:r>
      <w:r w:rsidRPr="00191A55">
        <w:rPr>
          <w:rFonts w:eastAsia="Calibri" w:cs="Tahoma"/>
          <w:szCs w:val="18"/>
          <w:lang w:val="fr-FR"/>
        </w:rPr>
        <w:t>accès au titre des licences pour la durée des droits de propriété intellectuelle sont déterminés en fonction des Droits d</w:t>
      </w:r>
      <w:r w:rsidR="00BA618E">
        <w:rPr>
          <w:rFonts w:eastAsia="Calibri" w:cs="Tahoma"/>
          <w:szCs w:val="18"/>
          <w:lang w:val="fr-FR"/>
        </w:rPr>
        <w:t>’</w:t>
      </w:r>
      <w:r w:rsidRPr="00191A55">
        <w:rPr>
          <w:rFonts w:eastAsia="Calibri" w:cs="Tahoma"/>
          <w:szCs w:val="18"/>
          <w:lang w:val="fr-FR"/>
        </w:rPr>
        <w:t>Utilisation de Logiciels en vigueur avant l</w:t>
      </w:r>
      <w:r w:rsidR="00BA618E">
        <w:rPr>
          <w:rFonts w:eastAsia="Calibri" w:cs="Tahoma"/>
          <w:szCs w:val="18"/>
          <w:lang w:val="fr-FR"/>
        </w:rPr>
        <w:t>’</w:t>
      </w:r>
      <w:r w:rsidRPr="00191A55">
        <w:rPr>
          <w:rFonts w:eastAsia="Calibri" w:cs="Tahoma"/>
          <w:szCs w:val="18"/>
          <w:lang w:val="fr-FR"/>
        </w:rPr>
        <w:t>interruption de la couverture.</w:t>
      </w:r>
      <w:r w:rsidR="00D11B28" w:rsidRPr="00191A55">
        <w:rPr>
          <w:rFonts w:eastAsia="Calibri" w:cs="Tahoma"/>
          <w:szCs w:val="18"/>
          <w:lang w:val="fr-FR"/>
        </w:rPr>
        <w:t xml:space="preserve"> </w:t>
      </w:r>
      <w:r w:rsidRPr="00191A55">
        <w:rPr>
          <w:rFonts w:eastAsia="Calibri" w:cs="Tahoma"/>
          <w:szCs w:val="18"/>
          <w:lang w:val="fr-FR"/>
        </w:rPr>
        <w:t>Une licence CAL Suite Bridge est une licence unique qui doit être attribuée à un seul utilisateur ou dispositif.</w:t>
      </w:r>
    </w:p>
    <w:p w:rsidR="0084072C" w:rsidRPr="00191A55" w:rsidRDefault="0084072C" w:rsidP="0084072C">
      <w:pPr>
        <w:ind w:left="720"/>
        <w:rPr>
          <w:rFonts w:cs="Tahoma"/>
          <w:lang w:val="fr-FR"/>
        </w:rPr>
      </w:pPr>
    </w:p>
    <w:p w:rsidR="0084072C" w:rsidRPr="00191A55" w:rsidRDefault="00162A93" w:rsidP="0084072C">
      <w:pPr>
        <w:spacing w:after="60"/>
        <w:ind w:left="720"/>
        <w:rPr>
          <w:rFonts w:cs="Tahoma"/>
          <w:lang w:val="fr-FR"/>
        </w:rPr>
      </w:pPr>
      <w:r w:rsidRPr="00191A55">
        <w:rPr>
          <w:rFonts w:cs="Tahoma"/>
          <w:b/>
          <w:szCs w:val="18"/>
          <w:lang w:val="fr-FR"/>
        </w:rPr>
        <w:t>Conditions</w:t>
      </w:r>
    </w:p>
    <w:p w:rsidR="00162A93" w:rsidRPr="00191A55" w:rsidRDefault="00162A93" w:rsidP="006F3C14">
      <w:pPr>
        <w:ind w:left="720"/>
        <w:rPr>
          <w:rFonts w:cs="Tahoma"/>
          <w:lang w:val="fr-FR"/>
        </w:rPr>
      </w:pPr>
      <w:r w:rsidRPr="00191A55">
        <w:rPr>
          <w:rFonts w:eastAsia="Calibri" w:cs="Tahoma"/>
          <w:szCs w:val="18"/>
          <w:lang w:val="fr-FR"/>
        </w:rPr>
        <w:t>La Transition d</w:t>
      </w:r>
      <w:r w:rsidR="00BA618E">
        <w:rPr>
          <w:rFonts w:eastAsia="Calibri" w:cs="Tahoma"/>
          <w:szCs w:val="18"/>
          <w:lang w:val="fr-FR"/>
        </w:rPr>
        <w:t>’</w:t>
      </w:r>
      <w:r w:rsidRPr="00191A55">
        <w:rPr>
          <w:rFonts w:eastAsia="Calibri" w:cs="Tahoma"/>
          <w:szCs w:val="18"/>
          <w:lang w:val="fr-FR"/>
        </w:rPr>
        <w:t>une CAL Suite vers une combinaison comparable de Produit et Services en Ligne nécessite une CAL Suite Bridge.</w:t>
      </w:r>
      <w:r w:rsidR="00D11B28" w:rsidRPr="00191A55">
        <w:rPr>
          <w:rFonts w:eastAsia="Calibri" w:cs="Tahoma"/>
          <w:szCs w:val="18"/>
          <w:lang w:val="fr-FR"/>
        </w:rPr>
        <w:t xml:space="preserve"> </w:t>
      </w:r>
      <w:r w:rsidRPr="00191A55">
        <w:rPr>
          <w:rFonts w:eastAsia="Calibri" w:cs="Tahoma"/>
          <w:szCs w:val="18"/>
          <w:lang w:val="fr-FR"/>
        </w:rPr>
        <w:t>Le cas échéant, et lorsque la Licence éligible a été entièrement payée par le Client, aucun achat de Licence n</w:t>
      </w:r>
      <w:r w:rsidR="00BA618E">
        <w:rPr>
          <w:rFonts w:eastAsia="Calibri" w:cs="Tahoma"/>
          <w:szCs w:val="18"/>
          <w:lang w:val="fr-FR"/>
        </w:rPr>
        <w:t>’</w:t>
      </w:r>
      <w:r w:rsidRPr="00191A55">
        <w:rPr>
          <w:rFonts w:eastAsia="Calibri" w:cs="Tahoma"/>
          <w:szCs w:val="18"/>
          <w:lang w:val="fr-FR"/>
        </w:rPr>
        <w:t>est requis pour la CAL Suite Bridge.</w:t>
      </w:r>
      <w:r w:rsidR="00D11B28" w:rsidRPr="00191A55">
        <w:rPr>
          <w:rFonts w:eastAsia="Calibri" w:cs="Tahoma"/>
          <w:szCs w:val="18"/>
          <w:lang w:val="fr-FR"/>
        </w:rPr>
        <w:t xml:space="preserve"> </w:t>
      </w:r>
      <w:r w:rsidRPr="00191A55">
        <w:rPr>
          <w:rFonts w:eastAsia="Calibri" w:cs="Tahoma"/>
          <w:szCs w:val="18"/>
          <w:lang w:val="fr-FR"/>
        </w:rPr>
        <w:t>Une Software Assurance doit toutefois être achetée pour la CAL Suite Bridge à la date anniversaire de l</w:t>
      </w:r>
      <w:r w:rsidR="00BA618E">
        <w:rPr>
          <w:rFonts w:eastAsia="Calibri" w:cs="Tahoma"/>
          <w:szCs w:val="18"/>
          <w:lang w:val="fr-FR"/>
        </w:rPr>
        <w:t>’</w:t>
      </w:r>
      <w:r w:rsidRPr="00191A55">
        <w:rPr>
          <w:rFonts w:eastAsia="Calibri" w:cs="Tahoma"/>
          <w:szCs w:val="18"/>
          <w:lang w:val="fr-FR"/>
        </w:rPr>
        <w:t>Accord de Mise en Œuvre au cours de l</w:t>
      </w:r>
      <w:r w:rsidR="00BA618E">
        <w:rPr>
          <w:rFonts w:eastAsia="Calibri" w:cs="Tahoma"/>
          <w:szCs w:val="18"/>
          <w:lang w:val="fr-FR"/>
        </w:rPr>
        <w:t>’</w:t>
      </w:r>
      <w:r w:rsidRPr="00191A55">
        <w:rPr>
          <w:rFonts w:eastAsia="Calibri" w:cs="Tahoma"/>
          <w:szCs w:val="18"/>
          <w:lang w:val="fr-FR"/>
        </w:rPr>
        <w:t>année de Transition.</w:t>
      </w:r>
      <w:r w:rsidR="00D11B28" w:rsidRPr="00191A55">
        <w:rPr>
          <w:rFonts w:eastAsia="Calibri" w:cs="Tahoma"/>
          <w:szCs w:val="18"/>
          <w:lang w:val="fr-FR"/>
        </w:rPr>
        <w:t xml:space="preserve"> </w:t>
      </w:r>
      <w:r w:rsidRPr="00191A55">
        <w:rPr>
          <w:rFonts w:eastAsia="Calibri" w:cs="Tahoma"/>
          <w:szCs w:val="18"/>
          <w:lang w:val="fr-FR"/>
        </w:rPr>
        <w:t>Le ratio de transition pourra alors être d</w:t>
      </w:r>
      <w:r w:rsidR="00BA618E">
        <w:rPr>
          <w:rFonts w:eastAsia="Calibri" w:cs="Tahoma"/>
          <w:szCs w:val="18"/>
          <w:lang w:val="fr-FR"/>
        </w:rPr>
        <w:t>’</w:t>
      </w:r>
      <w:r w:rsidRPr="00191A55">
        <w:rPr>
          <w:rFonts w:eastAsia="Calibri" w:cs="Tahoma"/>
          <w:szCs w:val="18"/>
          <w:lang w:val="fr-FR"/>
        </w:rPr>
        <w:t>une Software Assurance CAL Suite Bridge pour une Software Assurance CAL Suite, en conservant la même Licence Utilisateur ou Dispositif que celle de la CAL</w:t>
      </w:r>
      <w:r w:rsidR="006F3C14">
        <w:rPr>
          <w:rFonts w:eastAsia="Calibri" w:cs="Tahoma"/>
          <w:szCs w:val="18"/>
          <w:lang w:val="fr-FR"/>
        </w:rPr>
        <w:t> </w:t>
      </w:r>
      <w:r w:rsidRPr="00191A55">
        <w:rPr>
          <w:rFonts w:eastAsia="Calibri" w:cs="Tahoma"/>
          <w:szCs w:val="18"/>
          <w:lang w:val="fr-FR"/>
        </w:rPr>
        <w:t>Suite éligible.</w:t>
      </w:r>
      <w:r w:rsidR="00D11B28" w:rsidRPr="00191A55">
        <w:rPr>
          <w:rFonts w:eastAsia="Calibri" w:cs="Tahoma"/>
          <w:szCs w:val="18"/>
          <w:lang w:val="fr-FR"/>
        </w:rPr>
        <w:t xml:space="preserve"> </w:t>
      </w:r>
    </w:p>
    <w:p w:rsidR="0084072C" w:rsidRPr="00191A55" w:rsidRDefault="0084072C" w:rsidP="0084072C">
      <w:pPr>
        <w:ind w:left="720"/>
        <w:rPr>
          <w:rFonts w:cs="Tahoma"/>
          <w:lang w:val="fr-FR"/>
        </w:rPr>
      </w:pPr>
    </w:p>
    <w:p w:rsidR="00162A93" w:rsidRPr="00191A55" w:rsidRDefault="00162A93" w:rsidP="0084072C">
      <w:pPr>
        <w:ind w:left="720"/>
        <w:rPr>
          <w:rFonts w:cs="Tahoma"/>
          <w:lang w:val="fr-FR"/>
        </w:rPr>
      </w:pPr>
      <w:r w:rsidRPr="00191A55">
        <w:rPr>
          <w:rFonts w:eastAsia="Calibri" w:cs="Tahoma"/>
          <w:szCs w:val="18"/>
          <w:lang w:val="fr-FR"/>
        </w:rPr>
        <w:t>La CAL Suite Bridge est un Produit Entreprise qui ne peut être concédé sous licence qu</w:t>
      </w:r>
      <w:r w:rsidR="00BA618E">
        <w:rPr>
          <w:rFonts w:eastAsia="Calibri" w:cs="Tahoma"/>
          <w:szCs w:val="18"/>
          <w:lang w:val="fr-FR"/>
        </w:rPr>
        <w:t>’</w:t>
      </w:r>
      <w:r w:rsidRPr="00191A55">
        <w:rPr>
          <w:rFonts w:eastAsia="Calibri" w:cs="Tahoma"/>
          <w:szCs w:val="18"/>
          <w:lang w:val="fr-FR"/>
        </w:rPr>
        <w:t>avec ses Services en Ligne éligibles pour pouvoir être déployé dans l</w:t>
      </w:r>
      <w:r w:rsidR="00BA618E">
        <w:rPr>
          <w:rFonts w:eastAsia="Calibri" w:cs="Tahoma"/>
          <w:szCs w:val="18"/>
          <w:lang w:val="fr-FR"/>
        </w:rPr>
        <w:t>’</w:t>
      </w:r>
      <w:r w:rsidRPr="00191A55">
        <w:rPr>
          <w:rFonts w:eastAsia="Calibri" w:cs="Tahoma"/>
          <w:szCs w:val="18"/>
          <w:lang w:val="fr-FR"/>
        </w:rPr>
        <w:t>ensemble de l</w:t>
      </w:r>
      <w:r w:rsidR="00BA618E">
        <w:rPr>
          <w:rFonts w:eastAsia="Calibri" w:cs="Tahoma"/>
          <w:szCs w:val="18"/>
          <w:lang w:val="fr-FR"/>
        </w:rPr>
        <w:t>’</w:t>
      </w:r>
      <w:r w:rsidRPr="00191A55">
        <w:rPr>
          <w:rFonts w:eastAsia="Calibri" w:cs="Tahoma"/>
          <w:szCs w:val="18"/>
          <w:lang w:val="fr-FR"/>
        </w:rPr>
        <w:t>entreprise ou permettre le déploiement d</w:t>
      </w:r>
      <w:r w:rsidR="00BA618E">
        <w:rPr>
          <w:rFonts w:eastAsia="Calibri" w:cs="Tahoma"/>
          <w:szCs w:val="18"/>
          <w:lang w:val="fr-FR"/>
        </w:rPr>
        <w:t>’</w:t>
      </w:r>
      <w:r w:rsidRPr="00191A55">
        <w:rPr>
          <w:rFonts w:eastAsia="Calibri" w:cs="Tahoma"/>
          <w:szCs w:val="18"/>
          <w:lang w:val="fr-FR"/>
        </w:rPr>
        <w:t>une CAL Suite parente dans l</w:t>
      </w:r>
      <w:r w:rsidR="00BA618E">
        <w:rPr>
          <w:rFonts w:eastAsia="Calibri" w:cs="Tahoma"/>
          <w:szCs w:val="18"/>
          <w:lang w:val="fr-FR"/>
        </w:rPr>
        <w:t>’</w:t>
      </w:r>
      <w:r w:rsidRPr="00191A55">
        <w:rPr>
          <w:rFonts w:eastAsia="Calibri" w:cs="Tahoma"/>
          <w:szCs w:val="18"/>
          <w:lang w:val="fr-FR"/>
        </w:rPr>
        <w:t>ensemble de l</w:t>
      </w:r>
      <w:r w:rsidR="00BA618E">
        <w:rPr>
          <w:rFonts w:eastAsia="Calibri" w:cs="Tahoma"/>
          <w:szCs w:val="18"/>
          <w:lang w:val="fr-FR"/>
        </w:rPr>
        <w:t>’</w:t>
      </w:r>
      <w:r w:rsidRPr="00191A55">
        <w:rPr>
          <w:rFonts w:eastAsia="Calibri" w:cs="Tahoma"/>
          <w:szCs w:val="18"/>
          <w:lang w:val="fr-FR"/>
        </w:rPr>
        <w:t>entreprise.</w:t>
      </w:r>
    </w:p>
    <w:p w:rsidR="00162A93" w:rsidRPr="00191A55" w:rsidRDefault="00162A93" w:rsidP="0084072C">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48"/>
        <w:gridCol w:w="2544"/>
        <w:gridCol w:w="2951"/>
      </w:tblGrid>
      <w:tr w:rsidR="00162A93" w:rsidRPr="00EA43F5" w:rsidTr="006F3C14">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EA43F5" w:rsidRDefault="00162A93" w:rsidP="007E466C">
            <w:pPr>
              <w:spacing w:before="120" w:after="120" w:line="276" w:lineRule="auto"/>
              <w:ind w:left="175"/>
              <w:jc w:val="center"/>
              <w:rPr>
                <w:rFonts w:eastAsia="Calibri" w:cs="Tahoma"/>
                <w:b/>
                <w:bCs/>
                <w:color w:val="000000"/>
                <w:szCs w:val="18"/>
                <w:lang w:eastAsia="ja-JP"/>
              </w:rPr>
            </w:pPr>
            <w:r w:rsidRPr="00EA43F5">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162A93" w:rsidRPr="00EA43F5" w:rsidRDefault="00162A93" w:rsidP="007E466C">
            <w:pPr>
              <w:spacing w:before="120" w:after="120" w:line="276" w:lineRule="auto"/>
              <w:ind w:left="180"/>
              <w:jc w:val="center"/>
              <w:rPr>
                <w:rFonts w:eastAsia="Calibri" w:cs="Tahoma"/>
                <w:b/>
                <w:bCs/>
                <w:color w:val="000000"/>
                <w:szCs w:val="18"/>
                <w:lang w:eastAsia="ja-JP"/>
              </w:rPr>
            </w:pPr>
            <w:r w:rsidRPr="00EA43F5">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162A93" w:rsidRPr="00EA43F5" w:rsidRDefault="00162A93" w:rsidP="007E466C">
            <w:pPr>
              <w:spacing w:before="120" w:after="120" w:line="276" w:lineRule="auto"/>
              <w:ind w:left="180" w:right="247"/>
              <w:jc w:val="center"/>
              <w:rPr>
                <w:rFonts w:eastAsia="Calibri" w:cs="Tahoma"/>
                <w:b/>
                <w:bCs/>
                <w:color w:val="000000"/>
                <w:szCs w:val="18"/>
                <w:lang w:eastAsia="ja-JP"/>
              </w:rPr>
            </w:pPr>
            <w:r w:rsidRPr="00EA43F5">
              <w:rPr>
                <w:rFonts w:eastAsia="Calibri" w:cs="Tahoma"/>
                <w:b/>
                <w:bCs/>
                <w:szCs w:val="18"/>
              </w:rPr>
              <w:t>Services en Ligne éligibles</w:t>
            </w:r>
          </w:p>
        </w:tc>
      </w:tr>
      <w:tr w:rsidR="00162A93" w:rsidRPr="00EA43F5" w:rsidTr="006F3C14">
        <w:trPr>
          <w:trHeight w:val="576"/>
          <w:jc w:val="center"/>
        </w:trPr>
        <w:tc>
          <w:tcPr>
            <w:tcW w:w="1667" w:type="pct"/>
            <w:tcBorders>
              <w:top w:val="nil"/>
              <w:left w:val="single" w:sz="8" w:space="0" w:color="auto"/>
              <w:bottom w:val="single" w:sz="8" w:space="0" w:color="auto"/>
              <w:right w:val="single" w:sz="8" w:space="0" w:color="auto"/>
            </w:tcBorders>
          </w:tcPr>
          <w:p w:rsidR="00162A93" w:rsidRPr="00191A55" w:rsidRDefault="00162A93" w:rsidP="00346F4B">
            <w:pPr>
              <w:numPr>
                <w:ilvl w:val="0"/>
                <w:numId w:val="43"/>
              </w:numPr>
              <w:spacing w:before="60" w:after="60" w:line="276" w:lineRule="auto"/>
              <w:ind w:left="535" w:right="180"/>
              <w:rPr>
                <w:rFonts w:eastAsia="Calibri" w:cs="Tahoma"/>
                <w:szCs w:val="18"/>
                <w:lang w:val="fr-FR"/>
              </w:rPr>
            </w:pPr>
            <w:r w:rsidRPr="00191A55">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rsidR="00162A93" w:rsidRPr="006F3C14" w:rsidRDefault="00162A93" w:rsidP="006F3C14">
            <w:pPr>
              <w:numPr>
                <w:ilvl w:val="0"/>
                <w:numId w:val="43"/>
              </w:numPr>
              <w:spacing w:before="60" w:after="60" w:line="276" w:lineRule="auto"/>
              <w:ind w:left="535" w:right="180"/>
              <w:rPr>
                <w:rFonts w:eastAsia="Calibri" w:cs="Tahoma"/>
                <w:color w:val="000000"/>
                <w:szCs w:val="18"/>
                <w:lang w:val="fr-FR"/>
              </w:rPr>
            </w:pPr>
            <w:r w:rsidRPr="006F3C14">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rsidR="00162A93" w:rsidRPr="00EA43F5" w:rsidRDefault="00162A93" w:rsidP="00346F4B">
            <w:pPr>
              <w:numPr>
                <w:ilvl w:val="0"/>
                <w:numId w:val="45"/>
              </w:numPr>
              <w:spacing w:before="80" w:after="200" w:line="276" w:lineRule="auto"/>
              <w:ind w:left="630"/>
              <w:rPr>
                <w:rFonts w:cs="Tahoma"/>
              </w:rPr>
            </w:pPr>
            <w:r w:rsidRPr="00EA43F5">
              <w:rPr>
                <w:rFonts w:eastAsia="Calibri" w:cs="Tahoma"/>
                <w:color w:val="000000"/>
                <w:szCs w:val="18"/>
              </w:rPr>
              <w:t>Office 365 Entreprise E3, ou</w:t>
            </w:r>
          </w:p>
          <w:p w:rsidR="00162A93" w:rsidRPr="00EA43F5" w:rsidRDefault="00162A93" w:rsidP="00346F4B">
            <w:pPr>
              <w:numPr>
                <w:ilvl w:val="0"/>
                <w:numId w:val="45"/>
              </w:numPr>
              <w:spacing w:before="80" w:after="200" w:line="276" w:lineRule="auto"/>
              <w:ind w:left="630"/>
              <w:rPr>
                <w:rFonts w:eastAsia="Calibri" w:cs="Tahoma"/>
                <w:color w:val="000000"/>
                <w:szCs w:val="18"/>
              </w:rPr>
            </w:pPr>
            <w:r w:rsidRPr="00EA43F5">
              <w:rPr>
                <w:rFonts w:eastAsia="Calibri" w:cs="Tahoma"/>
                <w:color w:val="000000"/>
                <w:szCs w:val="18"/>
              </w:rPr>
              <w:t>Office 365 Entreprise E4</w:t>
            </w:r>
          </w:p>
        </w:tc>
      </w:tr>
      <w:tr w:rsidR="00162A93" w:rsidRPr="00667043" w:rsidTr="006F3C14">
        <w:trPr>
          <w:trHeight w:val="576"/>
          <w:jc w:val="center"/>
        </w:trPr>
        <w:tc>
          <w:tcPr>
            <w:tcW w:w="1667" w:type="pct"/>
            <w:tcBorders>
              <w:top w:val="nil"/>
              <w:left w:val="single" w:sz="8" w:space="0" w:color="auto"/>
              <w:bottom w:val="single" w:sz="8" w:space="0" w:color="auto"/>
              <w:right w:val="single" w:sz="8" w:space="0" w:color="auto"/>
            </w:tcBorders>
          </w:tcPr>
          <w:p w:rsidR="00162A93" w:rsidRPr="00191A55" w:rsidRDefault="00162A93" w:rsidP="00346F4B">
            <w:pPr>
              <w:numPr>
                <w:ilvl w:val="0"/>
                <w:numId w:val="43"/>
              </w:numPr>
              <w:spacing w:before="60" w:after="60" w:line="276" w:lineRule="auto"/>
              <w:ind w:left="535" w:right="180"/>
              <w:rPr>
                <w:rFonts w:eastAsia="Calibri" w:cs="Tahoma"/>
                <w:szCs w:val="18"/>
                <w:lang w:val="fr-FR"/>
              </w:rPr>
            </w:pPr>
            <w:r w:rsidRPr="00191A55">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rsidR="00162A93" w:rsidRPr="006F3C14" w:rsidRDefault="00162A93" w:rsidP="006F3C14">
            <w:pPr>
              <w:numPr>
                <w:ilvl w:val="0"/>
                <w:numId w:val="43"/>
              </w:numPr>
              <w:spacing w:before="60" w:after="60" w:line="276" w:lineRule="auto"/>
              <w:ind w:left="535" w:right="180"/>
              <w:rPr>
                <w:rFonts w:eastAsia="Calibri" w:cs="Tahoma"/>
                <w:color w:val="000000"/>
                <w:szCs w:val="18"/>
                <w:lang w:val="fr-FR"/>
              </w:rPr>
            </w:pPr>
            <w:r w:rsidRPr="006F3C14">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rsidR="00162A93" w:rsidRPr="00191A55" w:rsidRDefault="00162A93" w:rsidP="00346F4B">
            <w:pPr>
              <w:numPr>
                <w:ilvl w:val="0"/>
                <w:numId w:val="45"/>
              </w:numPr>
              <w:spacing w:before="80" w:after="200" w:line="276" w:lineRule="auto"/>
              <w:ind w:left="630"/>
              <w:rPr>
                <w:rFonts w:cs="Tahoma"/>
                <w:lang w:val="fr-FR"/>
              </w:rPr>
            </w:pPr>
            <w:r w:rsidRPr="00191A55">
              <w:rPr>
                <w:rFonts w:eastAsia="Calibri" w:cs="Tahoma"/>
                <w:color w:val="000000"/>
                <w:szCs w:val="18"/>
                <w:lang w:val="fr-FR"/>
              </w:rPr>
              <w:t>Office 365 Entreprise E3 et Windows Intune, ou</w:t>
            </w:r>
          </w:p>
          <w:p w:rsidR="00162A93" w:rsidRPr="00191A55" w:rsidRDefault="00162A93" w:rsidP="00346F4B">
            <w:pPr>
              <w:numPr>
                <w:ilvl w:val="0"/>
                <w:numId w:val="45"/>
              </w:numPr>
              <w:spacing w:before="80" w:after="200" w:line="276" w:lineRule="auto"/>
              <w:ind w:left="630"/>
              <w:rPr>
                <w:rFonts w:eastAsia="Calibri" w:cs="Tahoma"/>
                <w:color w:val="000000"/>
                <w:szCs w:val="18"/>
                <w:lang w:val="fr-FR"/>
              </w:rPr>
            </w:pPr>
            <w:r w:rsidRPr="00191A55">
              <w:rPr>
                <w:rFonts w:eastAsia="Calibri" w:cs="Tahoma"/>
                <w:color w:val="000000"/>
                <w:szCs w:val="18"/>
                <w:lang w:val="fr-FR"/>
              </w:rPr>
              <w:t>Office 365 Entreprise E4 et Windows Intune</w:t>
            </w:r>
          </w:p>
        </w:tc>
      </w:tr>
      <w:tr w:rsidR="00162A93" w:rsidRPr="00EA43F5" w:rsidTr="006F3C14">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191A55" w:rsidRDefault="00162A93" w:rsidP="006F3C14">
            <w:pPr>
              <w:numPr>
                <w:ilvl w:val="0"/>
                <w:numId w:val="43"/>
              </w:numPr>
              <w:spacing w:before="60" w:after="60" w:line="276" w:lineRule="auto"/>
              <w:ind w:left="535" w:right="180"/>
              <w:rPr>
                <w:rFonts w:eastAsia="Calibri" w:cs="Tahoma"/>
                <w:color w:val="000000"/>
                <w:szCs w:val="18"/>
                <w:lang w:val="fr-FR" w:eastAsia="ja-JP"/>
              </w:rPr>
            </w:pPr>
            <w:r w:rsidRPr="00191A55">
              <w:rPr>
                <w:rFonts w:eastAsia="Calibri" w:cs="Tahoma"/>
                <w:szCs w:val="18"/>
                <w:lang w:val="fr-FR"/>
              </w:rPr>
              <w:t>CAL Entreprise Suite Bridge pour Windows</w:t>
            </w:r>
            <w:r w:rsidR="006F3C14">
              <w:rPr>
                <w:rFonts w:eastAsia="Calibri" w:cs="Tahoma"/>
                <w:szCs w:val="18"/>
                <w:lang w:val="fr-FR"/>
              </w:rPr>
              <w:t> </w:t>
            </w:r>
            <w:r w:rsidRPr="00191A55">
              <w:rPr>
                <w:rFonts w:eastAsia="Calibri" w:cs="Tahoma"/>
                <w:szCs w:val="18"/>
                <w:lang w:val="fr-FR"/>
              </w:rPr>
              <w:t>Intune</w:t>
            </w:r>
          </w:p>
        </w:tc>
        <w:tc>
          <w:tcPr>
            <w:tcW w:w="1543" w:type="pct"/>
            <w:tcBorders>
              <w:top w:val="nil"/>
              <w:left w:val="nil"/>
              <w:bottom w:val="single" w:sz="8" w:space="0" w:color="auto"/>
              <w:right w:val="single" w:sz="8" w:space="0" w:color="auto"/>
            </w:tcBorders>
            <w:hideMark/>
          </w:tcPr>
          <w:p w:rsidR="00162A93" w:rsidRPr="006F3C14" w:rsidRDefault="00162A93" w:rsidP="006F3C14">
            <w:pPr>
              <w:numPr>
                <w:ilvl w:val="0"/>
                <w:numId w:val="43"/>
              </w:numPr>
              <w:spacing w:before="60" w:after="60" w:line="276" w:lineRule="auto"/>
              <w:ind w:left="535" w:right="180"/>
              <w:rPr>
                <w:rFonts w:eastAsia="Calibri" w:cs="Tahoma"/>
                <w:color w:val="000000"/>
                <w:szCs w:val="18"/>
                <w:lang w:val="fr-FR"/>
              </w:rPr>
            </w:pPr>
            <w:r w:rsidRPr="006F3C14">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hideMark/>
          </w:tcPr>
          <w:p w:rsidR="00162A93" w:rsidRPr="00EA43F5" w:rsidRDefault="00162A93" w:rsidP="00346F4B">
            <w:pPr>
              <w:numPr>
                <w:ilvl w:val="0"/>
                <w:numId w:val="45"/>
              </w:numPr>
              <w:spacing w:before="80" w:after="200" w:line="276" w:lineRule="auto"/>
              <w:ind w:left="630"/>
              <w:rPr>
                <w:rFonts w:cs="Tahoma"/>
                <w:color w:val="000000"/>
                <w:szCs w:val="18"/>
              </w:rPr>
            </w:pPr>
            <w:r w:rsidRPr="00EA43F5">
              <w:rPr>
                <w:rFonts w:eastAsia="Calibri" w:cs="Tahoma"/>
                <w:color w:val="000000"/>
                <w:szCs w:val="18"/>
              </w:rPr>
              <w:t>Windows Intune</w:t>
            </w:r>
          </w:p>
        </w:tc>
      </w:tr>
    </w:tbl>
    <w:p w:rsidR="00652053" w:rsidRPr="00EA43F5" w:rsidRDefault="00A560B6" w:rsidP="00652053">
      <w:pPr>
        <w:pStyle w:val="Heading3"/>
        <w:rPr>
          <w:rFonts w:ascii="Tahoma" w:hAnsi="Tahoma" w:cs="Tahoma"/>
        </w:rPr>
      </w:pPr>
      <w:bookmarkStart w:id="1196" w:name="_42_Enterprise_CAL"/>
      <w:bookmarkStart w:id="1197" w:name="_47_Enterprise_CAL"/>
      <w:bookmarkStart w:id="1198" w:name="_Toc336338304"/>
      <w:bookmarkStart w:id="1199" w:name="_Toc364943497"/>
      <w:bookmarkStart w:id="1200" w:name="Srv_43EnterpriseCALSuite"/>
      <w:bookmarkEnd w:id="1181"/>
      <w:bookmarkEnd w:id="1189"/>
      <w:bookmarkEnd w:id="1196"/>
      <w:bookmarkEnd w:id="1197"/>
      <w:r w:rsidRPr="00EA43F5">
        <w:rPr>
          <w:rFonts w:ascii="Tahoma" w:hAnsi="Tahoma" w:cs="Tahoma"/>
          <w:caps/>
          <w:color w:val="F66400"/>
          <w:sz w:val="22"/>
          <w:vertAlign w:val="superscript"/>
        </w:rPr>
        <w:t>48</w:t>
      </w:r>
      <w:r w:rsidRPr="00EA43F5">
        <w:rPr>
          <w:rFonts w:ascii="Tahoma" w:hAnsi="Tahoma" w:cs="Tahoma"/>
          <w:color w:val="F66400"/>
          <w:sz w:val="22"/>
        </w:rPr>
        <w:t xml:space="preserve"> CAL Entreprise Suite</w:t>
      </w:r>
      <w:bookmarkEnd w:id="1198"/>
      <w:bookmarkEnd w:id="1199"/>
      <w:r w:rsidRPr="00EA43F5">
        <w:rPr>
          <w:rFonts w:ascii="Tahoma" w:hAnsi="Tahoma" w:cs="Tahoma"/>
          <w:color w:val="F66400"/>
          <w:sz w:val="22"/>
        </w:rPr>
        <w:t xml:space="preserve"> </w:t>
      </w:r>
    </w:p>
    <w:bookmarkEnd w:id="1200"/>
    <w:p w:rsidR="00023FE7" w:rsidRPr="00EA43F5" w:rsidRDefault="00023FE7" w:rsidP="0084072C">
      <w:pPr>
        <w:rPr>
          <w:rFonts w:cs="Tahoma"/>
        </w:rPr>
      </w:pPr>
    </w:p>
    <w:p w:rsidR="009A727E" w:rsidRPr="00191A55" w:rsidRDefault="008446D1" w:rsidP="006F3C14">
      <w:pPr>
        <w:ind w:left="720"/>
        <w:rPr>
          <w:rFonts w:cs="Tahoma"/>
          <w:lang w:val="fr-FR"/>
        </w:rPr>
      </w:pPr>
      <w:r w:rsidRPr="00191A55">
        <w:rPr>
          <w:rFonts w:cs="Tahoma"/>
          <w:szCs w:val="20"/>
          <w:lang w:val="fr-FR"/>
        </w:rPr>
        <w:t>Enterprise CAL Suite n</w:t>
      </w:r>
      <w:r w:rsidR="00BA618E">
        <w:rPr>
          <w:rFonts w:cs="Tahoma"/>
          <w:szCs w:val="20"/>
          <w:lang w:val="fr-FR"/>
        </w:rPr>
        <w:t>’</w:t>
      </w:r>
      <w:r w:rsidRPr="00191A55">
        <w:rPr>
          <w:rFonts w:cs="Tahoma"/>
          <w:szCs w:val="20"/>
          <w:lang w:val="fr-FR"/>
        </w:rPr>
        <w:t>a pas de version et les droits d</w:t>
      </w:r>
      <w:r w:rsidR="00BA618E">
        <w:rPr>
          <w:rFonts w:cs="Tahoma"/>
          <w:szCs w:val="20"/>
          <w:lang w:val="fr-FR"/>
        </w:rPr>
        <w:t>’</w:t>
      </w:r>
      <w:r w:rsidRPr="00191A55">
        <w:rPr>
          <w:rFonts w:cs="Tahoma"/>
          <w:szCs w:val="20"/>
          <w:lang w:val="fr-FR"/>
        </w:rPr>
        <w:t>utilisation des logiciels y afférents sont déterminés par</w:t>
      </w:r>
      <w:r w:rsidR="006F3C14">
        <w:rPr>
          <w:rFonts w:cs="Tahoma"/>
          <w:szCs w:val="20"/>
          <w:lang w:val="fr-FR"/>
        </w:rPr>
        <w:t> </w:t>
      </w:r>
      <w:r w:rsidRPr="00191A55">
        <w:rPr>
          <w:rFonts w:cs="Tahoma"/>
          <w:szCs w:val="20"/>
          <w:lang w:val="fr-FR"/>
        </w:rPr>
        <w:t>le statut de la Software Assurance Enterprise CAL Suite.</w:t>
      </w:r>
      <w:r w:rsidR="00D11B28" w:rsidRPr="00191A55">
        <w:rPr>
          <w:rFonts w:cs="Tahoma"/>
          <w:szCs w:val="20"/>
          <w:lang w:val="fr-FR"/>
        </w:rPr>
        <w:t xml:space="preserve"> </w:t>
      </w:r>
      <w:r w:rsidRPr="00191A55">
        <w:rPr>
          <w:rFonts w:cs="Tahoma"/>
          <w:szCs w:val="20"/>
          <w:lang w:val="fr-FR"/>
        </w:rPr>
        <w:t>Si la couverture a été interrompue, les droits d</w:t>
      </w:r>
      <w:r w:rsidR="00BA618E">
        <w:rPr>
          <w:rFonts w:cs="Tahoma"/>
          <w:szCs w:val="20"/>
          <w:lang w:val="fr-FR"/>
        </w:rPr>
        <w:t>’</w:t>
      </w:r>
      <w:r w:rsidRPr="00191A55">
        <w:rPr>
          <w:rFonts w:cs="Tahoma"/>
          <w:szCs w:val="20"/>
          <w:lang w:val="fr-FR"/>
        </w:rPr>
        <w:t>accès au titre des licences pour la durée des droits de propriété intellectuelle sont déterminés en fonction des droits d</w:t>
      </w:r>
      <w:r w:rsidR="00BA618E">
        <w:rPr>
          <w:rFonts w:cs="Tahoma"/>
          <w:szCs w:val="20"/>
          <w:lang w:val="fr-FR"/>
        </w:rPr>
        <w:t>’</w:t>
      </w:r>
      <w:r w:rsidRPr="00191A55">
        <w:rPr>
          <w:rFonts w:cs="Tahoma"/>
          <w:szCs w:val="20"/>
          <w:lang w:val="fr-FR"/>
        </w:rPr>
        <w:t>utilisation des logiciels en vigueur avant l</w:t>
      </w:r>
      <w:r w:rsidR="00BA618E">
        <w:rPr>
          <w:rFonts w:cs="Tahoma"/>
          <w:szCs w:val="20"/>
          <w:lang w:val="fr-FR"/>
        </w:rPr>
        <w:t>’</w:t>
      </w:r>
      <w:r w:rsidRPr="00191A55">
        <w:rPr>
          <w:rFonts w:cs="Tahoma"/>
          <w:szCs w:val="20"/>
          <w:lang w:val="fr-FR"/>
        </w:rPr>
        <w:t>interruption de la couverture.</w:t>
      </w:r>
      <w:r w:rsidR="00D11B28" w:rsidRPr="00191A55">
        <w:rPr>
          <w:rFonts w:cs="Tahoma"/>
          <w:szCs w:val="20"/>
          <w:lang w:val="fr-FR"/>
        </w:rPr>
        <w:t xml:space="preserve"> </w:t>
      </w:r>
      <w:r w:rsidRPr="00191A55">
        <w:rPr>
          <w:rFonts w:cs="Tahoma"/>
          <w:szCs w:val="20"/>
          <w:lang w:val="fr-FR"/>
        </w:rPr>
        <w:t>Les droits associés aux offres de Services en Ligne expirent à la date de l</w:t>
      </w:r>
      <w:r w:rsidR="00BA618E">
        <w:rPr>
          <w:rFonts w:cs="Tahoma"/>
          <w:szCs w:val="20"/>
          <w:lang w:val="fr-FR"/>
        </w:rPr>
        <w:t>’</w:t>
      </w:r>
      <w:r w:rsidRPr="00191A55">
        <w:rPr>
          <w:rFonts w:cs="Tahoma"/>
          <w:szCs w:val="20"/>
          <w:lang w:val="fr-FR"/>
        </w:rPr>
        <w:t>interruption de la Software Assurance, que la Enterprise CAL Suite soit ou non concédée pour la durée des droits de propriété intellectuelle.</w:t>
      </w:r>
      <w:r w:rsidR="00D11B28" w:rsidRPr="00191A55">
        <w:rPr>
          <w:rFonts w:cs="Tahoma"/>
          <w:szCs w:val="20"/>
          <w:lang w:val="fr-FR"/>
        </w:rPr>
        <w:t xml:space="preserve"> </w:t>
      </w:r>
      <w:r w:rsidRPr="00191A55">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D11B28" w:rsidRPr="00191A55">
        <w:rPr>
          <w:rFonts w:cs="Tahoma"/>
          <w:szCs w:val="20"/>
          <w:lang w:val="fr-FR"/>
        </w:rPr>
        <w:t xml:space="preserve"> </w:t>
      </w:r>
      <w:r w:rsidRPr="00191A55">
        <w:rPr>
          <w:rFonts w:cs="Tahoma"/>
          <w:szCs w:val="20"/>
          <w:lang w:val="fr-FR"/>
        </w:rPr>
        <w:t>Une licence Enterprise CAL Suite est une seule licence qui doit être attribuée à un seul utilisateur ou dispositif.</w:t>
      </w:r>
      <w:r w:rsidR="00D11B28" w:rsidRPr="00191A55">
        <w:rPr>
          <w:rFonts w:cs="Tahoma"/>
          <w:szCs w:val="20"/>
          <w:lang w:val="fr-FR"/>
        </w:rPr>
        <w:t xml:space="preserve"> </w:t>
      </w:r>
      <w:r w:rsidRPr="00191A55">
        <w:rPr>
          <w:rFonts w:cs="Tahoma"/>
          <w:szCs w:val="20"/>
          <w:lang w:val="fr-FR"/>
        </w:rPr>
        <w:t>Tel que stipulé dans son contrat de licence en volume, le client n</w:t>
      </w:r>
      <w:r w:rsidR="00BA618E">
        <w:rPr>
          <w:rFonts w:cs="Tahoma"/>
          <w:szCs w:val="20"/>
          <w:lang w:val="fr-FR"/>
        </w:rPr>
        <w:t>’</w:t>
      </w:r>
      <w:r w:rsidRPr="00191A55">
        <w:rPr>
          <w:rFonts w:cs="Tahoma"/>
          <w:szCs w:val="20"/>
          <w:lang w:val="fr-FR"/>
        </w:rPr>
        <w:t>est pas autorisé à dissocier les droits au titre de la licence CAL Entreprise Suite pour autoriser plusieurs utilisateurs ou dispositifs à accéder simultanément à ses différents composants.</w:t>
      </w:r>
      <w:r w:rsidR="00D11B28" w:rsidRPr="00191A55">
        <w:rPr>
          <w:rFonts w:cs="Tahoma"/>
          <w:szCs w:val="20"/>
          <w:lang w:val="fr-FR"/>
        </w:rPr>
        <w:t xml:space="preserve"> </w:t>
      </w:r>
    </w:p>
    <w:p w:rsidR="00D57009" w:rsidRPr="00191A55" w:rsidRDefault="00D57009">
      <w:pPr>
        <w:rPr>
          <w:rFonts w:cs="Tahoma"/>
          <w:lang w:val="fr-FR"/>
        </w:rPr>
      </w:pPr>
    </w:p>
    <w:p w:rsidR="00163658" w:rsidRPr="00191A55" w:rsidRDefault="00163658" w:rsidP="0084072C">
      <w:pPr>
        <w:ind w:left="720"/>
        <w:rPr>
          <w:rFonts w:cs="Tahoma"/>
          <w:lang w:val="fr-FR"/>
        </w:rPr>
      </w:pPr>
      <w:r w:rsidRPr="00191A55">
        <w:rPr>
          <w:rFonts w:cs="Tahoma"/>
          <w:b/>
          <w:szCs w:val="20"/>
          <w:lang w:val="fr-FR"/>
        </w:rPr>
        <w:t>Services en Ligne inclus avec la CAL Entreprise Suite</w:t>
      </w:r>
    </w:p>
    <w:p w:rsidR="00391D38" w:rsidRPr="00191A55" w:rsidRDefault="00391D38" w:rsidP="0084072C">
      <w:pPr>
        <w:ind w:left="720"/>
        <w:rPr>
          <w:rFonts w:cs="Tahoma"/>
          <w:lang w:val="fr-FR"/>
        </w:rPr>
      </w:pPr>
    </w:p>
    <w:p w:rsidR="00163658" w:rsidRPr="00191A55" w:rsidRDefault="00163658" w:rsidP="000150D5">
      <w:pPr>
        <w:ind w:left="720"/>
        <w:rPr>
          <w:rFonts w:cs="Tahoma"/>
          <w:lang w:val="fr-FR"/>
        </w:rPr>
      </w:pPr>
      <w:r w:rsidRPr="00191A55">
        <w:rPr>
          <w:rFonts w:cs="Tahoma"/>
          <w:szCs w:val="20"/>
          <w:lang w:val="fr-FR"/>
        </w:rPr>
        <w:t xml:space="preserve">Au 1er avril 2013, une licence pour la CAL Entreprise Suite avec Software Assurance active fournit des droits pour Exchange Online Archiving pour Exchange Server, Data Loss Prevention et Exchange Online Protection. </w:t>
      </w:r>
    </w:p>
    <w:p w:rsidR="00163658" w:rsidRPr="00191A55" w:rsidRDefault="000150D5" w:rsidP="000150D5">
      <w:pPr>
        <w:ind w:left="720"/>
        <w:rPr>
          <w:rFonts w:cs="Tahoma"/>
          <w:lang w:val="fr-FR"/>
        </w:rPr>
      </w:pPr>
      <w:r w:rsidRPr="00191A55">
        <w:rPr>
          <w:rFonts w:cs="Tahoma"/>
          <w:szCs w:val="20"/>
          <w:u w:val="single"/>
          <w:lang w:val="fr-FR"/>
        </w:rPr>
        <w:t>Provisioning</w:t>
      </w:r>
      <w:r w:rsidRPr="006F3C14">
        <w:rPr>
          <w:rFonts w:cs="Tahoma"/>
          <w:szCs w:val="20"/>
          <w:lang w:val="fr-FR"/>
        </w:rPr>
        <w:t xml:space="preserve">. </w:t>
      </w:r>
      <w:r w:rsidRPr="00191A55">
        <w:rPr>
          <w:rFonts w:cs="Tahoma"/>
          <w:szCs w:val="20"/>
          <w:lang w:val="fr-FR"/>
        </w:rPr>
        <w:t>Pour pouvoir utiliser ces services, le client doit contacter son Partenaire Microsoft, qui effectuera la procédure de provisioning nécessaire pour activer chaque service.</w:t>
      </w:r>
    </w:p>
    <w:p w:rsidR="00391D38" w:rsidRPr="00191A55" w:rsidRDefault="000150D5" w:rsidP="000150D5">
      <w:pPr>
        <w:ind w:left="720"/>
        <w:rPr>
          <w:rFonts w:cs="Tahoma"/>
          <w:lang w:val="fr-FR"/>
        </w:rPr>
      </w:pPr>
      <w:r w:rsidRPr="00191A55">
        <w:rPr>
          <w:rFonts w:cs="Tahoma"/>
          <w:snapToGrid w:val="0"/>
          <w:u w:val="single"/>
          <w:lang w:val="fr-FR"/>
        </w:rPr>
        <w:t>Conditions Générales Supplémentaires</w:t>
      </w:r>
      <w:r w:rsidRPr="006F3C14">
        <w:rPr>
          <w:rFonts w:cs="Tahoma"/>
          <w:snapToGrid w:val="0"/>
          <w:lang w:val="fr-FR"/>
        </w:rPr>
        <w:t xml:space="preserve">. </w:t>
      </w:r>
      <w:r w:rsidRPr="00191A55">
        <w:rPr>
          <w:rFonts w:cs="Tahoma"/>
          <w:szCs w:val="20"/>
          <w:lang w:val="fr-FR"/>
        </w:rPr>
        <w:t xml:space="preserve">Les Conditions Générales Supplémentaires (les « Conditions Supplémentaires ») de la </w:t>
      </w:r>
      <w:hyperlink w:anchor="_Section_10_–" w:history="1">
        <w:r w:rsidRPr="00191A55">
          <w:rPr>
            <w:rStyle w:val="Hyperlink"/>
            <w:rFonts w:cs="Tahoma"/>
            <w:szCs w:val="20"/>
            <w:lang w:val="fr-FR"/>
          </w:rPr>
          <w:t>Section 10</w:t>
        </w:r>
      </w:hyperlink>
      <w:r w:rsidRPr="00191A55">
        <w:rPr>
          <w:rFonts w:cs="Tahoma"/>
          <w:szCs w:val="20"/>
          <w:lang w:val="fr-FR"/>
        </w:rPr>
        <w:t xml:space="preserve"> s</w:t>
      </w:r>
      <w:r w:rsidR="00BA618E">
        <w:rPr>
          <w:rFonts w:cs="Tahoma"/>
          <w:szCs w:val="20"/>
          <w:lang w:val="fr-FR"/>
        </w:rPr>
        <w:t>’</w:t>
      </w:r>
      <w:r w:rsidRPr="00191A55">
        <w:rPr>
          <w:rFonts w:cs="Tahoma"/>
          <w:szCs w:val="20"/>
          <w:lang w:val="fr-FR"/>
        </w:rPr>
        <w:t xml:space="preserve">appliquent à </w:t>
      </w:r>
      <w:r w:rsidRPr="00191A55">
        <w:rPr>
          <w:rFonts w:cs="Tahoma"/>
          <w:snapToGrid w:val="0"/>
          <w:lang w:val="fr-FR"/>
        </w:rPr>
        <w:t>l</w:t>
      </w:r>
      <w:r w:rsidR="00BA618E">
        <w:rPr>
          <w:rFonts w:cs="Tahoma"/>
          <w:snapToGrid w:val="0"/>
          <w:lang w:val="fr-FR"/>
        </w:rPr>
        <w:t>’</w:t>
      </w:r>
      <w:r w:rsidRPr="00191A55">
        <w:rPr>
          <w:rFonts w:cs="Tahoma"/>
          <w:snapToGrid w:val="0"/>
          <w:lang w:val="fr-FR"/>
        </w:rPr>
        <w:t>achat et à l</w:t>
      </w:r>
      <w:r w:rsidR="00BA618E">
        <w:rPr>
          <w:rFonts w:cs="Tahoma"/>
          <w:snapToGrid w:val="0"/>
          <w:lang w:val="fr-FR"/>
        </w:rPr>
        <w:t>’</w:t>
      </w:r>
      <w:r w:rsidRPr="00191A55">
        <w:rPr>
          <w:rFonts w:cs="Tahoma"/>
          <w:snapToGrid w:val="0"/>
          <w:lang w:val="fr-FR"/>
        </w:rPr>
        <w:t>utilisation par le client de Services en Ligne inclus avec la CAL Entreprise Suite.</w:t>
      </w:r>
      <w:r w:rsidR="00D11B28" w:rsidRPr="00191A55">
        <w:rPr>
          <w:rFonts w:cs="Tahoma"/>
          <w:szCs w:val="20"/>
          <w:lang w:val="fr-FR"/>
        </w:rPr>
        <w:t xml:space="preserve"> </w:t>
      </w:r>
    </w:p>
    <w:p w:rsidR="00391D38" w:rsidRPr="00191A55" w:rsidRDefault="00391D38" w:rsidP="0084072C">
      <w:pPr>
        <w:ind w:left="720"/>
        <w:rPr>
          <w:rFonts w:cs="Tahoma"/>
          <w:lang w:val="fr-FR"/>
        </w:rPr>
      </w:pPr>
    </w:p>
    <w:p w:rsidR="00112BE6" w:rsidRPr="00191A55" w:rsidRDefault="00112BE6" w:rsidP="005D1A15">
      <w:pPr>
        <w:spacing w:after="60"/>
        <w:ind w:left="720"/>
        <w:rPr>
          <w:rFonts w:cs="Tahoma"/>
          <w:lang w:val="fr-FR"/>
        </w:rPr>
      </w:pPr>
      <w:r w:rsidRPr="00191A55">
        <w:rPr>
          <w:rFonts w:cs="Tahoma"/>
          <w:b/>
          <w:color w:val="000000"/>
          <w:szCs w:val="20"/>
          <w:lang w:val="fr-FR"/>
        </w:rPr>
        <w:t>Forefront Unified Access Gateway 2010</w:t>
      </w:r>
    </w:p>
    <w:p w:rsidR="005D1A15" w:rsidRPr="00191A55" w:rsidRDefault="005D1A15" w:rsidP="00112BE6">
      <w:pPr>
        <w:spacing w:after="60"/>
        <w:ind w:left="720"/>
        <w:rPr>
          <w:rFonts w:cs="Tahoma"/>
          <w:lang w:val="fr-FR"/>
        </w:rPr>
      </w:pPr>
      <w:r w:rsidRPr="00191A55">
        <w:rPr>
          <w:rFonts w:cs="Tahoma"/>
          <w:color w:val="000000"/>
          <w:szCs w:val="20"/>
          <w:u w:val="single"/>
          <w:lang w:val="fr-FR"/>
        </w:rPr>
        <w:t>Droits de Régularisatio</w:t>
      </w:r>
      <w:r w:rsidRPr="006F3C14">
        <w:rPr>
          <w:rFonts w:cs="Tahoma"/>
          <w:color w:val="000000"/>
          <w:szCs w:val="20"/>
          <w:u w:val="single"/>
          <w:lang w:val="fr-FR"/>
        </w:rPr>
        <w:t>n</w:t>
      </w:r>
      <w:r w:rsidRPr="006F3C14">
        <w:rPr>
          <w:rFonts w:cs="Tahoma"/>
          <w:color w:val="000000"/>
          <w:szCs w:val="20"/>
          <w:lang w:val="fr-FR"/>
        </w:rPr>
        <w:t>.</w:t>
      </w:r>
      <w:r w:rsidR="006F3C14">
        <w:rPr>
          <w:rFonts w:cs="Tahoma"/>
          <w:color w:val="000000"/>
          <w:szCs w:val="20"/>
          <w:lang w:val="fr-FR"/>
        </w:rPr>
        <w:t xml:space="preserve"> </w:t>
      </w:r>
      <w:r w:rsidRPr="00191A55">
        <w:rPr>
          <w:rFonts w:cs="Tahoma"/>
          <w:color w:val="000000"/>
          <w:szCs w:val="20"/>
          <w:lang w:val="fr-FR"/>
        </w:rPr>
        <w:t>Nonobstant toute indication contraire dans les Droits d</w:t>
      </w:r>
      <w:r w:rsidR="00BA618E">
        <w:rPr>
          <w:rFonts w:cs="Tahoma"/>
          <w:color w:val="000000"/>
          <w:szCs w:val="20"/>
          <w:lang w:val="fr-FR"/>
        </w:rPr>
        <w:t>’</w:t>
      </w:r>
      <w:r w:rsidRPr="00191A55">
        <w:rPr>
          <w:rFonts w:cs="Tahoma"/>
          <w:color w:val="000000"/>
          <w:szCs w:val="20"/>
          <w:lang w:val="fr-FR"/>
        </w:rPr>
        <w:t>Utilisation de Logiciels pour Forefront Unified Access Gateway 2010 au 1er décembre 2012, pour les Clients Éligibles, les licences CAL Entreprise Suite acquises en vertu de droits de régularisation après le 1er décembre 2012 donnent accès à 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 1er décembre 2012 et ayant le droit, en vertu de l</w:t>
      </w:r>
      <w:r w:rsidR="00BA618E">
        <w:rPr>
          <w:rFonts w:cs="Tahoma"/>
          <w:color w:val="000000"/>
          <w:szCs w:val="20"/>
          <w:lang w:val="fr-FR"/>
        </w:rPr>
        <w:t>’</w:t>
      </w:r>
      <w:r w:rsidRPr="00191A55">
        <w:rPr>
          <w:rFonts w:cs="Tahoma"/>
          <w:color w:val="000000"/>
          <w:szCs w:val="20"/>
          <w:lang w:val="fr-FR"/>
        </w:rPr>
        <w:t>Accord de Mise en Œuvre ou du contrat OVS, d</w:t>
      </w:r>
      <w:r w:rsidR="00BA618E">
        <w:rPr>
          <w:rFonts w:cs="Tahoma"/>
          <w:color w:val="000000"/>
          <w:szCs w:val="20"/>
          <w:lang w:val="fr-FR"/>
        </w:rPr>
        <w:t>’</w:t>
      </w:r>
      <w:r w:rsidRPr="00191A55">
        <w:rPr>
          <w:rFonts w:cs="Tahoma"/>
          <w:color w:val="000000"/>
          <w:szCs w:val="20"/>
          <w:lang w:val="fr-FR"/>
        </w:rPr>
        <w:t>acquérir des licences supplémentaires après le 1er décembre 2012, dans le cadre d</w:t>
      </w:r>
      <w:r w:rsidR="00BA618E">
        <w:rPr>
          <w:rFonts w:cs="Tahoma"/>
          <w:color w:val="000000"/>
          <w:szCs w:val="20"/>
          <w:lang w:val="fr-FR"/>
        </w:rPr>
        <w:t>’</w:t>
      </w:r>
      <w:r w:rsidRPr="00191A55">
        <w:rPr>
          <w:rFonts w:cs="Tahoma"/>
          <w:color w:val="000000"/>
          <w:szCs w:val="20"/>
          <w:lang w:val="fr-FR"/>
        </w:rPr>
        <w:t>une régularisation.</w:t>
      </w:r>
      <w:r w:rsidR="00D11B28" w:rsidRPr="00191A55">
        <w:rPr>
          <w:rFonts w:cs="Tahoma"/>
          <w:color w:val="000000"/>
          <w:szCs w:val="20"/>
          <w:lang w:val="fr-FR"/>
        </w:rPr>
        <w:t xml:space="preserve"> </w:t>
      </w:r>
      <w:r w:rsidRPr="00191A55">
        <w:rPr>
          <w:rFonts w:cs="Tahoma"/>
          <w:color w:val="000000"/>
          <w:szCs w:val="20"/>
          <w:lang w:val="fr-FR"/>
        </w:rPr>
        <w:t>Cette exception s</w:t>
      </w:r>
      <w:r w:rsidR="00BA618E">
        <w:rPr>
          <w:rFonts w:cs="Tahoma"/>
          <w:color w:val="000000"/>
          <w:szCs w:val="20"/>
          <w:lang w:val="fr-FR"/>
        </w:rPr>
        <w:t>’</w:t>
      </w:r>
      <w:r w:rsidRPr="00191A55">
        <w:rPr>
          <w:rFonts w:cs="Tahoma"/>
          <w:color w:val="000000"/>
          <w:szCs w:val="20"/>
          <w:lang w:val="fr-FR"/>
        </w:rPr>
        <w:t>applique uniquement aux licences acquises en vertu de droits de régularisation avant le premier renouvellement d</w:t>
      </w:r>
      <w:r w:rsidR="00BA618E">
        <w:rPr>
          <w:rFonts w:cs="Tahoma"/>
          <w:color w:val="000000"/>
          <w:szCs w:val="20"/>
          <w:lang w:val="fr-FR"/>
        </w:rPr>
        <w:t>’</w:t>
      </w:r>
      <w:r w:rsidRPr="00191A55">
        <w:rPr>
          <w:rFonts w:cs="Tahoma"/>
          <w:color w:val="000000"/>
          <w:szCs w:val="20"/>
          <w:lang w:val="fr-FR"/>
        </w:rPr>
        <w:t>un Client Éligible après le 1er décembre 2012. Veuillez vous reporter à la section « Droits d</w:t>
      </w:r>
      <w:r w:rsidR="00BA618E">
        <w:rPr>
          <w:rFonts w:cs="Tahoma"/>
          <w:color w:val="000000"/>
          <w:szCs w:val="20"/>
          <w:lang w:val="fr-FR"/>
        </w:rPr>
        <w:t>’</w:t>
      </w:r>
      <w:r w:rsidRPr="00191A55">
        <w:rPr>
          <w:rFonts w:cs="Tahoma"/>
          <w:color w:val="000000"/>
          <w:szCs w:val="20"/>
          <w:lang w:val="fr-FR"/>
        </w:rPr>
        <w:t xml:space="preserve">Utilisation Étendus pour les produits Forefront » </w:t>
      </w:r>
      <w:r w:rsidR="00B14639">
        <w:rPr>
          <w:rFonts w:cs="Tahoma"/>
          <w:color w:val="000000"/>
          <w:szCs w:val="20"/>
          <w:lang w:val="fr-FR"/>
        </w:rPr>
        <w:t>ci-dessous</w:t>
      </w:r>
      <w:r w:rsidRPr="00191A55">
        <w:rPr>
          <w:rFonts w:cs="Tahoma"/>
          <w:color w:val="000000"/>
          <w:szCs w:val="20"/>
          <w:lang w:val="fr-FR"/>
        </w:rPr>
        <w:t xml:space="preserve"> pour connaître les droits d</w:t>
      </w:r>
      <w:r w:rsidR="00BA618E">
        <w:rPr>
          <w:rFonts w:cs="Tahoma"/>
          <w:color w:val="000000"/>
          <w:szCs w:val="20"/>
          <w:lang w:val="fr-FR"/>
        </w:rPr>
        <w:t>’</w:t>
      </w:r>
      <w:r w:rsidRPr="00191A55">
        <w:rPr>
          <w:rFonts w:cs="Tahoma"/>
          <w:color w:val="000000"/>
          <w:szCs w:val="20"/>
          <w:lang w:val="fr-FR"/>
        </w:rPr>
        <w:t>utilisation étendus au titre de la licence Enterprise CAL Suite pour les composants de Forefront Protection Suite (partie de la licence Enterprise CAL Suite jusqu</w:t>
      </w:r>
      <w:r w:rsidR="00BA618E">
        <w:rPr>
          <w:rFonts w:cs="Tahoma"/>
          <w:color w:val="000000"/>
          <w:szCs w:val="20"/>
          <w:lang w:val="fr-FR"/>
        </w:rPr>
        <w:t>’</w:t>
      </w:r>
      <w:r w:rsidRPr="00191A55">
        <w:rPr>
          <w:rFonts w:cs="Tahoma"/>
          <w:color w:val="000000"/>
          <w:szCs w:val="20"/>
          <w:lang w:val="fr-FR"/>
        </w:rPr>
        <w:t>au 30 novembre 2012).</w:t>
      </w:r>
    </w:p>
    <w:p w:rsidR="005D1A15" w:rsidRPr="00191A55" w:rsidRDefault="00112BE6" w:rsidP="006F3C14">
      <w:pPr>
        <w:spacing w:before="120" w:after="60"/>
        <w:ind w:left="720"/>
        <w:rPr>
          <w:rFonts w:cs="Tahoma"/>
          <w:lang w:val="fr-FR"/>
        </w:rPr>
      </w:pPr>
      <w:r w:rsidRPr="00191A55">
        <w:rPr>
          <w:rFonts w:cs="Tahoma"/>
          <w:color w:val="000000"/>
          <w:szCs w:val="20"/>
          <w:lang w:val="fr-FR"/>
        </w:rPr>
        <w:t>Software Assurance. Renouvellement de la Software Assurance pour Forefront Unified Access Gateway en dehors de la licence CAL Entreprise Suite. Les clients ayant acquis une licence pour utiliser Forefront Unified</w:t>
      </w:r>
      <w:r w:rsidR="006F3C14">
        <w:rPr>
          <w:rFonts w:cs="Tahoma"/>
          <w:color w:val="000000"/>
          <w:szCs w:val="20"/>
          <w:lang w:val="fr-FR"/>
        </w:rPr>
        <w:t> </w:t>
      </w:r>
      <w:r w:rsidRPr="00191A55">
        <w:rPr>
          <w:rFonts w:cs="Tahoma"/>
          <w:color w:val="000000"/>
          <w:szCs w:val="20"/>
          <w:lang w:val="fr-FR"/>
        </w:rPr>
        <w:t>Access Gateway en vertu de licences CAL Entreprise Suite couvertes par une Software Assurance (au</w:t>
      </w:r>
      <w:r w:rsidR="006F3C14">
        <w:rPr>
          <w:rFonts w:cs="Tahoma"/>
          <w:color w:val="000000"/>
          <w:szCs w:val="20"/>
          <w:lang w:val="fr-FR"/>
        </w:rPr>
        <w:t> </w:t>
      </w:r>
      <w:r w:rsidRPr="00191A55">
        <w:rPr>
          <w:rFonts w:cs="Tahoma"/>
          <w:color w:val="000000"/>
          <w:szCs w:val="20"/>
          <w:lang w:val="fr-FR"/>
        </w:rPr>
        <w:t>titre de licences acquises avant le 1er décembre 2012 ou en vertu de droits de régularisation (comme</w:t>
      </w:r>
      <w:r w:rsidR="006F3C14">
        <w:rPr>
          <w:rFonts w:cs="Tahoma"/>
          <w:color w:val="000000"/>
          <w:szCs w:val="20"/>
          <w:lang w:val="fr-FR"/>
        </w:rPr>
        <w:t> </w:t>
      </w:r>
      <w:r w:rsidRPr="00191A55">
        <w:rPr>
          <w:rFonts w:cs="Tahoma"/>
          <w:color w:val="000000"/>
          <w:szCs w:val="20"/>
          <w:lang w:val="fr-FR"/>
        </w:rPr>
        <w:t xml:space="preserve">décrit </w:t>
      </w:r>
      <w:r w:rsidR="00BA618E">
        <w:rPr>
          <w:rFonts w:cs="Tahoma"/>
          <w:color w:val="000000"/>
          <w:szCs w:val="20"/>
          <w:lang w:val="fr-FR"/>
        </w:rPr>
        <w:t>ci-dessus</w:t>
      </w:r>
      <w:r w:rsidRPr="00191A55">
        <w:rPr>
          <w:rFonts w:cs="Tahoma"/>
          <w:color w:val="000000"/>
          <w:szCs w:val="20"/>
          <w:lang w:val="fr-FR"/>
        </w:rPr>
        <w:t>)) ont la possibilité, après leur premier renouvellement de cette assurance au 1er décembre 2012 ou ultérieurement, d</w:t>
      </w:r>
      <w:r w:rsidR="00BA618E">
        <w:rPr>
          <w:rFonts w:cs="Tahoma"/>
          <w:color w:val="000000"/>
          <w:szCs w:val="20"/>
          <w:lang w:val="fr-FR"/>
        </w:rPr>
        <w:t>’</w:t>
      </w:r>
      <w:r w:rsidRPr="00191A55">
        <w:rPr>
          <w:rFonts w:cs="Tahoma"/>
          <w:color w:val="000000"/>
          <w:szCs w:val="20"/>
          <w:lang w:val="fr-FR"/>
        </w:rPr>
        <w:t>acquérir une Software Assurance pour Forefront Unified Access Gateway en dehors de la licence CAL Entreprise Suite, sans devoir acheter une licence distincte pour Forefront Unified Access Gateway. Cette offre d</w:t>
      </w:r>
      <w:r w:rsidR="00BA618E">
        <w:rPr>
          <w:rFonts w:cs="Tahoma"/>
          <w:color w:val="000000"/>
          <w:szCs w:val="20"/>
          <w:lang w:val="fr-FR"/>
        </w:rPr>
        <w:t>’</w:t>
      </w:r>
      <w:r w:rsidRPr="00191A55">
        <w:rPr>
          <w:rFonts w:cs="Tahoma"/>
          <w:color w:val="000000"/>
          <w:szCs w:val="20"/>
          <w:lang w:val="fr-FR"/>
        </w:rPr>
        <w:t>acquérir Forefront Unified Access Gateway est valable pour</w:t>
      </w:r>
      <w:r w:rsidR="006F3C14">
        <w:rPr>
          <w:rFonts w:cs="Tahoma"/>
          <w:color w:val="000000"/>
          <w:szCs w:val="20"/>
          <w:lang w:val="fr-FR"/>
        </w:rPr>
        <w:t> </w:t>
      </w:r>
      <w:r w:rsidRPr="00191A55">
        <w:rPr>
          <w:rFonts w:cs="Tahoma"/>
          <w:color w:val="000000"/>
          <w:szCs w:val="20"/>
          <w:lang w:val="fr-FR"/>
        </w:rPr>
        <w:t>un nombre maximal de licences égal au nombre total de licences Enterprise CAL Suite avec Software Assurance existant immédiatement avant ce renouvellement.</w:t>
      </w:r>
    </w:p>
    <w:p w:rsidR="005D1A15" w:rsidRPr="00191A55" w:rsidRDefault="005D1A15" w:rsidP="00630ED6">
      <w:pPr>
        <w:ind w:left="720"/>
        <w:rPr>
          <w:rFonts w:cs="Tahoma"/>
          <w:lang w:val="fr-FR"/>
        </w:rPr>
      </w:pPr>
    </w:p>
    <w:p w:rsidR="006F3C14" w:rsidRDefault="006F3C14" w:rsidP="0084072C">
      <w:pPr>
        <w:spacing w:after="60"/>
        <w:ind w:left="720"/>
        <w:rPr>
          <w:rFonts w:cs="Tahoma"/>
          <w:b/>
          <w:color w:val="000000"/>
          <w:szCs w:val="20"/>
          <w:lang w:val="fr-FR"/>
        </w:rPr>
      </w:pPr>
    </w:p>
    <w:p w:rsidR="006F3C14" w:rsidRDefault="006F3C14" w:rsidP="0084072C">
      <w:pPr>
        <w:spacing w:after="60"/>
        <w:ind w:left="720"/>
        <w:rPr>
          <w:rFonts w:cs="Tahoma"/>
          <w:b/>
          <w:color w:val="000000"/>
          <w:szCs w:val="20"/>
          <w:lang w:val="fr-FR"/>
        </w:rPr>
      </w:pPr>
    </w:p>
    <w:p w:rsidR="006F3C14" w:rsidRDefault="006F3C14" w:rsidP="0084072C">
      <w:pPr>
        <w:spacing w:after="60"/>
        <w:ind w:left="720"/>
        <w:rPr>
          <w:rFonts w:cs="Tahoma"/>
          <w:b/>
          <w:color w:val="000000"/>
          <w:szCs w:val="20"/>
          <w:lang w:val="fr-FR"/>
        </w:rPr>
      </w:pPr>
    </w:p>
    <w:p w:rsidR="006F3C14" w:rsidRDefault="006F3C14" w:rsidP="0084072C">
      <w:pPr>
        <w:spacing w:after="60"/>
        <w:ind w:left="720"/>
        <w:rPr>
          <w:rFonts w:cs="Tahoma"/>
          <w:b/>
          <w:color w:val="000000"/>
          <w:szCs w:val="20"/>
          <w:lang w:val="fr-FR"/>
        </w:rPr>
      </w:pPr>
    </w:p>
    <w:p w:rsidR="004E3869" w:rsidRPr="00191A55" w:rsidRDefault="00A2724A" w:rsidP="0084072C">
      <w:pPr>
        <w:spacing w:after="60"/>
        <w:ind w:left="720"/>
        <w:rPr>
          <w:rFonts w:cs="Tahoma"/>
          <w:lang w:val="fr-FR"/>
        </w:rPr>
      </w:pPr>
      <w:r w:rsidRPr="00191A55">
        <w:rPr>
          <w:rFonts w:cs="Tahoma"/>
          <w:b/>
          <w:color w:val="000000"/>
          <w:szCs w:val="20"/>
          <w:lang w:val="fr-FR"/>
        </w:rPr>
        <w:t>Droits d</w:t>
      </w:r>
      <w:r w:rsidR="00BA618E">
        <w:rPr>
          <w:rFonts w:cs="Tahoma"/>
          <w:b/>
          <w:color w:val="000000"/>
          <w:szCs w:val="20"/>
          <w:lang w:val="fr-FR"/>
        </w:rPr>
        <w:t>’</w:t>
      </w:r>
      <w:r w:rsidRPr="00191A55">
        <w:rPr>
          <w:rFonts w:cs="Tahoma"/>
          <w:b/>
          <w:color w:val="000000"/>
          <w:szCs w:val="20"/>
          <w:lang w:val="fr-FR"/>
        </w:rPr>
        <w:t>Utilisation Étendus pour les Produits Forefront</w:t>
      </w:r>
    </w:p>
    <w:p w:rsidR="00C349AE" w:rsidRPr="00191A55" w:rsidRDefault="00793CBD" w:rsidP="0084072C">
      <w:pPr>
        <w:ind w:left="720"/>
        <w:rPr>
          <w:rFonts w:cs="Tahoma"/>
          <w:lang w:val="fr-FR"/>
        </w:rPr>
      </w:pPr>
      <w:r w:rsidRPr="00191A55">
        <w:rPr>
          <w:rFonts w:cs="Tahoma"/>
          <w:bCs/>
          <w:color w:val="000000"/>
          <w:szCs w:val="18"/>
          <w:lang w:val="fr-FR"/>
        </w:rPr>
        <w:t>Les clients disposant d</w:t>
      </w:r>
      <w:r w:rsidR="00BA618E">
        <w:rPr>
          <w:rFonts w:cs="Tahoma"/>
          <w:bCs/>
          <w:color w:val="000000"/>
          <w:szCs w:val="18"/>
          <w:lang w:val="fr-FR"/>
        </w:rPr>
        <w:t>’</w:t>
      </w:r>
      <w:r w:rsidRPr="00191A55">
        <w:rPr>
          <w:rFonts w:cs="Tahoma"/>
          <w:bCs/>
          <w:color w:val="000000"/>
          <w:szCs w:val="18"/>
          <w:lang w:val="fr-FR"/>
        </w:rPr>
        <w:t>une Software Assurance active pour Enterprise CAL Suite au 30 novembre 2012 pourront continuer à utiliser les services de Forefront Protection Suite (faisant précédemment partie d</w:t>
      </w:r>
      <w:r w:rsidR="00BA618E">
        <w:rPr>
          <w:rFonts w:cs="Tahoma"/>
          <w:bCs/>
          <w:color w:val="000000"/>
          <w:szCs w:val="18"/>
          <w:lang w:val="fr-FR"/>
        </w:rPr>
        <w:t>’</w:t>
      </w:r>
      <w:r w:rsidRPr="00191A55">
        <w:rPr>
          <w:rFonts w:cs="Tahoma"/>
          <w:bCs/>
          <w:color w:val="000000"/>
          <w:szCs w:val="18"/>
          <w:lang w:val="fr-FR"/>
        </w:rPr>
        <w:t>Enterprise CAL Suite) jusqu</w:t>
      </w:r>
      <w:r w:rsidR="00BA618E">
        <w:rPr>
          <w:rFonts w:cs="Tahoma"/>
          <w:bCs/>
          <w:color w:val="000000"/>
          <w:szCs w:val="18"/>
          <w:lang w:val="fr-FR"/>
        </w:rPr>
        <w:t>’</w:t>
      </w:r>
      <w:r w:rsidRPr="00191A55">
        <w:rPr>
          <w:rFonts w:cs="Tahoma"/>
          <w:bCs/>
          <w:color w:val="000000"/>
          <w:szCs w:val="18"/>
          <w:lang w:val="fr-FR"/>
        </w:rPr>
        <w:t>à l</w:t>
      </w:r>
      <w:r w:rsidR="00BA618E">
        <w:rPr>
          <w:rFonts w:cs="Tahoma"/>
          <w:bCs/>
          <w:color w:val="000000"/>
          <w:szCs w:val="18"/>
          <w:lang w:val="fr-FR"/>
        </w:rPr>
        <w:t>’</w:t>
      </w:r>
      <w:r w:rsidRPr="00191A55">
        <w:rPr>
          <w:rFonts w:cs="Tahoma"/>
          <w:bCs/>
          <w:color w:val="000000"/>
          <w:szCs w:val="18"/>
          <w:lang w:val="fr-FR"/>
        </w:rPr>
        <w:t>expiration et</w:t>
      </w:r>
      <w:r w:rsidR="00DB1F3D">
        <w:rPr>
          <w:rFonts w:cs="Tahoma"/>
          <w:bCs/>
          <w:color w:val="000000"/>
          <w:szCs w:val="18"/>
          <w:lang w:val="fr-FR"/>
        </w:rPr>
        <w:t xml:space="preserve"> </w:t>
      </w:r>
      <w:r w:rsidRPr="00191A55">
        <w:rPr>
          <w:rFonts w:cs="Tahoma"/>
          <w:bCs/>
          <w:color w:val="000000"/>
          <w:szCs w:val="18"/>
          <w:lang w:val="fr-FR"/>
        </w:rPr>
        <w:t>/ou le renouvellement de cette assurance.</w:t>
      </w:r>
      <w:r w:rsidR="00D11B28" w:rsidRPr="00191A55">
        <w:rPr>
          <w:rFonts w:cs="Tahoma"/>
          <w:bCs/>
          <w:color w:val="000000"/>
          <w:szCs w:val="18"/>
          <w:lang w:val="fr-FR"/>
        </w:rPr>
        <w:t xml:space="preserve"> </w:t>
      </w:r>
      <w:r w:rsidRPr="00191A55">
        <w:rPr>
          <w:rFonts w:cs="Tahoma"/>
          <w:bCs/>
          <w:color w:val="000000"/>
          <w:szCs w:val="18"/>
          <w:lang w:val="fr-FR"/>
        </w:rPr>
        <w:t xml:space="preserve">Ils pourront continuer à utiliser les composants </w:t>
      </w:r>
      <w:r w:rsidRPr="00191A55">
        <w:rPr>
          <w:rFonts w:cs="Tahoma"/>
          <w:color w:val="000000"/>
          <w:szCs w:val="20"/>
          <w:lang w:val="fr-FR"/>
        </w:rPr>
        <w:t xml:space="preserve">Forefront pour Office Communications Server, Forefront Protection 2010 pour Exchange Server, Forefront Threat Management Gateway Web Protection Service et Forefront Protection 2010 pour SharePoint Server </w:t>
      </w:r>
      <w:r w:rsidRPr="00191A55">
        <w:rPr>
          <w:rFonts w:cs="Tahoma"/>
          <w:bCs/>
          <w:color w:val="000000"/>
          <w:szCs w:val="18"/>
          <w:lang w:val="fr-FR"/>
        </w:rPr>
        <w:t>de la suite jusqu</w:t>
      </w:r>
      <w:r w:rsidR="00BA618E">
        <w:rPr>
          <w:rFonts w:cs="Tahoma"/>
          <w:bCs/>
          <w:color w:val="000000"/>
          <w:szCs w:val="18"/>
          <w:lang w:val="fr-FR"/>
        </w:rPr>
        <w:t>’</w:t>
      </w:r>
      <w:r w:rsidRPr="00191A55">
        <w:rPr>
          <w:rFonts w:cs="Tahoma"/>
          <w:bCs/>
          <w:color w:val="000000"/>
          <w:szCs w:val="18"/>
          <w:lang w:val="fr-FR"/>
        </w:rPr>
        <w:t>au 31 décembre 2015. Les présentes conditions s</w:t>
      </w:r>
      <w:r w:rsidR="00BA618E">
        <w:rPr>
          <w:rFonts w:cs="Tahoma"/>
          <w:bCs/>
          <w:color w:val="000000"/>
          <w:szCs w:val="18"/>
          <w:lang w:val="fr-FR"/>
        </w:rPr>
        <w:t>’</w:t>
      </w:r>
      <w:r w:rsidRPr="00191A55">
        <w:rPr>
          <w:rFonts w:cs="Tahoma"/>
          <w:bCs/>
          <w:color w:val="000000"/>
          <w:szCs w:val="18"/>
          <w:lang w:val="fr-FR"/>
        </w:rPr>
        <w:t>appliquent également aux licences CAL Entreprise Suite ultérieures acquises par ces clients avant le 31 décembre 2015. L</w:t>
      </w:r>
      <w:r w:rsidR="00BA618E">
        <w:rPr>
          <w:rFonts w:cs="Tahoma"/>
          <w:bCs/>
          <w:color w:val="000000"/>
          <w:szCs w:val="18"/>
          <w:lang w:val="fr-FR"/>
        </w:rPr>
        <w:t>’</w:t>
      </w:r>
      <w:r w:rsidRPr="00191A55">
        <w:rPr>
          <w:rFonts w:cs="Tahoma"/>
          <w:bCs/>
          <w:color w:val="000000"/>
          <w:szCs w:val="18"/>
          <w:lang w:val="fr-FR"/>
        </w:rPr>
        <w:t>utilisation de ces services en ligne reste soumise aux conditions générales du contrat de Licence en Volume du client, des Droits d</w:t>
      </w:r>
      <w:r w:rsidR="00BA618E">
        <w:rPr>
          <w:rFonts w:cs="Tahoma"/>
          <w:bCs/>
          <w:color w:val="000000"/>
          <w:szCs w:val="18"/>
          <w:lang w:val="fr-FR"/>
        </w:rPr>
        <w:t>’</w:t>
      </w:r>
      <w:r w:rsidRPr="00191A55">
        <w:rPr>
          <w:rFonts w:cs="Tahoma"/>
          <w:bCs/>
          <w:color w:val="000000"/>
          <w:szCs w:val="18"/>
          <w:lang w:val="fr-FR"/>
        </w:rPr>
        <w:t>Utilisation des Services en Ligne et des présentes conditions générales.</w:t>
      </w:r>
    </w:p>
    <w:p w:rsidR="00C349AE" w:rsidRPr="00554605" w:rsidRDefault="00C349AE" w:rsidP="00554605">
      <w:pPr>
        <w:spacing w:line="204" w:lineRule="auto"/>
        <w:ind w:left="720"/>
        <w:rPr>
          <w:rFonts w:cs="Tahoma"/>
          <w:szCs w:val="18"/>
          <w:lang w:val="fr-FR"/>
        </w:rPr>
      </w:pPr>
    </w:p>
    <w:p w:rsidR="004E3869" w:rsidRPr="00191A55" w:rsidRDefault="004E3869" w:rsidP="0084072C">
      <w:pPr>
        <w:spacing w:after="60"/>
        <w:ind w:left="720"/>
        <w:rPr>
          <w:rFonts w:cs="Tahoma"/>
          <w:lang w:val="fr-FR"/>
        </w:rPr>
      </w:pPr>
      <w:r w:rsidRPr="00191A55">
        <w:rPr>
          <w:rFonts w:cs="Tahoma"/>
          <w:b/>
          <w:color w:val="000000"/>
          <w:szCs w:val="20"/>
          <w:lang w:val="fr-FR"/>
        </w:rPr>
        <w:t xml:space="preserve">Forefront Protection Suite </w:t>
      </w:r>
    </w:p>
    <w:p w:rsidR="004E3869" w:rsidRPr="00191A55" w:rsidRDefault="004E3869" w:rsidP="0084072C">
      <w:pPr>
        <w:ind w:left="720"/>
        <w:rPr>
          <w:rFonts w:cs="Tahoma"/>
          <w:lang w:val="fr-FR"/>
        </w:rPr>
      </w:pPr>
      <w:r w:rsidRPr="00191A55">
        <w:rPr>
          <w:rFonts w:cs="Tahoma"/>
          <w:color w:val="000000"/>
          <w:szCs w:val="20"/>
          <w:lang w:val="fr-FR"/>
        </w:rPr>
        <w:t>Un abonnement à Forefront Protection Suite comprend les services en ligne suivants :</w:t>
      </w:r>
      <w:r w:rsidR="00D11B28" w:rsidRPr="00191A55">
        <w:rPr>
          <w:rFonts w:cs="Tahoma"/>
          <w:color w:val="000000"/>
          <w:szCs w:val="20"/>
          <w:lang w:val="fr-FR"/>
        </w:rPr>
        <w:t xml:space="preserve"> </w:t>
      </w:r>
      <w:r w:rsidRPr="00191A55">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B2460D" w:rsidRPr="00554605" w:rsidRDefault="00B2460D" w:rsidP="00554605">
      <w:pPr>
        <w:spacing w:line="204" w:lineRule="auto"/>
        <w:ind w:left="720"/>
        <w:rPr>
          <w:rFonts w:cs="Tahoma"/>
          <w:szCs w:val="18"/>
          <w:lang w:val="fr-FR"/>
        </w:rPr>
      </w:pPr>
    </w:p>
    <w:p w:rsidR="00023FE7" w:rsidRPr="00191A55" w:rsidRDefault="00023FE7" w:rsidP="0084072C">
      <w:pPr>
        <w:spacing w:after="60"/>
        <w:ind w:left="720"/>
        <w:rPr>
          <w:rFonts w:cs="Tahoma"/>
          <w:lang w:val="fr-FR"/>
        </w:rPr>
      </w:pPr>
      <w:r w:rsidRPr="00191A55">
        <w:rPr>
          <w:rFonts w:cs="Tahoma"/>
          <w:b/>
          <w:color w:val="000000"/>
          <w:szCs w:val="20"/>
          <w:lang w:val="fr-FR"/>
        </w:rPr>
        <w:t>CAL Étudiant Uniquement (Licence Open Éducation et Select Éducation)</w:t>
      </w:r>
    </w:p>
    <w:p w:rsidR="00023FE7" w:rsidRPr="00191A55" w:rsidRDefault="00023FE7" w:rsidP="0084072C">
      <w:pPr>
        <w:ind w:left="720"/>
        <w:rPr>
          <w:rFonts w:cs="Tahoma"/>
          <w:lang w:val="fr-FR"/>
        </w:rPr>
      </w:pPr>
      <w:r w:rsidRPr="00191A5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026546" w:rsidRPr="00554605" w:rsidRDefault="00026546" w:rsidP="00554605">
      <w:pPr>
        <w:spacing w:line="204" w:lineRule="auto"/>
        <w:ind w:left="720"/>
        <w:rPr>
          <w:rFonts w:cs="Tahoma"/>
          <w:szCs w:val="18"/>
          <w:lang w:val="fr-FR"/>
        </w:rPr>
      </w:pPr>
    </w:p>
    <w:p w:rsidR="007B35CE" w:rsidRPr="00554605" w:rsidRDefault="007B35CE" w:rsidP="00554605">
      <w:pPr>
        <w:spacing w:line="204" w:lineRule="auto"/>
        <w:ind w:left="720"/>
        <w:rPr>
          <w:rFonts w:cs="Tahoma"/>
          <w:szCs w:val="18"/>
          <w:lang w:val="fr-FR"/>
        </w:rPr>
      </w:pPr>
    </w:p>
    <w:p w:rsidR="00112BE6" w:rsidRPr="00191A55" w:rsidRDefault="00A560B6" w:rsidP="00112BE6">
      <w:pPr>
        <w:pStyle w:val="Heading3"/>
        <w:rPr>
          <w:rFonts w:ascii="Tahoma" w:hAnsi="Tahoma" w:cs="Tahoma"/>
          <w:lang w:val="fr-FR"/>
        </w:rPr>
      </w:pPr>
      <w:bookmarkStart w:id="1201" w:name="_45_Exchange_Enterprise"/>
      <w:bookmarkStart w:id="1202" w:name="_48_Exchange_Enterprise"/>
      <w:bookmarkStart w:id="1203" w:name="_Toc364943498"/>
      <w:bookmarkEnd w:id="1201"/>
      <w:bookmarkEnd w:id="1202"/>
      <w:r w:rsidRPr="00191A55">
        <w:rPr>
          <w:rFonts w:ascii="Tahoma" w:hAnsi="Tahoma" w:cs="Tahoma"/>
          <w:caps/>
          <w:color w:val="F66400"/>
          <w:sz w:val="22"/>
          <w:vertAlign w:val="superscript"/>
          <w:lang w:val="fr-FR"/>
        </w:rPr>
        <w:t>49</w:t>
      </w:r>
      <w:r w:rsidRPr="00191A55">
        <w:rPr>
          <w:rFonts w:ascii="Tahoma" w:hAnsi="Tahoma" w:cs="Tahoma"/>
          <w:color w:val="F66400"/>
          <w:sz w:val="22"/>
          <w:lang w:val="fr-FR"/>
        </w:rPr>
        <w:t xml:space="preserve"> CAL Entreprise Exchange avec Services 2013</w:t>
      </w:r>
      <w:bookmarkEnd w:id="1203"/>
      <w:r w:rsidRPr="00191A55">
        <w:rPr>
          <w:rFonts w:ascii="Tahoma" w:hAnsi="Tahoma" w:cs="Tahoma"/>
          <w:color w:val="F66400"/>
          <w:sz w:val="22"/>
          <w:lang w:val="fr-FR"/>
        </w:rPr>
        <w:t xml:space="preserve"> </w:t>
      </w:r>
    </w:p>
    <w:p w:rsidR="00112BE6" w:rsidRPr="00554605" w:rsidRDefault="00112BE6" w:rsidP="00554605">
      <w:pPr>
        <w:spacing w:line="204" w:lineRule="auto"/>
        <w:rPr>
          <w:rFonts w:cs="Tahoma"/>
          <w:szCs w:val="18"/>
          <w:lang w:val="fr-FR"/>
        </w:rPr>
      </w:pPr>
    </w:p>
    <w:p w:rsidR="00112BE6" w:rsidRPr="00191A55" w:rsidRDefault="00112BE6" w:rsidP="00112BE6">
      <w:pPr>
        <w:ind w:left="720"/>
        <w:rPr>
          <w:rFonts w:cs="Tahoma"/>
          <w:lang w:val="fr-FR"/>
        </w:rPr>
      </w:pPr>
      <w:r w:rsidRPr="00191A55">
        <w:rPr>
          <w:rFonts w:cs="Tahoma"/>
          <w:b/>
          <w:szCs w:val="20"/>
          <w:lang w:val="fr-FR"/>
        </w:rPr>
        <w:t>Services en Ligne inclus avec la CAL Entreprise Exchange avec Services 2013</w:t>
      </w:r>
    </w:p>
    <w:p w:rsidR="00112BE6" w:rsidRPr="00191A55" w:rsidRDefault="00112BE6" w:rsidP="000C24A6">
      <w:pPr>
        <w:ind w:left="720"/>
        <w:rPr>
          <w:rFonts w:cs="Tahoma"/>
          <w:lang w:val="fr-FR"/>
        </w:rPr>
      </w:pPr>
      <w:r w:rsidRPr="00191A55">
        <w:rPr>
          <w:rFonts w:cs="Tahoma"/>
          <w:szCs w:val="20"/>
          <w:lang w:val="fr-FR"/>
        </w:rPr>
        <w:t>Au 1er avril 2013, une licence CAL Entreprise Exchange avec Services 2013 couverte par une Software</w:t>
      </w:r>
      <w:r w:rsidR="000C24A6">
        <w:rPr>
          <w:rFonts w:cs="Tahoma"/>
          <w:szCs w:val="20"/>
          <w:lang w:val="fr-FR"/>
        </w:rPr>
        <w:t> </w:t>
      </w:r>
      <w:r w:rsidRPr="00191A55">
        <w:rPr>
          <w:rFonts w:cs="Tahoma"/>
          <w:szCs w:val="20"/>
          <w:lang w:val="fr-FR"/>
        </w:rPr>
        <w:t xml:space="preserve">Assurance active fournit des droits pour Data Loss Prevention et Exchange Online Protection. </w:t>
      </w:r>
    </w:p>
    <w:p w:rsidR="00112BE6" w:rsidRPr="00554605" w:rsidRDefault="00112BE6" w:rsidP="00554605">
      <w:pPr>
        <w:spacing w:line="204" w:lineRule="auto"/>
        <w:ind w:left="720"/>
        <w:rPr>
          <w:rFonts w:cs="Tahoma"/>
          <w:szCs w:val="18"/>
          <w:lang w:val="fr-FR"/>
        </w:rPr>
      </w:pPr>
    </w:p>
    <w:p w:rsidR="00112BE6" w:rsidRPr="00191A55" w:rsidRDefault="00112BE6" w:rsidP="00112BE6">
      <w:pPr>
        <w:ind w:left="720"/>
        <w:rPr>
          <w:rFonts w:cs="Tahoma"/>
          <w:lang w:val="fr-FR"/>
        </w:rPr>
      </w:pPr>
      <w:r w:rsidRPr="00191A55">
        <w:rPr>
          <w:rFonts w:cs="Tahoma"/>
          <w:szCs w:val="20"/>
          <w:u w:val="single"/>
          <w:lang w:val="fr-FR"/>
        </w:rPr>
        <w:t>Provisioning</w:t>
      </w:r>
      <w:r w:rsidRPr="00191A55">
        <w:rPr>
          <w:rFonts w:cs="Tahoma"/>
          <w:szCs w:val="20"/>
          <w:lang w:val="fr-FR"/>
        </w:rPr>
        <w:t>. Pour pouvoir utiliser ces services, le client doit contacter son Partenaire Microsoft, qui effectuera la procédure de provisioning nécessaire pour activer chaque service.</w:t>
      </w:r>
    </w:p>
    <w:p w:rsidR="00112BE6" w:rsidRPr="00554605" w:rsidRDefault="00112BE6" w:rsidP="00554605">
      <w:pPr>
        <w:spacing w:line="204" w:lineRule="auto"/>
        <w:ind w:left="720"/>
        <w:rPr>
          <w:rFonts w:cs="Tahoma"/>
          <w:szCs w:val="18"/>
          <w:lang w:val="fr-FR"/>
        </w:rPr>
      </w:pPr>
    </w:p>
    <w:p w:rsidR="00112BE6" w:rsidRPr="00191A55" w:rsidRDefault="00112BE6" w:rsidP="000C24A6">
      <w:pPr>
        <w:ind w:left="720"/>
        <w:rPr>
          <w:rFonts w:cs="Tahoma"/>
          <w:lang w:val="fr-FR"/>
        </w:rPr>
      </w:pPr>
      <w:r w:rsidRPr="00191A55">
        <w:rPr>
          <w:rFonts w:cs="Tahoma"/>
          <w:szCs w:val="20"/>
          <w:u w:val="single"/>
          <w:lang w:val="fr-FR"/>
        </w:rPr>
        <w:t>Conditions Générales Supplémentaires</w:t>
      </w:r>
      <w:r w:rsidRPr="00191A55">
        <w:rPr>
          <w:rFonts w:cs="Tahoma"/>
          <w:szCs w:val="20"/>
          <w:lang w:val="fr-FR"/>
        </w:rPr>
        <w:t xml:space="preserve">. Les Conditions Générales Supplémentaires (les « Conditions Supplémentaires ») de la </w:t>
      </w:r>
      <w:hyperlink w:anchor="_Section_10_–" w:history="1">
        <w:r w:rsidRPr="00191A55">
          <w:rPr>
            <w:rStyle w:val="Hyperlink"/>
            <w:rFonts w:cs="Tahoma"/>
            <w:szCs w:val="20"/>
            <w:lang w:val="fr-FR"/>
          </w:rPr>
          <w:t>Section 10</w:t>
        </w:r>
      </w:hyperlink>
      <w:r w:rsidRPr="00191A55">
        <w:rPr>
          <w:rFonts w:cs="Tahoma"/>
          <w:szCs w:val="20"/>
          <w:lang w:val="fr-FR"/>
        </w:rPr>
        <w:t xml:space="preserve"> s</w:t>
      </w:r>
      <w:r w:rsidR="00BA618E">
        <w:rPr>
          <w:rFonts w:cs="Tahoma"/>
          <w:szCs w:val="20"/>
          <w:lang w:val="fr-FR"/>
        </w:rPr>
        <w:t>’</w:t>
      </w:r>
      <w:r w:rsidRPr="00191A55">
        <w:rPr>
          <w:rFonts w:cs="Tahoma"/>
          <w:szCs w:val="20"/>
          <w:lang w:val="fr-FR"/>
        </w:rPr>
        <w:t xml:space="preserve">appliquent à </w:t>
      </w:r>
      <w:r w:rsidRPr="00191A55">
        <w:rPr>
          <w:rFonts w:cs="Tahoma"/>
          <w:snapToGrid w:val="0"/>
          <w:lang w:val="fr-FR"/>
        </w:rPr>
        <w:t>l</w:t>
      </w:r>
      <w:r w:rsidR="00BA618E">
        <w:rPr>
          <w:rFonts w:cs="Tahoma"/>
          <w:snapToGrid w:val="0"/>
          <w:lang w:val="fr-FR"/>
        </w:rPr>
        <w:t>’</w:t>
      </w:r>
      <w:r w:rsidRPr="00191A55">
        <w:rPr>
          <w:rFonts w:cs="Tahoma"/>
          <w:snapToGrid w:val="0"/>
          <w:lang w:val="fr-FR"/>
        </w:rPr>
        <w:t>achat et à l</w:t>
      </w:r>
      <w:r w:rsidR="00BA618E">
        <w:rPr>
          <w:rFonts w:cs="Tahoma"/>
          <w:snapToGrid w:val="0"/>
          <w:lang w:val="fr-FR"/>
        </w:rPr>
        <w:t>’</w:t>
      </w:r>
      <w:r w:rsidRPr="00191A55">
        <w:rPr>
          <w:rFonts w:cs="Tahoma"/>
          <w:snapToGrid w:val="0"/>
          <w:lang w:val="fr-FR"/>
        </w:rPr>
        <w:t>utilisation par le client de Services en Ligne</w:t>
      </w:r>
      <w:r w:rsidR="000C24A6">
        <w:rPr>
          <w:rFonts w:cs="Tahoma"/>
          <w:snapToGrid w:val="0"/>
          <w:lang w:val="fr-FR"/>
        </w:rPr>
        <w:t> </w:t>
      </w:r>
      <w:r w:rsidRPr="00191A55">
        <w:rPr>
          <w:rFonts w:cs="Tahoma"/>
          <w:snapToGrid w:val="0"/>
          <w:lang w:val="fr-FR"/>
        </w:rPr>
        <w:t>inclus avec la CAL Entreprise Exchange avec Services 2013.</w:t>
      </w:r>
    </w:p>
    <w:p w:rsidR="00D70D2C" w:rsidRPr="00554605" w:rsidRDefault="00D70D2C" w:rsidP="00554605">
      <w:pPr>
        <w:spacing w:line="204" w:lineRule="auto"/>
        <w:ind w:left="540"/>
        <w:rPr>
          <w:rFonts w:cs="Tahoma"/>
          <w:szCs w:val="18"/>
          <w:lang w:val="fr-FR"/>
        </w:rPr>
      </w:pPr>
    </w:p>
    <w:p w:rsidR="007B35CE" w:rsidRPr="00554605" w:rsidRDefault="007B35CE" w:rsidP="00554605">
      <w:pPr>
        <w:spacing w:line="204" w:lineRule="auto"/>
        <w:ind w:left="540"/>
        <w:rPr>
          <w:rFonts w:cs="Tahoma"/>
          <w:szCs w:val="18"/>
          <w:lang w:val="fr-FR"/>
        </w:rPr>
      </w:pPr>
    </w:p>
    <w:p w:rsidR="00D70D2C" w:rsidRPr="00191A55" w:rsidRDefault="00A560B6" w:rsidP="00D70D2C">
      <w:pPr>
        <w:pStyle w:val="Heading2"/>
        <w:ind w:left="270" w:hanging="270"/>
        <w:rPr>
          <w:rFonts w:ascii="Tahoma" w:hAnsi="Tahoma" w:cs="Tahoma"/>
          <w:lang w:val="fr-FR"/>
        </w:rPr>
      </w:pPr>
      <w:bookmarkStart w:id="1204" w:name="_43_Exchange_Enterprise"/>
      <w:bookmarkStart w:id="1205" w:name="_44_Exchange_Online"/>
      <w:bookmarkStart w:id="1206" w:name="_Toc336338305"/>
      <w:bookmarkStart w:id="1207" w:name="_Toc364943499"/>
      <w:bookmarkStart w:id="1208" w:name="Srv_45ExchOnlineArchivingUserSL"/>
      <w:bookmarkEnd w:id="1204"/>
      <w:bookmarkEnd w:id="1205"/>
      <w:r w:rsidRPr="00191A55">
        <w:rPr>
          <w:rFonts w:ascii="Tahoma" w:hAnsi="Tahoma" w:cs="Tahoma"/>
          <w:color w:val="F26200"/>
          <w:sz w:val="20"/>
          <w:vertAlign w:val="superscript"/>
          <w:lang w:val="fr-FR"/>
        </w:rPr>
        <w:t>50</w:t>
      </w:r>
      <w:r w:rsidRPr="00191A55">
        <w:rPr>
          <w:rFonts w:ascii="Tahoma" w:hAnsi="Tahoma" w:cs="Tahoma"/>
          <w:color w:val="F26200"/>
          <w:lang w:val="fr-FR"/>
        </w:rPr>
        <w:t xml:space="preserve"> </w:t>
      </w:r>
      <w:r w:rsidRPr="00191A55">
        <w:rPr>
          <w:rFonts w:ascii="Tahoma" w:hAnsi="Tahoma" w:cs="Tahoma"/>
          <w:color w:val="F26200"/>
          <w:sz w:val="22"/>
          <w:lang w:val="fr-FR"/>
        </w:rPr>
        <w:t>Exchange Online Archiving pour Exchange Server (SL Utilisateur)</w:t>
      </w:r>
      <w:bookmarkEnd w:id="1206"/>
      <w:bookmarkEnd w:id="1207"/>
    </w:p>
    <w:bookmarkEnd w:id="1208"/>
    <w:p w:rsidR="00D70D2C" w:rsidRPr="00554605" w:rsidRDefault="00D70D2C" w:rsidP="00554605">
      <w:pPr>
        <w:spacing w:line="204" w:lineRule="auto"/>
        <w:ind w:left="900"/>
        <w:rPr>
          <w:rFonts w:cs="Tahoma"/>
          <w:szCs w:val="18"/>
          <w:lang w:val="fr-FR"/>
        </w:rPr>
      </w:pPr>
    </w:p>
    <w:p w:rsidR="00D70D2C" w:rsidRPr="00191A55" w:rsidRDefault="00D70D2C" w:rsidP="006F3C14">
      <w:pPr>
        <w:pStyle w:val="ListParagraph"/>
        <w:rPr>
          <w:rFonts w:ascii="Tahoma" w:hAnsi="Tahoma" w:cs="Tahoma"/>
          <w:lang w:val="fr-FR"/>
        </w:rPr>
      </w:pPr>
      <w:r w:rsidRPr="00191A55">
        <w:rPr>
          <w:rFonts w:ascii="Tahoma" w:hAnsi="Tahoma" w:cs="Tahoma"/>
          <w:color w:val="000000"/>
          <w:sz w:val="18"/>
          <w:szCs w:val="18"/>
          <w:lang w:val="fr-FR"/>
        </w:rPr>
        <w:t>Le service en ligne Exchange Online Archiving pour Exchange Server est le successeur d</w:t>
      </w:r>
      <w:r w:rsidR="00BA618E">
        <w:rPr>
          <w:rFonts w:ascii="Tahoma" w:hAnsi="Tahoma" w:cs="Tahoma"/>
          <w:color w:val="000000"/>
          <w:sz w:val="18"/>
          <w:szCs w:val="18"/>
          <w:lang w:val="fr-FR"/>
        </w:rPr>
        <w:t>’</w:t>
      </w:r>
      <w:r w:rsidRPr="00191A55">
        <w:rPr>
          <w:rFonts w:ascii="Tahoma" w:hAnsi="Tahoma" w:cs="Tahoma"/>
          <w:color w:val="000000"/>
          <w:sz w:val="18"/>
          <w:szCs w:val="18"/>
          <w:lang w:val="fr-FR"/>
        </w:rPr>
        <w:t>Exchange Hosted</w:t>
      </w:r>
      <w:r w:rsidR="006F3C14">
        <w:rPr>
          <w:rFonts w:ascii="Tahoma" w:hAnsi="Tahoma" w:cs="Tahoma"/>
          <w:color w:val="000000"/>
          <w:sz w:val="18"/>
          <w:szCs w:val="18"/>
          <w:lang w:val="fr-FR"/>
        </w:rPr>
        <w:t> </w:t>
      </w:r>
      <w:r w:rsidRPr="00191A55">
        <w:rPr>
          <w:rFonts w:ascii="Tahoma" w:hAnsi="Tahoma" w:cs="Tahoma"/>
          <w:color w:val="000000"/>
          <w:sz w:val="18"/>
          <w:szCs w:val="18"/>
          <w:lang w:val="fr-FR"/>
        </w:rPr>
        <w:t>Archive.</w:t>
      </w:r>
    </w:p>
    <w:p w:rsidR="00D70D2C" w:rsidRPr="00554605" w:rsidRDefault="00D70D2C" w:rsidP="00554605">
      <w:pPr>
        <w:pStyle w:val="ListParagraph"/>
        <w:spacing w:line="204" w:lineRule="auto"/>
        <w:rPr>
          <w:rFonts w:ascii="Tahoma" w:hAnsi="Tahoma" w:cs="Tahoma"/>
          <w:sz w:val="18"/>
          <w:szCs w:val="18"/>
          <w:lang w:val="fr-FR"/>
        </w:rPr>
      </w:pPr>
    </w:p>
    <w:p w:rsidR="00D70D2C" w:rsidRPr="00191A55" w:rsidRDefault="00D70D2C" w:rsidP="000C24A6">
      <w:pPr>
        <w:ind w:left="720"/>
        <w:rPr>
          <w:rFonts w:cs="Tahoma"/>
          <w:lang w:val="fr-FR"/>
        </w:rPr>
      </w:pPr>
      <w:r w:rsidRPr="00191A55">
        <w:rPr>
          <w:rFonts w:cs="Tahoma"/>
          <w:color w:val="000000"/>
          <w:szCs w:val="18"/>
          <w:lang w:val="fr-FR"/>
        </w:rPr>
        <w:t>Si vous renouvelez votre abonnement pour passer d</w:t>
      </w:r>
      <w:r w:rsidR="00BA618E">
        <w:rPr>
          <w:rFonts w:cs="Tahoma"/>
          <w:color w:val="000000"/>
          <w:szCs w:val="18"/>
          <w:lang w:val="fr-FR"/>
        </w:rPr>
        <w:t>’</w:t>
      </w:r>
      <w:r w:rsidRPr="00191A55">
        <w:rPr>
          <w:rFonts w:cs="Tahoma"/>
          <w:color w:val="000000"/>
          <w:szCs w:val="18"/>
          <w:lang w:val="fr-FR"/>
        </w:rPr>
        <w:t>Exchange Hosted Archive à Exchange Online Archiving pour Exchange Server et n</w:t>
      </w:r>
      <w:r w:rsidR="00BA618E">
        <w:rPr>
          <w:rFonts w:cs="Tahoma"/>
          <w:color w:val="000000"/>
          <w:szCs w:val="18"/>
          <w:lang w:val="fr-FR"/>
        </w:rPr>
        <w:t>’</w:t>
      </w:r>
      <w:r w:rsidRPr="00191A55">
        <w:rPr>
          <w:rFonts w:cs="Tahoma"/>
          <w:color w:val="000000"/>
          <w:szCs w:val="18"/>
          <w:lang w:val="fr-FR"/>
        </w:rPr>
        <w:t>avez pas encore migré vers Exchange Online</w:t>
      </w:r>
      <w:r w:rsidRPr="00191A55">
        <w:rPr>
          <w:rFonts w:cs="Tahoma"/>
          <w:color w:val="000000"/>
          <w:lang w:val="fr-FR"/>
        </w:rPr>
        <w:t xml:space="preserve"> Archiving pour Exchange Server, vos utilisateurs couverts par une licence pourront continuer d</w:t>
      </w:r>
      <w:r w:rsidR="00BA618E">
        <w:rPr>
          <w:rFonts w:cs="Tahoma"/>
          <w:color w:val="000000"/>
          <w:lang w:val="fr-FR"/>
        </w:rPr>
        <w:t>’</w:t>
      </w:r>
      <w:r w:rsidRPr="00191A55">
        <w:rPr>
          <w:rFonts w:cs="Tahoma"/>
          <w:color w:val="000000"/>
          <w:lang w:val="fr-FR"/>
        </w:rPr>
        <w:t>utiliser le service Exchange Hosted Archive conformément aux dispositions des Droits d</w:t>
      </w:r>
      <w:r w:rsidR="00BA618E">
        <w:rPr>
          <w:rFonts w:cs="Tahoma"/>
          <w:color w:val="000000"/>
          <w:lang w:val="fr-FR"/>
        </w:rPr>
        <w:t>’</w:t>
      </w:r>
      <w:r w:rsidRPr="00191A55">
        <w:rPr>
          <w:rFonts w:cs="Tahoma"/>
          <w:color w:val="000000"/>
          <w:lang w:val="fr-FR"/>
        </w:rPr>
        <w:t>Utilisation de Logiciels de mars 2011 jusqu</w:t>
      </w:r>
      <w:r w:rsidR="00BA618E">
        <w:rPr>
          <w:rFonts w:cs="Tahoma"/>
          <w:color w:val="000000"/>
          <w:lang w:val="fr-FR"/>
        </w:rPr>
        <w:t>’</w:t>
      </w:r>
      <w:r w:rsidRPr="00191A55">
        <w:rPr>
          <w:rFonts w:cs="Tahoma"/>
          <w:color w:val="000000"/>
          <w:lang w:val="fr-FR"/>
        </w:rPr>
        <w:t>à la survenance du</w:t>
      </w:r>
      <w:r w:rsidR="006F3C14">
        <w:rPr>
          <w:rFonts w:cs="Tahoma"/>
          <w:color w:val="000000"/>
          <w:lang w:val="fr-FR"/>
        </w:rPr>
        <w:t> </w:t>
      </w:r>
      <w:r w:rsidRPr="00191A55">
        <w:rPr>
          <w:rFonts w:cs="Tahoma"/>
          <w:color w:val="000000"/>
          <w:lang w:val="fr-FR"/>
        </w:rPr>
        <w:t>premier des événements suivants : migration vers Exchange Online Archiving pour Exchange Server ou</w:t>
      </w:r>
      <w:r w:rsidR="000C24A6">
        <w:rPr>
          <w:rFonts w:cs="Tahoma"/>
          <w:color w:val="000000"/>
          <w:lang w:val="fr-FR"/>
        </w:rPr>
        <w:t> </w:t>
      </w:r>
      <w:r w:rsidRPr="00191A55">
        <w:rPr>
          <w:rFonts w:cs="Tahoma"/>
          <w:color w:val="000000"/>
          <w:lang w:val="fr-FR"/>
        </w:rPr>
        <w:t>expiration de votre abonnement Exchange Online Archiving pour Exchange Server.</w:t>
      </w:r>
    </w:p>
    <w:p w:rsidR="00B23BE6" w:rsidRPr="00554605" w:rsidRDefault="00B23BE6" w:rsidP="00554605">
      <w:pPr>
        <w:spacing w:line="204" w:lineRule="auto"/>
        <w:ind w:left="720"/>
        <w:rPr>
          <w:rFonts w:cs="Tahoma"/>
          <w:szCs w:val="18"/>
          <w:lang w:val="fr-FR"/>
        </w:rPr>
      </w:pPr>
    </w:p>
    <w:p w:rsidR="00B23BE6" w:rsidRPr="00191A55" w:rsidRDefault="00B23BE6" w:rsidP="0084072C">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B23BE6" w:rsidRPr="00191A55" w:rsidRDefault="00B23BE6" w:rsidP="006F3C14">
      <w:pPr>
        <w:ind w:left="720"/>
        <w:rPr>
          <w:rFonts w:cs="Tahoma"/>
          <w:lang w:val="fr-FR"/>
        </w:rPr>
      </w:pPr>
      <w:r w:rsidRPr="00191A55">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w:t>
      </w:r>
      <w:r w:rsidR="006F3C14">
        <w:rPr>
          <w:rFonts w:eastAsia="Calibri" w:cs="Tahoma"/>
          <w:color w:val="000000"/>
          <w:szCs w:val="18"/>
          <w:lang w:val="fr-FR"/>
        </w:rPr>
        <w:t> </w:t>
      </w:r>
      <w:r w:rsidRPr="00191A55">
        <w:rPr>
          <w:rFonts w:eastAsia="Calibri" w:cs="Tahoma"/>
          <w:color w:val="000000"/>
          <w:szCs w:val="18"/>
          <w:lang w:val="fr-FR"/>
        </w:rPr>
        <w:t>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B23BE6" w:rsidRPr="00191A55" w:rsidRDefault="00B23BE6" w:rsidP="00554605">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du cloud communautaire gouvernemental ne sont, pour l</w:t>
      </w:r>
      <w:r w:rsidR="00BA618E">
        <w:rPr>
          <w:rFonts w:eastAsia="Calibri" w:cs="Tahoma"/>
          <w:color w:val="000000"/>
          <w:szCs w:val="18"/>
          <w:lang w:val="fr-FR"/>
        </w:rPr>
        <w:t>’</w:t>
      </w:r>
      <w:r w:rsidRPr="00191A55">
        <w:rPr>
          <w:rFonts w:eastAsia="Calibri" w:cs="Tahoma"/>
          <w:color w:val="000000"/>
          <w:szCs w:val="18"/>
          <w:lang w:val="fr-FR"/>
        </w:rPr>
        <w:t>heure, pas éligibles à la Réservation et</w:t>
      </w:r>
      <w:r w:rsidR="00554605">
        <w:rPr>
          <w:rFonts w:eastAsia="Calibri" w:cs="Tahoma"/>
          <w:color w:val="000000"/>
          <w:szCs w:val="18"/>
          <w:lang w:val="fr-FR"/>
        </w:rPr>
        <w:t> </w:t>
      </w:r>
      <w:r w:rsidRPr="00191A55">
        <w:rPr>
          <w:rFonts w:eastAsia="Calibri" w:cs="Tahoma"/>
          <w:color w:val="000000"/>
          <w:szCs w:val="18"/>
          <w:lang w:val="fr-FR"/>
        </w:rPr>
        <w:t>aux Transitions de Licences.</w:t>
      </w:r>
    </w:p>
    <w:p w:rsidR="005D484B" w:rsidRPr="00191A55" w:rsidRDefault="005D484B" w:rsidP="003C3A72">
      <w:pPr>
        <w:rPr>
          <w:rFonts w:cs="Tahoma"/>
          <w:lang w:val="fr-FR"/>
        </w:rPr>
      </w:pPr>
    </w:p>
    <w:p w:rsidR="007B35CE" w:rsidRPr="00191A55" w:rsidRDefault="007B35CE" w:rsidP="003C3A72">
      <w:pPr>
        <w:rPr>
          <w:rFonts w:cs="Tahoma"/>
          <w:lang w:val="fr-FR"/>
        </w:rPr>
      </w:pPr>
    </w:p>
    <w:p w:rsidR="005D484B" w:rsidRPr="00191A55" w:rsidRDefault="00A560B6" w:rsidP="005D484B">
      <w:pPr>
        <w:pStyle w:val="Heading2"/>
        <w:ind w:left="270" w:hanging="270"/>
        <w:rPr>
          <w:rFonts w:ascii="Tahoma" w:hAnsi="Tahoma" w:cs="Tahoma"/>
          <w:lang w:val="fr-FR"/>
        </w:rPr>
      </w:pPr>
      <w:bookmarkStart w:id="1209" w:name="_47__Exchange"/>
      <w:bookmarkStart w:id="1210" w:name="_50__Exchange"/>
      <w:bookmarkStart w:id="1211" w:name="_Toc364943500"/>
      <w:bookmarkEnd w:id="1209"/>
      <w:bookmarkEnd w:id="1210"/>
      <w:r w:rsidRPr="00191A55">
        <w:rPr>
          <w:rFonts w:ascii="Tahoma" w:hAnsi="Tahoma" w:cs="Tahoma"/>
          <w:color w:val="F26200"/>
          <w:sz w:val="20"/>
          <w:vertAlign w:val="superscript"/>
          <w:lang w:val="fr-FR"/>
        </w:rPr>
        <w:t>51</w:t>
      </w:r>
      <w:r w:rsidR="00D11B28" w:rsidRPr="000C24A6">
        <w:rPr>
          <w:rFonts w:ascii="Tahoma" w:hAnsi="Tahoma" w:cs="Tahoma"/>
          <w:color w:val="F26200"/>
          <w:sz w:val="22"/>
          <w:szCs w:val="22"/>
          <w:lang w:val="fr-FR"/>
        </w:rPr>
        <w:t xml:space="preserve"> </w:t>
      </w:r>
      <w:r w:rsidRPr="00191A55">
        <w:rPr>
          <w:rFonts w:ascii="Tahoma" w:hAnsi="Tahoma" w:cs="Tahoma"/>
          <w:color w:val="F26200"/>
          <w:sz w:val="22"/>
          <w:lang w:val="fr-FR"/>
        </w:rPr>
        <w:t>Exchange Online Archiving pour Exchange Server A (SL Utilisateur)</w:t>
      </w:r>
      <w:bookmarkEnd w:id="1211"/>
    </w:p>
    <w:p w:rsidR="005D484B" w:rsidRPr="00191A55" w:rsidRDefault="005D484B" w:rsidP="005D484B">
      <w:pPr>
        <w:ind w:left="900"/>
        <w:rPr>
          <w:rFonts w:cs="Tahoma"/>
          <w:lang w:val="fr-FR"/>
        </w:rPr>
      </w:pPr>
    </w:p>
    <w:p w:rsidR="005D484B" w:rsidRPr="00191A55" w:rsidRDefault="005D484B" w:rsidP="005D484B">
      <w:pPr>
        <w:ind w:left="720"/>
        <w:rPr>
          <w:rFonts w:cs="Tahoma"/>
          <w:lang w:val="fr-FR"/>
        </w:rPr>
      </w:pPr>
      <w:r w:rsidRPr="00191A55">
        <w:rPr>
          <w:rFonts w:cs="Tahoma"/>
          <w:szCs w:val="18"/>
          <w:lang w:val="fr-FR"/>
        </w:rPr>
        <w:t>Les Établissements d</w:t>
      </w:r>
      <w:r w:rsidR="00BA618E">
        <w:rPr>
          <w:rFonts w:cs="Tahoma"/>
          <w:szCs w:val="18"/>
          <w:lang w:val="fr-FR"/>
        </w:rPr>
        <w:t>’</w:t>
      </w:r>
      <w:r w:rsidRPr="00191A55">
        <w:rPr>
          <w:rFonts w:cs="Tahoma"/>
          <w:szCs w:val="18"/>
          <w:lang w:val="fr-FR"/>
        </w:rPr>
        <w:t>enseignement ayant conclu un Accord de Mise en Œuvre de Solutions Éducation et un Contrat Open Value Souscription de Solutions Éducation, et disposant de licences CAL Entreprise Suite pour le Nombre couvrant l</w:t>
      </w:r>
      <w:r w:rsidR="00BA618E">
        <w:rPr>
          <w:rFonts w:cs="Tahoma"/>
          <w:szCs w:val="18"/>
          <w:lang w:val="fr-FR"/>
        </w:rPr>
        <w:t>’</w:t>
      </w:r>
      <w:r w:rsidRPr="00191A55">
        <w:rPr>
          <w:rFonts w:cs="Tahoma"/>
          <w:szCs w:val="18"/>
          <w:lang w:val="fr-FR"/>
        </w:rPr>
        <w:t>ensemble de l</w:t>
      </w:r>
      <w:r w:rsidR="00BA618E">
        <w:rPr>
          <w:rFonts w:cs="Tahoma"/>
          <w:szCs w:val="18"/>
          <w:lang w:val="fr-FR"/>
        </w:rPr>
        <w:t>’</w:t>
      </w:r>
      <w:r w:rsidRPr="00191A55">
        <w:rPr>
          <w:rFonts w:cs="Tahoma"/>
          <w:szCs w:val="18"/>
          <w:lang w:val="fr-FR"/>
        </w:rPr>
        <w:t>Organisation et le Nombre d</w:t>
      </w:r>
      <w:r w:rsidR="00BA618E">
        <w:rPr>
          <w:rFonts w:cs="Tahoma"/>
          <w:szCs w:val="18"/>
          <w:lang w:val="fr-FR"/>
        </w:rPr>
        <w:t>’</w:t>
      </w:r>
      <w:r w:rsidRPr="00191A55">
        <w:rPr>
          <w:rFonts w:cs="Tahoma"/>
          <w:szCs w:val="18"/>
          <w:lang w:val="fr-FR"/>
        </w:rPr>
        <w:t>Étudiants de leur Organisation sont autorisés à disposer d</w:t>
      </w:r>
      <w:r w:rsidR="00BA618E">
        <w:rPr>
          <w:rFonts w:cs="Tahoma"/>
          <w:szCs w:val="18"/>
          <w:lang w:val="fr-FR"/>
        </w:rPr>
        <w:t>’</w:t>
      </w:r>
      <w:r w:rsidRPr="00191A55">
        <w:rPr>
          <w:rFonts w:cs="Tahoma"/>
          <w:szCs w:val="18"/>
          <w:lang w:val="fr-FR"/>
        </w:rPr>
        <w:t>un nombre équivalent de SL Utilisateurs pour Exchange Online Archiving pour Exchange Server A pour tous les utilisateurs compris dans le Nombre couvrant l</w:t>
      </w:r>
      <w:r w:rsidR="00BA618E">
        <w:rPr>
          <w:rFonts w:cs="Tahoma"/>
          <w:szCs w:val="18"/>
          <w:lang w:val="fr-FR"/>
        </w:rPr>
        <w:t>’</w:t>
      </w:r>
      <w:r w:rsidRPr="00191A55">
        <w:rPr>
          <w:rFonts w:cs="Tahoma"/>
          <w:szCs w:val="18"/>
          <w:lang w:val="fr-FR"/>
        </w:rPr>
        <w:t>ensemble de l</w:t>
      </w:r>
      <w:r w:rsidR="00BA618E">
        <w:rPr>
          <w:rFonts w:cs="Tahoma"/>
          <w:szCs w:val="18"/>
          <w:lang w:val="fr-FR"/>
        </w:rPr>
        <w:t>’</w:t>
      </w:r>
      <w:r w:rsidRPr="00191A55">
        <w:rPr>
          <w:rFonts w:cs="Tahoma"/>
          <w:szCs w:val="18"/>
          <w:lang w:val="fr-FR"/>
        </w:rPr>
        <w:t>Organisation et le Nombre d</w:t>
      </w:r>
      <w:r w:rsidR="00BA618E">
        <w:rPr>
          <w:rFonts w:cs="Tahoma"/>
          <w:szCs w:val="18"/>
          <w:lang w:val="fr-FR"/>
        </w:rPr>
        <w:t>’</w:t>
      </w:r>
      <w:r w:rsidRPr="00191A55">
        <w:rPr>
          <w:rFonts w:cs="Tahoma"/>
          <w:szCs w:val="18"/>
          <w:lang w:val="fr-FR"/>
        </w:rPr>
        <w:t>Étudiants. Veuillez vous référer à la note relative au produit CAL Entreprise Suite pour plus de détails sur le provisioning.</w:t>
      </w:r>
    </w:p>
    <w:p w:rsidR="00B23BE6" w:rsidRPr="00191A55" w:rsidRDefault="00B23BE6" w:rsidP="00D70D2C">
      <w:pPr>
        <w:ind w:left="540"/>
        <w:rPr>
          <w:rFonts w:cs="Tahoma"/>
          <w:lang w:val="fr-FR"/>
        </w:rPr>
      </w:pPr>
    </w:p>
    <w:p w:rsidR="00554605" w:rsidRPr="00191A55" w:rsidRDefault="00554605" w:rsidP="00554605">
      <w:pPr>
        <w:ind w:left="540"/>
        <w:rPr>
          <w:rFonts w:cs="Tahoma"/>
          <w:lang w:val="fr-FR"/>
        </w:rPr>
      </w:pPr>
      <w:bookmarkStart w:id="1212" w:name="_45_Exchange_Hosted"/>
      <w:bookmarkStart w:id="1213" w:name="_51_Exchange_Hosted"/>
      <w:bookmarkStart w:id="1214" w:name="_Toc336338306"/>
      <w:bookmarkStart w:id="1215" w:name="Srv_44ExchHostArchiveandStorage"/>
      <w:bookmarkEnd w:id="1212"/>
      <w:bookmarkEnd w:id="1213"/>
    </w:p>
    <w:p w:rsidR="00EC1F23" w:rsidRPr="00191A55" w:rsidRDefault="00A560B6" w:rsidP="00554605">
      <w:pPr>
        <w:pStyle w:val="Heading2"/>
        <w:ind w:left="216" w:hanging="216"/>
        <w:rPr>
          <w:rFonts w:ascii="Tahoma" w:hAnsi="Tahoma" w:cs="Tahoma"/>
          <w:lang w:val="fr-FR"/>
        </w:rPr>
      </w:pPr>
      <w:bookmarkStart w:id="1216" w:name="_52_Exchange_Hosted_1"/>
      <w:bookmarkStart w:id="1217" w:name="_Toc364943501"/>
      <w:bookmarkEnd w:id="1216"/>
      <w:r w:rsidRPr="00191A55">
        <w:rPr>
          <w:rFonts w:ascii="Tahoma" w:hAnsi="Tahoma" w:cs="Tahoma"/>
          <w:color w:val="F26200"/>
          <w:sz w:val="20"/>
          <w:vertAlign w:val="superscript"/>
          <w:lang w:val="fr-FR"/>
        </w:rPr>
        <w:t>52</w:t>
      </w:r>
      <w:r w:rsidRPr="00191A55">
        <w:rPr>
          <w:rFonts w:ascii="Tahoma" w:hAnsi="Tahoma" w:cs="Tahoma"/>
          <w:color w:val="F26200"/>
          <w:lang w:val="fr-FR"/>
        </w:rPr>
        <w:t xml:space="preserve"> </w:t>
      </w:r>
      <w:r w:rsidRPr="00191A55">
        <w:rPr>
          <w:rFonts w:ascii="Tahoma" w:hAnsi="Tahoma" w:cs="Tahoma"/>
          <w:color w:val="F26200"/>
          <w:sz w:val="22"/>
          <w:lang w:val="fr-FR"/>
        </w:rPr>
        <w:t>Exchange Hosted Archive (SL Utilisateur), Exchange Hosted Archive Extra Storage (SL Module Complémentaire)</w:t>
      </w:r>
      <w:bookmarkEnd w:id="1214"/>
      <w:bookmarkEnd w:id="1217"/>
      <w:r w:rsidRPr="00191A55">
        <w:rPr>
          <w:rFonts w:ascii="Tahoma" w:hAnsi="Tahoma" w:cs="Tahoma"/>
          <w:color w:val="F26200"/>
          <w:sz w:val="22"/>
          <w:lang w:val="fr-FR"/>
        </w:rPr>
        <w:t xml:space="preserve"> </w:t>
      </w:r>
      <w:bookmarkEnd w:id="1215"/>
    </w:p>
    <w:p w:rsidR="00EC1F23" w:rsidRPr="00191A55" w:rsidRDefault="00EC1F23" w:rsidP="00EC1F23">
      <w:pPr>
        <w:ind w:left="900"/>
        <w:rPr>
          <w:rFonts w:cs="Tahoma"/>
          <w:lang w:val="fr-FR"/>
        </w:rPr>
      </w:pPr>
    </w:p>
    <w:p w:rsidR="00EC1F23" w:rsidRPr="00191A55" w:rsidRDefault="00EC1F23" w:rsidP="0084072C">
      <w:pPr>
        <w:spacing w:after="60"/>
        <w:ind w:left="720"/>
        <w:rPr>
          <w:rFonts w:cs="Tahoma"/>
          <w:lang w:val="fr-FR"/>
        </w:rPr>
      </w:pPr>
      <w:r w:rsidRPr="00191A55">
        <w:rPr>
          <w:rFonts w:eastAsia="Calibri" w:cs="Tahoma"/>
          <w:b/>
          <w:bCs/>
          <w:iCs/>
          <w:color w:val="000000"/>
          <w:lang w:val="fr-FR"/>
        </w:rPr>
        <w:t>Concession de licence du 1er mai 2011 pour les clients utilisateurs d</w:t>
      </w:r>
      <w:r w:rsidR="00BA618E">
        <w:rPr>
          <w:rFonts w:eastAsia="Calibri" w:cs="Tahoma"/>
          <w:b/>
          <w:bCs/>
          <w:iCs/>
          <w:color w:val="000000"/>
          <w:lang w:val="fr-FR"/>
        </w:rPr>
        <w:t>’</w:t>
      </w:r>
      <w:r w:rsidRPr="00191A55">
        <w:rPr>
          <w:rFonts w:eastAsia="Calibri" w:cs="Tahoma"/>
          <w:b/>
          <w:bCs/>
          <w:iCs/>
          <w:color w:val="000000"/>
          <w:lang w:val="fr-FR"/>
        </w:rPr>
        <w:t>Exchange Hosted Archive</w:t>
      </w:r>
      <w:r w:rsidRPr="00191A55">
        <w:rPr>
          <w:rFonts w:eastAsia="Calibri" w:cs="Tahoma"/>
          <w:b/>
          <w:iCs/>
          <w:color w:val="000000"/>
          <w:lang w:val="fr-FR"/>
        </w:rPr>
        <w:t xml:space="preserve"> </w:t>
      </w:r>
    </w:p>
    <w:p w:rsidR="00EC1F23" w:rsidRPr="00191A55" w:rsidRDefault="00EC1F23" w:rsidP="00E62BC4">
      <w:pPr>
        <w:ind w:left="720"/>
        <w:rPr>
          <w:rFonts w:cs="Tahoma"/>
          <w:lang w:val="fr-FR"/>
        </w:rPr>
      </w:pPr>
      <w:r w:rsidRPr="00191A55">
        <w:rPr>
          <w:rFonts w:eastAsia="Calibri" w:cs="Tahoma"/>
          <w:iCs/>
          <w:color w:val="000000"/>
          <w:lang w:val="fr-FR"/>
        </w:rPr>
        <w:t>Les clients bénéficient d</w:t>
      </w:r>
      <w:r w:rsidR="00BA618E">
        <w:rPr>
          <w:rFonts w:eastAsia="Calibri" w:cs="Tahoma"/>
          <w:iCs/>
          <w:color w:val="000000"/>
          <w:lang w:val="fr-FR"/>
        </w:rPr>
        <w:t>’</w:t>
      </w:r>
      <w:r w:rsidRPr="00191A55">
        <w:rPr>
          <w:rFonts w:eastAsia="Calibri" w:cs="Tahoma"/>
          <w:iCs/>
          <w:color w:val="000000"/>
          <w:lang w:val="fr-FR"/>
        </w:rPr>
        <w:t>une quantité de licences supplémentaires (« licences complémentaires ») égale à 15 % du nombre de licences Exchange Hosted Archive (EHA) qu</w:t>
      </w:r>
      <w:r w:rsidR="00BA618E">
        <w:rPr>
          <w:rFonts w:eastAsia="Calibri" w:cs="Tahoma"/>
          <w:iCs/>
          <w:color w:val="000000"/>
          <w:lang w:val="fr-FR"/>
        </w:rPr>
        <w:t>’</w:t>
      </w:r>
      <w:r w:rsidRPr="00191A55">
        <w:rPr>
          <w:rFonts w:eastAsia="Calibri" w:cs="Tahoma"/>
          <w:iCs/>
          <w:color w:val="000000"/>
          <w:lang w:val="fr-FR"/>
        </w:rPr>
        <w:t>ils ont achetées et qui sont actives en date du 1er mai 2011 (« licences éligibles »).</w:t>
      </w:r>
      <w:r w:rsidR="00D11B28" w:rsidRPr="00191A55">
        <w:rPr>
          <w:rFonts w:eastAsia="Calibri" w:cs="Tahoma"/>
          <w:iCs/>
          <w:color w:val="000000"/>
          <w:lang w:val="fr-FR"/>
        </w:rPr>
        <w:t xml:space="preserve"> </w:t>
      </w:r>
      <w:r w:rsidRPr="00191A55">
        <w:rPr>
          <w:rFonts w:eastAsia="Calibri" w:cs="Tahoma"/>
          <w:iCs/>
          <w:color w:val="000000"/>
          <w:lang w:val="fr-FR"/>
        </w:rPr>
        <w:t>Tant que les licences éligibles des clients restent actives, leurs licences complémentaires sont valables jusqu</w:t>
      </w:r>
      <w:r w:rsidR="00BA618E">
        <w:rPr>
          <w:rFonts w:eastAsia="Calibri" w:cs="Tahoma"/>
          <w:iCs/>
          <w:color w:val="000000"/>
          <w:lang w:val="fr-FR"/>
        </w:rPr>
        <w:t>’</w:t>
      </w:r>
      <w:r w:rsidRPr="00191A55">
        <w:rPr>
          <w:rFonts w:eastAsia="Calibri" w:cs="Tahoma"/>
          <w:iCs/>
          <w:color w:val="000000"/>
          <w:lang w:val="fr-FR"/>
        </w:rPr>
        <w:t>à la fin de la durée d</w:t>
      </w:r>
      <w:r w:rsidR="00BA618E">
        <w:rPr>
          <w:rFonts w:eastAsia="Calibri" w:cs="Tahoma"/>
          <w:iCs/>
          <w:color w:val="000000"/>
          <w:lang w:val="fr-FR"/>
        </w:rPr>
        <w:t>’</w:t>
      </w:r>
      <w:r w:rsidRPr="00191A55">
        <w:rPr>
          <w:rFonts w:eastAsia="Calibri" w:cs="Tahoma"/>
          <w:iCs/>
          <w:color w:val="000000"/>
          <w:lang w:val="fr-FR"/>
        </w:rPr>
        <w:t>abonnement, qui coïncide avec la date de migration des clients d</w:t>
      </w:r>
      <w:r w:rsidR="00BA618E">
        <w:rPr>
          <w:rFonts w:eastAsia="Calibri" w:cs="Tahoma"/>
          <w:iCs/>
          <w:color w:val="000000"/>
          <w:lang w:val="fr-FR"/>
        </w:rPr>
        <w:t>’</w:t>
      </w:r>
      <w:r w:rsidRPr="00191A55">
        <w:rPr>
          <w:rFonts w:eastAsia="Calibri" w:cs="Tahoma"/>
          <w:iCs/>
          <w:color w:val="000000"/>
          <w:lang w:val="fr-FR"/>
        </w:rPr>
        <w:t xml:space="preserve">EHA vers le Service en Ligne ultérieur spécifié dans le tableau de migration </w:t>
      </w:r>
      <w:r w:rsidR="00B14639">
        <w:rPr>
          <w:rFonts w:eastAsia="Calibri" w:cs="Tahoma"/>
          <w:iCs/>
          <w:color w:val="000000"/>
          <w:lang w:val="fr-FR"/>
        </w:rPr>
        <w:t>ci-après</w:t>
      </w:r>
      <w:r w:rsidRPr="00191A55">
        <w:rPr>
          <w:rFonts w:eastAsia="Calibri" w:cs="Tahoma"/>
          <w:iCs/>
          <w:color w:val="000000"/>
          <w:lang w:val="fr-FR"/>
        </w:rPr>
        <w:t>.</w:t>
      </w:r>
      <w:r w:rsidR="00D11B28" w:rsidRPr="00191A55">
        <w:rPr>
          <w:rFonts w:eastAsia="Calibri" w:cs="Tahoma"/>
          <w:iCs/>
          <w:color w:val="000000"/>
          <w:lang w:val="fr-FR"/>
        </w:rPr>
        <w:t xml:space="preserve"> </w:t>
      </w:r>
      <w:r w:rsidRPr="00191A55">
        <w:rPr>
          <w:rFonts w:eastAsia="Calibri" w:cs="Tahoma"/>
          <w:iCs/>
          <w:color w:val="000000"/>
          <w:lang w:val="fr-FR"/>
        </w:rPr>
        <w:t>Les clients qui souhaitent continuer d</w:t>
      </w:r>
      <w:r w:rsidR="00BA618E">
        <w:rPr>
          <w:rFonts w:eastAsia="Calibri" w:cs="Tahoma"/>
          <w:iCs/>
          <w:color w:val="000000"/>
          <w:lang w:val="fr-FR"/>
        </w:rPr>
        <w:t>’</w:t>
      </w:r>
      <w:r w:rsidRPr="00191A55">
        <w:rPr>
          <w:rFonts w:eastAsia="Calibri" w:cs="Tahoma"/>
          <w:iCs/>
          <w:color w:val="000000"/>
          <w:lang w:val="fr-FR"/>
        </w:rPr>
        <w:t>utiliser le Service en Ligne ultérieur après l</w:t>
      </w:r>
      <w:r w:rsidR="00BA618E">
        <w:rPr>
          <w:rFonts w:eastAsia="Calibri" w:cs="Tahoma"/>
          <w:iCs/>
          <w:color w:val="000000"/>
          <w:lang w:val="fr-FR"/>
        </w:rPr>
        <w:t>’</w:t>
      </w:r>
      <w:r w:rsidRPr="00191A55">
        <w:rPr>
          <w:rFonts w:eastAsia="Calibri" w:cs="Tahoma"/>
          <w:iCs/>
          <w:color w:val="000000"/>
          <w:lang w:val="fr-FR"/>
        </w:rPr>
        <w:t>expiration de leurs licences complémentaires doivent commander un nombre de licences égal au nombre total d</w:t>
      </w:r>
      <w:r w:rsidR="00BA618E">
        <w:rPr>
          <w:rFonts w:eastAsia="Calibri" w:cs="Tahoma"/>
          <w:iCs/>
          <w:color w:val="000000"/>
          <w:lang w:val="fr-FR"/>
        </w:rPr>
        <w:t>’</w:t>
      </w:r>
      <w:r w:rsidRPr="00191A55">
        <w:rPr>
          <w:rFonts w:eastAsia="Calibri" w:cs="Tahoma"/>
          <w:iCs/>
          <w:color w:val="000000"/>
          <w:lang w:val="fr-FR"/>
        </w:rPr>
        <w:t>utilisateurs qui accéderont audit Service en Ligne ou l</w:t>
      </w:r>
      <w:r w:rsidR="00BA618E">
        <w:rPr>
          <w:rFonts w:eastAsia="Calibri" w:cs="Tahoma"/>
          <w:iCs/>
          <w:color w:val="000000"/>
          <w:lang w:val="fr-FR"/>
        </w:rPr>
        <w:t>’</w:t>
      </w:r>
      <w:r w:rsidRPr="00191A55">
        <w:rPr>
          <w:rFonts w:eastAsia="Calibri" w:cs="Tahoma"/>
          <w:iCs/>
          <w:color w:val="000000"/>
          <w:lang w:val="fr-FR"/>
        </w:rPr>
        <w:t xml:space="preserve">utiliseront. </w:t>
      </w:r>
    </w:p>
    <w:p w:rsidR="00BA1490" w:rsidRPr="00191A55" w:rsidRDefault="00BA1490" w:rsidP="0084072C">
      <w:pPr>
        <w:rPr>
          <w:rFonts w:cs="Tahoma"/>
          <w:lang w:val="fr-FR"/>
        </w:rPr>
      </w:pPr>
    </w:p>
    <w:p w:rsidR="00EA6918" w:rsidRPr="00191A55" w:rsidRDefault="00EC1F23" w:rsidP="0084072C">
      <w:pPr>
        <w:spacing w:after="60"/>
        <w:ind w:left="720"/>
        <w:rPr>
          <w:rFonts w:cs="Tahoma"/>
          <w:lang w:val="fr-FR"/>
        </w:rPr>
      </w:pPr>
      <w:r w:rsidRPr="00191A55">
        <w:rPr>
          <w:rFonts w:eastAsia="Calibri" w:cs="Tahoma"/>
          <w:b/>
          <w:bCs/>
          <w:iCs/>
          <w:color w:val="000000"/>
          <w:lang w:val="fr-FR"/>
        </w:rPr>
        <w:t>Concession de licence de migration pour les clients utilisateurs d</w:t>
      </w:r>
      <w:r w:rsidR="00BA618E">
        <w:rPr>
          <w:rFonts w:eastAsia="Calibri" w:cs="Tahoma"/>
          <w:b/>
          <w:bCs/>
          <w:iCs/>
          <w:color w:val="000000"/>
          <w:lang w:val="fr-FR"/>
        </w:rPr>
        <w:t>’</w:t>
      </w:r>
      <w:r w:rsidRPr="00191A55">
        <w:rPr>
          <w:rFonts w:eastAsia="Calibri" w:cs="Tahoma"/>
          <w:b/>
          <w:bCs/>
          <w:iCs/>
          <w:color w:val="000000"/>
          <w:lang w:val="fr-FR"/>
        </w:rPr>
        <w:t>Exchange Hosted Archive</w:t>
      </w:r>
    </w:p>
    <w:p w:rsidR="00EC1F23" w:rsidRPr="00191A55" w:rsidRDefault="00EC1F23" w:rsidP="00554605">
      <w:pPr>
        <w:ind w:left="720"/>
        <w:rPr>
          <w:rFonts w:cs="Tahoma"/>
          <w:lang w:val="fr-FR"/>
        </w:rPr>
      </w:pPr>
      <w:r w:rsidRPr="00191A55">
        <w:rPr>
          <w:rFonts w:eastAsia="Calibri" w:cs="Tahoma"/>
          <w:iCs/>
          <w:color w:val="000000"/>
          <w:lang w:val="fr-FR"/>
        </w:rPr>
        <w:t>Les clients utilisateurs d</w:t>
      </w:r>
      <w:r w:rsidR="00BA618E">
        <w:rPr>
          <w:rFonts w:eastAsia="Calibri" w:cs="Tahoma"/>
          <w:iCs/>
          <w:color w:val="000000"/>
          <w:lang w:val="fr-FR"/>
        </w:rPr>
        <w:t>’</w:t>
      </w:r>
      <w:r w:rsidRPr="00191A55">
        <w:rPr>
          <w:rFonts w:eastAsia="Calibri" w:cs="Tahoma"/>
          <w:iCs/>
          <w:color w:val="000000"/>
          <w:lang w:val="fr-FR"/>
        </w:rPr>
        <w:t>EHA qui migrent vers des Services en Ligne ultérieurs bénéficient d</w:t>
      </w:r>
      <w:r w:rsidR="00BA618E">
        <w:rPr>
          <w:rFonts w:eastAsia="Calibri" w:cs="Tahoma"/>
          <w:iCs/>
          <w:color w:val="000000"/>
          <w:lang w:val="fr-FR"/>
        </w:rPr>
        <w:t>’</w:t>
      </w:r>
      <w:r w:rsidRPr="00191A55">
        <w:rPr>
          <w:rFonts w:eastAsia="Calibri" w:cs="Tahoma"/>
          <w:iCs/>
          <w:color w:val="000000"/>
          <w:lang w:val="fr-FR"/>
        </w:rPr>
        <w:t>un nombre de</w:t>
      </w:r>
      <w:r w:rsidR="00554605">
        <w:rPr>
          <w:rFonts w:eastAsia="Calibri" w:cs="Tahoma"/>
          <w:iCs/>
          <w:color w:val="000000"/>
          <w:lang w:val="fr-FR"/>
        </w:rPr>
        <w:t> </w:t>
      </w:r>
      <w:r w:rsidRPr="00191A55">
        <w:rPr>
          <w:rFonts w:eastAsia="Calibri" w:cs="Tahoma"/>
          <w:iCs/>
          <w:color w:val="000000"/>
          <w:lang w:val="fr-FR"/>
        </w:rPr>
        <w:t>licences de Services en Ligne de remplacement égal au nombre total de licences EHA éligibles et complémentaires dont ils disposent tel qu</w:t>
      </w:r>
      <w:r w:rsidR="00BA618E">
        <w:rPr>
          <w:rFonts w:eastAsia="Calibri" w:cs="Tahoma"/>
          <w:iCs/>
          <w:color w:val="000000"/>
          <w:lang w:val="fr-FR"/>
        </w:rPr>
        <w:t>’</w:t>
      </w:r>
      <w:r w:rsidRPr="00191A55">
        <w:rPr>
          <w:rFonts w:eastAsia="Calibri" w:cs="Tahoma"/>
          <w:iCs/>
          <w:color w:val="000000"/>
          <w:lang w:val="fr-FR"/>
        </w:rPr>
        <w:t xml:space="preserve">indiqué dans le tableau </w:t>
      </w:r>
      <w:r w:rsidR="00B14639">
        <w:rPr>
          <w:rFonts w:eastAsia="Calibri" w:cs="Tahoma"/>
          <w:iCs/>
          <w:color w:val="000000"/>
          <w:lang w:val="fr-FR"/>
        </w:rPr>
        <w:t>ci-après</w:t>
      </w:r>
      <w:r w:rsidRPr="00191A55">
        <w:rPr>
          <w:rFonts w:eastAsia="Calibri" w:cs="Tahoma"/>
          <w:iCs/>
          <w:color w:val="000000"/>
          <w:lang w:val="fr-FR"/>
        </w:rPr>
        <w:t>.</w:t>
      </w:r>
      <w:r w:rsidR="00D11B28" w:rsidRPr="00191A55">
        <w:rPr>
          <w:rFonts w:eastAsia="Calibri" w:cs="Tahoma"/>
          <w:iCs/>
          <w:color w:val="000000"/>
          <w:lang w:val="fr-FR"/>
        </w:rPr>
        <w:t xml:space="preserve"> </w:t>
      </w:r>
      <w:r w:rsidRPr="00191A55">
        <w:rPr>
          <w:rFonts w:eastAsia="Calibri" w:cs="Tahoma"/>
          <w:iCs/>
          <w:color w:val="000000"/>
          <w:lang w:val="fr-FR"/>
        </w:rPr>
        <w:t>Ces licences de remplacement expireront à la fin de la durée d</w:t>
      </w:r>
      <w:r w:rsidR="00BA618E">
        <w:rPr>
          <w:rFonts w:eastAsia="Calibri" w:cs="Tahoma"/>
          <w:iCs/>
          <w:color w:val="000000"/>
          <w:lang w:val="fr-FR"/>
        </w:rPr>
        <w:t>’</w:t>
      </w:r>
      <w:r w:rsidRPr="00191A55">
        <w:rPr>
          <w:rFonts w:eastAsia="Calibri" w:cs="Tahoma"/>
          <w:iCs/>
          <w:color w:val="000000"/>
          <w:lang w:val="fr-FR"/>
        </w:rPr>
        <w:t>abonnement, qui coïncide avec la date de migration des clients d</w:t>
      </w:r>
      <w:r w:rsidR="00BA618E">
        <w:rPr>
          <w:rFonts w:eastAsia="Calibri" w:cs="Tahoma"/>
          <w:iCs/>
          <w:color w:val="000000"/>
          <w:lang w:val="fr-FR"/>
        </w:rPr>
        <w:t>’</w:t>
      </w:r>
      <w:r w:rsidRPr="00191A55">
        <w:rPr>
          <w:rFonts w:eastAsia="Calibri" w:cs="Tahoma"/>
          <w:iCs/>
          <w:color w:val="000000"/>
          <w:lang w:val="fr-FR"/>
        </w:rPr>
        <w:t xml:space="preserve">EHA vers les Services en Ligne ultérieurs. </w:t>
      </w:r>
    </w:p>
    <w:p w:rsidR="00EC1F23" w:rsidRPr="00191A55" w:rsidRDefault="00EC1F23" w:rsidP="00E62BC4">
      <w:pPr>
        <w:ind w:left="720"/>
        <w:rPr>
          <w:rFonts w:cs="Tahoma"/>
          <w:lang w:val="fr-FR"/>
        </w:rPr>
      </w:pPr>
    </w:p>
    <w:p w:rsidR="002512D3" w:rsidRPr="00191A55" w:rsidRDefault="00EC1F23" w:rsidP="00554605">
      <w:pPr>
        <w:ind w:left="720"/>
        <w:rPr>
          <w:rFonts w:cs="Tahoma"/>
          <w:lang w:val="fr-FR"/>
        </w:rPr>
      </w:pPr>
      <w:r w:rsidRPr="00191A55">
        <w:rPr>
          <w:rFonts w:eastAsia="Calibri" w:cs="Tahoma"/>
          <w:iCs/>
          <w:color w:val="000000"/>
          <w:lang w:val="fr-FR"/>
        </w:rPr>
        <w:t>Les SL Utilisateur Exchange Online Plan 2 concédées dans le cadre de cette offre de migration doivent être attribuées à l</w:t>
      </w:r>
      <w:r w:rsidR="00BA618E">
        <w:rPr>
          <w:rFonts w:eastAsia="Calibri" w:cs="Tahoma"/>
          <w:iCs/>
          <w:color w:val="000000"/>
          <w:lang w:val="fr-FR"/>
        </w:rPr>
        <w:t>’</w:t>
      </w:r>
      <w:r w:rsidRPr="00191A55">
        <w:rPr>
          <w:rFonts w:eastAsia="Calibri" w:cs="Tahoma"/>
          <w:iCs/>
          <w:color w:val="000000"/>
          <w:lang w:val="fr-FR"/>
        </w:rPr>
        <w:t>utilisateur à qui la SL Utilisateur Exchange Online Standard, Exchange Online Plan 2, BPOS Standard, Office 365 Entreprise E1, BPOS Deskless, Exchange Online Deskless ou Exchange Online Kiosk correspondante est assignée.</w:t>
      </w:r>
      <w:r w:rsidR="00D11B28" w:rsidRPr="00191A55">
        <w:rPr>
          <w:rFonts w:eastAsia="Calibri" w:cs="Tahoma"/>
          <w:iCs/>
          <w:color w:val="000000"/>
          <w:lang w:val="fr-FR"/>
        </w:rPr>
        <w:t xml:space="preserve"> </w:t>
      </w:r>
      <w:r w:rsidRPr="00191A55">
        <w:rPr>
          <w:rFonts w:eastAsia="Calibri" w:cs="Tahoma"/>
          <w:iCs/>
          <w:color w:val="000000"/>
          <w:lang w:val="fr-FR"/>
        </w:rPr>
        <w:t>Si la SL Utilisateur correspondante est réattribuée à un nouvel utilisateur, la SL</w:t>
      </w:r>
      <w:r w:rsidR="00554605">
        <w:rPr>
          <w:rFonts w:eastAsia="Calibri" w:cs="Tahoma"/>
          <w:iCs/>
          <w:color w:val="000000"/>
          <w:lang w:val="fr-FR"/>
        </w:rPr>
        <w:t> </w:t>
      </w:r>
      <w:r w:rsidRPr="00191A55">
        <w:rPr>
          <w:rFonts w:eastAsia="Calibri" w:cs="Tahoma"/>
          <w:iCs/>
          <w:color w:val="000000"/>
          <w:lang w:val="fr-FR"/>
        </w:rPr>
        <w:t xml:space="preserve">Utilisateur Exchange Online Plan 2 doit également lui être réattribuée. </w:t>
      </w:r>
    </w:p>
    <w:p w:rsidR="00EC1F23" w:rsidRPr="00191A55" w:rsidRDefault="00EC1F23" w:rsidP="00EC1F23">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667043" w:rsidTr="00C066F9">
        <w:trPr>
          <w:jc w:val="center"/>
        </w:trPr>
        <w:tc>
          <w:tcPr>
            <w:tcW w:w="7740" w:type="dxa"/>
            <w:gridSpan w:val="2"/>
            <w:shd w:val="clear" w:color="auto" w:fill="FABF8F"/>
          </w:tcPr>
          <w:p w:rsidR="00EC1F23" w:rsidRPr="00191A55" w:rsidRDefault="00EC1F23" w:rsidP="00022FBE">
            <w:pPr>
              <w:jc w:val="center"/>
              <w:rPr>
                <w:rFonts w:eastAsia="Calibri" w:cs="Tahoma"/>
                <w:b/>
                <w:iCs/>
                <w:color w:val="000000"/>
                <w:lang w:val="fr-FR"/>
              </w:rPr>
            </w:pPr>
            <w:r w:rsidRPr="00191A55">
              <w:rPr>
                <w:rFonts w:eastAsia="Calibri" w:cs="Tahoma"/>
                <w:b/>
                <w:iCs/>
                <w:color w:val="000000"/>
                <w:lang w:val="fr-FR"/>
              </w:rPr>
              <w:t>Concession de licence de migration</w:t>
            </w:r>
          </w:p>
        </w:tc>
      </w:tr>
      <w:tr w:rsidR="00EC1F23" w:rsidRPr="00EA43F5" w:rsidTr="00C066F9">
        <w:trPr>
          <w:jc w:val="center"/>
        </w:trPr>
        <w:tc>
          <w:tcPr>
            <w:tcW w:w="3960" w:type="dxa"/>
            <w:shd w:val="clear" w:color="auto" w:fill="auto"/>
          </w:tcPr>
          <w:p w:rsidR="00EC1F23" w:rsidRPr="00EA43F5" w:rsidRDefault="00EC1F23" w:rsidP="00022FBE">
            <w:pPr>
              <w:jc w:val="center"/>
              <w:rPr>
                <w:rFonts w:eastAsia="Calibri" w:cs="Tahoma"/>
                <w:iCs/>
                <w:color w:val="000000"/>
              </w:rPr>
            </w:pPr>
            <w:r w:rsidRPr="00EA43F5">
              <w:rPr>
                <w:rFonts w:eastAsia="Calibri" w:cs="Tahoma"/>
                <w:iCs/>
                <w:color w:val="000000"/>
              </w:rPr>
              <w:t>Licence éligible</w:t>
            </w:r>
          </w:p>
        </w:tc>
        <w:tc>
          <w:tcPr>
            <w:tcW w:w="3780" w:type="dxa"/>
            <w:shd w:val="clear" w:color="auto" w:fill="auto"/>
          </w:tcPr>
          <w:p w:rsidR="00EC1F23" w:rsidRPr="00EA43F5" w:rsidRDefault="00EC1F23" w:rsidP="00022FBE">
            <w:pPr>
              <w:jc w:val="center"/>
              <w:rPr>
                <w:rFonts w:eastAsia="Calibri" w:cs="Tahoma"/>
                <w:iCs/>
                <w:color w:val="000000"/>
              </w:rPr>
            </w:pPr>
            <w:r w:rsidRPr="00EA43F5">
              <w:rPr>
                <w:rFonts w:eastAsia="Calibri" w:cs="Tahoma"/>
                <w:iCs/>
                <w:color w:val="000000"/>
              </w:rPr>
              <w:t>Licence concédée</w:t>
            </w:r>
          </w:p>
        </w:tc>
      </w:tr>
      <w:tr w:rsidR="00EC1F23" w:rsidRPr="00667043" w:rsidTr="00C066F9">
        <w:trPr>
          <w:jc w:val="center"/>
        </w:trPr>
        <w:tc>
          <w:tcPr>
            <w:tcW w:w="3960" w:type="dxa"/>
            <w:shd w:val="clear" w:color="auto" w:fill="auto"/>
          </w:tcPr>
          <w:p w:rsidR="00EE53FF" w:rsidRPr="00191A55" w:rsidRDefault="00EE53FF" w:rsidP="001051D1">
            <w:pPr>
              <w:spacing w:before="60" w:after="60"/>
              <w:ind w:left="158" w:right="346"/>
              <w:rPr>
                <w:rFonts w:cs="Tahoma"/>
                <w:lang w:val="fr-FR"/>
              </w:rPr>
            </w:pPr>
            <w:r w:rsidRPr="00191A55">
              <w:rPr>
                <w:rFonts w:eastAsia="Calibri" w:cs="Tahoma"/>
                <w:iCs/>
                <w:color w:val="000000"/>
                <w:lang w:val="fr-FR"/>
              </w:rPr>
              <w:t>SL Utilisateur EHA (utilisée avec une CAL Exchange sur site)</w:t>
            </w:r>
          </w:p>
          <w:p w:rsidR="00EC1F23" w:rsidRPr="00191A55" w:rsidRDefault="00EC1F23" w:rsidP="001051D1">
            <w:pPr>
              <w:spacing w:before="60" w:after="60"/>
              <w:ind w:left="158" w:right="346"/>
              <w:rPr>
                <w:rFonts w:cs="Tahoma"/>
                <w:lang w:val="fr-FR"/>
              </w:rPr>
            </w:pPr>
            <w:r w:rsidRPr="00191A55">
              <w:rPr>
                <w:rFonts w:eastAsia="Calibri" w:cs="Tahoma"/>
                <w:iCs/>
                <w:color w:val="000000"/>
                <w:lang w:val="fr-FR"/>
              </w:rPr>
              <w:t xml:space="preserve">SL Utilisateur EHA (utilisée avec des SL Utilisateur Exchange Online Standard, Exchange Online Plan </w:t>
            </w:r>
          </w:p>
          <w:p w:rsidR="00EC1F23" w:rsidRPr="00EA43F5" w:rsidRDefault="00EC1F23" w:rsidP="001051D1">
            <w:pPr>
              <w:spacing w:before="60" w:after="60"/>
              <w:ind w:left="158" w:right="346"/>
              <w:rPr>
                <w:rFonts w:eastAsia="Calibri" w:cs="Tahoma"/>
                <w:iCs/>
                <w:color w:val="000000"/>
              </w:rPr>
            </w:pPr>
            <w:r w:rsidRPr="00EA43F5">
              <w:rPr>
                <w:rFonts w:eastAsia="Calibri" w:cs="Tahoma"/>
                <w:iCs/>
                <w:color w:val="000000"/>
              </w:rPr>
              <w:t>2, BPOS Standard, Office 365 E1, BPOS Deskless, Exchange Online Deskless ou Exchange Online Kiosk)</w:t>
            </w:r>
          </w:p>
        </w:tc>
        <w:tc>
          <w:tcPr>
            <w:tcW w:w="3780" w:type="dxa"/>
            <w:shd w:val="clear" w:color="auto" w:fill="auto"/>
          </w:tcPr>
          <w:p w:rsidR="00EC1F23" w:rsidRPr="00191A55" w:rsidRDefault="00EC1F23" w:rsidP="00346F4B">
            <w:pPr>
              <w:numPr>
                <w:ilvl w:val="0"/>
                <w:numId w:val="46"/>
              </w:numPr>
              <w:spacing w:before="60" w:after="60"/>
              <w:ind w:right="342"/>
              <w:rPr>
                <w:rFonts w:eastAsia="Calibri" w:cs="Tahoma"/>
                <w:iCs/>
                <w:color w:val="000000"/>
                <w:lang w:val="fr-FR"/>
              </w:rPr>
            </w:pPr>
            <w:r w:rsidRPr="00191A55">
              <w:rPr>
                <w:rFonts w:eastAsia="Calibri" w:cs="Tahoma"/>
                <w:iCs/>
                <w:color w:val="000000"/>
                <w:lang w:val="fr-FR"/>
              </w:rPr>
              <w:t>SL Utilisateur Exchange Online Plan 2</w:t>
            </w:r>
          </w:p>
        </w:tc>
      </w:tr>
    </w:tbl>
    <w:p w:rsidR="00DD39C7" w:rsidRPr="00191A55" w:rsidRDefault="00DD39C7" w:rsidP="0084072C">
      <w:pPr>
        <w:spacing w:after="60"/>
        <w:ind w:left="720"/>
        <w:rPr>
          <w:rFonts w:cs="Tahoma"/>
          <w:lang w:val="fr-FR"/>
        </w:rPr>
      </w:pPr>
      <w:r w:rsidRPr="00191A55">
        <w:rPr>
          <w:rFonts w:cs="Tahoma"/>
          <w:b/>
          <w:color w:val="000000"/>
          <w:lang w:val="fr-FR"/>
        </w:rPr>
        <w:t>Utilisation continue de Exchange Hosted Archive (EHA) avec des abonnements actifs pour Business Productivity Online Souscription (BPOS) et Exchange Online Standard</w:t>
      </w:r>
    </w:p>
    <w:p w:rsidR="00DD39C7" w:rsidRPr="00191A55" w:rsidRDefault="00DD39C7" w:rsidP="00554605">
      <w:pPr>
        <w:ind w:left="720"/>
        <w:rPr>
          <w:rFonts w:cs="Tahoma"/>
          <w:lang w:val="fr-FR"/>
        </w:rPr>
      </w:pPr>
      <w:r w:rsidRPr="00191A55">
        <w:rPr>
          <w:rFonts w:cs="Tahoma"/>
          <w:iCs/>
          <w:color w:val="000000"/>
          <w:lang w:val="fr-FR"/>
        </w:rPr>
        <w:t>Les clients dont les abonnements EHA arrivent à expiration n</w:t>
      </w:r>
      <w:r w:rsidR="00BA618E">
        <w:rPr>
          <w:rFonts w:cs="Tahoma"/>
          <w:iCs/>
          <w:color w:val="000000"/>
          <w:lang w:val="fr-FR"/>
        </w:rPr>
        <w:t>’</w:t>
      </w:r>
      <w:r w:rsidRPr="00191A55">
        <w:rPr>
          <w:rFonts w:cs="Tahoma"/>
          <w:iCs/>
          <w:color w:val="000000"/>
          <w:lang w:val="fr-FR"/>
        </w:rPr>
        <w:t>ayant pas encore migré vers Office 365 et utilisant actuellement BPOS ou Exchange Online Standard peuvent continuer à utiliser EHA après l</w:t>
      </w:r>
      <w:r w:rsidR="00BA618E">
        <w:rPr>
          <w:rFonts w:cs="Tahoma"/>
          <w:iCs/>
          <w:color w:val="000000"/>
          <w:lang w:val="fr-FR"/>
        </w:rPr>
        <w:t>’</w:t>
      </w:r>
      <w:r w:rsidRPr="00191A55">
        <w:rPr>
          <w:rFonts w:cs="Tahoma"/>
          <w:iCs/>
          <w:color w:val="000000"/>
          <w:lang w:val="fr-FR"/>
        </w:rPr>
        <w:t>expiration de leur abonnement EHA et jusqu</w:t>
      </w:r>
      <w:r w:rsidR="00BA618E">
        <w:rPr>
          <w:rFonts w:cs="Tahoma"/>
          <w:iCs/>
          <w:color w:val="000000"/>
          <w:lang w:val="fr-FR"/>
        </w:rPr>
        <w:t>’</w:t>
      </w:r>
      <w:r w:rsidRPr="00191A55">
        <w:rPr>
          <w:rFonts w:cs="Tahoma"/>
          <w:iCs/>
          <w:color w:val="000000"/>
          <w:lang w:val="fr-FR"/>
        </w:rPr>
        <w:t>à la première des deux dates entre (i) leur migration vers Office 365 ou (ii) l</w:t>
      </w:r>
      <w:r w:rsidR="00BA618E">
        <w:rPr>
          <w:rFonts w:cs="Tahoma"/>
          <w:iCs/>
          <w:color w:val="000000"/>
          <w:lang w:val="fr-FR"/>
        </w:rPr>
        <w:t>’</w:t>
      </w:r>
      <w:r w:rsidRPr="00191A55">
        <w:rPr>
          <w:rFonts w:cs="Tahoma"/>
          <w:iCs/>
          <w:color w:val="000000"/>
          <w:lang w:val="fr-FR"/>
        </w:rPr>
        <w:t>expiration de leur abonnement pour BPOS ou Exchange Online Standard.</w:t>
      </w:r>
      <w:r w:rsidR="00D11B28" w:rsidRPr="00191A55">
        <w:rPr>
          <w:rFonts w:cs="Tahoma"/>
          <w:iCs/>
          <w:color w:val="000000"/>
          <w:lang w:val="fr-FR"/>
        </w:rPr>
        <w:t xml:space="preserve"> </w:t>
      </w:r>
      <w:r w:rsidRPr="00191A55">
        <w:rPr>
          <w:rFonts w:cs="Tahoma"/>
          <w:iCs/>
          <w:color w:val="000000"/>
          <w:lang w:val="fr-FR"/>
        </w:rPr>
        <w:t>L</w:t>
      </w:r>
      <w:r w:rsidR="00BA618E">
        <w:rPr>
          <w:rFonts w:cs="Tahoma"/>
          <w:iCs/>
          <w:color w:val="000000"/>
          <w:lang w:val="fr-FR"/>
        </w:rPr>
        <w:t>’</w:t>
      </w:r>
      <w:r w:rsidRPr="00191A55">
        <w:rPr>
          <w:rFonts w:cs="Tahoma"/>
          <w:iCs/>
          <w:color w:val="000000"/>
          <w:lang w:val="fr-FR"/>
        </w:rPr>
        <w:t>utilisation de EHA par le client dans le cadre de cette offre est soumise aux conditions générales de son contrat de Licences en Volume et aux termes du contrat de licence EHA contenus dans les Droits d</w:t>
      </w:r>
      <w:r w:rsidR="00BA618E">
        <w:rPr>
          <w:rFonts w:cs="Tahoma"/>
          <w:iCs/>
          <w:color w:val="000000"/>
          <w:lang w:val="fr-FR"/>
        </w:rPr>
        <w:t>’</w:t>
      </w:r>
      <w:r w:rsidRPr="00191A55">
        <w:rPr>
          <w:rFonts w:cs="Tahoma"/>
          <w:iCs/>
          <w:color w:val="000000"/>
          <w:lang w:val="fr-FR"/>
        </w:rPr>
        <w:t>Utilisation de Logiciels de janvier 2011. Les clients détiendront une licence d</w:t>
      </w:r>
      <w:r w:rsidR="00BA618E">
        <w:rPr>
          <w:rFonts w:cs="Tahoma"/>
          <w:iCs/>
          <w:color w:val="000000"/>
          <w:lang w:val="fr-FR"/>
        </w:rPr>
        <w:t>’</w:t>
      </w:r>
      <w:r w:rsidRPr="00191A55">
        <w:rPr>
          <w:rFonts w:cs="Tahoma"/>
          <w:iCs/>
          <w:color w:val="000000"/>
          <w:lang w:val="fr-FR"/>
        </w:rPr>
        <w:t>abonnement utilisateur ou dispositif EHA temporaire pour</w:t>
      </w:r>
      <w:r w:rsidR="00554605">
        <w:rPr>
          <w:rFonts w:cs="Tahoma"/>
          <w:iCs/>
          <w:color w:val="000000"/>
          <w:lang w:val="fr-FR"/>
        </w:rPr>
        <w:t> </w:t>
      </w:r>
      <w:r w:rsidRPr="00191A55">
        <w:rPr>
          <w:rFonts w:cs="Tahoma"/>
          <w:iCs/>
          <w:color w:val="000000"/>
          <w:lang w:val="fr-FR"/>
        </w:rPr>
        <w:t>chacune de leur licence d</w:t>
      </w:r>
      <w:r w:rsidR="00BA618E">
        <w:rPr>
          <w:rFonts w:cs="Tahoma"/>
          <w:iCs/>
          <w:color w:val="000000"/>
          <w:lang w:val="fr-FR"/>
        </w:rPr>
        <w:t>’</w:t>
      </w:r>
      <w:r w:rsidRPr="00191A55">
        <w:rPr>
          <w:rFonts w:cs="Tahoma"/>
          <w:iCs/>
          <w:color w:val="000000"/>
          <w:lang w:val="fr-FR"/>
        </w:rPr>
        <w:t>abonnement utilisateur ou dispositif EHA arrivant à expiration. Ces licences d</w:t>
      </w:r>
      <w:r w:rsidR="00BA618E">
        <w:rPr>
          <w:rFonts w:cs="Tahoma"/>
          <w:iCs/>
          <w:color w:val="000000"/>
          <w:lang w:val="fr-FR"/>
        </w:rPr>
        <w:t>’</w:t>
      </w:r>
      <w:r w:rsidRPr="00191A55">
        <w:rPr>
          <w:rFonts w:cs="Tahoma"/>
          <w:iCs/>
          <w:color w:val="000000"/>
          <w:lang w:val="fr-FR"/>
        </w:rPr>
        <w:t>abonnement utilisateur ou dispositif EHA temporaires peuvent être assignées uniquement aux utilisateurs et dispositifs auxquels les licences BPOS ou Exchange Online Standard sont assignées.</w:t>
      </w:r>
      <w:r w:rsidR="00D11B28" w:rsidRPr="00191A55">
        <w:rPr>
          <w:rFonts w:cs="Tahoma"/>
          <w:iCs/>
          <w:color w:val="000000"/>
          <w:lang w:val="fr-FR"/>
        </w:rPr>
        <w:t xml:space="preserve"> </w:t>
      </w:r>
      <w:r w:rsidRPr="00191A55">
        <w:rPr>
          <w:rFonts w:cs="Tahoma"/>
          <w:iCs/>
          <w:color w:val="000000"/>
          <w:lang w:val="fr-FR"/>
        </w:rPr>
        <w:t>EHA est concédé sous licence en l</w:t>
      </w:r>
      <w:r w:rsidR="00BA618E">
        <w:rPr>
          <w:rFonts w:cs="Tahoma"/>
          <w:iCs/>
          <w:color w:val="000000"/>
          <w:lang w:val="fr-FR"/>
        </w:rPr>
        <w:t>’</w:t>
      </w:r>
      <w:r w:rsidRPr="00191A55">
        <w:rPr>
          <w:rFonts w:cs="Tahoma"/>
          <w:iCs/>
          <w:color w:val="000000"/>
          <w:lang w:val="fr-FR"/>
        </w:rPr>
        <w:t>état, sans garantie d</w:t>
      </w:r>
      <w:r w:rsidR="00BA618E">
        <w:rPr>
          <w:rFonts w:cs="Tahoma"/>
          <w:iCs/>
          <w:color w:val="000000"/>
          <w:lang w:val="fr-FR"/>
        </w:rPr>
        <w:t>’</w:t>
      </w:r>
      <w:r w:rsidRPr="00191A55">
        <w:rPr>
          <w:rFonts w:cs="Tahoma"/>
          <w:iCs/>
          <w:color w:val="000000"/>
          <w:lang w:val="fr-FR"/>
        </w:rPr>
        <w:t>aucune sorte.</w:t>
      </w:r>
      <w:r w:rsidR="00D11B28" w:rsidRPr="00191A55">
        <w:rPr>
          <w:rFonts w:cs="Tahoma"/>
          <w:iCs/>
          <w:color w:val="000000"/>
          <w:lang w:val="fr-FR"/>
        </w:rPr>
        <w:t xml:space="preserve"> </w:t>
      </w:r>
    </w:p>
    <w:p w:rsidR="00DD39C7" w:rsidRPr="00191A55" w:rsidRDefault="00DD39C7" w:rsidP="00DD39C7">
      <w:pPr>
        <w:ind w:left="720"/>
        <w:rPr>
          <w:rFonts w:cs="Tahoma"/>
          <w:lang w:val="fr-FR"/>
        </w:rPr>
      </w:pPr>
    </w:p>
    <w:p w:rsidR="00023FE7" w:rsidRPr="00191A55" w:rsidRDefault="00023FE7" w:rsidP="00B52F10">
      <w:pPr>
        <w:pStyle w:val="Heading2"/>
        <w:rPr>
          <w:rFonts w:ascii="Tahoma" w:hAnsi="Tahoma" w:cs="Tahoma"/>
          <w:lang w:val="fr-FR"/>
        </w:rPr>
      </w:pPr>
    </w:p>
    <w:p w:rsidR="00827D38" w:rsidRPr="00191A55" w:rsidRDefault="00A560B6" w:rsidP="00554605">
      <w:pPr>
        <w:pStyle w:val="Heading2"/>
        <w:ind w:left="0"/>
        <w:rPr>
          <w:rFonts w:ascii="Tahoma" w:hAnsi="Tahoma" w:cs="Tahoma"/>
          <w:lang w:val="fr-FR"/>
        </w:rPr>
      </w:pPr>
      <w:bookmarkStart w:id="1218" w:name="_46_Exchange_Hosted"/>
      <w:bookmarkStart w:id="1219" w:name="_52_Exchange_Hosted"/>
      <w:bookmarkStart w:id="1220" w:name="_Toc336338307"/>
      <w:bookmarkStart w:id="1221" w:name="_Toc364943502"/>
      <w:bookmarkStart w:id="1222" w:name="Srv_39ExchangeOnDeskWork"/>
      <w:bookmarkEnd w:id="1218"/>
      <w:bookmarkEnd w:id="1219"/>
      <w:r w:rsidRPr="00191A55">
        <w:rPr>
          <w:rFonts w:ascii="Tahoma" w:hAnsi="Tahoma" w:cs="Tahoma"/>
          <w:color w:val="E25B00"/>
          <w:sz w:val="22"/>
          <w:szCs w:val="22"/>
          <w:vertAlign w:val="superscript"/>
          <w:lang w:val="fr-FR"/>
        </w:rPr>
        <w:t>53</w:t>
      </w:r>
      <w:r w:rsidR="00554605" w:rsidRPr="00191A55">
        <w:rPr>
          <w:rFonts w:ascii="Tahoma" w:hAnsi="Tahoma" w:cs="Tahoma"/>
          <w:color w:val="F66400"/>
          <w:sz w:val="22"/>
          <w:lang w:val="fr-FR"/>
        </w:rPr>
        <w:t xml:space="preserve"> </w:t>
      </w:r>
      <w:r w:rsidRPr="00191A55">
        <w:rPr>
          <w:rFonts w:ascii="Tahoma" w:hAnsi="Tahoma" w:cs="Tahoma"/>
          <w:color w:val="F66400"/>
          <w:sz w:val="22"/>
          <w:szCs w:val="22"/>
          <w:lang w:val="fr-FR"/>
        </w:rPr>
        <w:t>Exchange Hosted Encryption (SL Utilisateur)</w:t>
      </w:r>
      <w:bookmarkEnd w:id="1220"/>
      <w:bookmarkEnd w:id="1221"/>
    </w:p>
    <w:p w:rsidR="00827D38" w:rsidRPr="00191A55" w:rsidRDefault="00827D38" w:rsidP="00827D38">
      <w:pPr>
        <w:ind w:left="900"/>
        <w:rPr>
          <w:rFonts w:cs="Tahoma"/>
          <w:lang w:val="fr-FR"/>
        </w:rPr>
      </w:pPr>
    </w:p>
    <w:p w:rsidR="00827D38" w:rsidRPr="00191A55" w:rsidRDefault="00827D38" w:rsidP="00554605">
      <w:pPr>
        <w:ind w:left="720"/>
        <w:rPr>
          <w:rFonts w:cs="Tahoma"/>
          <w:lang w:val="fr-FR"/>
        </w:rPr>
      </w:pPr>
      <w:r w:rsidRPr="00191A55">
        <w:rPr>
          <w:rFonts w:cs="Tahoma"/>
          <w:lang w:val="fr-FR"/>
        </w:rPr>
        <w:t>Les clients doivent utiliser le même accord de mise en œuvre de contrat Select, accord de mise en œuvre de</w:t>
      </w:r>
      <w:r w:rsidR="00554605">
        <w:rPr>
          <w:rFonts w:cs="Tahoma"/>
          <w:lang w:val="fr-FR"/>
        </w:rPr>
        <w:t> </w:t>
      </w:r>
      <w:r w:rsidRPr="00191A55">
        <w:rPr>
          <w:rFonts w:cs="Tahoma"/>
          <w:lang w:val="fr-FR"/>
        </w:rPr>
        <w:t>contrat Entreprise ou contrat Open Value pour passer des commandes après leur commande initiale.</w:t>
      </w:r>
    </w:p>
    <w:p w:rsidR="00827D38" w:rsidRPr="00191A55" w:rsidRDefault="00827D38" w:rsidP="00E62BC4">
      <w:pPr>
        <w:ind w:left="720"/>
        <w:rPr>
          <w:rFonts w:cs="Tahoma"/>
          <w:lang w:val="fr-FR"/>
        </w:rPr>
      </w:pPr>
    </w:p>
    <w:p w:rsidR="00023FE7" w:rsidRPr="00191A55" w:rsidRDefault="00B14639" w:rsidP="00554605">
      <w:pPr>
        <w:ind w:left="720"/>
        <w:rPr>
          <w:rFonts w:cs="Tahoma"/>
          <w:lang w:val="fr-FR"/>
        </w:rPr>
      </w:pPr>
      <w:r>
        <w:rPr>
          <w:rFonts w:cs="Tahoma"/>
          <w:lang w:val="fr-FR"/>
        </w:rPr>
        <w:t>Reportez-vous</w:t>
      </w:r>
      <w:r w:rsidR="00827D38" w:rsidRPr="00191A55">
        <w:rPr>
          <w:rFonts w:cs="Tahoma"/>
          <w:lang w:val="fr-FR"/>
        </w:rPr>
        <w:t xml:space="preserve"> à la </w:t>
      </w:r>
      <w:hyperlink w:anchor="_Section_10_–" w:history="1">
        <w:r w:rsidR="00827D38" w:rsidRPr="00191A55">
          <w:rPr>
            <w:rStyle w:val="Hyperlink"/>
            <w:rFonts w:cs="Tahoma"/>
            <w:lang w:val="fr-FR"/>
          </w:rPr>
          <w:t>Section 10</w:t>
        </w:r>
      </w:hyperlink>
      <w:r w:rsidR="00827D38" w:rsidRPr="00191A55">
        <w:rPr>
          <w:rFonts w:cs="Tahoma"/>
          <w:lang w:val="fr-FR"/>
        </w:rPr>
        <w:t xml:space="preserve"> pour connaître la tarification et les modalités de paiement des services en</w:t>
      </w:r>
      <w:r w:rsidR="00554605">
        <w:rPr>
          <w:rFonts w:cs="Tahoma"/>
          <w:lang w:val="fr-FR"/>
        </w:rPr>
        <w:t> </w:t>
      </w:r>
      <w:r w:rsidR="00827D38" w:rsidRPr="00191A55">
        <w:rPr>
          <w:rFonts w:cs="Tahoma"/>
          <w:lang w:val="fr-FR"/>
        </w:rPr>
        <w:t>ligne.</w:t>
      </w:r>
    </w:p>
    <w:p w:rsidR="00827D38" w:rsidRPr="00191A55" w:rsidRDefault="00827D38" w:rsidP="00827D38">
      <w:pPr>
        <w:ind w:left="900"/>
        <w:rPr>
          <w:rFonts w:cs="Tahoma"/>
          <w:lang w:val="fr-FR"/>
        </w:rPr>
      </w:pPr>
    </w:p>
    <w:p w:rsidR="00827D38" w:rsidRPr="00191A55" w:rsidRDefault="00827D38" w:rsidP="00827D38">
      <w:pPr>
        <w:ind w:left="900"/>
        <w:rPr>
          <w:rFonts w:cs="Tahoma"/>
          <w:lang w:val="fr-FR"/>
        </w:rPr>
      </w:pPr>
    </w:p>
    <w:p w:rsidR="00023FE7" w:rsidRPr="00191A55" w:rsidRDefault="00A560B6">
      <w:pPr>
        <w:pStyle w:val="Heading3"/>
        <w:rPr>
          <w:rFonts w:ascii="Tahoma" w:hAnsi="Tahoma" w:cs="Tahoma"/>
          <w:lang w:val="fr-FR"/>
        </w:rPr>
      </w:pPr>
      <w:bookmarkStart w:id="1223" w:name="_50_Exchange_Online"/>
      <w:bookmarkStart w:id="1224" w:name="_53_Exchange_Online"/>
      <w:bookmarkStart w:id="1225" w:name="_Toc336338308"/>
      <w:bookmarkStart w:id="1226" w:name="_Toc364943503"/>
      <w:bookmarkStart w:id="1227" w:name="Srv_40ExchangeOnDeskWork"/>
      <w:bookmarkStart w:id="1228" w:name="Srv_45ExchangeOnDeskWork"/>
      <w:bookmarkEnd w:id="1223"/>
      <w:bookmarkEnd w:id="1224"/>
      <w:r w:rsidRPr="00191A55">
        <w:rPr>
          <w:rFonts w:ascii="Tahoma" w:hAnsi="Tahoma" w:cs="Tahoma"/>
          <w:caps/>
          <w:color w:val="F66400"/>
          <w:sz w:val="22"/>
          <w:vertAlign w:val="superscript"/>
          <w:lang w:val="fr-FR"/>
        </w:rPr>
        <w:t>54</w:t>
      </w:r>
      <w:r w:rsidRPr="00191A55">
        <w:rPr>
          <w:rFonts w:ascii="Tahoma" w:hAnsi="Tahoma" w:cs="Tahoma"/>
          <w:color w:val="F66400"/>
          <w:sz w:val="22"/>
          <w:lang w:val="fr-FR"/>
        </w:rPr>
        <w:t xml:space="preserve"> Exchange Online Kiosk (SL Utilisateur)</w:t>
      </w:r>
      <w:bookmarkEnd w:id="1225"/>
      <w:bookmarkEnd w:id="1226"/>
    </w:p>
    <w:bookmarkEnd w:id="1222"/>
    <w:bookmarkEnd w:id="1227"/>
    <w:bookmarkEnd w:id="1228"/>
    <w:p w:rsidR="00023FE7" w:rsidRPr="00191A55" w:rsidRDefault="00023FE7">
      <w:pPr>
        <w:pStyle w:val="EndnoteText"/>
        <w:rPr>
          <w:rFonts w:ascii="Tahoma" w:hAnsi="Tahoma" w:cs="Tahoma"/>
          <w:lang w:val="fr-FR"/>
        </w:rPr>
      </w:pPr>
    </w:p>
    <w:p w:rsidR="00040ADC" w:rsidRPr="00191A55" w:rsidRDefault="00040ADC" w:rsidP="00E62BC4">
      <w:pPr>
        <w:ind w:left="720"/>
        <w:rPr>
          <w:rFonts w:cs="Tahoma"/>
          <w:lang w:val="fr-FR"/>
        </w:rPr>
      </w:pPr>
      <w:r w:rsidRPr="00191A55">
        <w:rPr>
          <w:rFonts w:cs="Tahoma"/>
          <w:color w:val="000000"/>
          <w:szCs w:val="18"/>
          <w:lang w:val="fr-FR"/>
        </w:rPr>
        <w:t>Nonobstant toute stipulation contraire dans les contrats de licence des clients, les utilisateurs éligibles n</w:t>
      </w:r>
      <w:r w:rsidR="00BA618E">
        <w:rPr>
          <w:rFonts w:cs="Tahoma"/>
          <w:color w:val="000000"/>
          <w:szCs w:val="18"/>
          <w:lang w:val="fr-FR"/>
        </w:rPr>
        <w:t>’</w:t>
      </w:r>
      <w:r w:rsidRPr="00191A55">
        <w:rPr>
          <w:rFonts w:cs="Tahoma"/>
          <w:color w:val="000000"/>
          <w:szCs w:val="18"/>
          <w:lang w:val="fr-FR"/>
        </w:rPr>
        <w:t>incluent pas les utilisateurs possédant une licence Exchange Online Kiosk.</w:t>
      </w:r>
    </w:p>
    <w:p w:rsidR="00040ADC" w:rsidRPr="00191A55" w:rsidRDefault="00040ADC" w:rsidP="00E62BC4">
      <w:pPr>
        <w:ind w:left="720"/>
        <w:rPr>
          <w:rFonts w:cs="Tahoma"/>
          <w:lang w:val="fr-FR"/>
        </w:rPr>
      </w:pPr>
    </w:p>
    <w:p w:rsidR="00040ADC" w:rsidRPr="00191A55" w:rsidRDefault="00040ADC" w:rsidP="00E62BC4">
      <w:pPr>
        <w:ind w:left="720"/>
        <w:rPr>
          <w:rFonts w:cs="Tahoma"/>
          <w:lang w:val="fr-FR"/>
        </w:rPr>
      </w:pPr>
      <w:r w:rsidRPr="00191A55">
        <w:rPr>
          <w:rFonts w:cs="Tahoma"/>
          <w:color w:val="000000"/>
          <w:szCs w:val="18"/>
          <w:lang w:val="fr-FR"/>
        </w:rPr>
        <w:t>Exchange Online Deskless Worker est l</w:t>
      </w:r>
      <w:r w:rsidR="00BA618E">
        <w:rPr>
          <w:rFonts w:cs="Tahoma"/>
          <w:color w:val="000000"/>
          <w:szCs w:val="18"/>
          <w:lang w:val="fr-FR"/>
        </w:rPr>
        <w:t>’</w:t>
      </w:r>
      <w:r w:rsidRPr="00191A55">
        <w:rPr>
          <w:rFonts w:cs="Tahoma"/>
          <w:color w:val="000000"/>
          <w:szCs w:val="18"/>
          <w:lang w:val="fr-FR"/>
        </w:rPr>
        <w:t>ancien nom d</w:t>
      </w:r>
      <w:r w:rsidR="00BA618E">
        <w:rPr>
          <w:rFonts w:cs="Tahoma"/>
          <w:color w:val="000000"/>
          <w:szCs w:val="18"/>
          <w:lang w:val="fr-FR"/>
        </w:rPr>
        <w:t>’</w:t>
      </w:r>
      <w:r w:rsidRPr="00191A55">
        <w:rPr>
          <w:rFonts w:cs="Tahoma"/>
          <w:color w:val="000000"/>
          <w:szCs w:val="18"/>
          <w:lang w:val="fr-FR"/>
        </w:rPr>
        <w:t>Exchange Online Kiosk.</w:t>
      </w:r>
    </w:p>
    <w:p w:rsidR="00352135" w:rsidRPr="00191A55" w:rsidRDefault="00352135" w:rsidP="00E62BC4">
      <w:pPr>
        <w:ind w:left="720"/>
        <w:rPr>
          <w:rFonts w:cs="Tahoma"/>
          <w:lang w:val="fr-FR"/>
        </w:rPr>
      </w:pPr>
    </w:p>
    <w:p w:rsidR="00702931" w:rsidRPr="00191A55" w:rsidRDefault="00702931" w:rsidP="00AF3B19">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702931" w:rsidRPr="00191A55" w:rsidRDefault="00702931" w:rsidP="00E62BC4">
      <w:pPr>
        <w:ind w:left="720"/>
        <w:rPr>
          <w:rFonts w:cs="Tahoma"/>
          <w:lang w:val="fr-FR"/>
        </w:rPr>
      </w:pPr>
      <w:r w:rsidRPr="00191A55">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702931" w:rsidRPr="00191A55" w:rsidRDefault="00702931" w:rsidP="00E62BC4">
      <w:pPr>
        <w:ind w:left="720"/>
        <w:rPr>
          <w:rFonts w:cs="Tahoma"/>
          <w:lang w:val="fr-FR"/>
        </w:rPr>
      </w:pPr>
    </w:p>
    <w:p w:rsidR="00702931" w:rsidRPr="00191A55" w:rsidRDefault="00702931" w:rsidP="00E62BC4">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r w:rsidR="00D11B28" w:rsidRPr="00191A55">
        <w:rPr>
          <w:rFonts w:eastAsia="Calibri" w:cs="Tahoma"/>
          <w:color w:val="000000"/>
          <w:szCs w:val="18"/>
          <w:lang w:val="fr-FR"/>
        </w:rPr>
        <w:t xml:space="preserve"> </w:t>
      </w:r>
    </w:p>
    <w:p w:rsidR="00554605" w:rsidRPr="00191A55" w:rsidRDefault="00554605" w:rsidP="00554605">
      <w:pPr>
        <w:ind w:left="720"/>
        <w:rPr>
          <w:rFonts w:cs="Tahoma"/>
          <w:lang w:val="fr-FR"/>
        </w:rPr>
      </w:pPr>
      <w:bookmarkStart w:id="1229" w:name="Srv_41ExchangeSvr07EntCAL"/>
    </w:p>
    <w:p w:rsidR="00C066F9" w:rsidRPr="00191A55" w:rsidRDefault="00C066F9" w:rsidP="00C066F9">
      <w:pPr>
        <w:ind w:left="720"/>
        <w:rPr>
          <w:rFonts w:cs="Tahoma"/>
          <w:lang w:val="fr-FR"/>
        </w:rPr>
      </w:pPr>
    </w:p>
    <w:p w:rsidR="00371299" w:rsidRPr="00191A55" w:rsidRDefault="00A560B6" w:rsidP="00B17EFB">
      <w:pPr>
        <w:pStyle w:val="Heading3"/>
        <w:rPr>
          <w:rFonts w:ascii="Tahoma" w:hAnsi="Tahoma" w:cs="Tahoma"/>
          <w:lang w:val="fr-FR"/>
        </w:rPr>
      </w:pPr>
      <w:bookmarkStart w:id="1230" w:name="_48_Exchange_Online"/>
      <w:bookmarkStart w:id="1231" w:name="_54_Exchange_Online"/>
      <w:bookmarkStart w:id="1232" w:name="_Toc336338309"/>
      <w:bookmarkStart w:id="1233" w:name="_Toc364943504"/>
      <w:bookmarkStart w:id="1234" w:name="Srv_46ExhangeOnlinePlan1"/>
      <w:bookmarkStart w:id="1235" w:name="Srv_42ExchangeSvr2010EntCAL"/>
      <w:bookmarkStart w:id="1236" w:name="Srv_47ExchangeSvr2010EntCAL"/>
      <w:bookmarkEnd w:id="1230"/>
      <w:bookmarkEnd w:id="1231"/>
      <w:r w:rsidRPr="00191A55">
        <w:rPr>
          <w:rFonts w:ascii="Tahoma" w:hAnsi="Tahoma" w:cs="Tahoma"/>
          <w:caps/>
          <w:color w:val="F66400"/>
          <w:sz w:val="22"/>
          <w:szCs w:val="22"/>
          <w:vertAlign w:val="superscript"/>
          <w:lang w:val="fr-FR"/>
        </w:rPr>
        <w:t>55</w:t>
      </w:r>
      <w:r w:rsidR="00554605" w:rsidRPr="00554605">
        <w:rPr>
          <w:rFonts w:ascii="Tahoma" w:hAnsi="Tahoma" w:cs="Tahoma"/>
          <w:caps/>
          <w:color w:val="F66400"/>
          <w:sz w:val="22"/>
          <w:szCs w:val="22"/>
          <w:lang w:val="fr-FR"/>
        </w:rPr>
        <w:t xml:space="preserve"> </w:t>
      </w:r>
      <w:r w:rsidRPr="00191A55">
        <w:rPr>
          <w:rFonts w:ascii="Tahoma" w:hAnsi="Tahoma" w:cs="Tahoma"/>
          <w:color w:val="F66400"/>
          <w:sz w:val="22"/>
          <w:szCs w:val="22"/>
          <w:lang w:val="fr-FR"/>
        </w:rPr>
        <w:t>Exchange Online Plan 1</w:t>
      </w:r>
      <w:bookmarkEnd w:id="1232"/>
      <w:bookmarkEnd w:id="1233"/>
    </w:p>
    <w:bookmarkEnd w:id="1234"/>
    <w:p w:rsidR="00371299" w:rsidRPr="00191A55" w:rsidRDefault="00371299" w:rsidP="00371299">
      <w:pPr>
        <w:outlineLvl w:val="2"/>
        <w:rPr>
          <w:rFonts w:cs="Tahoma"/>
          <w:lang w:val="fr-FR"/>
        </w:rPr>
      </w:pPr>
    </w:p>
    <w:p w:rsidR="00371299" w:rsidRPr="00191A55" w:rsidRDefault="00371299" w:rsidP="00371299">
      <w:pPr>
        <w:ind w:left="720"/>
        <w:contextualSpacing/>
        <w:rPr>
          <w:rFonts w:cs="Tahoma"/>
          <w:lang w:val="fr-FR"/>
        </w:rPr>
      </w:pPr>
      <w:r w:rsidRPr="00191A55">
        <w:rPr>
          <w:rFonts w:cs="Tahoma"/>
          <w:szCs w:val="20"/>
          <w:lang w:val="fr-FR"/>
        </w:rPr>
        <w:t>Exchange Online Standard est l</w:t>
      </w:r>
      <w:r w:rsidR="00BA618E">
        <w:rPr>
          <w:rFonts w:cs="Tahoma"/>
          <w:szCs w:val="20"/>
          <w:lang w:val="fr-FR"/>
        </w:rPr>
        <w:t>’</w:t>
      </w:r>
      <w:r w:rsidRPr="00191A55">
        <w:rPr>
          <w:rFonts w:cs="Tahoma"/>
          <w:szCs w:val="20"/>
          <w:lang w:val="fr-FR"/>
        </w:rPr>
        <w:t>ancien nom d</w:t>
      </w:r>
      <w:r w:rsidR="00BA618E">
        <w:rPr>
          <w:rFonts w:cs="Tahoma"/>
          <w:szCs w:val="20"/>
          <w:lang w:val="fr-FR"/>
        </w:rPr>
        <w:t>’</w:t>
      </w:r>
      <w:r w:rsidRPr="00191A55">
        <w:rPr>
          <w:rFonts w:cs="Tahoma"/>
          <w:szCs w:val="20"/>
          <w:lang w:val="fr-FR"/>
        </w:rPr>
        <w:t>Exchange Online Plan 1.</w:t>
      </w:r>
    </w:p>
    <w:p w:rsidR="00A61080" w:rsidRPr="00191A55" w:rsidRDefault="00A61080" w:rsidP="00C066F9">
      <w:pPr>
        <w:ind w:left="720"/>
        <w:contextualSpacing/>
        <w:rPr>
          <w:rFonts w:cs="Tahoma"/>
          <w:lang w:val="fr-FR"/>
        </w:rPr>
      </w:pPr>
    </w:p>
    <w:p w:rsidR="00A61080" w:rsidRPr="00191A55" w:rsidRDefault="00A61080" w:rsidP="00554605">
      <w:pPr>
        <w:ind w:left="720"/>
        <w:rPr>
          <w:rFonts w:cs="Tahoma"/>
          <w:lang w:val="fr-FR"/>
        </w:rPr>
      </w:pPr>
      <w:r w:rsidRPr="00191A55">
        <w:rPr>
          <w:rFonts w:eastAsia="Calibri" w:cs="Tahoma"/>
          <w:color w:val="000000"/>
          <w:szCs w:val="18"/>
          <w:lang w:val="fr-FR"/>
        </w:rPr>
        <w:t>Nonobstant toute stipulation contraire dans les Droits d</w:t>
      </w:r>
      <w:r w:rsidR="00BA618E">
        <w:rPr>
          <w:rFonts w:eastAsia="Calibri" w:cs="Tahoma"/>
          <w:color w:val="000000"/>
          <w:szCs w:val="18"/>
          <w:lang w:val="fr-FR"/>
        </w:rPr>
        <w:t>’</w:t>
      </w:r>
      <w:r w:rsidRPr="00191A55">
        <w:rPr>
          <w:rFonts w:eastAsia="Calibri" w:cs="Tahoma"/>
          <w:color w:val="000000"/>
          <w:szCs w:val="18"/>
          <w:lang w:val="fr-FR"/>
        </w:rPr>
        <w:t>Utilisation de Logiciels, une SL Utilisateur Exchange</w:t>
      </w:r>
      <w:r w:rsidR="00554605">
        <w:rPr>
          <w:rFonts w:eastAsia="Calibri" w:cs="Tahoma"/>
          <w:color w:val="000000"/>
          <w:szCs w:val="18"/>
          <w:lang w:val="fr-FR"/>
        </w:rPr>
        <w:t> </w:t>
      </w:r>
      <w:r w:rsidRPr="00191A55">
        <w:rPr>
          <w:rFonts w:eastAsia="Calibri" w:cs="Tahoma"/>
          <w:color w:val="000000"/>
          <w:szCs w:val="18"/>
          <w:lang w:val="fr-FR"/>
        </w:rPr>
        <w:t>Online Plan 1 acquise dans le cadre d</w:t>
      </w:r>
      <w:r w:rsidR="00BA618E">
        <w:rPr>
          <w:rFonts w:eastAsia="Calibri" w:cs="Tahoma"/>
          <w:color w:val="000000"/>
          <w:szCs w:val="18"/>
          <w:lang w:val="fr-FR"/>
        </w:rPr>
        <w:t>’</w:t>
      </w:r>
      <w:r w:rsidRPr="00191A55">
        <w:rPr>
          <w:rFonts w:eastAsia="Calibri" w:cs="Tahoma"/>
          <w:color w:val="000000"/>
          <w:szCs w:val="18"/>
          <w:lang w:val="fr-FR"/>
        </w:rPr>
        <w:t>un Contrat Campus ou School ne permet pas d</w:t>
      </w:r>
      <w:r w:rsidR="00BA618E">
        <w:rPr>
          <w:rFonts w:eastAsia="Calibri" w:cs="Tahoma"/>
          <w:color w:val="000000"/>
          <w:szCs w:val="18"/>
          <w:lang w:val="fr-FR"/>
        </w:rPr>
        <w:t>’</w:t>
      </w:r>
      <w:r w:rsidRPr="00191A55">
        <w:rPr>
          <w:rFonts w:eastAsia="Calibri" w:cs="Tahoma"/>
          <w:color w:val="000000"/>
          <w:szCs w:val="18"/>
          <w:lang w:val="fr-FR"/>
        </w:rPr>
        <w:t>accéder à</w:t>
      </w:r>
      <w:r w:rsidR="00554605">
        <w:rPr>
          <w:rFonts w:eastAsia="Calibri" w:cs="Tahoma"/>
          <w:color w:val="000000"/>
          <w:szCs w:val="18"/>
          <w:lang w:val="fr-FR"/>
        </w:rPr>
        <w:t> </w:t>
      </w:r>
      <w:r w:rsidRPr="00191A55">
        <w:rPr>
          <w:rFonts w:eastAsia="Calibri" w:cs="Tahoma"/>
          <w:color w:val="000000"/>
          <w:szCs w:val="18"/>
          <w:lang w:val="fr-FR"/>
        </w:rPr>
        <w:t>Exchange Server.</w:t>
      </w:r>
    </w:p>
    <w:p w:rsidR="00B23BE6" w:rsidRDefault="00B23BE6" w:rsidP="00A61080">
      <w:pPr>
        <w:ind w:left="720"/>
        <w:rPr>
          <w:rFonts w:cs="Tahoma"/>
          <w:lang w:val="fr-FR"/>
        </w:rPr>
      </w:pPr>
    </w:p>
    <w:p w:rsidR="00554605" w:rsidRDefault="00554605" w:rsidP="00A61080">
      <w:pPr>
        <w:ind w:left="720"/>
        <w:rPr>
          <w:rFonts w:cs="Tahoma"/>
          <w:lang w:val="fr-FR"/>
        </w:rPr>
      </w:pPr>
    </w:p>
    <w:p w:rsidR="00554605" w:rsidRPr="00191A55" w:rsidRDefault="00554605" w:rsidP="00A61080">
      <w:pPr>
        <w:ind w:left="720"/>
        <w:rPr>
          <w:rFonts w:cs="Tahoma"/>
          <w:lang w:val="fr-FR"/>
        </w:rPr>
      </w:pPr>
    </w:p>
    <w:p w:rsidR="00702931" w:rsidRPr="00191A55" w:rsidRDefault="00702931" w:rsidP="0067725A">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702931" w:rsidRPr="00191A55" w:rsidRDefault="00702931" w:rsidP="00702931">
      <w:pPr>
        <w:ind w:left="720"/>
        <w:rPr>
          <w:rFonts w:cs="Tahoma"/>
          <w:lang w:val="fr-FR"/>
        </w:rPr>
      </w:pPr>
      <w:r w:rsidRPr="00191A55">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702931" w:rsidRPr="00191A55" w:rsidRDefault="00702931" w:rsidP="00702931">
      <w:pPr>
        <w:ind w:left="720"/>
        <w:rPr>
          <w:rFonts w:cs="Tahoma"/>
          <w:lang w:val="fr-FR"/>
        </w:rPr>
      </w:pPr>
    </w:p>
    <w:p w:rsidR="00702931" w:rsidRPr="00191A55" w:rsidRDefault="00702931" w:rsidP="00702931">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r w:rsidR="00D11B28" w:rsidRPr="00191A55">
        <w:rPr>
          <w:rFonts w:eastAsia="Calibri" w:cs="Tahoma"/>
          <w:color w:val="000000"/>
          <w:szCs w:val="18"/>
          <w:lang w:val="fr-FR"/>
        </w:rPr>
        <w:t xml:space="preserve"> </w:t>
      </w:r>
    </w:p>
    <w:p w:rsidR="00B23BE6" w:rsidRPr="00191A55" w:rsidRDefault="00B23BE6" w:rsidP="00A61080">
      <w:pPr>
        <w:ind w:left="720"/>
        <w:rPr>
          <w:rFonts w:cs="Tahoma"/>
          <w:lang w:val="fr-FR"/>
        </w:rPr>
      </w:pPr>
    </w:p>
    <w:p w:rsidR="00D70D2C" w:rsidRPr="00191A55" w:rsidRDefault="00D70D2C" w:rsidP="00A61080">
      <w:pPr>
        <w:ind w:left="720"/>
        <w:rPr>
          <w:rFonts w:cs="Tahoma"/>
          <w:lang w:val="fr-FR"/>
        </w:rPr>
      </w:pPr>
    </w:p>
    <w:p w:rsidR="00D70D2C" w:rsidRPr="00191A55" w:rsidRDefault="00A560B6" w:rsidP="00D70D2C">
      <w:pPr>
        <w:pStyle w:val="Heading2"/>
        <w:ind w:left="0"/>
        <w:rPr>
          <w:rFonts w:ascii="Tahoma" w:hAnsi="Tahoma" w:cs="Tahoma"/>
          <w:lang w:val="fr-FR"/>
        </w:rPr>
      </w:pPr>
      <w:bookmarkStart w:id="1237" w:name="_49_Exchange_Online"/>
      <w:bookmarkStart w:id="1238" w:name="_55_Exchange_Online"/>
      <w:bookmarkStart w:id="1239" w:name="_Toc364943505"/>
      <w:bookmarkStart w:id="1240" w:name="Srv_50ExchangeOnlinePlan2"/>
      <w:bookmarkEnd w:id="1237"/>
      <w:bookmarkEnd w:id="1238"/>
      <w:r w:rsidRPr="00191A55">
        <w:rPr>
          <w:rFonts w:ascii="Tahoma" w:hAnsi="Tahoma" w:cs="Tahoma"/>
          <w:caps/>
          <w:color w:val="F66400"/>
          <w:sz w:val="22"/>
          <w:szCs w:val="20"/>
          <w:vertAlign w:val="superscript"/>
          <w:lang w:val="fr-FR"/>
        </w:rPr>
        <w:t>56</w:t>
      </w:r>
      <w:r w:rsidRPr="00191A55">
        <w:rPr>
          <w:rFonts w:ascii="Tahoma" w:hAnsi="Tahoma" w:cs="Tahoma"/>
          <w:color w:val="F66400"/>
          <w:sz w:val="22"/>
          <w:szCs w:val="20"/>
          <w:lang w:val="fr-FR"/>
        </w:rPr>
        <w:t xml:space="preserve"> Exchange Online Plan 2</w:t>
      </w:r>
      <w:bookmarkEnd w:id="1239"/>
    </w:p>
    <w:bookmarkEnd w:id="1240"/>
    <w:p w:rsidR="00D70D2C" w:rsidRPr="00191A55" w:rsidRDefault="00D70D2C" w:rsidP="00D70D2C">
      <w:pPr>
        <w:outlineLvl w:val="2"/>
        <w:rPr>
          <w:rFonts w:cs="Tahoma"/>
          <w:lang w:val="fr-FR"/>
        </w:rPr>
      </w:pPr>
    </w:p>
    <w:p w:rsidR="00D70D2C" w:rsidRPr="00191A55" w:rsidRDefault="00D70D2C" w:rsidP="00D70D2C">
      <w:pPr>
        <w:pStyle w:val="ListParagraph"/>
        <w:rPr>
          <w:rFonts w:ascii="Tahoma" w:hAnsi="Tahoma" w:cs="Tahoma"/>
          <w:lang w:val="fr-FR"/>
        </w:rPr>
      </w:pPr>
      <w:r w:rsidRPr="00191A55">
        <w:rPr>
          <w:rFonts w:ascii="Tahoma" w:hAnsi="Tahoma" w:cs="Tahoma"/>
          <w:color w:val="000000"/>
          <w:sz w:val="18"/>
          <w:szCs w:val="18"/>
          <w:lang w:val="fr-FR"/>
        </w:rPr>
        <w:t>Le service en ligne Exchange Online Plan 2 est le successeur d</w:t>
      </w:r>
      <w:r w:rsidR="00BA618E">
        <w:rPr>
          <w:rFonts w:ascii="Tahoma" w:hAnsi="Tahoma" w:cs="Tahoma"/>
          <w:color w:val="000000"/>
          <w:sz w:val="18"/>
          <w:szCs w:val="18"/>
          <w:lang w:val="fr-FR"/>
        </w:rPr>
        <w:t>’</w:t>
      </w:r>
      <w:r w:rsidRPr="00191A55">
        <w:rPr>
          <w:rFonts w:ascii="Tahoma" w:hAnsi="Tahoma" w:cs="Tahoma"/>
          <w:color w:val="000000"/>
          <w:sz w:val="18"/>
          <w:szCs w:val="18"/>
          <w:lang w:val="fr-FR"/>
        </w:rPr>
        <w:t>Exchange Hosted Archive.</w:t>
      </w:r>
    </w:p>
    <w:p w:rsidR="00D70D2C" w:rsidRPr="00191A55" w:rsidRDefault="00D70D2C" w:rsidP="00D70D2C">
      <w:pPr>
        <w:pStyle w:val="ListParagraph"/>
        <w:rPr>
          <w:rFonts w:ascii="Tahoma" w:hAnsi="Tahoma" w:cs="Tahoma"/>
          <w:lang w:val="fr-FR"/>
        </w:rPr>
      </w:pPr>
    </w:p>
    <w:p w:rsidR="00D70D2C" w:rsidRPr="00191A55" w:rsidRDefault="00D70D2C" w:rsidP="00554605">
      <w:pPr>
        <w:ind w:left="720"/>
        <w:rPr>
          <w:rFonts w:cs="Tahoma"/>
          <w:lang w:val="fr-FR"/>
        </w:rPr>
      </w:pPr>
      <w:r w:rsidRPr="00191A55">
        <w:rPr>
          <w:rFonts w:cs="Tahoma"/>
          <w:color w:val="000000"/>
          <w:szCs w:val="18"/>
          <w:lang w:val="fr-FR"/>
        </w:rPr>
        <w:t>Si vous renouvelez votre abonnement pour passer d</w:t>
      </w:r>
      <w:r w:rsidR="00BA618E">
        <w:rPr>
          <w:rFonts w:cs="Tahoma"/>
          <w:color w:val="000000"/>
          <w:szCs w:val="18"/>
          <w:lang w:val="fr-FR"/>
        </w:rPr>
        <w:t>’</w:t>
      </w:r>
      <w:r w:rsidRPr="00191A55">
        <w:rPr>
          <w:rFonts w:cs="Tahoma"/>
          <w:color w:val="000000"/>
          <w:szCs w:val="18"/>
          <w:lang w:val="fr-FR"/>
        </w:rPr>
        <w:t>Exchange Hosted Archive à Exchange Online Plan 2 et</w:t>
      </w:r>
      <w:r w:rsidR="00554605">
        <w:rPr>
          <w:rFonts w:cs="Tahoma"/>
          <w:color w:val="000000"/>
          <w:szCs w:val="18"/>
          <w:lang w:val="fr-FR"/>
        </w:rPr>
        <w:t> </w:t>
      </w:r>
      <w:r w:rsidRPr="00191A55">
        <w:rPr>
          <w:rFonts w:cs="Tahoma"/>
          <w:color w:val="000000"/>
          <w:szCs w:val="18"/>
          <w:lang w:val="fr-FR"/>
        </w:rPr>
        <w:t>n</w:t>
      </w:r>
      <w:r w:rsidR="00BA618E">
        <w:rPr>
          <w:rFonts w:cs="Tahoma"/>
          <w:color w:val="000000"/>
          <w:szCs w:val="18"/>
          <w:lang w:val="fr-FR"/>
        </w:rPr>
        <w:t>’</w:t>
      </w:r>
      <w:r w:rsidRPr="00191A55">
        <w:rPr>
          <w:rFonts w:cs="Tahoma"/>
          <w:color w:val="000000"/>
          <w:szCs w:val="18"/>
          <w:lang w:val="fr-FR"/>
        </w:rPr>
        <w:t>avez pas encore migré vers Exchange Online Plan 2,</w:t>
      </w:r>
      <w:r w:rsidRPr="00191A55">
        <w:rPr>
          <w:rFonts w:cs="Tahoma"/>
          <w:color w:val="000000"/>
          <w:lang w:val="fr-FR"/>
        </w:rPr>
        <w:t xml:space="preserve"> vos utilisateurs couverts par une licence pourront continuer d</w:t>
      </w:r>
      <w:r w:rsidR="00BA618E">
        <w:rPr>
          <w:rFonts w:cs="Tahoma"/>
          <w:color w:val="000000"/>
          <w:lang w:val="fr-FR"/>
        </w:rPr>
        <w:t>’</w:t>
      </w:r>
      <w:r w:rsidRPr="00191A55">
        <w:rPr>
          <w:rFonts w:cs="Tahoma"/>
          <w:color w:val="000000"/>
          <w:lang w:val="fr-FR"/>
        </w:rPr>
        <w:t>utiliser le service Exchange Hosted Archive conformément aux dispositions des Droits d</w:t>
      </w:r>
      <w:r w:rsidR="00BA618E">
        <w:rPr>
          <w:rFonts w:cs="Tahoma"/>
          <w:color w:val="000000"/>
          <w:lang w:val="fr-FR"/>
        </w:rPr>
        <w:t>’</w:t>
      </w:r>
      <w:r w:rsidRPr="00191A55">
        <w:rPr>
          <w:rFonts w:cs="Tahoma"/>
          <w:color w:val="000000"/>
          <w:lang w:val="fr-FR"/>
        </w:rPr>
        <w:t>Utilisation de Logiciels de mars 2011 jusqu</w:t>
      </w:r>
      <w:r w:rsidR="00BA618E">
        <w:rPr>
          <w:rFonts w:cs="Tahoma"/>
          <w:color w:val="000000"/>
          <w:lang w:val="fr-FR"/>
        </w:rPr>
        <w:t>’</w:t>
      </w:r>
      <w:r w:rsidRPr="00191A55">
        <w:rPr>
          <w:rFonts w:cs="Tahoma"/>
          <w:color w:val="000000"/>
          <w:lang w:val="fr-FR"/>
        </w:rPr>
        <w:t>à la survenance du premier des événements suivants : migration vers Exchange Online Plan 2 ou expiration de votre abonnement Exchange Online Plan 2.</w:t>
      </w:r>
    </w:p>
    <w:p w:rsidR="00702931" w:rsidRPr="00191A55" w:rsidRDefault="00702931" w:rsidP="00D70D2C">
      <w:pPr>
        <w:ind w:left="720"/>
        <w:rPr>
          <w:rFonts w:cs="Tahoma"/>
          <w:lang w:val="fr-FR"/>
        </w:rPr>
      </w:pPr>
    </w:p>
    <w:p w:rsidR="00702931" w:rsidRPr="00191A55" w:rsidRDefault="00702931" w:rsidP="0067725A">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702931" w:rsidRPr="00191A55" w:rsidRDefault="00702931" w:rsidP="00702931">
      <w:pPr>
        <w:ind w:left="720"/>
        <w:rPr>
          <w:rFonts w:cs="Tahoma"/>
          <w:lang w:val="fr-FR"/>
        </w:rPr>
      </w:pPr>
      <w:r w:rsidRPr="00191A55">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702931" w:rsidRPr="00191A55" w:rsidRDefault="00702931" w:rsidP="00702931">
      <w:pPr>
        <w:ind w:left="720"/>
        <w:rPr>
          <w:rFonts w:cs="Tahoma"/>
          <w:lang w:val="fr-FR"/>
        </w:rPr>
      </w:pPr>
    </w:p>
    <w:p w:rsidR="00B2460D" w:rsidRPr="00191A55" w:rsidRDefault="00702931" w:rsidP="00697E59">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r w:rsidR="00D11B28" w:rsidRPr="00191A55">
        <w:rPr>
          <w:rFonts w:eastAsia="Calibri" w:cs="Tahoma"/>
          <w:color w:val="000000"/>
          <w:szCs w:val="18"/>
          <w:lang w:val="fr-FR"/>
        </w:rPr>
        <w:t xml:space="preserve"> </w:t>
      </w:r>
      <w:bookmarkStart w:id="1241" w:name="_51_Exchange_Server"/>
      <w:bookmarkEnd w:id="1229"/>
      <w:bookmarkEnd w:id="1235"/>
      <w:bookmarkEnd w:id="1236"/>
      <w:bookmarkEnd w:id="1241"/>
    </w:p>
    <w:p w:rsidR="00023FE7" w:rsidRPr="00191A55" w:rsidRDefault="00023FE7" w:rsidP="00C066F9">
      <w:pPr>
        <w:pStyle w:val="EndnoteText"/>
        <w:ind w:left="1620" w:hanging="900"/>
        <w:rPr>
          <w:rFonts w:ascii="Tahoma" w:hAnsi="Tahoma" w:cs="Tahoma"/>
          <w:lang w:val="fr-FR"/>
        </w:rPr>
      </w:pPr>
      <w:bookmarkStart w:id="1242" w:name="Srv_43ExchangeSvr2010"/>
    </w:p>
    <w:p w:rsidR="00C066F9" w:rsidRPr="00191A55" w:rsidRDefault="00C066F9" w:rsidP="00C066F9">
      <w:pPr>
        <w:pStyle w:val="EndnoteText"/>
        <w:ind w:left="1620" w:hanging="900"/>
        <w:rPr>
          <w:rFonts w:ascii="Tahoma" w:hAnsi="Tahoma" w:cs="Tahoma"/>
          <w:lang w:val="fr-FR"/>
        </w:rPr>
      </w:pPr>
    </w:p>
    <w:p w:rsidR="00453CAC" w:rsidRPr="00191A55" w:rsidRDefault="00A560B6" w:rsidP="009D3013">
      <w:pPr>
        <w:pStyle w:val="Heading2"/>
        <w:ind w:left="0"/>
        <w:rPr>
          <w:rFonts w:ascii="Tahoma" w:hAnsi="Tahoma" w:cs="Tahoma"/>
          <w:lang w:val="fr-FR"/>
        </w:rPr>
      </w:pPr>
      <w:bookmarkStart w:id="1243" w:name="_49_Exchange_Server"/>
      <w:bookmarkStart w:id="1244" w:name="_51_50_Exchange"/>
      <w:bookmarkStart w:id="1245" w:name="_56_Exchange_Online"/>
      <w:bookmarkStart w:id="1246" w:name="_Toc364943506"/>
      <w:bookmarkStart w:id="1247" w:name="_Toc336338311"/>
      <w:bookmarkStart w:id="1248" w:name="Srv_50ExchangeServer2010StdCAL"/>
      <w:bookmarkEnd w:id="1242"/>
      <w:bookmarkEnd w:id="1243"/>
      <w:bookmarkEnd w:id="1244"/>
      <w:bookmarkEnd w:id="1245"/>
      <w:r w:rsidRPr="00191A55">
        <w:rPr>
          <w:rFonts w:ascii="Tahoma" w:hAnsi="Tahoma" w:cs="Tahoma"/>
          <w:caps/>
          <w:color w:val="FA6500"/>
          <w:sz w:val="22"/>
          <w:vertAlign w:val="superscript"/>
          <w:lang w:val="fr-FR"/>
        </w:rPr>
        <w:t>57</w:t>
      </w:r>
      <w:r w:rsidRPr="00554605">
        <w:rPr>
          <w:rFonts w:ascii="Tahoma" w:hAnsi="Tahoma" w:cs="Tahoma"/>
          <w:caps/>
          <w:color w:val="FA6500"/>
          <w:sz w:val="22"/>
          <w:lang w:val="fr-FR"/>
        </w:rPr>
        <w:t xml:space="preserve"> </w:t>
      </w:r>
      <w:r w:rsidRPr="00191A55">
        <w:rPr>
          <w:rFonts w:ascii="Tahoma" w:hAnsi="Tahoma" w:cs="Tahoma"/>
          <w:color w:val="F66400"/>
          <w:sz w:val="22"/>
          <w:szCs w:val="20"/>
          <w:lang w:val="fr-FR"/>
        </w:rPr>
        <w:t>Exchange Online Protection (SL Utilisateur)</w:t>
      </w:r>
      <w:bookmarkEnd w:id="1246"/>
    </w:p>
    <w:p w:rsidR="00453CAC" w:rsidRPr="00191A55" w:rsidRDefault="00453CAC" w:rsidP="00453CAC">
      <w:pPr>
        <w:ind w:left="720"/>
        <w:rPr>
          <w:rFonts w:cs="Tahoma"/>
          <w:lang w:val="fr-FR"/>
        </w:rPr>
      </w:pPr>
    </w:p>
    <w:p w:rsidR="007D4770" w:rsidRPr="00554605" w:rsidRDefault="007D4770" w:rsidP="00453CAC">
      <w:pPr>
        <w:ind w:left="720"/>
        <w:rPr>
          <w:rFonts w:cs="Tahoma"/>
          <w:szCs w:val="18"/>
          <w:lang w:val="fr-FR"/>
        </w:rPr>
      </w:pPr>
      <w:r w:rsidRPr="00554605">
        <w:rPr>
          <w:rFonts w:cs="Tahoma"/>
          <w:szCs w:val="18"/>
          <w:lang w:val="fr-FR"/>
        </w:rPr>
        <w:t>Étant donné que ce service en ligne est fourni par domaine, tous les utilisateurs d</w:t>
      </w:r>
      <w:r w:rsidR="00BA618E">
        <w:rPr>
          <w:rFonts w:cs="Tahoma"/>
          <w:szCs w:val="18"/>
          <w:lang w:val="fr-FR"/>
        </w:rPr>
        <w:t>’</w:t>
      </w:r>
      <w:r w:rsidRPr="00554605">
        <w:rPr>
          <w:rFonts w:cs="Tahoma"/>
          <w:szCs w:val="18"/>
          <w:lang w:val="fr-FR"/>
        </w:rPr>
        <w:t>un quelconque domaine couvert nécessitent des SL Utilisateur.</w:t>
      </w:r>
      <w:r w:rsidR="00D11B28" w:rsidRPr="00554605">
        <w:rPr>
          <w:rFonts w:cs="Tahoma"/>
          <w:szCs w:val="18"/>
          <w:lang w:val="fr-FR"/>
        </w:rPr>
        <w:t xml:space="preserve"> </w:t>
      </w:r>
      <w:r w:rsidRPr="00554605">
        <w:rPr>
          <w:rFonts w:cs="Tahoma"/>
          <w:szCs w:val="18"/>
          <w:lang w:val="fr-FR"/>
        </w:rPr>
        <w:t>Les clients qui souhaitent utiliser le service pour un sous</w:t>
      </w:r>
      <w:r w:rsidR="00397C5A">
        <w:rPr>
          <w:rFonts w:cs="Tahoma"/>
          <w:szCs w:val="18"/>
          <w:lang w:val="fr-FR"/>
        </w:rPr>
        <w:t>-</w:t>
      </w:r>
      <w:r w:rsidRPr="00554605">
        <w:rPr>
          <w:rFonts w:cs="Tahoma"/>
          <w:szCs w:val="18"/>
          <w:lang w:val="fr-FR"/>
        </w:rPr>
        <w:t>ensemble de leur base d</w:t>
      </w:r>
      <w:r w:rsidR="00BA618E">
        <w:rPr>
          <w:rFonts w:cs="Tahoma"/>
          <w:szCs w:val="18"/>
          <w:lang w:val="fr-FR"/>
        </w:rPr>
        <w:t>’</w:t>
      </w:r>
      <w:r w:rsidRPr="00554605">
        <w:rPr>
          <w:rFonts w:cs="Tahoma"/>
          <w:szCs w:val="18"/>
          <w:lang w:val="fr-FR"/>
        </w:rPr>
        <w:t>utilisateurs peuvent créer des sous</w:t>
      </w:r>
      <w:r w:rsidR="00397C5A">
        <w:rPr>
          <w:rFonts w:cs="Tahoma"/>
          <w:szCs w:val="18"/>
          <w:lang w:val="fr-FR"/>
        </w:rPr>
        <w:t>-</w:t>
      </w:r>
      <w:r w:rsidRPr="00554605">
        <w:rPr>
          <w:rFonts w:cs="Tahoma"/>
          <w:szCs w:val="18"/>
          <w:lang w:val="fr-FR"/>
        </w:rPr>
        <w:t>domaines pour une fourniture plus ciblée.</w:t>
      </w:r>
      <w:r w:rsidR="00D11B28" w:rsidRPr="00554605">
        <w:rPr>
          <w:rFonts w:cs="Tahoma"/>
          <w:szCs w:val="18"/>
          <w:lang w:val="fr-FR"/>
        </w:rPr>
        <w:t xml:space="preserve"> </w:t>
      </w:r>
      <w:r w:rsidRPr="00554605">
        <w:rPr>
          <w:rFonts w:cs="Tahoma"/>
          <w:szCs w:val="18"/>
          <w:lang w:val="fr-FR"/>
        </w:rPr>
        <w:t>Seuls les utilisateurs appartenant au sous</w:t>
      </w:r>
      <w:r w:rsidR="00397C5A">
        <w:rPr>
          <w:rFonts w:cs="Tahoma"/>
          <w:szCs w:val="18"/>
          <w:lang w:val="fr-FR"/>
        </w:rPr>
        <w:t>-</w:t>
      </w:r>
      <w:r w:rsidRPr="00554605">
        <w:rPr>
          <w:rFonts w:cs="Tahoma"/>
          <w:szCs w:val="18"/>
          <w:lang w:val="fr-FR"/>
        </w:rPr>
        <w:t>domaine couvert doivent alors disposer de SL Utilisateur.</w:t>
      </w:r>
    </w:p>
    <w:p w:rsidR="005D484B" w:rsidRPr="00191A55" w:rsidRDefault="005D484B" w:rsidP="00453CAC">
      <w:pPr>
        <w:ind w:left="720"/>
        <w:rPr>
          <w:rFonts w:cs="Tahoma"/>
          <w:lang w:val="fr-FR"/>
        </w:rPr>
      </w:pPr>
    </w:p>
    <w:p w:rsidR="005D484B" w:rsidRPr="00191A55" w:rsidRDefault="005D484B" w:rsidP="00554605">
      <w:pPr>
        <w:ind w:left="720"/>
        <w:rPr>
          <w:rFonts w:cs="Tahoma"/>
          <w:lang w:val="fr-FR"/>
        </w:rPr>
      </w:pPr>
      <w:r w:rsidRPr="00191A55">
        <w:rPr>
          <w:rFonts w:cs="Tahoma"/>
          <w:szCs w:val="18"/>
          <w:lang w:val="fr-FR"/>
        </w:rPr>
        <w:t>Les Établissements d</w:t>
      </w:r>
      <w:r w:rsidR="00BA618E">
        <w:rPr>
          <w:rFonts w:cs="Tahoma"/>
          <w:szCs w:val="18"/>
          <w:lang w:val="fr-FR"/>
        </w:rPr>
        <w:t>’</w:t>
      </w:r>
      <w:r w:rsidRPr="00191A55">
        <w:rPr>
          <w:rFonts w:cs="Tahoma"/>
          <w:szCs w:val="18"/>
          <w:lang w:val="fr-FR"/>
        </w:rPr>
        <w:t>enseignement ayant conclu un Accord de Mise en Œuvre de Solutions Éducation et un</w:t>
      </w:r>
      <w:r w:rsidR="00554605">
        <w:rPr>
          <w:rFonts w:cs="Tahoma"/>
          <w:szCs w:val="18"/>
          <w:lang w:val="fr-FR"/>
        </w:rPr>
        <w:t> </w:t>
      </w:r>
      <w:r w:rsidRPr="00191A55">
        <w:rPr>
          <w:rFonts w:cs="Tahoma"/>
          <w:szCs w:val="18"/>
          <w:lang w:val="fr-FR"/>
        </w:rPr>
        <w:t>Contrat Open Value Souscription de Solutions Éducation, et disposant de licences CAL Entreprise Suite ou</w:t>
      </w:r>
      <w:r w:rsidR="00554605">
        <w:rPr>
          <w:rFonts w:cs="Tahoma"/>
          <w:szCs w:val="18"/>
          <w:lang w:val="fr-FR"/>
        </w:rPr>
        <w:t> </w:t>
      </w:r>
      <w:r w:rsidRPr="00191A55">
        <w:rPr>
          <w:rFonts w:cs="Tahoma"/>
          <w:szCs w:val="18"/>
          <w:lang w:val="fr-FR"/>
        </w:rPr>
        <w:t>CAL Entreprise Exchange avec Services avec une Software Assurance active, bénéficient de licences complètes pour Exchange Online Protection, quel que soit le nombre de licences CAL Entreprise Suite ou</w:t>
      </w:r>
      <w:r w:rsidR="00554605">
        <w:rPr>
          <w:rFonts w:cs="Tahoma"/>
          <w:szCs w:val="18"/>
          <w:lang w:val="fr-FR"/>
        </w:rPr>
        <w:t> </w:t>
      </w:r>
      <w:r w:rsidRPr="00191A55">
        <w:rPr>
          <w:rFonts w:cs="Tahoma"/>
          <w:szCs w:val="18"/>
          <w:lang w:val="fr-FR"/>
        </w:rPr>
        <w:t>CAL Entreprise Exchange avec Services dont ils disposent.</w:t>
      </w:r>
      <w:r w:rsidR="00D11B28" w:rsidRPr="00191A55">
        <w:rPr>
          <w:rFonts w:cs="Tahoma"/>
          <w:szCs w:val="18"/>
          <w:lang w:val="fr-FR"/>
        </w:rPr>
        <w:t xml:space="preserve"> </w:t>
      </w:r>
      <w:r w:rsidRPr="00191A55">
        <w:rPr>
          <w:rFonts w:cs="Tahoma"/>
          <w:szCs w:val="18"/>
          <w:lang w:val="fr-FR"/>
        </w:rPr>
        <w:t>Veuillez vous référer aux notes relatives aux</w:t>
      </w:r>
      <w:r w:rsidR="00554605">
        <w:rPr>
          <w:rFonts w:cs="Tahoma"/>
          <w:szCs w:val="18"/>
          <w:lang w:val="fr-FR"/>
        </w:rPr>
        <w:t> </w:t>
      </w:r>
      <w:r w:rsidRPr="00191A55">
        <w:rPr>
          <w:rFonts w:cs="Tahoma"/>
          <w:szCs w:val="18"/>
          <w:lang w:val="fr-FR"/>
        </w:rPr>
        <w:t>produits CAL Entreprise Suite ou CAL Entreprise Exchange avec Services pour plus de détails sur le</w:t>
      </w:r>
      <w:r w:rsidR="00554605">
        <w:rPr>
          <w:rFonts w:cs="Tahoma"/>
          <w:szCs w:val="18"/>
          <w:lang w:val="fr-FR"/>
        </w:rPr>
        <w:t> </w:t>
      </w:r>
      <w:r w:rsidRPr="00191A55">
        <w:rPr>
          <w:rFonts w:cs="Tahoma"/>
          <w:szCs w:val="18"/>
          <w:lang w:val="fr-FR"/>
        </w:rPr>
        <w:t>provisioning.</w:t>
      </w:r>
    </w:p>
    <w:p w:rsidR="00453CAC" w:rsidRPr="00191A55" w:rsidRDefault="00453CAC" w:rsidP="00453CAC">
      <w:pPr>
        <w:pStyle w:val="EndnoteText"/>
        <w:ind w:hanging="900"/>
        <w:rPr>
          <w:rFonts w:ascii="Tahoma" w:hAnsi="Tahoma" w:cs="Tahoma"/>
          <w:lang w:val="fr-FR"/>
        </w:rPr>
      </w:pPr>
    </w:p>
    <w:p w:rsidR="009D3013" w:rsidRPr="00191A55" w:rsidRDefault="00A560B6" w:rsidP="009D3013">
      <w:pPr>
        <w:pStyle w:val="Heading2"/>
        <w:ind w:left="0"/>
        <w:rPr>
          <w:rFonts w:ascii="Tahoma" w:hAnsi="Tahoma" w:cs="Tahoma"/>
          <w:lang w:val="fr-FR"/>
        </w:rPr>
      </w:pPr>
      <w:bookmarkStart w:id="1249" w:name="_52_51_Exchange"/>
      <w:bookmarkStart w:id="1250" w:name="_57_Exchange_Server"/>
      <w:bookmarkStart w:id="1251" w:name="_Toc364943507"/>
      <w:bookmarkEnd w:id="1249"/>
      <w:bookmarkEnd w:id="1250"/>
      <w:r w:rsidRPr="00191A55">
        <w:rPr>
          <w:rFonts w:ascii="Tahoma" w:hAnsi="Tahoma" w:cs="Tahoma"/>
          <w:caps/>
          <w:color w:val="FA6500"/>
          <w:sz w:val="22"/>
          <w:vertAlign w:val="superscript"/>
          <w:lang w:val="fr-FR"/>
        </w:rPr>
        <w:t>58</w:t>
      </w:r>
      <w:r w:rsidRPr="00554605">
        <w:rPr>
          <w:rFonts w:ascii="Tahoma" w:hAnsi="Tahoma" w:cs="Tahoma"/>
          <w:caps/>
          <w:color w:val="FA6500"/>
          <w:sz w:val="22"/>
          <w:lang w:val="fr-FR"/>
        </w:rPr>
        <w:t xml:space="preserve"> </w:t>
      </w:r>
      <w:r w:rsidRPr="00191A55">
        <w:rPr>
          <w:rFonts w:ascii="Tahoma" w:hAnsi="Tahoma" w:cs="Tahoma"/>
          <w:color w:val="FA6500"/>
          <w:sz w:val="22"/>
          <w:lang w:val="fr-FR"/>
        </w:rPr>
        <w:t xml:space="preserve">Exchange Server 2013 Éditions Entreprise et </w:t>
      </w:r>
      <w:bookmarkEnd w:id="1247"/>
      <w:r w:rsidRPr="00191A55">
        <w:rPr>
          <w:rFonts w:ascii="Tahoma" w:hAnsi="Tahoma" w:cs="Tahoma"/>
          <w:color w:val="FA6500"/>
          <w:sz w:val="22"/>
          <w:lang w:val="fr-FR"/>
        </w:rPr>
        <w:t>Standard</w:t>
      </w:r>
      <w:bookmarkEnd w:id="1251"/>
    </w:p>
    <w:p w:rsidR="009D3013" w:rsidRPr="00191A55" w:rsidRDefault="009D3013" w:rsidP="009D3013">
      <w:pPr>
        <w:ind w:left="720"/>
        <w:rPr>
          <w:rFonts w:cs="Tahoma"/>
          <w:lang w:val="fr-FR"/>
        </w:rPr>
      </w:pPr>
    </w:p>
    <w:p w:rsidR="009D3013" w:rsidRPr="00191A55" w:rsidRDefault="009D3013" w:rsidP="009D3013">
      <w:pPr>
        <w:ind w:left="720"/>
        <w:rPr>
          <w:rFonts w:cs="Tahoma"/>
          <w:lang w:val="fr-FR"/>
        </w:rPr>
      </w:pPr>
      <w:r w:rsidRPr="00191A55">
        <w:rPr>
          <w:rFonts w:cs="Tahoma"/>
          <w:color w:val="000000"/>
          <w:szCs w:val="18"/>
          <w:lang w:val="fr-FR"/>
        </w:rPr>
        <w:t>Exchange Server 2013 est la dernière version d</w:t>
      </w:r>
      <w:r w:rsidR="00BA618E">
        <w:rPr>
          <w:rFonts w:cs="Tahoma"/>
          <w:color w:val="000000"/>
          <w:szCs w:val="18"/>
          <w:lang w:val="fr-FR"/>
        </w:rPr>
        <w:t>’</w:t>
      </w:r>
      <w:r w:rsidRPr="00191A55">
        <w:rPr>
          <w:rFonts w:cs="Tahoma"/>
          <w:color w:val="000000"/>
          <w:szCs w:val="18"/>
          <w:lang w:val="fr-FR"/>
        </w:rPr>
        <w:t>Exchange Server.</w:t>
      </w:r>
    </w:p>
    <w:p w:rsidR="009D3013" w:rsidRPr="00191A55" w:rsidRDefault="009D3013" w:rsidP="0067725A">
      <w:pPr>
        <w:rPr>
          <w:rFonts w:cs="Tahoma"/>
          <w:lang w:val="fr-FR"/>
        </w:rPr>
      </w:pPr>
    </w:p>
    <w:p w:rsidR="009D3013" w:rsidRPr="00191A55" w:rsidRDefault="009D3013" w:rsidP="0067725A">
      <w:pPr>
        <w:spacing w:after="60"/>
        <w:ind w:left="720"/>
        <w:rPr>
          <w:rFonts w:cs="Tahoma"/>
          <w:lang w:val="fr-FR"/>
        </w:rPr>
      </w:pPr>
      <w:r w:rsidRPr="00191A55">
        <w:rPr>
          <w:rFonts w:cs="Tahoma"/>
          <w:b/>
          <w:color w:val="000000"/>
          <w:szCs w:val="18"/>
          <w:lang w:val="fr-FR"/>
        </w:rPr>
        <w:t>Concession de licence pour les clients utilisateurs de Connecteur Externe Exchange Server 2010</w:t>
      </w:r>
    </w:p>
    <w:p w:rsidR="009D3013" w:rsidRPr="00191A55" w:rsidRDefault="009D3013" w:rsidP="0067725A">
      <w:pPr>
        <w:ind w:left="720"/>
        <w:rPr>
          <w:rFonts w:cs="Tahoma"/>
          <w:lang w:val="fr-FR"/>
        </w:rPr>
      </w:pPr>
      <w:r w:rsidRPr="00191A55">
        <w:rPr>
          <w:rFonts w:cs="Tahoma"/>
          <w:color w:val="000000"/>
          <w:szCs w:val="18"/>
          <w:lang w:val="fr-FR"/>
        </w:rPr>
        <w:t xml:space="preserve">La version 2010 de la licence </w:t>
      </w:r>
      <w:bookmarkStart w:id="1252" w:name="Srv_42ExchangeSvr07"/>
      <w:bookmarkStart w:id="1253" w:name="Srv_48ExchangeSvr2010"/>
      <w:r w:rsidRPr="00191A55">
        <w:rPr>
          <w:rFonts w:cs="Tahoma"/>
          <w:color w:val="000000"/>
          <w:szCs w:val="18"/>
          <w:lang w:val="fr-FR"/>
        </w:rPr>
        <w:t>Connecteur Externe</w:t>
      </w:r>
      <w:bookmarkEnd w:id="1252"/>
      <w:bookmarkEnd w:id="1253"/>
      <w:r w:rsidRPr="00191A55">
        <w:rPr>
          <w:rFonts w:cs="Tahoma"/>
          <w:color w:val="000000"/>
          <w:szCs w:val="18"/>
          <w:lang w:val="fr-FR"/>
        </w:rPr>
        <w:t xml:space="preserve"> (External Connector) Exchange Server 2010 est la version définitive de cette licence.</w:t>
      </w:r>
      <w:r w:rsidR="00D11B28" w:rsidRPr="00191A55">
        <w:rPr>
          <w:rFonts w:cs="Tahoma"/>
          <w:color w:val="000000"/>
          <w:szCs w:val="18"/>
          <w:lang w:val="fr-FR"/>
        </w:rPr>
        <w:t xml:space="preserve"> </w:t>
      </w:r>
      <w:r w:rsidRPr="00191A55">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rsidR="009D3013" w:rsidRPr="00191A55" w:rsidRDefault="009D3013" w:rsidP="009D3013">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EA43F5" w:rsidTr="002C3AB1">
        <w:trPr>
          <w:trHeight w:val="332"/>
        </w:trPr>
        <w:tc>
          <w:tcPr>
            <w:tcW w:w="4500" w:type="dxa"/>
            <w:shd w:val="clear" w:color="auto" w:fill="FABF8F"/>
          </w:tcPr>
          <w:p w:rsidR="009D3013" w:rsidRPr="00EA43F5" w:rsidRDefault="009D3013" w:rsidP="002C3AB1">
            <w:pPr>
              <w:rPr>
                <w:rFonts w:cs="Tahoma"/>
                <w:b/>
                <w:color w:val="000000"/>
                <w:szCs w:val="18"/>
              </w:rPr>
            </w:pPr>
            <w:r w:rsidRPr="00EA43F5">
              <w:rPr>
                <w:rFonts w:cs="Tahoma"/>
                <w:b/>
                <w:color w:val="000000"/>
                <w:szCs w:val="18"/>
              </w:rPr>
              <w:t>Licence éligible</w:t>
            </w:r>
          </w:p>
        </w:tc>
        <w:tc>
          <w:tcPr>
            <w:tcW w:w="3600" w:type="dxa"/>
            <w:shd w:val="clear" w:color="auto" w:fill="FABF8F"/>
          </w:tcPr>
          <w:p w:rsidR="009D3013" w:rsidRPr="00EA43F5" w:rsidRDefault="009D3013" w:rsidP="002C3AB1">
            <w:pPr>
              <w:rPr>
                <w:rFonts w:cs="Tahoma"/>
                <w:b/>
                <w:color w:val="000000"/>
                <w:szCs w:val="18"/>
              </w:rPr>
            </w:pPr>
            <w:r w:rsidRPr="00EA43F5">
              <w:rPr>
                <w:rFonts w:cs="Tahoma"/>
                <w:b/>
                <w:color w:val="000000"/>
                <w:szCs w:val="18"/>
              </w:rPr>
              <w:t>Licence et avantages complémentaires</w:t>
            </w:r>
          </w:p>
        </w:tc>
      </w:tr>
      <w:tr w:rsidR="009D3013" w:rsidRPr="00EA43F5" w:rsidTr="002C3AB1">
        <w:trPr>
          <w:trHeight w:val="70"/>
        </w:trPr>
        <w:tc>
          <w:tcPr>
            <w:tcW w:w="4500" w:type="dxa"/>
            <w:shd w:val="clear" w:color="auto" w:fill="auto"/>
          </w:tcPr>
          <w:p w:rsidR="009D3013" w:rsidRPr="00191A55" w:rsidRDefault="009D3013" w:rsidP="003678D7">
            <w:pPr>
              <w:rPr>
                <w:rFonts w:cs="Tahoma"/>
                <w:color w:val="000000"/>
                <w:szCs w:val="18"/>
                <w:lang w:val="fr-FR"/>
              </w:rPr>
            </w:pPr>
            <w:r w:rsidRPr="00191A55">
              <w:rPr>
                <w:rFonts w:cs="Tahoma"/>
                <w:color w:val="000000"/>
                <w:szCs w:val="18"/>
                <w:lang w:val="fr-FR"/>
              </w:rPr>
              <w:t>Connecteur Externe Exchange Server 2010 avec Software Assurance active au 1er octobre 2012</w:t>
            </w:r>
          </w:p>
        </w:tc>
        <w:tc>
          <w:tcPr>
            <w:tcW w:w="3600" w:type="dxa"/>
            <w:shd w:val="clear" w:color="auto" w:fill="auto"/>
          </w:tcPr>
          <w:p w:rsidR="009D3013" w:rsidRPr="00EA43F5" w:rsidRDefault="009D3013" w:rsidP="002C3AB1">
            <w:pPr>
              <w:rPr>
                <w:rFonts w:cs="Tahoma"/>
                <w:color w:val="000000"/>
                <w:szCs w:val="18"/>
              </w:rPr>
            </w:pPr>
            <w:r w:rsidRPr="00EA43F5">
              <w:rPr>
                <w:rFonts w:cs="Tahoma"/>
                <w:color w:val="000000"/>
                <w:szCs w:val="18"/>
              </w:rPr>
              <w:t>Licence Exchange Server 2013 Entreprise</w:t>
            </w:r>
          </w:p>
        </w:tc>
      </w:tr>
    </w:tbl>
    <w:p w:rsidR="009D3013" w:rsidRPr="00EA43F5" w:rsidRDefault="009D3013" w:rsidP="0067725A">
      <w:pPr>
        <w:rPr>
          <w:rFonts w:cs="Tahoma"/>
        </w:rPr>
      </w:pPr>
    </w:p>
    <w:p w:rsidR="009D3013" w:rsidRPr="00191A55" w:rsidRDefault="009D3013" w:rsidP="009D3013">
      <w:pPr>
        <w:ind w:left="720"/>
        <w:rPr>
          <w:rFonts w:cs="Tahoma"/>
          <w:lang w:val="fr-FR"/>
        </w:rPr>
      </w:pPr>
      <w:r w:rsidRPr="00191A55">
        <w:rPr>
          <w:rFonts w:cs="Tahoma"/>
          <w:color w:val="000000"/>
          <w:szCs w:val="18"/>
          <w:lang w:val="fr-FR"/>
        </w:rPr>
        <w:t>Les conditions générales suivantes s</w:t>
      </w:r>
      <w:r w:rsidR="00BA618E">
        <w:rPr>
          <w:rFonts w:cs="Tahoma"/>
          <w:color w:val="000000"/>
          <w:szCs w:val="18"/>
          <w:lang w:val="fr-FR"/>
        </w:rPr>
        <w:t>’</w:t>
      </w:r>
      <w:r w:rsidRPr="00191A55">
        <w:rPr>
          <w:rFonts w:cs="Tahoma"/>
          <w:color w:val="000000"/>
          <w:szCs w:val="18"/>
          <w:lang w:val="fr-FR"/>
        </w:rPr>
        <w:t xml:space="preserve">appliquent à la concession de licence </w:t>
      </w:r>
      <w:r w:rsidR="00BA618E">
        <w:rPr>
          <w:rFonts w:cs="Tahoma"/>
          <w:color w:val="000000"/>
          <w:szCs w:val="18"/>
          <w:lang w:val="fr-FR"/>
        </w:rPr>
        <w:t>ci-dessus</w:t>
      </w:r>
      <w:r w:rsidRPr="00191A55">
        <w:rPr>
          <w:rFonts w:cs="Tahoma"/>
          <w:color w:val="000000"/>
          <w:szCs w:val="18"/>
          <w:lang w:val="fr-FR"/>
        </w:rPr>
        <w:t> :</w:t>
      </w:r>
    </w:p>
    <w:p w:rsidR="009D3013" w:rsidRPr="00191A55" w:rsidRDefault="009D3013" w:rsidP="009D3013">
      <w:pPr>
        <w:ind w:left="720"/>
        <w:rPr>
          <w:rFonts w:cs="Tahoma"/>
          <w:lang w:val="fr-FR"/>
        </w:rPr>
      </w:pPr>
    </w:p>
    <w:p w:rsidR="009D3013" w:rsidRPr="00191A55" w:rsidRDefault="009D3013" w:rsidP="00346F4B">
      <w:pPr>
        <w:numPr>
          <w:ilvl w:val="0"/>
          <w:numId w:val="101"/>
        </w:numPr>
        <w:spacing w:after="60"/>
        <w:ind w:left="1440"/>
        <w:rPr>
          <w:rFonts w:cs="Tahoma"/>
          <w:lang w:val="fr-FR"/>
        </w:rPr>
      </w:pPr>
      <w:r w:rsidRPr="00191A55">
        <w:rPr>
          <w:rFonts w:cs="Tahoma"/>
          <w:bCs/>
          <w:color w:val="000000"/>
          <w:szCs w:val="18"/>
          <w:lang w:val="fr-FR"/>
        </w:rPr>
        <w:t>Chemin de migration</w:t>
      </w:r>
      <w:r w:rsidRPr="00191A55">
        <w:rPr>
          <w:rFonts w:cs="Tahoma"/>
          <w:color w:val="000000"/>
          <w:szCs w:val="18"/>
          <w:lang w:val="fr-FR"/>
        </w:rPr>
        <w:t> : Les clients qui ont souscrit une Software Assurance pour une Licence Éligible donnée active au 1er octobre 2012 et à la date de mise sur le marché d</w:t>
      </w:r>
      <w:r w:rsidR="00BA618E">
        <w:rPr>
          <w:rFonts w:cs="Tahoma"/>
          <w:color w:val="000000"/>
          <w:szCs w:val="18"/>
          <w:lang w:val="fr-FR"/>
        </w:rPr>
        <w:t>’</w:t>
      </w:r>
      <w:r w:rsidRPr="00191A55">
        <w:rPr>
          <w:rFonts w:cs="Tahoma"/>
          <w:color w:val="000000"/>
          <w:szCs w:val="18"/>
          <w:lang w:val="fr-FR"/>
        </w:rPr>
        <w:t>Exchange Server 2013, peuvent migrer vers et utiliser le logiciel Exchange Server 2013 au titre d</w:t>
      </w:r>
      <w:r w:rsidR="00BA618E">
        <w:rPr>
          <w:rFonts w:cs="Tahoma"/>
          <w:color w:val="000000"/>
          <w:szCs w:val="18"/>
          <w:lang w:val="fr-FR"/>
        </w:rPr>
        <w:t>’</w:t>
      </w:r>
      <w:r w:rsidRPr="00191A55">
        <w:rPr>
          <w:rFonts w:cs="Tahoma"/>
          <w:color w:val="000000"/>
          <w:szCs w:val="18"/>
          <w:lang w:val="fr-FR"/>
        </w:rPr>
        <w:t>une Licence Complémentaire, au lieu du logiciel Exchange Server 2010, au titre de la licence éligible Connecteur Externe correspondante.</w:t>
      </w:r>
      <w:r w:rsidR="00D11B28" w:rsidRPr="00191A55">
        <w:rPr>
          <w:rFonts w:cs="Tahoma"/>
          <w:color w:val="000000"/>
          <w:szCs w:val="18"/>
          <w:lang w:val="fr-FR"/>
        </w:rPr>
        <w:t xml:space="preserve"> </w:t>
      </w:r>
    </w:p>
    <w:p w:rsidR="009D3013" w:rsidRPr="00191A55" w:rsidRDefault="009D3013" w:rsidP="0065307D">
      <w:pPr>
        <w:numPr>
          <w:ilvl w:val="0"/>
          <w:numId w:val="101"/>
        </w:numPr>
        <w:spacing w:after="60"/>
        <w:ind w:left="1440"/>
        <w:rPr>
          <w:rFonts w:cs="Tahoma"/>
          <w:lang w:val="fr-FR"/>
        </w:rPr>
      </w:pPr>
      <w:r w:rsidRPr="00191A55">
        <w:rPr>
          <w:rFonts w:cs="Tahoma"/>
          <w:color w:val="000000"/>
          <w:szCs w:val="18"/>
          <w:lang w:val="fr-FR"/>
        </w:rPr>
        <w:t>Droits d</w:t>
      </w:r>
      <w:r w:rsidR="00BA618E">
        <w:rPr>
          <w:rFonts w:cs="Tahoma"/>
          <w:color w:val="000000"/>
          <w:szCs w:val="18"/>
          <w:lang w:val="fr-FR"/>
        </w:rPr>
        <w:t>’</w:t>
      </w:r>
      <w:r w:rsidRPr="00191A55">
        <w:rPr>
          <w:rFonts w:cs="Tahoma"/>
          <w:color w:val="000000"/>
          <w:szCs w:val="18"/>
          <w:lang w:val="fr-FR"/>
        </w:rPr>
        <w:t>utilisation : Le droit d</w:t>
      </w:r>
      <w:r w:rsidR="00BA618E">
        <w:rPr>
          <w:rFonts w:cs="Tahoma"/>
          <w:color w:val="000000"/>
          <w:szCs w:val="18"/>
          <w:lang w:val="fr-FR"/>
        </w:rPr>
        <w:t>’</w:t>
      </w:r>
      <w:r w:rsidRPr="00191A55">
        <w:rPr>
          <w:rFonts w:cs="Tahoma"/>
          <w:color w:val="000000"/>
          <w:szCs w:val="18"/>
          <w:lang w:val="fr-FR"/>
        </w:rPr>
        <w:t>utiliser le logiciel au moyen d</w:t>
      </w:r>
      <w:r w:rsidR="00BA618E">
        <w:rPr>
          <w:rFonts w:cs="Tahoma"/>
          <w:color w:val="000000"/>
          <w:szCs w:val="18"/>
          <w:lang w:val="fr-FR"/>
        </w:rPr>
        <w:t>’</w:t>
      </w:r>
      <w:r w:rsidRPr="00191A55">
        <w:rPr>
          <w:rFonts w:cs="Tahoma"/>
          <w:color w:val="000000"/>
          <w:szCs w:val="18"/>
          <w:lang w:val="fr-FR"/>
        </w:rPr>
        <w:t>une licence complémentaire au titre de</w:t>
      </w:r>
      <w:r w:rsidR="0065307D">
        <w:rPr>
          <w:rFonts w:cs="Tahoma"/>
          <w:color w:val="000000"/>
          <w:szCs w:val="18"/>
          <w:lang w:val="fr-FR"/>
        </w:rPr>
        <w:t> </w:t>
      </w:r>
      <w:r w:rsidRPr="00191A55">
        <w:rPr>
          <w:rFonts w:cs="Tahoma"/>
          <w:color w:val="000000"/>
          <w:szCs w:val="18"/>
          <w:lang w:val="fr-FR"/>
        </w:rPr>
        <w:t>cette offre prend fin à l</w:t>
      </w:r>
      <w:r w:rsidR="00BA618E">
        <w:rPr>
          <w:rFonts w:cs="Tahoma"/>
          <w:color w:val="000000"/>
          <w:szCs w:val="18"/>
          <w:lang w:val="fr-FR"/>
        </w:rPr>
        <w:t>’</w:t>
      </w:r>
      <w:r w:rsidRPr="00191A55">
        <w:rPr>
          <w:rFonts w:cs="Tahoma"/>
          <w:color w:val="000000"/>
          <w:szCs w:val="18"/>
          <w:lang w:val="fr-FR"/>
        </w:rPr>
        <w:t>expiration du droit d</w:t>
      </w:r>
      <w:r w:rsidR="00BA618E">
        <w:rPr>
          <w:rFonts w:cs="Tahoma"/>
          <w:color w:val="000000"/>
          <w:szCs w:val="18"/>
          <w:lang w:val="fr-FR"/>
        </w:rPr>
        <w:t>’</w:t>
      </w:r>
      <w:r w:rsidRPr="00191A55">
        <w:rPr>
          <w:rFonts w:cs="Tahoma"/>
          <w:color w:val="000000"/>
          <w:szCs w:val="18"/>
          <w:lang w:val="fr-FR"/>
        </w:rPr>
        <w:t>utiliser le logiciel au titre des licences éligibles correspondantes.</w:t>
      </w:r>
      <w:r w:rsidR="00D11B28" w:rsidRPr="00191A55">
        <w:rPr>
          <w:rFonts w:cs="Tahoma"/>
          <w:color w:val="000000"/>
          <w:szCs w:val="18"/>
          <w:lang w:val="fr-FR"/>
        </w:rPr>
        <w:t xml:space="preserve"> </w:t>
      </w:r>
      <w:r w:rsidRPr="00191A55">
        <w:rPr>
          <w:rFonts w:cs="Tahoma"/>
          <w:color w:val="000000"/>
          <w:szCs w:val="18"/>
          <w:lang w:val="fr-FR"/>
        </w:rPr>
        <w:t>L</w:t>
      </w:r>
      <w:r w:rsidR="00BA618E">
        <w:rPr>
          <w:rFonts w:cs="Tahoma"/>
          <w:color w:val="000000"/>
          <w:szCs w:val="18"/>
          <w:lang w:val="fr-FR"/>
        </w:rPr>
        <w:t>’</w:t>
      </w:r>
      <w:r w:rsidRPr="00191A55">
        <w:rPr>
          <w:rFonts w:cs="Tahoma"/>
          <w:color w:val="000000"/>
          <w:szCs w:val="18"/>
          <w:lang w:val="fr-FR"/>
        </w:rPr>
        <w:t>utilisation de ce logiciel est régie par les droits d</w:t>
      </w:r>
      <w:r w:rsidR="00BA618E">
        <w:rPr>
          <w:rFonts w:cs="Tahoma"/>
          <w:color w:val="000000"/>
          <w:szCs w:val="18"/>
          <w:lang w:val="fr-FR"/>
        </w:rPr>
        <w:t>’</w:t>
      </w:r>
      <w:r w:rsidRPr="00191A55">
        <w:rPr>
          <w:rFonts w:cs="Tahoma"/>
          <w:color w:val="000000"/>
          <w:szCs w:val="18"/>
          <w:lang w:val="fr-FR"/>
        </w:rPr>
        <w:t>utilisation du logiciel et les conditions générales du contrat de Licence en Volume du client.</w:t>
      </w:r>
      <w:r w:rsidR="00D11B28" w:rsidRPr="00191A55">
        <w:rPr>
          <w:rFonts w:cs="Tahoma"/>
          <w:color w:val="000000"/>
          <w:szCs w:val="18"/>
          <w:lang w:val="fr-FR"/>
        </w:rPr>
        <w:t xml:space="preserve"> </w:t>
      </w:r>
      <w:r w:rsidRPr="00191A55">
        <w:rPr>
          <w:rFonts w:cs="Tahoma"/>
          <w:color w:val="000000"/>
          <w:szCs w:val="18"/>
          <w:lang w:val="fr-FR"/>
        </w:rPr>
        <w:t>Le droit d</w:t>
      </w:r>
      <w:r w:rsidR="00BA618E">
        <w:rPr>
          <w:rFonts w:cs="Tahoma"/>
          <w:color w:val="000000"/>
          <w:szCs w:val="18"/>
          <w:lang w:val="fr-FR"/>
        </w:rPr>
        <w:t>’</w:t>
      </w:r>
      <w:r w:rsidRPr="00191A55">
        <w:rPr>
          <w:rFonts w:cs="Tahoma"/>
          <w:color w:val="000000"/>
          <w:szCs w:val="18"/>
          <w:lang w:val="fr-FR"/>
        </w:rPr>
        <w:t>utiliser le logiciel au moyen de la licence complémentaire qui est concédé au client au titre de cette offre est attesté par</w:t>
      </w:r>
      <w:r w:rsidR="0065307D">
        <w:rPr>
          <w:rFonts w:cs="Tahoma"/>
          <w:color w:val="000000"/>
          <w:szCs w:val="18"/>
          <w:lang w:val="fr-FR"/>
        </w:rPr>
        <w:t> </w:t>
      </w:r>
      <w:r w:rsidRPr="00191A55">
        <w:rPr>
          <w:rFonts w:cs="Tahoma"/>
          <w:color w:val="000000"/>
          <w:szCs w:val="18"/>
          <w:lang w:val="fr-FR"/>
        </w:rPr>
        <w:t>la preuve de ses licences éligibles correspondantes et de sa Software Assurance, ainsi que par</w:t>
      </w:r>
      <w:r w:rsidR="0065307D">
        <w:rPr>
          <w:rFonts w:cs="Tahoma"/>
          <w:color w:val="000000"/>
          <w:szCs w:val="18"/>
          <w:lang w:val="fr-FR"/>
        </w:rPr>
        <w:t> </w:t>
      </w:r>
      <w:r w:rsidRPr="00191A55">
        <w:rPr>
          <w:rFonts w:cs="Tahoma"/>
          <w:color w:val="000000"/>
          <w:szCs w:val="18"/>
          <w:lang w:val="fr-FR"/>
        </w:rPr>
        <w:t>cette notification de condition relative au produit.</w:t>
      </w:r>
      <w:r w:rsidR="00D11B28" w:rsidRPr="00191A55">
        <w:rPr>
          <w:rFonts w:cs="Tahoma"/>
          <w:color w:val="000000"/>
          <w:szCs w:val="18"/>
          <w:lang w:val="fr-FR"/>
        </w:rPr>
        <w:t xml:space="preserve"> </w:t>
      </w:r>
    </w:p>
    <w:p w:rsidR="009D3013" w:rsidRPr="00191A55" w:rsidRDefault="009D3013" w:rsidP="005427B6">
      <w:pPr>
        <w:numPr>
          <w:ilvl w:val="0"/>
          <w:numId w:val="8"/>
        </w:numPr>
        <w:spacing w:after="60"/>
        <w:ind w:left="1440"/>
        <w:rPr>
          <w:rFonts w:cs="Tahoma"/>
          <w:lang w:val="fr-FR"/>
        </w:rPr>
      </w:pPr>
      <w:r w:rsidRPr="00191A55">
        <w:rPr>
          <w:rFonts w:cs="Tahoma"/>
          <w:color w:val="000000"/>
          <w:szCs w:val="18"/>
          <w:lang w:val="fr-FR"/>
        </w:rPr>
        <w:t>Licence et Software Assurance (L&amp;SA) : La licence complémentaire comprend la Software Assurance.</w:t>
      </w:r>
      <w:r w:rsidR="00D11B28" w:rsidRPr="00191A55">
        <w:rPr>
          <w:rFonts w:cs="Tahoma"/>
          <w:color w:val="000000"/>
          <w:szCs w:val="18"/>
          <w:lang w:val="fr-FR"/>
        </w:rPr>
        <w:t xml:space="preserve"> </w:t>
      </w:r>
      <w:r w:rsidRPr="00191A55">
        <w:rPr>
          <w:rFonts w:cs="Tahoma"/>
          <w:color w:val="000000"/>
          <w:szCs w:val="18"/>
          <w:lang w:val="fr-FR"/>
        </w:rPr>
        <w:t>La Software Assurance de la licence complémentaire prendra fin à l</w:t>
      </w:r>
      <w:r w:rsidR="00BA618E">
        <w:rPr>
          <w:rFonts w:cs="Tahoma"/>
          <w:color w:val="000000"/>
          <w:szCs w:val="18"/>
          <w:lang w:val="fr-FR"/>
        </w:rPr>
        <w:t>’</w:t>
      </w:r>
      <w:r w:rsidRPr="00191A55">
        <w:rPr>
          <w:rFonts w:cs="Tahoma"/>
          <w:color w:val="000000"/>
          <w:szCs w:val="18"/>
          <w:lang w:val="fr-FR"/>
        </w:rPr>
        <w:t>expiration des licences éligibles.</w:t>
      </w:r>
      <w:r w:rsidR="00D11B28" w:rsidRPr="00191A55">
        <w:rPr>
          <w:rFonts w:cs="Tahoma"/>
          <w:color w:val="000000"/>
          <w:szCs w:val="18"/>
          <w:lang w:val="fr-FR"/>
        </w:rPr>
        <w:t xml:space="preserve"> </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la Software Assurance pour les Licences Éligibles, le client peut renouveler la Software Assurance pour la licence complémentaire sans avoir à acheter séparément une nouvelle licence.</w:t>
      </w:r>
    </w:p>
    <w:p w:rsidR="009D3013" w:rsidRPr="00191A55" w:rsidRDefault="009D3013" w:rsidP="0065307D">
      <w:pPr>
        <w:numPr>
          <w:ilvl w:val="0"/>
          <w:numId w:val="102"/>
        </w:numPr>
        <w:spacing w:after="60"/>
        <w:ind w:left="1440"/>
        <w:rPr>
          <w:rFonts w:cs="Tahoma"/>
          <w:lang w:val="fr-FR"/>
        </w:rPr>
      </w:pPr>
      <w:r w:rsidRPr="00191A55">
        <w:rPr>
          <w:rFonts w:eastAsia="Calibri" w:cs="Tahoma"/>
          <w:color w:val="000000"/>
          <w:szCs w:val="18"/>
          <w:lang w:val="fr-FR"/>
        </w:rPr>
        <w:t>Commandes de régularisation</w:t>
      </w:r>
      <w:r w:rsidRPr="00191A55">
        <w:rPr>
          <w:rFonts w:eastAsia="Calibri" w:cs="Tahoma"/>
          <w:b/>
          <w:color w:val="000000"/>
          <w:szCs w:val="18"/>
          <w:lang w:val="fr-FR"/>
        </w:rPr>
        <w:t> :</w:t>
      </w:r>
      <w:r w:rsidR="00D11B28" w:rsidRPr="00191A55">
        <w:rPr>
          <w:rFonts w:eastAsia="Calibri" w:cs="Tahoma"/>
          <w:color w:val="000000"/>
          <w:szCs w:val="18"/>
          <w:lang w:val="fr-FR"/>
        </w:rPr>
        <w:t xml:space="preserve"> </w:t>
      </w:r>
      <w:r w:rsidRPr="00191A55">
        <w:rPr>
          <w:rFonts w:eastAsia="Calibri" w:cs="Tahoma"/>
          <w:color w:val="000000"/>
          <w:szCs w:val="18"/>
          <w:lang w:val="fr-FR"/>
        </w:rPr>
        <w:t>Pour les clients ayant conclu un Contrat Entreprise et éligibles aux</w:t>
      </w:r>
      <w:r w:rsidR="0065307D">
        <w:rPr>
          <w:rFonts w:eastAsia="Calibri" w:cs="Tahoma"/>
          <w:color w:val="000000"/>
          <w:szCs w:val="18"/>
          <w:lang w:val="fr-FR"/>
        </w:rPr>
        <w:t> </w:t>
      </w:r>
      <w:r w:rsidRPr="00191A55">
        <w:rPr>
          <w:rFonts w:eastAsia="Calibri" w:cs="Tahoma"/>
          <w:color w:val="000000"/>
          <w:szCs w:val="18"/>
          <w:lang w:val="fr-FR"/>
        </w:rPr>
        <w:t xml:space="preserve">licences complémentaires et droits décrits </w:t>
      </w:r>
      <w:r w:rsidR="00B14639">
        <w:rPr>
          <w:rFonts w:eastAsia="Calibri" w:cs="Tahoma"/>
          <w:color w:val="000000"/>
          <w:szCs w:val="18"/>
          <w:lang w:val="fr-FR"/>
        </w:rPr>
        <w:t>ci-avant</w:t>
      </w:r>
      <w:r w:rsidRPr="00191A55">
        <w:rPr>
          <w:rFonts w:eastAsia="Calibri" w:cs="Tahoma"/>
          <w:color w:val="000000"/>
          <w:szCs w:val="18"/>
          <w:lang w:val="fr-FR"/>
        </w:rPr>
        <w:t xml:space="preserve">, les licences Connecteur Externe Exchange Server 2010 acquises dans le cadre de la </w:t>
      </w:r>
      <w:r w:rsidRPr="00191A55">
        <w:rPr>
          <w:rFonts w:cs="Tahoma"/>
          <w:color w:val="000000"/>
          <w:szCs w:val="18"/>
          <w:lang w:val="fr-FR"/>
        </w:rPr>
        <w:t>procédure de régularisation annuelle sont également des Licences Éligibles.</w:t>
      </w:r>
    </w:p>
    <w:p w:rsidR="009D3013" w:rsidRPr="00191A55" w:rsidRDefault="009D3013" w:rsidP="0065307D">
      <w:pPr>
        <w:numPr>
          <w:ilvl w:val="0"/>
          <w:numId w:val="102"/>
        </w:numPr>
        <w:spacing w:after="60"/>
        <w:ind w:left="1440"/>
        <w:rPr>
          <w:rFonts w:cs="Tahoma"/>
          <w:lang w:val="fr-FR"/>
        </w:rPr>
      </w:pPr>
      <w:r w:rsidRPr="00191A55">
        <w:rPr>
          <w:rFonts w:cs="Tahoma"/>
          <w:color w:val="000000"/>
          <w:szCs w:val="18"/>
          <w:lang w:val="fr-FR"/>
        </w:rPr>
        <w:t>Contrats d</w:t>
      </w:r>
      <w:r w:rsidR="00BA618E">
        <w:rPr>
          <w:rFonts w:cs="Tahoma"/>
          <w:color w:val="000000"/>
          <w:szCs w:val="18"/>
          <w:lang w:val="fr-FR"/>
        </w:rPr>
        <w:t>’</w:t>
      </w:r>
      <w:r w:rsidRPr="00191A55">
        <w:rPr>
          <w:rFonts w:cs="Tahoma"/>
          <w:color w:val="000000"/>
          <w:szCs w:val="18"/>
          <w:lang w:val="fr-FR"/>
        </w:rPr>
        <w:t>abonnement :</w:t>
      </w:r>
      <w:r w:rsidR="00D11B28" w:rsidRPr="00191A55">
        <w:rPr>
          <w:rFonts w:cs="Tahoma"/>
          <w:color w:val="000000"/>
          <w:szCs w:val="18"/>
          <w:lang w:val="fr-FR"/>
        </w:rPr>
        <w:t xml:space="preserve"> </w:t>
      </w:r>
      <w:r w:rsidRPr="00191A55">
        <w:rPr>
          <w:rFonts w:cs="Tahoma"/>
          <w:color w:val="000000"/>
          <w:szCs w:val="18"/>
          <w:lang w:val="fr-FR"/>
        </w:rPr>
        <w:t xml:space="preserve">Les contrats Souscription Entreprise, </w:t>
      </w:r>
      <w:r w:rsidRPr="00191A55">
        <w:rPr>
          <w:rFonts w:cs="Tahoma"/>
          <w:szCs w:val="18"/>
          <w:lang w:val="fr-FR"/>
        </w:rPr>
        <w:t>Open Value Souscription, Campus et</w:t>
      </w:r>
      <w:r w:rsidR="0065307D">
        <w:rPr>
          <w:rFonts w:cs="Tahoma"/>
          <w:szCs w:val="18"/>
          <w:lang w:val="fr-FR"/>
        </w:rPr>
        <w:t> </w:t>
      </w:r>
      <w:r w:rsidRPr="00191A55">
        <w:rPr>
          <w:rFonts w:cs="Tahoma"/>
          <w:szCs w:val="18"/>
          <w:lang w:val="fr-FR"/>
        </w:rPr>
        <w:t xml:space="preserve">School et les Accords de Mise en Œuvre de Solutions Éducation et Open Value </w:t>
      </w:r>
      <w:r w:rsidR="00B14639">
        <w:rPr>
          <w:rFonts w:cs="Tahoma"/>
          <w:szCs w:val="18"/>
          <w:lang w:val="fr-FR"/>
        </w:rPr>
        <w:t>Souscription-Solutions</w:t>
      </w:r>
      <w:r w:rsidRPr="00191A55">
        <w:rPr>
          <w:rFonts w:cs="Tahoma"/>
          <w:szCs w:val="18"/>
          <w:lang w:val="fr-FR"/>
        </w:rPr>
        <w:t xml:space="preserve"> Éducation donnent temporairement droit aux mêmes avantages, aux mêmes conditions</w:t>
      </w:r>
      <w:r w:rsidRPr="00191A55">
        <w:rPr>
          <w:rFonts w:cs="Tahoma"/>
          <w:color w:val="000000"/>
          <w:szCs w:val="18"/>
          <w:lang w:val="fr-FR"/>
        </w:rPr>
        <w:t>, jusqu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w:t>
      </w:r>
      <w:r w:rsidR="00BA618E">
        <w:rPr>
          <w:rFonts w:cs="Tahoma"/>
          <w:color w:val="000000"/>
          <w:szCs w:val="18"/>
          <w:lang w:val="fr-FR"/>
        </w:rPr>
        <w:t>’</w:t>
      </w:r>
      <w:r w:rsidRPr="00191A55">
        <w:rPr>
          <w:rFonts w:cs="Tahoma"/>
          <w:color w:val="000000"/>
          <w:szCs w:val="18"/>
          <w:lang w:val="fr-FR"/>
        </w:rPr>
        <w:t>Accord de Mise en Œuvre (ou du contrat, pour Open Value).</w:t>
      </w:r>
      <w:r w:rsidR="00D11B28" w:rsidRPr="00191A55">
        <w:rPr>
          <w:rFonts w:cs="Tahoma"/>
          <w:color w:val="000000"/>
          <w:szCs w:val="18"/>
          <w:lang w:val="fr-FR"/>
        </w:rPr>
        <w:t xml:space="preserve"> </w:t>
      </w:r>
      <w:r w:rsidRPr="00191A55">
        <w:rPr>
          <w:rFonts w:cs="Tahoma"/>
          <w:color w:val="000000"/>
          <w:szCs w:val="18"/>
          <w:lang w:val="fr-FR"/>
        </w:rPr>
        <w:t>Le client doit toutefois conserver son abonnement.</w:t>
      </w:r>
      <w:r w:rsidR="00D11B28" w:rsidRPr="00191A55">
        <w:rPr>
          <w:rFonts w:cs="Tahoma"/>
          <w:color w:val="000000"/>
          <w:szCs w:val="18"/>
          <w:lang w:val="fr-FR"/>
        </w:rPr>
        <w:t xml:space="preserve"> </w:t>
      </w:r>
      <w:bookmarkStart w:id="1254" w:name="_Toc336338313"/>
      <w:r w:rsidRPr="00191A55">
        <w:rPr>
          <w:rFonts w:cs="Tahoma"/>
          <w:color w:val="000000"/>
          <w:szCs w:val="18"/>
          <w:lang w:val="fr-FR"/>
        </w:rPr>
        <w:t>Ces avantages ne deviennent permanents 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exercice de l</w:t>
      </w:r>
      <w:r w:rsidR="00BA618E">
        <w:rPr>
          <w:rFonts w:cs="Tahoma"/>
          <w:color w:val="000000"/>
          <w:szCs w:val="18"/>
          <w:lang w:val="fr-FR"/>
        </w:rPr>
        <w:t>’</w:t>
      </w:r>
      <w:r w:rsidRPr="00191A55">
        <w:rPr>
          <w:rFonts w:cs="Tahoma"/>
          <w:color w:val="000000"/>
          <w:szCs w:val="18"/>
          <w:lang w:val="fr-FR"/>
        </w:rPr>
        <w:t>option d</w:t>
      </w:r>
      <w:r w:rsidR="00BA618E">
        <w:rPr>
          <w:rFonts w:cs="Tahoma"/>
          <w:color w:val="000000"/>
          <w:szCs w:val="18"/>
          <w:lang w:val="fr-FR"/>
        </w:rPr>
        <w:t>’</w:t>
      </w:r>
      <w:r w:rsidRPr="00191A55">
        <w:rPr>
          <w:rFonts w:cs="Tahoma"/>
          <w:color w:val="000000"/>
          <w:szCs w:val="18"/>
          <w:lang w:val="fr-FR"/>
        </w:rPr>
        <w:t>achat et restent régis par les conditions générales du contrat de licence du client.</w:t>
      </w:r>
    </w:p>
    <w:p w:rsidR="009D3013" w:rsidRPr="00191A55" w:rsidRDefault="009D3013" w:rsidP="0065307D">
      <w:pPr>
        <w:numPr>
          <w:ilvl w:val="0"/>
          <w:numId w:val="103"/>
        </w:numPr>
        <w:spacing w:after="60"/>
        <w:ind w:left="1440"/>
        <w:rPr>
          <w:rFonts w:cs="Tahoma"/>
          <w:lang w:val="fr-FR"/>
        </w:rPr>
      </w:pPr>
      <w:r w:rsidRPr="00191A55">
        <w:rPr>
          <w:rFonts w:cs="Tahoma"/>
          <w:szCs w:val="18"/>
          <w:lang w:val="fr-FR"/>
        </w:rPr>
        <w:t>Transitions des contrats Campus et School : Pour les clients choisissant d</w:t>
      </w:r>
      <w:r w:rsidR="00BA618E">
        <w:rPr>
          <w:rFonts w:cs="Tahoma"/>
          <w:szCs w:val="18"/>
          <w:lang w:val="fr-FR"/>
        </w:rPr>
        <w:t>’</w:t>
      </w:r>
      <w:r w:rsidRPr="00191A55">
        <w:rPr>
          <w:rFonts w:cs="Tahoma"/>
          <w:szCs w:val="18"/>
          <w:lang w:val="fr-FR"/>
        </w:rPr>
        <w:t>effectuer la transition à</w:t>
      </w:r>
      <w:r w:rsidR="0065307D">
        <w:rPr>
          <w:rFonts w:cs="Tahoma"/>
          <w:szCs w:val="18"/>
          <w:lang w:val="fr-FR"/>
        </w:rPr>
        <w:t> </w:t>
      </w:r>
      <w:r w:rsidRPr="00191A55">
        <w:rPr>
          <w:rFonts w:cs="Tahoma"/>
          <w:szCs w:val="18"/>
          <w:lang w:val="fr-FR"/>
        </w:rPr>
        <w:t>mi</w:t>
      </w:r>
      <w:r w:rsidR="00397C5A">
        <w:rPr>
          <w:rFonts w:cs="Tahoma"/>
          <w:szCs w:val="18"/>
          <w:lang w:val="fr-FR"/>
        </w:rPr>
        <w:t>-</w:t>
      </w:r>
      <w:r w:rsidRPr="00191A55">
        <w:rPr>
          <w:rFonts w:cs="Tahoma"/>
          <w:szCs w:val="18"/>
          <w:lang w:val="fr-FR"/>
        </w:rPr>
        <w:t>durée des contrats Campus et School vers des Accords de Mise en Œuvre de Solutions Éducation ou des contrats Open Value Souscription – Solutions Éducation tout en maintenant un</w:t>
      </w:r>
      <w:r w:rsidR="0065307D">
        <w:rPr>
          <w:rFonts w:cs="Tahoma"/>
          <w:szCs w:val="18"/>
          <w:lang w:val="fr-FR"/>
        </w:rPr>
        <w:t> </w:t>
      </w:r>
      <w:r w:rsidRPr="00191A55">
        <w:rPr>
          <w:rFonts w:cs="Tahoma"/>
          <w:szCs w:val="18"/>
          <w:lang w:val="fr-FR"/>
        </w:rPr>
        <w:t>abonnement continu :</w:t>
      </w:r>
    </w:p>
    <w:p w:rsidR="009D3013" w:rsidRPr="00191A55" w:rsidRDefault="009D3013" w:rsidP="0065307D">
      <w:pPr>
        <w:pStyle w:val="ListParagraph"/>
        <w:numPr>
          <w:ilvl w:val="0"/>
          <w:numId w:val="87"/>
        </w:numPr>
        <w:spacing w:after="60"/>
        <w:ind w:left="1980"/>
        <w:contextualSpacing w:val="0"/>
        <w:rPr>
          <w:rFonts w:ascii="Tahoma" w:hAnsi="Tahoma" w:cs="Tahoma"/>
          <w:lang w:val="fr-FR"/>
        </w:rPr>
      </w:pPr>
      <w:r w:rsidRPr="00191A55">
        <w:rPr>
          <w:rFonts w:ascii="Tahoma" w:hAnsi="Tahoma" w:cs="Tahoma"/>
          <w:sz w:val="18"/>
          <w:szCs w:val="18"/>
          <w:lang w:val="fr-FR"/>
        </w:rPr>
        <w:t>Les mêmes droits sont accordés temporairement, aux mêmes conditions, jusqu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expiration</w:t>
      </w:r>
      <w:r w:rsidR="0065307D">
        <w:rPr>
          <w:rFonts w:ascii="Tahoma" w:hAnsi="Tahoma" w:cs="Tahoma"/>
          <w:sz w:val="18"/>
          <w:szCs w:val="18"/>
          <w:lang w:val="fr-FR"/>
        </w:rPr>
        <w:t> </w:t>
      </w:r>
      <w:r w:rsidRPr="00191A55">
        <w:rPr>
          <w:rFonts w:ascii="Tahoma" w:hAnsi="Tahoma" w:cs="Tahoma"/>
          <w:sz w:val="18"/>
          <w:szCs w:val="18"/>
          <w:lang w:val="fr-FR"/>
        </w:rPr>
        <w:t xml:space="preserve">de leur Accord de Mise en Œuvre de Solutions Éducation ou contrat Open Value Souscription – Solutions Éducation, respectivement. </w:t>
      </w:r>
    </w:p>
    <w:p w:rsidR="0073424F" w:rsidRPr="00191A55" w:rsidRDefault="0073424F" w:rsidP="00346F4B">
      <w:pPr>
        <w:pStyle w:val="ListParagraph"/>
        <w:numPr>
          <w:ilvl w:val="0"/>
          <w:numId w:val="87"/>
        </w:numPr>
        <w:spacing w:after="60"/>
        <w:ind w:left="1980"/>
        <w:contextualSpacing w:val="0"/>
        <w:rPr>
          <w:rFonts w:ascii="Tahoma" w:hAnsi="Tahoma" w:cs="Tahoma"/>
          <w:lang w:val="fr-FR"/>
        </w:rPr>
      </w:pPr>
      <w:r w:rsidRPr="00191A55">
        <w:rPr>
          <w:rFonts w:ascii="Tahoma" w:hAnsi="Tahoma" w:cs="Tahoma"/>
          <w:sz w:val="18"/>
          <w:szCs w:val="18"/>
          <w:lang w:val="fr-FR"/>
        </w:rPr>
        <w:t>Ces droits ne deviennent permanents 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exercice de l</w:t>
      </w:r>
      <w:r w:rsidR="00BA618E">
        <w:rPr>
          <w:rFonts w:ascii="Tahoma" w:hAnsi="Tahoma" w:cs="Tahoma"/>
          <w:sz w:val="18"/>
          <w:szCs w:val="18"/>
          <w:lang w:val="fr-FR"/>
        </w:rPr>
        <w:t>’</w:t>
      </w:r>
      <w:r w:rsidRPr="00191A55">
        <w:rPr>
          <w:rFonts w:ascii="Tahoma" w:hAnsi="Tahoma" w:cs="Tahoma"/>
          <w:sz w:val="18"/>
          <w:szCs w:val="18"/>
          <w:lang w:val="fr-FR"/>
        </w:rPr>
        <w:t>option d</w:t>
      </w:r>
      <w:r w:rsidR="00BA618E">
        <w:rPr>
          <w:rFonts w:ascii="Tahoma" w:hAnsi="Tahoma" w:cs="Tahoma"/>
          <w:sz w:val="18"/>
          <w:szCs w:val="18"/>
          <w:lang w:val="fr-FR"/>
        </w:rPr>
        <w:t>’</w:t>
      </w:r>
      <w:r w:rsidRPr="00191A55">
        <w:rPr>
          <w:rFonts w:ascii="Tahoma" w:hAnsi="Tahoma" w:cs="Tahoma"/>
          <w:sz w:val="18"/>
          <w:szCs w:val="18"/>
          <w:lang w:val="fr-FR"/>
        </w:rPr>
        <w:t>achat et restent régis par les conditions générales du contrat de licence du client.</w:t>
      </w:r>
    </w:p>
    <w:p w:rsidR="004069A4" w:rsidRPr="00191A55" w:rsidRDefault="004069A4" w:rsidP="009D3013">
      <w:pPr>
        <w:pStyle w:val="EndnoteText"/>
        <w:ind w:left="540"/>
        <w:rPr>
          <w:rFonts w:ascii="Tahoma" w:hAnsi="Tahoma" w:cs="Tahoma"/>
          <w:lang w:val="fr-FR"/>
        </w:rPr>
      </w:pPr>
    </w:p>
    <w:p w:rsidR="009D3013" w:rsidRPr="00191A55" w:rsidRDefault="009D3013" w:rsidP="009D3013">
      <w:pPr>
        <w:pStyle w:val="EndnoteText"/>
        <w:ind w:left="540"/>
        <w:rPr>
          <w:rFonts w:ascii="Tahoma" w:hAnsi="Tahoma" w:cs="Tahoma"/>
          <w:lang w:val="fr-FR"/>
        </w:rPr>
      </w:pPr>
    </w:p>
    <w:p w:rsidR="004069A4" w:rsidRPr="00191A55" w:rsidRDefault="00A560B6" w:rsidP="004069A4">
      <w:pPr>
        <w:pStyle w:val="Heading3"/>
        <w:rPr>
          <w:rFonts w:ascii="Tahoma" w:hAnsi="Tahoma" w:cs="Tahoma"/>
          <w:lang w:val="fr-FR"/>
        </w:rPr>
      </w:pPr>
      <w:bookmarkStart w:id="1255" w:name="_50_Exchange_Server"/>
      <w:bookmarkStart w:id="1256" w:name="_53_52_Exchange"/>
      <w:bookmarkStart w:id="1257" w:name="_58_Exchange_Server"/>
      <w:bookmarkStart w:id="1258" w:name="_Toc364943508"/>
      <w:bookmarkEnd w:id="1255"/>
      <w:bookmarkEnd w:id="1256"/>
      <w:bookmarkEnd w:id="1257"/>
      <w:r w:rsidRPr="00191A55">
        <w:rPr>
          <w:rFonts w:ascii="Tahoma" w:hAnsi="Tahoma" w:cs="Tahoma"/>
          <w:caps/>
          <w:color w:val="F66400"/>
          <w:sz w:val="22"/>
          <w:vertAlign w:val="superscript"/>
          <w:lang w:val="fr-FR"/>
        </w:rPr>
        <w:t>59</w:t>
      </w:r>
      <w:r w:rsidRPr="00191A55">
        <w:rPr>
          <w:rFonts w:ascii="Tahoma" w:hAnsi="Tahoma" w:cs="Tahoma"/>
          <w:color w:val="F66400"/>
          <w:sz w:val="22"/>
          <w:lang w:val="fr-FR"/>
        </w:rPr>
        <w:t xml:space="preserve"> CAL Exchange Server 2010 Standard</w:t>
      </w:r>
      <w:bookmarkEnd w:id="1254"/>
      <w:bookmarkEnd w:id="1258"/>
    </w:p>
    <w:bookmarkEnd w:id="1248"/>
    <w:p w:rsidR="004069A4" w:rsidRPr="00191A55" w:rsidRDefault="004069A4" w:rsidP="004069A4">
      <w:pPr>
        <w:rPr>
          <w:rFonts w:cs="Tahoma"/>
          <w:lang w:val="fr-FR"/>
        </w:rPr>
      </w:pPr>
    </w:p>
    <w:p w:rsidR="004069A4" w:rsidRPr="00191A55" w:rsidRDefault="004069A4" w:rsidP="005427B6">
      <w:pPr>
        <w:spacing w:after="60"/>
        <w:ind w:left="720"/>
        <w:rPr>
          <w:rFonts w:cs="Tahoma"/>
          <w:lang w:val="fr-FR"/>
        </w:rPr>
      </w:pPr>
      <w:r w:rsidRPr="00191A55">
        <w:rPr>
          <w:rFonts w:cs="Tahoma"/>
          <w:b/>
          <w:color w:val="000000"/>
          <w:szCs w:val="18"/>
          <w:lang w:val="fr-FR"/>
        </w:rPr>
        <w:t>Concession de la fonctionnalité Dossier par défaut géré avec la CAL Exchange Server 2010 Standard</w:t>
      </w:r>
    </w:p>
    <w:p w:rsidR="004069A4" w:rsidRPr="00191A55" w:rsidRDefault="004069A4" w:rsidP="00E62BC4">
      <w:pPr>
        <w:ind w:left="720"/>
        <w:rPr>
          <w:rFonts w:cs="Tahoma"/>
          <w:lang w:val="fr-FR"/>
        </w:rPr>
      </w:pPr>
      <w:r w:rsidRPr="00191A55">
        <w:rPr>
          <w:rFonts w:cs="Tahoma"/>
          <w:color w:val="000000"/>
          <w:szCs w:val="18"/>
          <w:lang w:val="fr-FR"/>
        </w:rPr>
        <w:t>Le droit d</w:t>
      </w:r>
      <w:r w:rsidR="00BA618E">
        <w:rPr>
          <w:rFonts w:cs="Tahoma"/>
          <w:color w:val="000000"/>
          <w:szCs w:val="18"/>
          <w:lang w:val="fr-FR"/>
        </w:rPr>
        <w:t>’</w:t>
      </w:r>
      <w:r w:rsidRPr="00191A55">
        <w:rPr>
          <w:rFonts w:cs="Tahoma"/>
          <w:color w:val="000000"/>
          <w:szCs w:val="18"/>
          <w:lang w:val="fr-FR"/>
        </w:rPr>
        <w:t>accéder à la fonctionnalité Dossier par défaut géré dans Exchange Server 2010 est concédé au titre des CAL Exchange Server 2010 Standard et des CAL équivalentes.</w:t>
      </w:r>
      <w:r w:rsidR="00D11B28" w:rsidRPr="00191A55">
        <w:rPr>
          <w:rFonts w:cs="Tahoma"/>
          <w:color w:val="000000"/>
          <w:szCs w:val="18"/>
          <w:lang w:val="fr-FR"/>
        </w:rPr>
        <w:t xml:space="preserve"> </w:t>
      </w:r>
      <w:r w:rsidRPr="00191A55">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rsidR="004069A4" w:rsidRPr="00191A55" w:rsidRDefault="004069A4" w:rsidP="00E62BC4">
      <w:pPr>
        <w:ind w:left="720"/>
        <w:rPr>
          <w:rFonts w:cs="Tahoma"/>
          <w:lang w:val="fr-FR"/>
        </w:rPr>
      </w:pPr>
    </w:p>
    <w:p w:rsidR="00031547" w:rsidRPr="00191A55" w:rsidRDefault="00031547" w:rsidP="0065307D">
      <w:pPr>
        <w:spacing w:after="60"/>
        <w:ind w:left="720"/>
        <w:rPr>
          <w:rFonts w:cs="Tahoma"/>
          <w:lang w:val="fr-FR"/>
        </w:rPr>
      </w:pPr>
      <w:r w:rsidRPr="00191A55">
        <w:rPr>
          <w:rFonts w:cs="Tahoma"/>
          <w:b/>
          <w:color w:val="000000"/>
          <w:szCs w:val="18"/>
          <w:lang w:val="fr-FR"/>
        </w:rPr>
        <w:t>Concession sous licence de la fonctionnalité Recherche dans plusieurs boîtes aux lettres avec la</w:t>
      </w:r>
      <w:r w:rsidR="0065307D">
        <w:rPr>
          <w:rFonts w:cs="Tahoma"/>
          <w:b/>
          <w:color w:val="000000"/>
          <w:szCs w:val="18"/>
          <w:lang w:val="fr-FR"/>
        </w:rPr>
        <w:t> </w:t>
      </w:r>
      <w:r w:rsidRPr="00191A55">
        <w:rPr>
          <w:rFonts w:cs="Tahoma"/>
          <w:b/>
          <w:color w:val="000000"/>
          <w:szCs w:val="18"/>
          <w:lang w:val="fr-FR"/>
        </w:rPr>
        <w:t>CAL Exchange Server 2010 Standard</w:t>
      </w:r>
    </w:p>
    <w:p w:rsidR="00031547" w:rsidRPr="00191A55" w:rsidRDefault="00031547" w:rsidP="00BA1490">
      <w:pPr>
        <w:ind w:left="720"/>
        <w:rPr>
          <w:rFonts w:cs="Tahoma"/>
          <w:lang w:val="fr-FR"/>
        </w:rPr>
      </w:pPr>
      <w:r w:rsidRPr="00191A55">
        <w:rPr>
          <w:rFonts w:cs="Tahoma"/>
          <w:bCs/>
          <w:szCs w:val="20"/>
          <w:lang w:val="fr-FR"/>
        </w:rPr>
        <w:t>Nous mettons à jour les droits d</w:t>
      </w:r>
      <w:r w:rsidR="00BA618E">
        <w:rPr>
          <w:rFonts w:cs="Tahoma"/>
          <w:bCs/>
          <w:szCs w:val="20"/>
          <w:lang w:val="fr-FR"/>
        </w:rPr>
        <w:t>’</w:t>
      </w:r>
      <w:r w:rsidRPr="00191A55">
        <w:rPr>
          <w:rFonts w:cs="Tahoma"/>
          <w:bCs/>
          <w:szCs w:val="20"/>
          <w:lang w:val="fr-FR"/>
        </w:rPr>
        <w:t>utilisation d</w:t>
      </w:r>
      <w:r w:rsidR="00BA618E">
        <w:rPr>
          <w:rFonts w:cs="Tahoma"/>
          <w:bCs/>
          <w:szCs w:val="20"/>
          <w:lang w:val="fr-FR"/>
        </w:rPr>
        <w:t>’</w:t>
      </w:r>
      <w:r w:rsidRPr="00191A55">
        <w:rPr>
          <w:rFonts w:cs="Tahoma"/>
          <w:bCs/>
          <w:szCs w:val="20"/>
          <w:lang w:val="fr-FR"/>
        </w:rPr>
        <w:t>Exchange Server 2010 afin de préciser que le droit d</w:t>
      </w:r>
      <w:r w:rsidR="00BA618E">
        <w:rPr>
          <w:rFonts w:cs="Tahoma"/>
          <w:bCs/>
          <w:szCs w:val="20"/>
          <w:lang w:val="fr-FR"/>
        </w:rPr>
        <w:t>’</w:t>
      </w:r>
      <w:r w:rsidRPr="00191A55">
        <w:rPr>
          <w:rFonts w:cs="Tahoma"/>
          <w:bCs/>
          <w:szCs w:val="20"/>
          <w:lang w:val="fr-FR"/>
        </w:rPr>
        <w:t>accéder à la fonctionnalité Recherche inter</w:t>
      </w:r>
      <w:r w:rsidR="00397C5A">
        <w:rPr>
          <w:rFonts w:cs="Tahoma"/>
          <w:bCs/>
          <w:szCs w:val="20"/>
          <w:lang w:val="fr-FR"/>
        </w:rPr>
        <w:t>-</w:t>
      </w:r>
      <w:r w:rsidRPr="00191A55">
        <w:rPr>
          <w:rFonts w:cs="Tahoma"/>
          <w:bCs/>
          <w:szCs w:val="20"/>
          <w:lang w:val="fr-FR"/>
        </w:rPr>
        <w:t>boîtes aux lettres dans Exchange Server 2010 est concédé au titre des CAL Exchange Server 2010 Standard et des CAL équivalentes. Cette mise à jour s</w:t>
      </w:r>
      <w:r w:rsidR="00BA618E">
        <w:rPr>
          <w:rFonts w:cs="Tahoma"/>
          <w:bCs/>
          <w:szCs w:val="20"/>
          <w:lang w:val="fr-FR"/>
        </w:rPr>
        <w:t>’</w:t>
      </w:r>
      <w:r w:rsidRPr="00191A55">
        <w:rPr>
          <w:rFonts w:cs="Tahoma"/>
          <w:bCs/>
          <w:szCs w:val="20"/>
          <w:lang w:val="fr-FR"/>
        </w:rPr>
        <w:t>applique à toutes les licences Exchange Server 2010.</w:t>
      </w:r>
    </w:p>
    <w:p w:rsidR="004D0019" w:rsidRPr="00191A55" w:rsidRDefault="004D0019" w:rsidP="00E62BC4">
      <w:pPr>
        <w:ind w:left="720"/>
        <w:rPr>
          <w:rFonts w:cs="Tahoma"/>
          <w:lang w:val="fr-FR"/>
        </w:rPr>
      </w:pPr>
    </w:p>
    <w:p w:rsidR="004069A4" w:rsidRPr="00191A55" w:rsidRDefault="004069A4" w:rsidP="005427B6">
      <w:pPr>
        <w:spacing w:after="60"/>
        <w:ind w:left="720"/>
        <w:rPr>
          <w:rFonts w:cs="Tahoma"/>
          <w:lang w:val="fr-FR"/>
        </w:rPr>
      </w:pPr>
      <w:r w:rsidRPr="00191A55">
        <w:rPr>
          <w:rFonts w:cs="Tahoma"/>
          <w:b/>
          <w:color w:val="000000"/>
          <w:szCs w:val="18"/>
          <w:lang w:val="fr-FR"/>
        </w:rPr>
        <w:t>CAL Étudiant Uniquement (Licence Open Éducation et Select Éducation)</w:t>
      </w:r>
    </w:p>
    <w:p w:rsidR="004069A4" w:rsidRPr="00191A55" w:rsidRDefault="004069A4" w:rsidP="00E62BC4">
      <w:pPr>
        <w:ind w:left="720"/>
        <w:rPr>
          <w:rFonts w:cs="Tahoma"/>
          <w:lang w:val="fr-FR"/>
        </w:rPr>
      </w:pPr>
      <w:r w:rsidRPr="00191A55">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DD14E6" w:rsidRPr="00191A55" w:rsidRDefault="00DD14E6" w:rsidP="005427B6">
      <w:pPr>
        <w:rPr>
          <w:rFonts w:cs="Tahoma"/>
          <w:lang w:val="fr-FR"/>
        </w:rPr>
      </w:pPr>
      <w:bookmarkStart w:id="1259" w:name="Srv_43ExchangeSvr07StdCAL"/>
      <w:bookmarkStart w:id="1260" w:name="Srv_44ExchangeSvr2010StdCAL"/>
    </w:p>
    <w:p w:rsidR="005427B6" w:rsidRPr="00191A55" w:rsidRDefault="005427B6" w:rsidP="005427B6">
      <w:pPr>
        <w:rPr>
          <w:rFonts w:cs="Tahoma"/>
          <w:lang w:val="fr-FR"/>
        </w:rPr>
      </w:pPr>
    </w:p>
    <w:p w:rsidR="00CC1B99" w:rsidRPr="00191A55" w:rsidRDefault="00A560B6" w:rsidP="00CC1B99">
      <w:pPr>
        <w:pStyle w:val="Heading3"/>
        <w:rPr>
          <w:rFonts w:ascii="Tahoma" w:hAnsi="Tahoma" w:cs="Tahoma"/>
          <w:lang w:val="fr-FR"/>
        </w:rPr>
      </w:pPr>
      <w:bookmarkStart w:id="1261" w:name="_53_Forefront_Endpoint"/>
      <w:bookmarkStart w:id="1262" w:name="_59_Forefront_Endpoint"/>
      <w:bookmarkStart w:id="1263" w:name="_Toc336338314"/>
      <w:bookmarkStart w:id="1264" w:name="_Toc364943509"/>
      <w:bookmarkStart w:id="1265" w:name="Srv_51ForfrontEndpointProtection"/>
      <w:bookmarkStart w:id="1266" w:name="Srv_50ForfrontEndpointProtection"/>
      <w:bookmarkStart w:id="1267" w:name="Srv_42ExchangeSvr07StdCAL"/>
      <w:bookmarkEnd w:id="1261"/>
      <w:bookmarkEnd w:id="1262"/>
      <w:r w:rsidRPr="00191A55">
        <w:rPr>
          <w:rFonts w:ascii="Tahoma" w:hAnsi="Tahoma" w:cs="Tahoma"/>
          <w:caps/>
          <w:color w:val="F66400"/>
          <w:sz w:val="22"/>
          <w:vertAlign w:val="superscript"/>
          <w:lang w:val="fr-FR"/>
        </w:rPr>
        <w:t>60</w:t>
      </w:r>
      <w:r w:rsidRPr="00191A55">
        <w:rPr>
          <w:rFonts w:ascii="Tahoma" w:hAnsi="Tahoma" w:cs="Tahoma"/>
          <w:color w:val="F66400"/>
          <w:sz w:val="22"/>
          <w:lang w:val="fr-FR"/>
        </w:rPr>
        <w:t xml:space="preserve"> Forefront Endpoint Protection</w:t>
      </w:r>
      <w:bookmarkEnd w:id="1263"/>
      <w:bookmarkEnd w:id="1264"/>
    </w:p>
    <w:bookmarkEnd w:id="1265"/>
    <w:bookmarkEnd w:id="1266"/>
    <w:p w:rsidR="00CC1B99" w:rsidRPr="00191A55" w:rsidRDefault="00CC1B99" w:rsidP="00E62BC4">
      <w:pPr>
        <w:ind w:left="720"/>
        <w:rPr>
          <w:rFonts w:cs="Tahoma"/>
          <w:lang w:val="fr-FR"/>
        </w:rPr>
      </w:pPr>
    </w:p>
    <w:p w:rsidR="008A1A57" w:rsidRPr="00191A55" w:rsidRDefault="008A1A57" w:rsidP="00E62BC4">
      <w:pPr>
        <w:tabs>
          <w:tab w:val="left" w:pos="1920"/>
        </w:tabs>
        <w:ind w:left="720"/>
        <w:rPr>
          <w:rFonts w:cs="Tahoma"/>
          <w:lang w:val="fr-FR"/>
        </w:rPr>
      </w:pPr>
      <w:r w:rsidRPr="00191A55">
        <w:rPr>
          <w:rFonts w:cs="Tahoma"/>
          <w:lang w:val="fr-FR"/>
        </w:rPr>
        <w:t xml:space="preserve">À compter du 1er avril 2012, </w:t>
      </w:r>
      <w:r w:rsidRPr="00191A55">
        <w:rPr>
          <w:rFonts w:eastAsia="Calibri" w:cs="Tahoma"/>
          <w:szCs w:val="18"/>
          <w:lang w:val="fr-FR"/>
        </w:rPr>
        <w:t xml:space="preserve">Forefront Endpoint Protection, proposé en tant que système de protection client, sera remplacé par </w:t>
      </w:r>
      <w:r w:rsidRPr="00191A55">
        <w:rPr>
          <w:rFonts w:cs="Tahoma"/>
          <w:lang w:val="fr-FR"/>
        </w:rPr>
        <w:t>System Center 2012 Endpoint Protection. System Center 2012 Endpoint Protection, une offre autonome, confère des droits d</w:t>
      </w:r>
      <w:r w:rsidR="00BA618E">
        <w:rPr>
          <w:rFonts w:cs="Tahoma"/>
          <w:lang w:val="fr-FR"/>
        </w:rPr>
        <w:t>’</w:t>
      </w:r>
      <w:r w:rsidRPr="00191A55">
        <w:rPr>
          <w:rFonts w:cs="Tahoma"/>
          <w:lang w:val="fr-FR"/>
        </w:rPr>
        <w:t>utilisation uniquement dans le but de protéger les dispositifs clients. Il est indispensable d</w:t>
      </w:r>
      <w:r w:rsidR="00BA618E">
        <w:rPr>
          <w:rFonts w:cs="Tahoma"/>
          <w:lang w:val="fr-FR"/>
        </w:rPr>
        <w:t>’</w:t>
      </w:r>
      <w:r w:rsidRPr="00191A55">
        <w:rPr>
          <w:rFonts w:cs="Tahoma"/>
          <w:lang w:val="fr-FR"/>
        </w:rPr>
        <w:t>acquérir des licences de gestion System Center 2012 Standard ou Datacenter pour disposer des droits d</w:t>
      </w:r>
      <w:r w:rsidR="00BA618E">
        <w:rPr>
          <w:rFonts w:cs="Tahoma"/>
          <w:lang w:val="fr-FR"/>
        </w:rPr>
        <w:t>’</w:t>
      </w:r>
      <w:r w:rsidRPr="00191A55">
        <w:rPr>
          <w:rFonts w:cs="Tahoma"/>
          <w:lang w:val="fr-FR"/>
        </w:rPr>
        <w:t>utilisation permettant de protéger les dispositifs serveurs.</w:t>
      </w:r>
    </w:p>
    <w:p w:rsidR="008A1A57" w:rsidRPr="00191A55" w:rsidRDefault="008A1A57" w:rsidP="00E62BC4">
      <w:pPr>
        <w:tabs>
          <w:tab w:val="left" w:pos="1920"/>
        </w:tabs>
        <w:ind w:left="720"/>
        <w:rPr>
          <w:rFonts w:cs="Tahoma"/>
          <w:lang w:val="fr-FR"/>
        </w:rPr>
      </w:pPr>
    </w:p>
    <w:p w:rsidR="008A1A57" w:rsidRPr="00191A55" w:rsidRDefault="008A1A57" w:rsidP="00E62BC4">
      <w:pPr>
        <w:tabs>
          <w:tab w:val="left" w:pos="1920"/>
        </w:tabs>
        <w:ind w:left="720"/>
        <w:rPr>
          <w:rFonts w:cs="Tahoma"/>
          <w:lang w:val="fr-FR"/>
        </w:rPr>
      </w:pPr>
      <w:r w:rsidRPr="00191A55">
        <w:rPr>
          <w:rFonts w:eastAsia="Calibri" w:cs="Tahoma"/>
          <w:szCs w:val="18"/>
          <w:lang w:val="fr-FR"/>
        </w:rPr>
        <w:t>Les utilisateurs disposant d</w:t>
      </w:r>
      <w:r w:rsidR="00BA618E">
        <w:rPr>
          <w:rFonts w:eastAsia="Calibri" w:cs="Tahoma"/>
          <w:szCs w:val="18"/>
          <w:lang w:val="fr-FR"/>
        </w:rPr>
        <w:t>’</w:t>
      </w:r>
      <w:r w:rsidRPr="00191A55">
        <w:rPr>
          <w:rFonts w:eastAsia="Calibri" w:cs="Tahoma"/>
          <w:szCs w:val="18"/>
          <w:lang w:val="fr-FR"/>
        </w:rPr>
        <w:t>abonnements Forefront Endpoint Protection actifs</w:t>
      </w:r>
      <w:r w:rsidRPr="00191A55">
        <w:rPr>
          <w:rFonts w:cs="Tahoma"/>
          <w:lang w:val="fr-FR"/>
        </w:rPr>
        <w:t xml:space="preserve"> et se servant du service pour protéger leurs dispositifs clients peuvent passer à System Center 2012 Endpoint Protection pour assurer la même protection.</w:t>
      </w:r>
    </w:p>
    <w:p w:rsidR="008A1A57" w:rsidRPr="00191A55" w:rsidRDefault="008A1A57" w:rsidP="00E62BC4">
      <w:pPr>
        <w:tabs>
          <w:tab w:val="left" w:pos="1920"/>
        </w:tabs>
        <w:ind w:left="720"/>
        <w:rPr>
          <w:rFonts w:cs="Tahoma"/>
          <w:lang w:val="fr-FR"/>
        </w:rPr>
      </w:pPr>
    </w:p>
    <w:p w:rsidR="008A1A57" w:rsidRPr="00191A55" w:rsidRDefault="008A1A57" w:rsidP="00E62BC4">
      <w:pPr>
        <w:tabs>
          <w:tab w:val="left" w:pos="1920"/>
        </w:tabs>
        <w:ind w:left="720"/>
        <w:rPr>
          <w:rFonts w:cs="Tahoma"/>
          <w:lang w:val="fr-FR"/>
        </w:rPr>
      </w:pPr>
      <w:r w:rsidRPr="00191A55">
        <w:rPr>
          <w:rFonts w:eastAsia="Calibri" w:cs="Tahoma"/>
          <w:szCs w:val="18"/>
          <w:lang w:val="fr-FR"/>
        </w:rPr>
        <w:t>Les utilisateurs disposant d</w:t>
      </w:r>
      <w:r w:rsidR="00BA618E">
        <w:rPr>
          <w:rFonts w:eastAsia="Calibri" w:cs="Tahoma"/>
          <w:szCs w:val="18"/>
          <w:lang w:val="fr-FR"/>
        </w:rPr>
        <w:t>’</w:t>
      </w:r>
      <w:r w:rsidRPr="00191A55">
        <w:rPr>
          <w:rFonts w:eastAsia="Calibri" w:cs="Tahoma"/>
          <w:szCs w:val="18"/>
          <w:lang w:val="fr-FR"/>
        </w:rPr>
        <w:t>abonnements Forefront Endpoint Protection actifs</w:t>
      </w:r>
      <w:r w:rsidRPr="00191A55">
        <w:rPr>
          <w:rFonts w:cs="Tahoma"/>
          <w:lang w:val="fr-FR"/>
        </w:rPr>
        <w:t xml:space="preserve"> et se servant du service pour protéger leurs dispositifs serveurs peuvent continuer à utiliser le service Forefront Endpoint Protection.</w:t>
      </w:r>
    </w:p>
    <w:p w:rsidR="008A1A57" w:rsidRPr="00191A55" w:rsidRDefault="008A1A57" w:rsidP="00E62BC4">
      <w:pPr>
        <w:ind w:left="720"/>
        <w:rPr>
          <w:rFonts w:cs="Tahoma"/>
          <w:lang w:val="fr-FR"/>
        </w:rPr>
      </w:pPr>
    </w:p>
    <w:p w:rsidR="008A1A57" w:rsidRPr="00191A55" w:rsidRDefault="008A1A57" w:rsidP="00E62BC4">
      <w:pPr>
        <w:ind w:left="720"/>
        <w:rPr>
          <w:rFonts w:cs="Tahoma"/>
          <w:lang w:val="fr-FR"/>
        </w:rPr>
      </w:pPr>
      <w:r w:rsidRPr="00191A55">
        <w:rPr>
          <w:rFonts w:eastAsia="Calibri" w:cs="Tahoma"/>
          <w:szCs w:val="18"/>
          <w:lang w:val="fr-FR"/>
        </w:rPr>
        <w:t>System Center Configuration Manager 2007 R2 ou R3 fait désormais office de console de gestion pour Forefront Endpoint Protection 2010. Les clients doivent disposer d</w:t>
      </w:r>
      <w:r w:rsidR="00BA618E">
        <w:rPr>
          <w:rFonts w:eastAsia="Calibri" w:cs="Tahoma"/>
          <w:szCs w:val="18"/>
          <w:lang w:val="fr-FR"/>
        </w:rPr>
        <w:t>’</w:t>
      </w:r>
      <w:r w:rsidRPr="00191A55">
        <w:rPr>
          <w:rFonts w:eastAsia="Calibri" w:cs="Tahoma"/>
          <w:szCs w:val="18"/>
          <w:lang w:val="fr-FR"/>
        </w:rPr>
        <w:t>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D11B28" w:rsidRPr="00191A55">
        <w:rPr>
          <w:rFonts w:eastAsia="Calibri" w:cs="Tahoma"/>
          <w:szCs w:val="18"/>
          <w:lang w:val="fr-FR"/>
        </w:rPr>
        <w:t xml:space="preserve"> </w:t>
      </w:r>
    </w:p>
    <w:p w:rsidR="008A1A57" w:rsidRPr="00191A55" w:rsidRDefault="008A1A57" w:rsidP="00E62BC4">
      <w:pPr>
        <w:ind w:left="720"/>
        <w:rPr>
          <w:rFonts w:cs="Tahoma"/>
          <w:lang w:val="fr-FR"/>
        </w:rPr>
      </w:pPr>
    </w:p>
    <w:p w:rsidR="008A1A57" w:rsidRPr="00191A55" w:rsidRDefault="005427B6" w:rsidP="005427B6">
      <w:pPr>
        <w:spacing w:after="60"/>
        <w:ind w:left="720"/>
        <w:rPr>
          <w:rFonts w:cs="Tahoma"/>
          <w:lang w:val="fr-FR"/>
        </w:rPr>
      </w:pPr>
      <w:r w:rsidRPr="00191A55">
        <w:rPr>
          <w:rFonts w:eastAsia="Calibri" w:cs="Tahoma"/>
          <w:b/>
          <w:szCs w:val="18"/>
          <w:lang w:val="fr-FR"/>
        </w:rPr>
        <w:t>Utilisation à domicile</w:t>
      </w:r>
    </w:p>
    <w:p w:rsidR="008A1A57" w:rsidRPr="00191A55" w:rsidRDefault="008A1A57" w:rsidP="00E62BC4">
      <w:pPr>
        <w:ind w:left="720"/>
        <w:rPr>
          <w:rFonts w:cs="Tahoma"/>
          <w:lang w:val="fr-FR"/>
        </w:rPr>
      </w:pPr>
      <w:r w:rsidRPr="00191A55">
        <w:rPr>
          <w:rFonts w:eastAsia="Calibri" w:cs="Tahoma"/>
          <w:szCs w:val="18"/>
          <w:lang w:val="fr-FR"/>
        </w:rPr>
        <w:t>Les clients détenteurs de Licences d</w:t>
      </w:r>
      <w:r w:rsidR="00BA618E">
        <w:rPr>
          <w:rFonts w:eastAsia="Calibri" w:cs="Tahoma"/>
          <w:szCs w:val="18"/>
          <w:lang w:val="fr-FR"/>
        </w:rPr>
        <w:t>’</w:t>
      </w:r>
      <w:r w:rsidRPr="00191A55">
        <w:rPr>
          <w:rFonts w:eastAsia="Calibri" w:cs="Tahoma"/>
          <w:szCs w:val="18"/>
          <w:lang w:val="fr-FR"/>
        </w:rPr>
        <w:t>Abonnement Utilisateur Forefront Endpoint Protection 2010 peuvent prétendre au programme d</w:t>
      </w:r>
      <w:r w:rsidR="00BA618E">
        <w:rPr>
          <w:rFonts w:eastAsia="Calibri" w:cs="Tahoma"/>
          <w:szCs w:val="18"/>
          <w:lang w:val="fr-FR"/>
        </w:rPr>
        <w:t>’</w:t>
      </w:r>
      <w:r w:rsidRPr="00191A55">
        <w:rPr>
          <w:rFonts w:eastAsia="Calibri" w:cs="Tahoma"/>
          <w:szCs w:val="18"/>
          <w:lang w:val="fr-FR"/>
        </w:rPr>
        <w:t>Utilisation à Domicile.</w:t>
      </w:r>
    </w:p>
    <w:p w:rsidR="00BA1490" w:rsidRPr="00191A55" w:rsidRDefault="00BA1490" w:rsidP="00BA1490">
      <w:pPr>
        <w:rPr>
          <w:rFonts w:cs="Tahoma"/>
          <w:lang w:val="fr-FR"/>
        </w:rPr>
      </w:pPr>
      <w:bookmarkStart w:id="1268" w:name="_Toc254758297"/>
      <w:bookmarkStart w:id="1269" w:name="Srv_44ForefrontOnSecforExch"/>
      <w:bookmarkStart w:id="1270" w:name="Srv_43ForefrontOnSecforExch"/>
      <w:bookmarkEnd w:id="1259"/>
      <w:bookmarkEnd w:id="1260"/>
      <w:bookmarkEnd w:id="1267"/>
    </w:p>
    <w:p w:rsidR="00BA1490" w:rsidRPr="00191A55" w:rsidRDefault="00BA1490" w:rsidP="00BA1490">
      <w:pPr>
        <w:rPr>
          <w:rFonts w:cs="Tahoma"/>
          <w:lang w:val="fr-FR"/>
        </w:rPr>
      </w:pPr>
    </w:p>
    <w:p w:rsidR="009E4FDD" w:rsidRPr="00191A55" w:rsidRDefault="00A560B6" w:rsidP="009E4FDD">
      <w:pPr>
        <w:pStyle w:val="Heading3"/>
        <w:rPr>
          <w:rFonts w:ascii="Tahoma" w:hAnsi="Tahoma" w:cs="Tahoma"/>
          <w:lang w:val="fr-FR"/>
        </w:rPr>
      </w:pPr>
      <w:bookmarkStart w:id="1271" w:name="_54_Forefront_Identity"/>
      <w:bookmarkStart w:id="1272" w:name="_60_Forefront_Identity"/>
      <w:bookmarkStart w:id="1273" w:name="_Toc336338315"/>
      <w:bookmarkStart w:id="1274" w:name="_Toc364943510"/>
      <w:bookmarkStart w:id="1275" w:name="Srv_43ForefrontIdMgr2010"/>
      <w:bookmarkStart w:id="1276" w:name="Srv_48ForefrontIdMgr2010"/>
      <w:bookmarkStart w:id="1277" w:name="Srv_45ForefrontIdMgr2010"/>
      <w:bookmarkEnd w:id="1271"/>
      <w:bookmarkEnd w:id="1272"/>
      <w:r w:rsidRPr="00191A55">
        <w:rPr>
          <w:rFonts w:ascii="Tahoma" w:hAnsi="Tahoma" w:cs="Tahoma"/>
          <w:caps/>
          <w:color w:val="F66400"/>
          <w:sz w:val="22"/>
          <w:vertAlign w:val="superscript"/>
          <w:lang w:val="fr-FR"/>
        </w:rPr>
        <w:t>61</w:t>
      </w:r>
      <w:r w:rsidRPr="0065307D">
        <w:rPr>
          <w:rFonts w:ascii="Tahoma" w:hAnsi="Tahoma" w:cs="Tahoma"/>
          <w:caps/>
          <w:color w:val="F66400"/>
          <w:sz w:val="22"/>
          <w:lang w:val="fr-FR"/>
        </w:rPr>
        <w:t xml:space="preserve"> </w:t>
      </w:r>
      <w:r w:rsidRPr="00191A55">
        <w:rPr>
          <w:rFonts w:ascii="Tahoma" w:hAnsi="Tahoma" w:cs="Tahoma"/>
          <w:color w:val="F66400"/>
          <w:sz w:val="22"/>
          <w:lang w:val="fr-FR"/>
        </w:rPr>
        <w:t>Forefront Identity Manager 2010</w:t>
      </w:r>
      <w:bookmarkEnd w:id="1268"/>
      <w:r w:rsidRPr="00191A55">
        <w:rPr>
          <w:rFonts w:ascii="Tahoma" w:hAnsi="Tahoma" w:cs="Tahoma"/>
          <w:color w:val="F66400"/>
          <w:sz w:val="22"/>
          <w:lang w:val="fr-FR"/>
        </w:rPr>
        <w:t xml:space="preserve"> R2</w:t>
      </w:r>
      <w:bookmarkEnd w:id="1273"/>
      <w:bookmarkEnd w:id="1274"/>
    </w:p>
    <w:bookmarkEnd w:id="1275"/>
    <w:bookmarkEnd w:id="1276"/>
    <w:bookmarkEnd w:id="1277"/>
    <w:p w:rsidR="009E4FDD" w:rsidRPr="00191A55" w:rsidRDefault="009E4FDD" w:rsidP="009E4FDD">
      <w:pPr>
        <w:ind w:left="720"/>
        <w:rPr>
          <w:rFonts w:cs="Tahoma"/>
          <w:lang w:val="fr-FR"/>
        </w:rPr>
      </w:pPr>
    </w:p>
    <w:p w:rsidR="009E4FDD" w:rsidRPr="00191A55" w:rsidRDefault="009E4FDD" w:rsidP="005427B6">
      <w:pPr>
        <w:spacing w:after="60"/>
        <w:ind w:left="720"/>
        <w:rPr>
          <w:rFonts w:cs="Tahoma"/>
          <w:lang w:val="fr-FR"/>
        </w:rPr>
      </w:pPr>
      <w:r w:rsidRPr="00191A55">
        <w:rPr>
          <w:rFonts w:cs="Tahoma"/>
          <w:b/>
          <w:color w:val="000000"/>
          <w:szCs w:val="18"/>
          <w:lang w:val="fr-FR"/>
        </w:rPr>
        <w:t>Version</w:t>
      </w:r>
    </w:p>
    <w:p w:rsidR="009E4FDD" w:rsidRPr="00191A55" w:rsidRDefault="009E4FDD" w:rsidP="005427B6">
      <w:pPr>
        <w:ind w:left="720"/>
        <w:rPr>
          <w:rFonts w:cs="Tahoma"/>
          <w:lang w:val="fr-FR"/>
        </w:rPr>
      </w:pPr>
      <w:r w:rsidRPr="00191A55">
        <w:rPr>
          <w:rFonts w:cs="Tahoma"/>
          <w:color w:val="000000"/>
          <w:szCs w:val="18"/>
          <w:lang w:val="fr-FR"/>
        </w:rPr>
        <w:t>Forefront Identity Manager 2010 R2 est la version qui suit Forefront Identity Manager 2010.</w:t>
      </w:r>
    </w:p>
    <w:p w:rsidR="005427B6" w:rsidRPr="00191A55" w:rsidRDefault="005427B6" w:rsidP="005427B6">
      <w:pPr>
        <w:rPr>
          <w:rFonts w:cs="Tahoma"/>
          <w:lang w:val="fr-FR"/>
        </w:rPr>
      </w:pPr>
    </w:p>
    <w:p w:rsidR="005427B6" w:rsidRDefault="005427B6" w:rsidP="005427B6">
      <w:pPr>
        <w:rPr>
          <w:rFonts w:cs="Tahoma"/>
          <w:lang w:val="fr-FR"/>
        </w:rPr>
      </w:pPr>
    </w:p>
    <w:p w:rsidR="0065307D" w:rsidRDefault="0065307D" w:rsidP="005427B6">
      <w:pPr>
        <w:rPr>
          <w:rFonts w:cs="Tahoma"/>
          <w:lang w:val="fr-FR"/>
        </w:rPr>
      </w:pPr>
    </w:p>
    <w:p w:rsidR="0065307D" w:rsidRDefault="0065307D" w:rsidP="005427B6">
      <w:pPr>
        <w:rPr>
          <w:rFonts w:cs="Tahoma"/>
          <w:lang w:val="fr-FR"/>
        </w:rPr>
      </w:pPr>
    </w:p>
    <w:p w:rsidR="0065307D" w:rsidRPr="00191A55" w:rsidRDefault="0065307D" w:rsidP="005427B6">
      <w:pPr>
        <w:rPr>
          <w:rFonts w:cs="Tahoma"/>
          <w:lang w:val="fr-FR"/>
        </w:rPr>
      </w:pPr>
    </w:p>
    <w:p w:rsidR="00936C19" w:rsidRPr="00EA43F5" w:rsidRDefault="00A560B6" w:rsidP="005427B6">
      <w:pPr>
        <w:pStyle w:val="Heading2"/>
        <w:ind w:left="0"/>
        <w:rPr>
          <w:rFonts w:ascii="Tahoma" w:hAnsi="Tahoma" w:cs="Tahoma"/>
        </w:rPr>
      </w:pPr>
      <w:bookmarkStart w:id="1278" w:name="_55_Forefront_Identity"/>
      <w:bookmarkStart w:id="1279" w:name="_61_Forefront_Identity"/>
      <w:bookmarkStart w:id="1280" w:name="_Toc336338316"/>
      <w:bookmarkStart w:id="1281" w:name="Srv_54ForefrontIDMgrWinLiveEd"/>
      <w:bookmarkStart w:id="1282" w:name="_Toc364943511"/>
      <w:bookmarkStart w:id="1283" w:name="Srv_46ForefrontOnlineProforExch"/>
      <w:bookmarkEnd w:id="1278"/>
      <w:bookmarkEnd w:id="1279"/>
      <w:r w:rsidRPr="00EA43F5">
        <w:rPr>
          <w:rFonts w:ascii="Tahoma" w:hAnsi="Tahoma" w:cs="Tahoma"/>
          <w:caps/>
          <w:color w:val="F26200"/>
          <w:sz w:val="20"/>
          <w:vertAlign w:val="superscript"/>
        </w:rPr>
        <w:t>62</w:t>
      </w:r>
      <w:r w:rsidRPr="00EA43F5">
        <w:rPr>
          <w:rFonts w:ascii="Tahoma" w:hAnsi="Tahoma" w:cs="Tahoma"/>
          <w:color w:val="F26200"/>
        </w:rPr>
        <w:t xml:space="preserve"> </w:t>
      </w:r>
      <w:r w:rsidRPr="00EA43F5">
        <w:rPr>
          <w:rFonts w:ascii="Tahoma" w:hAnsi="Tahoma" w:cs="Tahoma"/>
          <w:color w:val="F26200"/>
          <w:sz w:val="22"/>
        </w:rPr>
        <w:t>Forefront Identity Manager 2010 – Édition Windows Live</w:t>
      </w:r>
      <w:bookmarkEnd w:id="1280"/>
      <w:bookmarkEnd w:id="1281"/>
      <w:bookmarkEnd w:id="1282"/>
    </w:p>
    <w:p w:rsidR="005427B6" w:rsidRPr="00EA43F5" w:rsidRDefault="005427B6" w:rsidP="005427B6">
      <w:pPr>
        <w:rPr>
          <w:rFonts w:cs="Tahoma"/>
        </w:rPr>
      </w:pPr>
    </w:p>
    <w:p w:rsidR="005D346C" w:rsidRPr="00EA43F5" w:rsidRDefault="005D346C" w:rsidP="005427B6">
      <w:pPr>
        <w:spacing w:after="60"/>
        <w:ind w:left="720"/>
        <w:rPr>
          <w:rFonts w:cs="Tahoma"/>
        </w:rPr>
      </w:pPr>
      <w:r w:rsidRPr="00EA43F5">
        <w:rPr>
          <w:rFonts w:cs="Tahoma"/>
          <w:b/>
          <w:color w:val="000000"/>
          <w:szCs w:val="18"/>
        </w:rPr>
        <w:t>Version</w:t>
      </w:r>
    </w:p>
    <w:p w:rsidR="005D346C" w:rsidRPr="00EA43F5" w:rsidRDefault="005D346C" w:rsidP="00E62BC4">
      <w:pPr>
        <w:ind w:left="720"/>
        <w:rPr>
          <w:rFonts w:cs="Tahoma"/>
        </w:rPr>
      </w:pPr>
      <w:r w:rsidRPr="00EA43F5">
        <w:rPr>
          <w:rFonts w:cs="Tahoma"/>
          <w:color w:val="000000"/>
        </w:rPr>
        <w:t>Forefront Identity Manager 2010 – Édition Windows Live est la version qui suit Identity Lifecycle Manager 2007 – Édition Windows Live.</w:t>
      </w:r>
    </w:p>
    <w:p w:rsidR="005D484B" w:rsidRPr="00EA43F5" w:rsidRDefault="005D484B" w:rsidP="003C3A72">
      <w:pPr>
        <w:rPr>
          <w:rFonts w:cs="Tahoma"/>
        </w:rPr>
      </w:pPr>
    </w:p>
    <w:p w:rsidR="007B35CE" w:rsidRPr="00EA43F5" w:rsidRDefault="007B35CE" w:rsidP="003C3A72">
      <w:pPr>
        <w:rPr>
          <w:rFonts w:cs="Tahoma"/>
        </w:rPr>
      </w:pPr>
    </w:p>
    <w:p w:rsidR="005D484B" w:rsidRPr="00EA43F5" w:rsidRDefault="00A560B6" w:rsidP="005D484B">
      <w:pPr>
        <w:pStyle w:val="Heading3"/>
        <w:rPr>
          <w:rFonts w:ascii="Tahoma" w:hAnsi="Tahoma" w:cs="Tahoma"/>
        </w:rPr>
      </w:pPr>
      <w:bookmarkStart w:id="1284" w:name="_59_Forefront_Online"/>
      <w:bookmarkStart w:id="1285" w:name="_62_Forefront_Online"/>
      <w:bookmarkStart w:id="1286" w:name="_Toc336338317"/>
      <w:bookmarkStart w:id="1287" w:name="_Toc343596542"/>
      <w:bookmarkStart w:id="1288" w:name="_Toc364943512"/>
      <w:bookmarkEnd w:id="1284"/>
      <w:bookmarkEnd w:id="1285"/>
      <w:r w:rsidRPr="00EA43F5">
        <w:rPr>
          <w:rFonts w:ascii="Tahoma" w:hAnsi="Tahoma" w:cs="Tahoma"/>
          <w:caps/>
          <w:color w:val="F66400"/>
          <w:sz w:val="22"/>
          <w:vertAlign w:val="superscript"/>
        </w:rPr>
        <w:t>63</w:t>
      </w:r>
      <w:r w:rsidRPr="00EA43F5">
        <w:rPr>
          <w:rFonts w:ascii="Tahoma" w:hAnsi="Tahoma" w:cs="Tahoma"/>
          <w:color w:val="F66400"/>
          <w:sz w:val="22"/>
        </w:rPr>
        <w:t xml:space="preserve"> Forefront Online Protection pour Exchange (SL Dispositif et Utilisateur)</w:t>
      </w:r>
      <w:bookmarkEnd w:id="1286"/>
      <w:bookmarkEnd w:id="1287"/>
      <w:bookmarkEnd w:id="1288"/>
    </w:p>
    <w:p w:rsidR="005D484B" w:rsidRPr="00EA43F5" w:rsidRDefault="005D484B" w:rsidP="005D484B">
      <w:pPr>
        <w:pStyle w:val="EndnoteText"/>
        <w:tabs>
          <w:tab w:val="center" w:pos="5306"/>
        </w:tabs>
        <w:ind w:left="0"/>
        <w:rPr>
          <w:rFonts w:ascii="Tahoma" w:hAnsi="Tahoma" w:cs="Tahoma"/>
        </w:rPr>
      </w:pPr>
    </w:p>
    <w:p w:rsidR="005D484B" w:rsidRPr="00191A55" w:rsidRDefault="005D484B" w:rsidP="005D484B">
      <w:pPr>
        <w:spacing w:after="200" w:line="276" w:lineRule="auto"/>
        <w:ind w:left="720"/>
        <w:rPr>
          <w:rFonts w:cs="Tahoma"/>
          <w:lang w:val="fr-FR"/>
        </w:rPr>
      </w:pPr>
      <w:r w:rsidRPr="00191A55">
        <w:rPr>
          <w:rFonts w:eastAsia="Calibri" w:cs="Tahoma"/>
          <w:bCs/>
          <w:color w:val="000000"/>
          <w:szCs w:val="18"/>
          <w:lang w:val="fr-FR"/>
        </w:rPr>
        <w:t>Pour Forefront Online Security pour Exchange (FOSE) (précédemment, Exchange Hosted Filtering),</w:t>
      </w:r>
      <w:r w:rsidRPr="00191A55">
        <w:rPr>
          <w:rFonts w:eastAsia="Calibri" w:cs="Tahoma"/>
          <w:bCs/>
          <w:color w:val="FF0000"/>
          <w:szCs w:val="18"/>
          <w:lang w:val="fr-FR"/>
        </w:rPr>
        <w:t xml:space="preserve"> </w:t>
      </w:r>
      <w:r w:rsidRPr="00191A55">
        <w:rPr>
          <w:rFonts w:eastAsia="Calibri" w:cs="Tahoma"/>
          <w:bCs/>
          <w:color w:val="000000"/>
          <w:szCs w:val="18"/>
          <w:lang w:val="fr-FR"/>
        </w:rPr>
        <w:t>les clients doivent utiliser le même Accord de Mise en Œuvre de contrat Select, Entreprise ou Open Value pour passer des commandes après leur commande initiale.</w:t>
      </w:r>
    </w:p>
    <w:p w:rsidR="005D484B" w:rsidRPr="00191A55" w:rsidRDefault="005D484B" w:rsidP="0065307D">
      <w:pPr>
        <w:ind w:left="720"/>
        <w:rPr>
          <w:rFonts w:cs="Tahoma"/>
          <w:lang w:val="fr-FR"/>
        </w:rPr>
      </w:pPr>
      <w:r w:rsidRPr="00191A55">
        <w:rPr>
          <w:rFonts w:cs="Tahoma"/>
          <w:bCs/>
          <w:color w:val="000000"/>
          <w:szCs w:val="18"/>
          <w:lang w:val="fr-FR"/>
        </w:rPr>
        <w:t>Étant donné que ce service en ligne est fourni par domaine, tous les utilisateurs (ou dispositifs) de tout domaine couvert nécessitent des SL Utilisateurs (ou Dispositifs).</w:t>
      </w:r>
      <w:r w:rsidR="00D11B28" w:rsidRPr="00191A55">
        <w:rPr>
          <w:rFonts w:cs="Tahoma"/>
          <w:bCs/>
          <w:color w:val="000000"/>
          <w:szCs w:val="18"/>
          <w:lang w:val="fr-FR"/>
        </w:rPr>
        <w:t xml:space="preserve"> </w:t>
      </w:r>
      <w:r w:rsidRPr="00191A55">
        <w:rPr>
          <w:rFonts w:cs="Tahoma"/>
          <w:bCs/>
          <w:color w:val="000000"/>
          <w:szCs w:val="18"/>
          <w:lang w:val="fr-FR"/>
        </w:rPr>
        <w:t>Les clients qui souhaitent utiliser le service</w:t>
      </w:r>
      <w:r w:rsidR="0065307D">
        <w:rPr>
          <w:rFonts w:cs="Tahoma"/>
          <w:bCs/>
          <w:color w:val="000000"/>
          <w:szCs w:val="18"/>
          <w:lang w:val="fr-FR"/>
        </w:rPr>
        <w:t> </w:t>
      </w:r>
      <w:r w:rsidRPr="00191A55">
        <w:rPr>
          <w:rFonts w:cs="Tahoma"/>
          <w:bCs/>
          <w:color w:val="000000"/>
          <w:szCs w:val="18"/>
          <w:lang w:val="fr-FR"/>
        </w:rPr>
        <w:t>pour un sous</w:t>
      </w:r>
      <w:r w:rsidR="00397C5A">
        <w:rPr>
          <w:rFonts w:cs="Tahoma"/>
          <w:bCs/>
          <w:color w:val="000000"/>
          <w:szCs w:val="18"/>
          <w:lang w:val="fr-FR"/>
        </w:rPr>
        <w:t>-</w:t>
      </w:r>
      <w:r w:rsidRPr="00191A55">
        <w:rPr>
          <w:rFonts w:cs="Tahoma"/>
          <w:bCs/>
          <w:color w:val="000000"/>
          <w:szCs w:val="18"/>
          <w:lang w:val="fr-FR"/>
        </w:rPr>
        <w:t>ensemble de leur base d</w:t>
      </w:r>
      <w:r w:rsidR="00BA618E">
        <w:rPr>
          <w:rFonts w:cs="Tahoma"/>
          <w:bCs/>
          <w:color w:val="000000"/>
          <w:szCs w:val="18"/>
          <w:lang w:val="fr-FR"/>
        </w:rPr>
        <w:t>’</w:t>
      </w:r>
      <w:r w:rsidRPr="00191A55">
        <w:rPr>
          <w:rFonts w:cs="Tahoma"/>
          <w:bCs/>
          <w:color w:val="000000"/>
          <w:szCs w:val="18"/>
          <w:lang w:val="fr-FR"/>
        </w:rPr>
        <w:t xml:space="preserve">utilisateurs (ou base de dispositifs) peuvent créer des </w:t>
      </w:r>
      <w:r w:rsidR="0065307D">
        <w:rPr>
          <w:rFonts w:cs="Tahoma"/>
          <w:bCs/>
          <w:color w:val="000000"/>
          <w:szCs w:val="18"/>
          <w:lang w:val="fr-FR"/>
        </w:rPr>
        <w:br/>
      </w:r>
      <w:r w:rsidRPr="00191A55">
        <w:rPr>
          <w:rFonts w:cs="Tahoma"/>
          <w:bCs/>
          <w:color w:val="000000"/>
          <w:szCs w:val="18"/>
          <w:lang w:val="fr-FR"/>
        </w:rPr>
        <w:t>sous</w:t>
      </w:r>
      <w:r w:rsidR="00397C5A">
        <w:rPr>
          <w:rFonts w:cs="Tahoma"/>
          <w:bCs/>
          <w:color w:val="000000"/>
          <w:szCs w:val="18"/>
          <w:lang w:val="fr-FR"/>
        </w:rPr>
        <w:t>-</w:t>
      </w:r>
      <w:r w:rsidRPr="00191A55">
        <w:rPr>
          <w:rFonts w:cs="Tahoma"/>
          <w:bCs/>
          <w:color w:val="000000"/>
          <w:szCs w:val="18"/>
          <w:lang w:val="fr-FR"/>
        </w:rPr>
        <w:t>domaines pour une fourniture plus ciblée.</w:t>
      </w:r>
      <w:r w:rsidR="00D11B28" w:rsidRPr="00191A55">
        <w:rPr>
          <w:rFonts w:cs="Tahoma"/>
          <w:bCs/>
          <w:color w:val="000000"/>
          <w:szCs w:val="18"/>
          <w:lang w:val="fr-FR"/>
        </w:rPr>
        <w:t xml:space="preserve"> </w:t>
      </w:r>
      <w:r w:rsidRPr="00191A55">
        <w:rPr>
          <w:rFonts w:cs="Tahoma"/>
          <w:bCs/>
          <w:color w:val="000000"/>
          <w:szCs w:val="18"/>
          <w:lang w:val="fr-FR"/>
        </w:rPr>
        <w:t>Seuls les utilisateurs (ou les dispositifs) appartenant au sous</w:t>
      </w:r>
      <w:r w:rsidR="00397C5A">
        <w:rPr>
          <w:rFonts w:cs="Tahoma"/>
          <w:bCs/>
          <w:color w:val="000000"/>
          <w:szCs w:val="18"/>
          <w:lang w:val="fr-FR"/>
        </w:rPr>
        <w:t>-</w:t>
      </w:r>
      <w:r w:rsidRPr="00191A55">
        <w:rPr>
          <w:rFonts w:cs="Tahoma"/>
          <w:bCs/>
          <w:color w:val="000000"/>
          <w:szCs w:val="18"/>
          <w:lang w:val="fr-FR"/>
        </w:rPr>
        <w:t>domaine couvert nécessiteront alors des SL Utilisateurs (ou Dispositifs).</w:t>
      </w:r>
    </w:p>
    <w:p w:rsidR="005D484B" w:rsidRPr="00191A55" w:rsidRDefault="005D484B" w:rsidP="005D484B">
      <w:pPr>
        <w:pStyle w:val="EndnoteText"/>
        <w:ind w:left="720"/>
        <w:rPr>
          <w:rFonts w:ascii="Tahoma" w:hAnsi="Tahoma" w:cs="Tahoma"/>
          <w:lang w:val="fr-FR"/>
        </w:rPr>
      </w:pPr>
    </w:p>
    <w:p w:rsidR="005D484B" w:rsidRPr="00191A55" w:rsidRDefault="00B14639" w:rsidP="0065307D">
      <w:pPr>
        <w:pStyle w:val="PlainText"/>
        <w:ind w:left="720"/>
        <w:rPr>
          <w:rFonts w:ascii="Tahoma" w:hAnsi="Tahoma" w:cs="Tahoma"/>
          <w:lang w:val="fr-FR"/>
        </w:rPr>
      </w:pPr>
      <w:r>
        <w:rPr>
          <w:rFonts w:ascii="Tahoma" w:hAnsi="Tahoma" w:cs="Tahoma"/>
          <w:bCs/>
          <w:color w:val="000000"/>
          <w:sz w:val="18"/>
          <w:szCs w:val="20"/>
          <w:lang w:val="fr-FR"/>
        </w:rPr>
        <w:t>Reportez-vous</w:t>
      </w:r>
      <w:r w:rsidR="005D484B" w:rsidRPr="00191A55">
        <w:rPr>
          <w:rFonts w:ascii="Tahoma" w:hAnsi="Tahoma" w:cs="Tahoma"/>
          <w:bCs/>
          <w:color w:val="000000"/>
          <w:sz w:val="18"/>
          <w:szCs w:val="20"/>
          <w:lang w:val="fr-FR"/>
        </w:rPr>
        <w:t xml:space="preserve"> à la </w:t>
      </w:r>
      <w:hyperlink w:anchor="_Section_10_–" w:history="1">
        <w:r w:rsidR="005D484B" w:rsidRPr="00191A55">
          <w:rPr>
            <w:rStyle w:val="Hyperlink"/>
            <w:rFonts w:ascii="Tahoma" w:hAnsi="Tahoma" w:cs="Tahoma"/>
            <w:sz w:val="18"/>
            <w:lang w:val="fr-FR"/>
          </w:rPr>
          <w:t>Section 10</w:t>
        </w:r>
      </w:hyperlink>
      <w:r w:rsidR="005D484B" w:rsidRPr="00191A55">
        <w:rPr>
          <w:rFonts w:ascii="Tahoma" w:hAnsi="Tahoma" w:cs="Tahoma"/>
          <w:bCs/>
          <w:color w:val="000000"/>
          <w:sz w:val="18"/>
          <w:szCs w:val="20"/>
          <w:lang w:val="fr-FR"/>
        </w:rPr>
        <w:t xml:space="preserve"> pour connaître la tarification et les modalités de paiement des services en</w:t>
      </w:r>
      <w:r w:rsidR="0065307D">
        <w:rPr>
          <w:rFonts w:ascii="Tahoma" w:hAnsi="Tahoma" w:cs="Tahoma"/>
          <w:bCs/>
          <w:color w:val="000000"/>
          <w:sz w:val="18"/>
          <w:szCs w:val="20"/>
          <w:lang w:val="fr-FR"/>
        </w:rPr>
        <w:t> </w:t>
      </w:r>
      <w:r w:rsidR="005D484B" w:rsidRPr="00191A55">
        <w:rPr>
          <w:rFonts w:ascii="Tahoma" w:hAnsi="Tahoma" w:cs="Tahoma"/>
          <w:bCs/>
          <w:color w:val="000000"/>
          <w:sz w:val="18"/>
          <w:szCs w:val="20"/>
          <w:lang w:val="fr-FR"/>
        </w:rPr>
        <w:t xml:space="preserve">ligne. </w:t>
      </w:r>
    </w:p>
    <w:p w:rsidR="005D346C" w:rsidRPr="00191A55" w:rsidRDefault="005D346C" w:rsidP="005D346C">
      <w:pPr>
        <w:rPr>
          <w:rFonts w:cs="Tahoma"/>
          <w:lang w:val="fr-FR"/>
        </w:rPr>
      </w:pPr>
    </w:p>
    <w:p w:rsidR="00BF1889" w:rsidRPr="00191A55" w:rsidRDefault="00BF1889" w:rsidP="00697E59">
      <w:pPr>
        <w:pStyle w:val="EndnoteText"/>
        <w:ind w:left="0"/>
        <w:rPr>
          <w:rFonts w:ascii="Tahoma" w:hAnsi="Tahoma" w:cs="Tahoma"/>
          <w:lang w:val="fr-FR"/>
        </w:rPr>
      </w:pPr>
      <w:bookmarkStart w:id="1289" w:name="Srv_47ForefrontProforExcSvrandShare"/>
      <w:bookmarkEnd w:id="1269"/>
      <w:bookmarkEnd w:id="1270"/>
      <w:bookmarkEnd w:id="1283"/>
    </w:p>
    <w:p w:rsidR="00273685" w:rsidRPr="00191A55" w:rsidRDefault="00A560B6" w:rsidP="0065307D">
      <w:pPr>
        <w:pStyle w:val="Heading3"/>
        <w:ind w:left="234" w:hanging="234"/>
        <w:rPr>
          <w:rFonts w:ascii="Tahoma" w:hAnsi="Tahoma" w:cs="Tahoma"/>
          <w:lang w:val="fr-FR"/>
        </w:rPr>
      </w:pPr>
      <w:bookmarkStart w:id="1290" w:name="_54_Forefront_Protection"/>
      <w:bookmarkStart w:id="1291" w:name="_55_Forefront_Protection"/>
      <w:bookmarkStart w:id="1292" w:name="_60_Forefront_Protection"/>
      <w:bookmarkStart w:id="1293" w:name="_63_Forefront_Protection"/>
      <w:bookmarkStart w:id="1294" w:name="_Toc336338318"/>
      <w:bookmarkStart w:id="1295" w:name="_Toc364943513"/>
      <w:bookmarkStart w:id="1296" w:name="Srv_44ForefrontSecforExcSharep"/>
      <w:bookmarkStart w:id="1297" w:name="Srv_45ForefrontSecforExcSharep"/>
      <w:bookmarkStart w:id="1298" w:name="Srv_48ForefrontProtectionSuite"/>
      <w:bookmarkEnd w:id="1289"/>
      <w:bookmarkEnd w:id="1290"/>
      <w:bookmarkEnd w:id="1291"/>
      <w:bookmarkEnd w:id="1292"/>
      <w:bookmarkEnd w:id="1293"/>
      <w:r w:rsidRPr="00191A55">
        <w:rPr>
          <w:rFonts w:ascii="Tahoma" w:hAnsi="Tahoma" w:cs="Tahoma"/>
          <w:caps/>
          <w:color w:val="F66400"/>
          <w:sz w:val="22"/>
          <w:vertAlign w:val="superscript"/>
          <w:lang w:val="fr-FR"/>
        </w:rPr>
        <w:t>64</w:t>
      </w:r>
      <w:r w:rsidRPr="00191A55">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294"/>
      <w:r w:rsidRPr="00191A55">
        <w:rPr>
          <w:rFonts w:ascii="Tahoma" w:hAnsi="Tahoma" w:cs="Tahoma"/>
          <w:color w:val="F66400"/>
          <w:sz w:val="22"/>
          <w:lang w:val="fr-FR"/>
        </w:rPr>
        <w:t xml:space="preserve"> et Forefront Protection 2010 pour Sites Internet (SL Module Complémentaire)</w:t>
      </w:r>
      <w:bookmarkEnd w:id="1295"/>
    </w:p>
    <w:bookmarkEnd w:id="1296"/>
    <w:bookmarkEnd w:id="1297"/>
    <w:p w:rsidR="00273685" w:rsidRPr="00191A55" w:rsidRDefault="00273685" w:rsidP="00273685">
      <w:pPr>
        <w:ind w:left="720"/>
        <w:rPr>
          <w:rFonts w:cs="Tahoma"/>
          <w:lang w:val="fr-FR"/>
        </w:rPr>
      </w:pPr>
    </w:p>
    <w:p w:rsidR="00273685" w:rsidRPr="00191A55" w:rsidRDefault="00273685" w:rsidP="0065307D">
      <w:pPr>
        <w:ind w:left="720"/>
        <w:rPr>
          <w:rFonts w:cs="Tahoma"/>
          <w:lang w:val="fr-FR"/>
        </w:rPr>
      </w:pPr>
      <w:r w:rsidRPr="00191A55">
        <w:rPr>
          <w:rFonts w:cs="Tahoma"/>
          <w:bCs/>
          <w:color w:val="000000"/>
          <w:szCs w:val="18"/>
          <w:lang w:val="fr-FR"/>
        </w:rPr>
        <w:t>Forefront Protection 2010 pour SharePoint, Forefront Protection 2010 pour Exchange Server et Forefront Protection 2010 pour Sites Internet ne seront plus disponibles au 1er décembre 2012. Les clients existants disposant d</w:t>
      </w:r>
      <w:r w:rsidR="00BA618E">
        <w:rPr>
          <w:rFonts w:cs="Tahoma"/>
          <w:bCs/>
          <w:color w:val="000000"/>
          <w:szCs w:val="18"/>
          <w:lang w:val="fr-FR"/>
        </w:rPr>
        <w:t>’</w:t>
      </w:r>
      <w:r w:rsidRPr="00191A55">
        <w:rPr>
          <w:rFonts w:cs="Tahoma"/>
          <w:bCs/>
          <w:color w:val="000000"/>
          <w:szCs w:val="18"/>
          <w:lang w:val="fr-FR"/>
        </w:rPr>
        <w:t>abonnements aux services en ligne actifs au 30 novembre 2012 pourront continuer à utiliser ces</w:t>
      </w:r>
      <w:r w:rsidR="0065307D">
        <w:rPr>
          <w:rFonts w:cs="Tahoma"/>
          <w:bCs/>
          <w:color w:val="000000"/>
          <w:szCs w:val="18"/>
          <w:lang w:val="fr-FR"/>
        </w:rPr>
        <w:t> </w:t>
      </w:r>
      <w:r w:rsidRPr="00191A55">
        <w:rPr>
          <w:rFonts w:cs="Tahoma"/>
          <w:bCs/>
          <w:color w:val="000000"/>
          <w:szCs w:val="18"/>
          <w:lang w:val="fr-FR"/>
        </w:rPr>
        <w:t>services jusqu</w:t>
      </w:r>
      <w:r w:rsidR="00BA618E">
        <w:rPr>
          <w:rFonts w:cs="Tahoma"/>
          <w:bCs/>
          <w:color w:val="000000"/>
          <w:szCs w:val="18"/>
          <w:lang w:val="fr-FR"/>
        </w:rPr>
        <w:t>’</w:t>
      </w:r>
      <w:r w:rsidRPr="00191A55">
        <w:rPr>
          <w:rFonts w:cs="Tahoma"/>
          <w:bCs/>
          <w:color w:val="000000"/>
          <w:szCs w:val="18"/>
          <w:lang w:val="fr-FR"/>
        </w:rPr>
        <w:t xml:space="preserve">au 31 décembre 2015. </w:t>
      </w:r>
      <w:r w:rsidRPr="00191A55">
        <w:rPr>
          <w:rFonts w:cs="Tahoma"/>
          <w:lang w:val="fr-FR"/>
        </w:rPr>
        <w:t>Ils pourront également ajouter de nouveaux utilisateurs, au besoin, sans avoir à commander des Licences d</w:t>
      </w:r>
      <w:r w:rsidR="00BA618E">
        <w:rPr>
          <w:rFonts w:cs="Tahoma"/>
          <w:lang w:val="fr-FR"/>
        </w:rPr>
        <w:t>’</w:t>
      </w:r>
      <w:r w:rsidRPr="00191A55">
        <w:rPr>
          <w:rFonts w:cs="Tahoma"/>
          <w:lang w:val="fr-FR"/>
        </w:rPr>
        <w:t>Abonnement Utilisateur supplémentaires.</w:t>
      </w:r>
      <w:r w:rsidR="00D11B28" w:rsidRPr="00191A55">
        <w:rPr>
          <w:rFonts w:cs="Tahoma"/>
          <w:lang w:val="fr-FR"/>
        </w:rPr>
        <w:t xml:space="preserve"> </w:t>
      </w:r>
      <w:r w:rsidRPr="00191A55">
        <w:rPr>
          <w:rFonts w:cs="Tahoma"/>
          <w:bCs/>
          <w:color w:val="000000"/>
          <w:szCs w:val="18"/>
          <w:lang w:val="fr-FR"/>
        </w:rPr>
        <w:t>L</w:t>
      </w:r>
      <w:r w:rsidR="00BA618E">
        <w:rPr>
          <w:rFonts w:cs="Tahoma"/>
          <w:bCs/>
          <w:color w:val="000000"/>
          <w:szCs w:val="18"/>
          <w:lang w:val="fr-FR"/>
        </w:rPr>
        <w:t>’</w:t>
      </w:r>
      <w:r w:rsidRPr="00191A55">
        <w:rPr>
          <w:rFonts w:cs="Tahoma"/>
          <w:bCs/>
          <w:color w:val="000000"/>
          <w:szCs w:val="18"/>
          <w:lang w:val="fr-FR"/>
        </w:rPr>
        <w:t>utilisation des services en ligne reste régie par les conditions générales du contrat de Licence en Volume du client, les droits d</w:t>
      </w:r>
      <w:r w:rsidR="00BA618E">
        <w:rPr>
          <w:rFonts w:cs="Tahoma"/>
          <w:bCs/>
          <w:color w:val="000000"/>
          <w:szCs w:val="18"/>
          <w:lang w:val="fr-FR"/>
        </w:rPr>
        <w:t>’</w:t>
      </w:r>
      <w:r w:rsidRPr="00191A55">
        <w:rPr>
          <w:rFonts w:cs="Tahoma"/>
          <w:bCs/>
          <w:color w:val="000000"/>
          <w:szCs w:val="18"/>
          <w:lang w:val="fr-FR"/>
        </w:rPr>
        <w:t xml:space="preserve">utilisation de logiciels pour le service en ligne, et les présentes conditions générales. </w:t>
      </w:r>
    </w:p>
    <w:p w:rsidR="00273685" w:rsidRPr="00191A55" w:rsidRDefault="00273685" w:rsidP="00273685">
      <w:pPr>
        <w:ind w:left="720"/>
        <w:rPr>
          <w:rFonts w:cs="Tahoma"/>
          <w:lang w:val="fr-FR"/>
        </w:rPr>
      </w:pPr>
    </w:p>
    <w:p w:rsidR="00273685" w:rsidRPr="00191A55" w:rsidRDefault="00273685" w:rsidP="00221A57">
      <w:pPr>
        <w:spacing w:after="60"/>
        <w:ind w:left="720"/>
        <w:rPr>
          <w:rFonts w:cs="Tahoma"/>
          <w:lang w:val="fr-FR"/>
        </w:rPr>
      </w:pPr>
      <w:r w:rsidRPr="00191A55">
        <w:rPr>
          <w:rFonts w:cs="Tahoma"/>
          <w:b/>
          <w:szCs w:val="20"/>
          <w:lang w:val="fr-FR"/>
        </w:rPr>
        <w:t>Droit de migration pour Forefront Protection 2010 pour Exchange Server</w:t>
      </w:r>
    </w:p>
    <w:p w:rsidR="00273685" w:rsidRPr="00191A55" w:rsidRDefault="00273685" w:rsidP="00221A57">
      <w:pPr>
        <w:ind w:left="720"/>
        <w:rPr>
          <w:rFonts w:cs="Tahoma"/>
          <w:lang w:val="fr-FR"/>
        </w:rPr>
      </w:pPr>
      <w:r w:rsidRPr="00191A55">
        <w:rPr>
          <w:rFonts w:cs="Tahoma"/>
          <w:color w:val="000000"/>
          <w:szCs w:val="20"/>
          <w:lang w:val="fr-FR"/>
        </w:rPr>
        <w:t>Les clients qui participent à un programme de Licence en Volume et qui ont fait l</w:t>
      </w:r>
      <w:r w:rsidR="00BA618E">
        <w:rPr>
          <w:rFonts w:cs="Tahoma"/>
          <w:color w:val="000000"/>
          <w:szCs w:val="20"/>
          <w:lang w:val="fr-FR"/>
        </w:rPr>
        <w:t>’</w:t>
      </w:r>
      <w:r w:rsidRPr="00191A55">
        <w:rPr>
          <w:rFonts w:cs="Tahoma"/>
          <w:color w:val="000000"/>
          <w:szCs w:val="20"/>
          <w:lang w:val="fr-FR"/>
        </w:rPr>
        <w:t>acquisition de licences pour Forefront Protection 2010 pour Exchange Server peuvent utiliser Antigen pour Exchange, Antigen pour passerelles SMTP et le Gestionnaire de courrier indésirable Antigen à la place de Forefront Protection 2010 pour Exchange Server.</w:t>
      </w:r>
      <w:r w:rsidR="00D11B28" w:rsidRPr="00191A55">
        <w:rPr>
          <w:rFonts w:cs="Tahoma"/>
          <w:color w:val="000000"/>
          <w:szCs w:val="20"/>
          <w:lang w:val="fr-FR"/>
        </w:rPr>
        <w:t xml:space="preserve"> </w:t>
      </w:r>
      <w:r w:rsidRPr="00191A55">
        <w:rPr>
          <w:rFonts w:cs="Tahoma"/>
          <w:color w:val="000000"/>
          <w:szCs w:val="20"/>
          <w:lang w:val="fr-FR"/>
        </w:rPr>
        <w:t>L</w:t>
      </w:r>
      <w:r w:rsidR="00BA618E">
        <w:rPr>
          <w:rFonts w:cs="Tahoma"/>
          <w:color w:val="000000"/>
          <w:szCs w:val="20"/>
          <w:lang w:val="fr-FR"/>
        </w:rPr>
        <w:t>’</w:t>
      </w:r>
      <w:r w:rsidRPr="00191A55">
        <w:rPr>
          <w:rFonts w:cs="Tahoma"/>
          <w:color w:val="000000"/>
          <w:szCs w:val="20"/>
          <w:lang w:val="fr-FR"/>
        </w:rPr>
        <w:t>utilisation d</w:t>
      </w:r>
      <w:r w:rsidR="00BA618E">
        <w:rPr>
          <w:rFonts w:cs="Tahoma"/>
          <w:color w:val="000000"/>
          <w:szCs w:val="20"/>
          <w:lang w:val="fr-FR"/>
        </w:rPr>
        <w:t>’</w:t>
      </w:r>
      <w:r w:rsidRPr="00191A55">
        <w:rPr>
          <w:rFonts w:cs="Tahoma"/>
          <w:color w:val="000000"/>
          <w:szCs w:val="20"/>
          <w:lang w:val="fr-FR"/>
        </w:rPr>
        <w:t>Antigen pour Exchange, Antigen pour passerelles SMTP et le Gestionnaire de courrier indésirable Antigen est régie par le contrat de licence du client et les droits d</w:t>
      </w:r>
      <w:r w:rsidR="00BA618E">
        <w:rPr>
          <w:rFonts w:cs="Tahoma"/>
          <w:color w:val="000000"/>
          <w:szCs w:val="20"/>
          <w:lang w:val="fr-FR"/>
        </w:rPr>
        <w:t>’</w:t>
      </w:r>
      <w:r w:rsidRPr="00191A55">
        <w:rPr>
          <w:rFonts w:cs="Tahoma"/>
          <w:color w:val="000000"/>
          <w:szCs w:val="20"/>
          <w:lang w:val="fr-FR"/>
        </w:rPr>
        <w:t>utilisation de Forefront Protection 2010 pour Exchange Server. *Le droit d</w:t>
      </w:r>
      <w:r w:rsidR="00BA618E">
        <w:rPr>
          <w:rFonts w:cs="Tahoma"/>
          <w:color w:val="000000"/>
          <w:szCs w:val="20"/>
          <w:lang w:val="fr-FR"/>
        </w:rPr>
        <w:t>’</w:t>
      </w:r>
      <w:r w:rsidRPr="00191A55">
        <w:rPr>
          <w:rFonts w:cs="Tahoma"/>
          <w:color w:val="000000"/>
          <w:szCs w:val="20"/>
          <w:lang w:val="fr-FR"/>
        </w:rPr>
        <w:t>utiliser Antigen pour Exchange, Antigen pour passerelles SMTP et le Gestionnaire de courrier indésirable Antigen concédé au client prend fin à l</w:t>
      </w:r>
      <w:r w:rsidR="00BA618E">
        <w:rPr>
          <w:rFonts w:cs="Tahoma"/>
          <w:color w:val="000000"/>
          <w:szCs w:val="20"/>
          <w:lang w:val="fr-FR"/>
        </w:rPr>
        <w:t>’</w:t>
      </w:r>
      <w:r w:rsidRPr="00191A55">
        <w:rPr>
          <w:rFonts w:cs="Tahoma"/>
          <w:color w:val="000000"/>
          <w:szCs w:val="20"/>
          <w:lang w:val="fr-FR"/>
        </w:rPr>
        <w:t>expiration des droits concédés au titre de sa licence Forefront Protection 2010 pour Exchange Server.</w:t>
      </w:r>
    </w:p>
    <w:p w:rsidR="00273685" w:rsidRPr="00191A55" w:rsidRDefault="00273685" w:rsidP="00221A57">
      <w:pPr>
        <w:ind w:left="720"/>
        <w:rPr>
          <w:rFonts w:cs="Tahoma"/>
          <w:lang w:val="fr-FR"/>
        </w:rPr>
      </w:pPr>
    </w:p>
    <w:p w:rsidR="00273685" w:rsidRPr="00191A55" w:rsidRDefault="00273685" w:rsidP="00221A57">
      <w:pPr>
        <w:ind w:left="720"/>
        <w:rPr>
          <w:rFonts w:cs="Tahoma"/>
          <w:lang w:val="fr-FR"/>
        </w:rPr>
      </w:pPr>
      <w:r w:rsidRPr="00191A55">
        <w:rPr>
          <w:rFonts w:cs="Tahoma"/>
          <w:color w:val="000000"/>
          <w:szCs w:val="20"/>
          <w:lang w:val="fr-FR"/>
        </w:rPr>
        <w:t>* Le droit d</w:t>
      </w:r>
      <w:r w:rsidR="00BA618E">
        <w:rPr>
          <w:rFonts w:cs="Tahoma"/>
          <w:color w:val="000000"/>
          <w:szCs w:val="20"/>
          <w:lang w:val="fr-FR"/>
        </w:rPr>
        <w:t>’</w:t>
      </w:r>
      <w:r w:rsidRPr="00191A55">
        <w:rPr>
          <w:rFonts w:cs="Tahoma"/>
          <w:color w:val="000000"/>
          <w:szCs w:val="20"/>
          <w:lang w:val="fr-FR"/>
        </w:rPr>
        <w:t>utiliser Antigen à la place de Forefront Security ne s</w:t>
      </w:r>
      <w:r w:rsidR="00BA618E">
        <w:rPr>
          <w:rFonts w:cs="Tahoma"/>
          <w:color w:val="000000"/>
          <w:szCs w:val="20"/>
          <w:lang w:val="fr-FR"/>
        </w:rPr>
        <w:t>’</w:t>
      </w:r>
      <w:r w:rsidRPr="00191A55">
        <w:rPr>
          <w:rFonts w:cs="Tahoma"/>
          <w:color w:val="000000"/>
          <w:szCs w:val="20"/>
          <w:lang w:val="fr-FR"/>
        </w:rPr>
        <w:t>applique pas aux clients qui ont initialement acheté des licences pour un ou plusieurs services Antigen et qui ont migré vers Forefront Protection 2010 pour Exchange Server.</w:t>
      </w:r>
      <w:r w:rsidR="00D11B28" w:rsidRPr="00191A55">
        <w:rPr>
          <w:rFonts w:cs="Tahoma"/>
          <w:color w:val="000000"/>
          <w:szCs w:val="20"/>
          <w:lang w:val="fr-FR"/>
        </w:rPr>
        <w:t xml:space="preserve"> </w:t>
      </w:r>
      <w:r w:rsidRPr="00191A55">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D11B28" w:rsidRPr="00191A55">
        <w:rPr>
          <w:rFonts w:cs="Tahoma"/>
          <w:color w:val="000000"/>
          <w:szCs w:val="20"/>
          <w:lang w:val="fr-FR"/>
        </w:rPr>
        <w:t xml:space="preserve"> </w:t>
      </w:r>
    </w:p>
    <w:p w:rsidR="00D57009" w:rsidRPr="00191A55" w:rsidRDefault="00D57009">
      <w:pPr>
        <w:rPr>
          <w:rFonts w:cs="Tahoma"/>
          <w:lang w:val="fr-FR"/>
        </w:rPr>
      </w:pPr>
    </w:p>
    <w:p w:rsidR="00273685" w:rsidRPr="00191A55" w:rsidRDefault="00273685" w:rsidP="007B35CE">
      <w:pPr>
        <w:keepNext/>
        <w:spacing w:after="60"/>
        <w:ind w:left="720"/>
        <w:rPr>
          <w:rFonts w:cs="Tahoma"/>
          <w:lang w:val="fr-FR"/>
        </w:rPr>
      </w:pPr>
      <w:r w:rsidRPr="00191A55">
        <w:rPr>
          <w:rFonts w:cs="Tahoma"/>
          <w:b/>
          <w:szCs w:val="20"/>
          <w:lang w:val="fr-FR"/>
        </w:rPr>
        <w:t>Droit de passage à une version antérieure de Forefront Security for SharePoint</w:t>
      </w:r>
    </w:p>
    <w:p w:rsidR="00273685" w:rsidRPr="00191A55" w:rsidRDefault="00273685" w:rsidP="00221A57">
      <w:pPr>
        <w:ind w:left="720"/>
        <w:rPr>
          <w:rFonts w:cs="Tahoma"/>
          <w:lang w:val="fr-FR"/>
        </w:rPr>
      </w:pPr>
      <w:r w:rsidRPr="00191A55">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D11B28" w:rsidRPr="00191A55">
        <w:rPr>
          <w:rFonts w:cs="Tahoma"/>
          <w:szCs w:val="20"/>
          <w:lang w:val="fr-FR"/>
        </w:rPr>
        <w:t xml:space="preserve"> </w:t>
      </w:r>
      <w:r w:rsidRPr="00191A55">
        <w:rPr>
          <w:rFonts w:cs="Tahoma"/>
          <w:szCs w:val="20"/>
          <w:lang w:val="fr-FR"/>
        </w:rPr>
        <w:t>L</w:t>
      </w:r>
      <w:r w:rsidR="00BA618E">
        <w:rPr>
          <w:rFonts w:cs="Tahoma"/>
          <w:szCs w:val="20"/>
          <w:lang w:val="fr-FR"/>
        </w:rPr>
        <w:t>’</w:t>
      </w:r>
      <w:r w:rsidRPr="00191A55">
        <w:rPr>
          <w:rFonts w:cs="Tahoma"/>
          <w:szCs w:val="20"/>
          <w:lang w:val="fr-FR"/>
        </w:rPr>
        <w:t>utilisation de Microsoft Antigen for SharePoint est soumise au contrat de licence du client et aux droits d</w:t>
      </w:r>
      <w:r w:rsidR="00BA618E">
        <w:rPr>
          <w:rFonts w:cs="Tahoma"/>
          <w:szCs w:val="20"/>
          <w:lang w:val="fr-FR"/>
        </w:rPr>
        <w:t>’</w:t>
      </w:r>
      <w:r w:rsidRPr="00191A55">
        <w:rPr>
          <w:rFonts w:cs="Tahoma"/>
          <w:szCs w:val="20"/>
          <w:lang w:val="fr-FR"/>
        </w:rPr>
        <w:t>utilisation des logiciels de Forefront Protection 2010 for SharePoint. Les droits d</w:t>
      </w:r>
      <w:r w:rsidR="00BA618E">
        <w:rPr>
          <w:rFonts w:cs="Tahoma"/>
          <w:szCs w:val="20"/>
          <w:lang w:val="fr-FR"/>
        </w:rPr>
        <w:t>’</w:t>
      </w:r>
      <w:r w:rsidRPr="00191A55">
        <w:rPr>
          <w:rFonts w:cs="Tahoma"/>
          <w:szCs w:val="20"/>
          <w:lang w:val="fr-FR"/>
        </w:rPr>
        <w:t>utilisation de Microsoft Antigen for SharePoint prennent fin à l</w:t>
      </w:r>
      <w:r w:rsidR="00BA618E">
        <w:rPr>
          <w:rFonts w:cs="Tahoma"/>
          <w:szCs w:val="20"/>
          <w:lang w:val="fr-FR"/>
        </w:rPr>
        <w:t>’</w:t>
      </w:r>
      <w:r w:rsidRPr="00191A55">
        <w:rPr>
          <w:rFonts w:cs="Tahoma"/>
          <w:szCs w:val="20"/>
          <w:lang w:val="fr-FR"/>
        </w:rPr>
        <w:t>expiration des droits concédés au client au titre de sa licence Forefront Protection 2010 for SharePoint.</w:t>
      </w:r>
    </w:p>
    <w:p w:rsidR="00273685" w:rsidRPr="0065307D" w:rsidRDefault="00273685" w:rsidP="0065307D">
      <w:pPr>
        <w:spacing w:line="216" w:lineRule="auto"/>
        <w:ind w:left="720"/>
        <w:rPr>
          <w:rFonts w:cs="Tahoma"/>
          <w:szCs w:val="18"/>
          <w:lang w:val="fr-FR"/>
        </w:rPr>
      </w:pPr>
    </w:p>
    <w:p w:rsidR="00273685" w:rsidRPr="00191A55" w:rsidRDefault="00273685" w:rsidP="0065307D">
      <w:pPr>
        <w:ind w:left="720"/>
        <w:rPr>
          <w:rFonts w:cs="Tahoma"/>
          <w:lang w:val="fr-FR"/>
        </w:rPr>
      </w:pPr>
      <w:r w:rsidRPr="00191A55">
        <w:rPr>
          <w:rFonts w:cs="Tahoma"/>
          <w:bCs/>
          <w:color w:val="000000"/>
          <w:szCs w:val="20"/>
          <w:lang w:val="fr-FR"/>
        </w:rPr>
        <w:t>Tous les utilisateurs (ou dispositifs) qui accèdent à un serveur protégé nécessitent des SL Utilisateur (ou</w:t>
      </w:r>
      <w:r w:rsidR="0065307D">
        <w:rPr>
          <w:rFonts w:cs="Tahoma"/>
          <w:bCs/>
          <w:color w:val="000000"/>
          <w:szCs w:val="20"/>
          <w:lang w:val="fr-FR"/>
        </w:rPr>
        <w:t> </w:t>
      </w:r>
      <w:r w:rsidRPr="00191A55">
        <w:rPr>
          <w:rFonts w:cs="Tahoma"/>
          <w:bCs/>
          <w:color w:val="000000"/>
          <w:szCs w:val="20"/>
          <w:lang w:val="fr-FR"/>
        </w:rPr>
        <w:t>Dispositif) sauf s</w:t>
      </w:r>
      <w:r w:rsidR="00BA618E">
        <w:rPr>
          <w:rFonts w:cs="Tahoma"/>
          <w:bCs/>
          <w:color w:val="000000"/>
          <w:szCs w:val="20"/>
          <w:lang w:val="fr-FR"/>
        </w:rPr>
        <w:t>’</w:t>
      </w:r>
      <w:r w:rsidRPr="00191A55">
        <w:rPr>
          <w:rFonts w:cs="Tahoma"/>
          <w:bCs/>
          <w:color w:val="000000"/>
          <w:szCs w:val="20"/>
          <w:lang w:val="fr-FR"/>
        </w:rPr>
        <w:t>ils sont couverts par une licence par le biais d</w:t>
      </w:r>
      <w:r w:rsidR="00BA618E">
        <w:rPr>
          <w:rFonts w:cs="Tahoma"/>
          <w:bCs/>
          <w:color w:val="000000"/>
          <w:szCs w:val="20"/>
          <w:lang w:val="fr-FR"/>
        </w:rPr>
        <w:t>’</w:t>
      </w:r>
      <w:r w:rsidRPr="00191A55">
        <w:rPr>
          <w:rFonts w:cs="Tahoma"/>
          <w:bCs/>
          <w:color w:val="000000"/>
          <w:szCs w:val="20"/>
          <w:lang w:val="fr-FR"/>
        </w:rPr>
        <w:t>une SL Module Complémentaire Forefront pour Connecteur Externe Exchange ou Forefront Security for SharePoint pour les Sites Internet.</w:t>
      </w:r>
    </w:p>
    <w:p w:rsidR="00273685" w:rsidRPr="0065307D" w:rsidRDefault="00273685" w:rsidP="0065307D">
      <w:pPr>
        <w:pStyle w:val="EndnoteText"/>
        <w:spacing w:line="216" w:lineRule="auto"/>
        <w:ind w:left="720"/>
        <w:rPr>
          <w:rFonts w:ascii="Tahoma" w:hAnsi="Tahoma" w:cs="Tahoma"/>
          <w:sz w:val="18"/>
          <w:szCs w:val="18"/>
          <w:lang w:val="fr-FR"/>
        </w:rPr>
      </w:pPr>
    </w:p>
    <w:p w:rsidR="00023FE7" w:rsidRPr="00191A55" w:rsidRDefault="00B14639" w:rsidP="0065307D">
      <w:pPr>
        <w:pStyle w:val="EndnoteText"/>
        <w:ind w:left="720"/>
        <w:rPr>
          <w:rFonts w:ascii="Tahoma" w:hAnsi="Tahoma" w:cs="Tahoma"/>
          <w:lang w:val="fr-FR"/>
        </w:rPr>
      </w:pPr>
      <w:r>
        <w:rPr>
          <w:rFonts w:ascii="Tahoma" w:hAnsi="Tahoma" w:cs="Tahoma"/>
          <w:bCs/>
          <w:color w:val="000000"/>
          <w:sz w:val="18"/>
          <w:szCs w:val="20"/>
          <w:lang w:val="fr-FR"/>
        </w:rPr>
        <w:t>Reportez-vous</w:t>
      </w:r>
      <w:r w:rsidR="00273685" w:rsidRPr="00191A55">
        <w:rPr>
          <w:rFonts w:ascii="Tahoma" w:hAnsi="Tahoma" w:cs="Tahoma"/>
          <w:bCs/>
          <w:color w:val="000000"/>
          <w:sz w:val="18"/>
          <w:szCs w:val="20"/>
          <w:lang w:val="fr-FR"/>
        </w:rPr>
        <w:t xml:space="preserve"> à la </w:t>
      </w:r>
      <w:hyperlink w:anchor="_Section_10_–" w:history="1">
        <w:r w:rsidR="00273685" w:rsidRPr="00191A55">
          <w:rPr>
            <w:rStyle w:val="Hyperlink"/>
            <w:rFonts w:ascii="Tahoma" w:hAnsi="Tahoma" w:cs="Tahoma"/>
            <w:sz w:val="18"/>
            <w:lang w:val="fr-FR"/>
          </w:rPr>
          <w:t>Section 10</w:t>
        </w:r>
      </w:hyperlink>
      <w:r w:rsidR="00273685" w:rsidRPr="00191A55">
        <w:rPr>
          <w:rFonts w:ascii="Tahoma" w:hAnsi="Tahoma" w:cs="Tahoma"/>
          <w:bCs/>
          <w:color w:val="000000"/>
          <w:sz w:val="18"/>
          <w:szCs w:val="20"/>
          <w:lang w:val="fr-FR"/>
        </w:rPr>
        <w:t xml:space="preserve"> pour connaître la tarification et les modalités de paiement des services en</w:t>
      </w:r>
      <w:r w:rsidR="0065307D">
        <w:rPr>
          <w:rFonts w:ascii="Tahoma" w:hAnsi="Tahoma" w:cs="Tahoma"/>
          <w:bCs/>
          <w:color w:val="000000"/>
          <w:sz w:val="18"/>
          <w:szCs w:val="20"/>
          <w:lang w:val="fr-FR"/>
        </w:rPr>
        <w:t> </w:t>
      </w:r>
      <w:r w:rsidR="00273685" w:rsidRPr="00191A55">
        <w:rPr>
          <w:rFonts w:ascii="Tahoma" w:hAnsi="Tahoma" w:cs="Tahoma"/>
          <w:bCs/>
          <w:color w:val="000000"/>
          <w:sz w:val="18"/>
          <w:szCs w:val="20"/>
          <w:lang w:val="fr-FR"/>
        </w:rPr>
        <w:t>ligne.</w:t>
      </w:r>
    </w:p>
    <w:p w:rsidR="00273685" w:rsidRPr="0065307D" w:rsidRDefault="00273685" w:rsidP="0065307D">
      <w:pPr>
        <w:pStyle w:val="EndnoteText"/>
        <w:spacing w:line="216" w:lineRule="auto"/>
        <w:rPr>
          <w:rFonts w:ascii="Tahoma" w:hAnsi="Tahoma" w:cs="Tahoma"/>
          <w:sz w:val="18"/>
          <w:szCs w:val="18"/>
          <w:lang w:val="fr-FR"/>
        </w:rPr>
      </w:pPr>
    </w:p>
    <w:p w:rsidR="00586FCE" w:rsidRPr="0065307D" w:rsidRDefault="00586FCE" w:rsidP="0065307D">
      <w:pPr>
        <w:pStyle w:val="EndnoteText"/>
        <w:spacing w:line="216" w:lineRule="auto"/>
        <w:rPr>
          <w:rFonts w:ascii="Tahoma" w:hAnsi="Tahoma" w:cs="Tahoma"/>
          <w:sz w:val="18"/>
          <w:szCs w:val="18"/>
          <w:lang w:val="fr-FR"/>
        </w:rPr>
      </w:pPr>
    </w:p>
    <w:p w:rsidR="00796FF5" w:rsidRPr="00191A55" w:rsidRDefault="00A560B6" w:rsidP="00796FF5">
      <w:pPr>
        <w:pStyle w:val="Heading3"/>
        <w:rPr>
          <w:rFonts w:ascii="Tahoma" w:hAnsi="Tahoma" w:cs="Tahoma"/>
          <w:lang w:val="fr-FR"/>
        </w:rPr>
      </w:pPr>
      <w:bookmarkStart w:id="1299" w:name="_61_Forefront_Protection"/>
      <w:bookmarkStart w:id="1300" w:name="_64_Forefront_Protection"/>
      <w:bookmarkStart w:id="1301" w:name="_Toc336338319"/>
      <w:bookmarkStart w:id="1302" w:name="_Toc364943514"/>
      <w:bookmarkStart w:id="1303" w:name="Srv_45ForefrontSecfoOffComm"/>
      <w:bookmarkStart w:id="1304" w:name="Srv_46ForefrontSecfoOffComm"/>
      <w:bookmarkEnd w:id="1299"/>
      <w:bookmarkEnd w:id="1300"/>
      <w:r w:rsidRPr="00191A55">
        <w:rPr>
          <w:rFonts w:ascii="Tahoma" w:hAnsi="Tahoma" w:cs="Tahoma"/>
          <w:caps/>
          <w:color w:val="F66400"/>
          <w:sz w:val="22"/>
          <w:vertAlign w:val="superscript"/>
          <w:lang w:val="fr-FR"/>
        </w:rPr>
        <w:t>65</w:t>
      </w:r>
      <w:r w:rsidRPr="00191A55">
        <w:rPr>
          <w:rFonts w:ascii="Tahoma" w:hAnsi="Tahoma" w:cs="Tahoma"/>
          <w:color w:val="F66400"/>
          <w:sz w:val="22"/>
          <w:lang w:val="fr-FR"/>
        </w:rPr>
        <w:t xml:space="preserve"> Forefront Protection Suite (Dispositif et Utilisateur)</w:t>
      </w:r>
      <w:bookmarkEnd w:id="1301"/>
      <w:bookmarkEnd w:id="1302"/>
    </w:p>
    <w:bookmarkEnd w:id="1298"/>
    <w:p w:rsidR="00796FF5" w:rsidRPr="0065307D" w:rsidRDefault="00796FF5" w:rsidP="0065307D">
      <w:pPr>
        <w:spacing w:line="216" w:lineRule="auto"/>
        <w:rPr>
          <w:rFonts w:cs="Tahoma"/>
          <w:szCs w:val="18"/>
          <w:lang w:val="fr-FR"/>
        </w:rPr>
      </w:pPr>
    </w:p>
    <w:p w:rsidR="009115D6" w:rsidRPr="00191A55" w:rsidRDefault="009115D6" w:rsidP="00796FF5">
      <w:pPr>
        <w:ind w:left="720"/>
        <w:rPr>
          <w:rFonts w:cs="Tahoma"/>
          <w:lang w:val="fr-FR"/>
        </w:rPr>
      </w:pPr>
      <w:r w:rsidRPr="00191A55">
        <w:rPr>
          <w:rFonts w:cs="Tahoma"/>
          <w:bCs/>
          <w:color w:val="000000"/>
          <w:szCs w:val="18"/>
          <w:lang w:val="fr-FR"/>
        </w:rPr>
        <w:t>Forefront Protection Suite ne sera plus disponible au 1er décembre 2012. Les clients disposant d</w:t>
      </w:r>
      <w:r w:rsidR="00BA618E">
        <w:rPr>
          <w:rFonts w:cs="Tahoma"/>
          <w:bCs/>
          <w:color w:val="000000"/>
          <w:szCs w:val="18"/>
          <w:lang w:val="fr-FR"/>
        </w:rPr>
        <w:t>’</w:t>
      </w:r>
      <w:r w:rsidRPr="00191A55">
        <w:rPr>
          <w:rFonts w:cs="Tahoma"/>
          <w:bCs/>
          <w:color w:val="000000"/>
          <w:szCs w:val="18"/>
          <w:lang w:val="fr-FR"/>
        </w:rPr>
        <w:t>abonnements pour le service en ligne actifs au 30 novembre 2012 pourront continuer à utiliser les services en ligne jusqu</w:t>
      </w:r>
      <w:r w:rsidR="00BA618E">
        <w:rPr>
          <w:rFonts w:cs="Tahoma"/>
          <w:bCs/>
          <w:color w:val="000000"/>
          <w:szCs w:val="18"/>
          <w:lang w:val="fr-FR"/>
        </w:rPr>
        <w:t>’</w:t>
      </w:r>
      <w:r w:rsidRPr="00191A55">
        <w:rPr>
          <w:rFonts w:cs="Tahoma"/>
          <w:bCs/>
          <w:color w:val="000000"/>
          <w:szCs w:val="18"/>
          <w:lang w:val="fr-FR"/>
        </w:rPr>
        <w:t>à l</w:t>
      </w:r>
      <w:r w:rsidR="00BA618E">
        <w:rPr>
          <w:rFonts w:cs="Tahoma"/>
          <w:bCs/>
          <w:color w:val="000000"/>
          <w:szCs w:val="18"/>
          <w:lang w:val="fr-FR"/>
        </w:rPr>
        <w:t>’</w:t>
      </w:r>
      <w:r w:rsidRPr="00191A55">
        <w:rPr>
          <w:rFonts w:cs="Tahoma"/>
          <w:bCs/>
          <w:color w:val="000000"/>
          <w:szCs w:val="18"/>
          <w:lang w:val="fr-FR"/>
        </w:rPr>
        <w:t>expiration de leur abonnement.</w:t>
      </w:r>
      <w:r w:rsidR="00D11B28" w:rsidRPr="00191A55">
        <w:rPr>
          <w:rFonts w:cs="Tahoma"/>
          <w:bCs/>
          <w:color w:val="000000"/>
          <w:szCs w:val="18"/>
          <w:lang w:val="fr-FR"/>
        </w:rPr>
        <w:t xml:space="preserve"> </w:t>
      </w:r>
      <w:r w:rsidRPr="00191A55">
        <w:rPr>
          <w:rFonts w:cs="Tahoma"/>
          <w:bCs/>
          <w:color w:val="000000"/>
          <w:szCs w:val="18"/>
          <w:lang w:val="fr-FR"/>
        </w:rPr>
        <w:t xml:space="preserve">Ils pourront également continuer à utiliser les composants </w:t>
      </w:r>
      <w:r w:rsidRPr="00191A55">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191A55">
        <w:rPr>
          <w:rFonts w:cs="Tahoma"/>
          <w:bCs/>
          <w:color w:val="000000"/>
          <w:szCs w:val="18"/>
          <w:lang w:val="fr-FR"/>
        </w:rPr>
        <w:t>jusqu</w:t>
      </w:r>
      <w:r w:rsidR="00BA618E">
        <w:rPr>
          <w:rFonts w:cs="Tahoma"/>
          <w:bCs/>
          <w:color w:val="000000"/>
          <w:szCs w:val="18"/>
          <w:lang w:val="fr-FR"/>
        </w:rPr>
        <w:t>’</w:t>
      </w:r>
      <w:r w:rsidRPr="00191A55">
        <w:rPr>
          <w:rFonts w:cs="Tahoma"/>
          <w:bCs/>
          <w:color w:val="000000"/>
          <w:szCs w:val="18"/>
          <w:lang w:val="fr-FR"/>
        </w:rPr>
        <w:t xml:space="preserve">au 31 décembre 2015. </w:t>
      </w:r>
      <w:r w:rsidRPr="00191A55">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w:t>
      </w:r>
      <w:r w:rsidR="00BA618E">
        <w:rPr>
          <w:rFonts w:cs="Tahoma"/>
          <w:lang w:val="fr-FR"/>
        </w:rPr>
        <w:t>’</w:t>
      </w:r>
      <w:r w:rsidRPr="00191A55">
        <w:rPr>
          <w:rFonts w:cs="Tahoma"/>
          <w:lang w:val="fr-FR"/>
        </w:rPr>
        <w:t>Abonnement Utilisateur supplémentaires.</w:t>
      </w:r>
      <w:r w:rsidRPr="00191A55">
        <w:rPr>
          <w:rFonts w:cs="Tahoma"/>
          <w:bCs/>
          <w:szCs w:val="18"/>
          <w:lang w:val="fr-FR"/>
        </w:rPr>
        <w:t xml:space="preserve"> </w:t>
      </w:r>
      <w:r w:rsidRPr="00191A55">
        <w:rPr>
          <w:rFonts w:cs="Tahoma"/>
          <w:bCs/>
          <w:color w:val="000000"/>
          <w:szCs w:val="18"/>
          <w:lang w:val="fr-FR"/>
        </w:rPr>
        <w:t>L</w:t>
      </w:r>
      <w:r w:rsidR="00BA618E">
        <w:rPr>
          <w:rFonts w:cs="Tahoma"/>
          <w:bCs/>
          <w:color w:val="000000"/>
          <w:szCs w:val="18"/>
          <w:lang w:val="fr-FR"/>
        </w:rPr>
        <w:t>’</w:t>
      </w:r>
      <w:r w:rsidRPr="00191A55">
        <w:rPr>
          <w:rFonts w:cs="Tahoma"/>
          <w:bCs/>
          <w:color w:val="000000"/>
          <w:szCs w:val="18"/>
          <w:lang w:val="fr-FR"/>
        </w:rPr>
        <w:t>utilisation des services en ligne reste régie par les conditions générales du contrat de Licence en Volume du client, les droits d</w:t>
      </w:r>
      <w:r w:rsidR="00BA618E">
        <w:rPr>
          <w:rFonts w:cs="Tahoma"/>
          <w:bCs/>
          <w:color w:val="000000"/>
          <w:szCs w:val="18"/>
          <w:lang w:val="fr-FR"/>
        </w:rPr>
        <w:t>’</w:t>
      </w:r>
      <w:r w:rsidRPr="00191A55">
        <w:rPr>
          <w:rFonts w:cs="Tahoma"/>
          <w:bCs/>
          <w:color w:val="000000"/>
          <w:szCs w:val="18"/>
          <w:lang w:val="fr-FR"/>
        </w:rPr>
        <w:t>utilisation de logiciels pour les services en ligne et les présentes conditions générales.</w:t>
      </w:r>
    </w:p>
    <w:p w:rsidR="009115D6" w:rsidRPr="0065307D" w:rsidRDefault="009115D6" w:rsidP="0065307D">
      <w:pPr>
        <w:spacing w:line="216" w:lineRule="auto"/>
        <w:ind w:left="720"/>
        <w:rPr>
          <w:rFonts w:cs="Tahoma"/>
          <w:szCs w:val="18"/>
          <w:lang w:val="fr-FR"/>
        </w:rPr>
      </w:pPr>
    </w:p>
    <w:p w:rsidR="00796FF5" w:rsidRPr="00191A55" w:rsidRDefault="00796FF5" w:rsidP="00796FF5">
      <w:pPr>
        <w:ind w:left="720"/>
        <w:rPr>
          <w:rFonts w:cs="Tahoma"/>
          <w:lang w:val="fr-FR"/>
        </w:rPr>
      </w:pPr>
      <w:r w:rsidRPr="00191A55">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796FF5" w:rsidRPr="0065307D" w:rsidRDefault="00796FF5" w:rsidP="0065307D">
      <w:pPr>
        <w:spacing w:line="216" w:lineRule="auto"/>
        <w:ind w:left="720"/>
        <w:rPr>
          <w:rFonts w:cs="Tahoma"/>
          <w:szCs w:val="18"/>
          <w:lang w:val="fr-FR"/>
        </w:rPr>
      </w:pPr>
    </w:p>
    <w:p w:rsidR="006E5A58" w:rsidRPr="00191A55" w:rsidRDefault="00B14639" w:rsidP="0065307D">
      <w:pPr>
        <w:ind w:left="720"/>
        <w:rPr>
          <w:rFonts w:cs="Tahoma"/>
          <w:lang w:val="fr-FR"/>
        </w:rPr>
      </w:pPr>
      <w:r>
        <w:rPr>
          <w:rFonts w:cs="Tahoma"/>
          <w:bCs/>
          <w:color w:val="000000"/>
          <w:szCs w:val="20"/>
          <w:lang w:val="fr-FR"/>
        </w:rPr>
        <w:t>Reportez-vous</w:t>
      </w:r>
      <w:r w:rsidR="00796FF5" w:rsidRPr="00191A55">
        <w:rPr>
          <w:rFonts w:cs="Tahoma"/>
          <w:bCs/>
          <w:color w:val="000000"/>
          <w:szCs w:val="20"/>
          <w:lang w:val="fr-FR"/>
        </w:rPr>
        <w:t xml:space="preserve"> à la </w:t>
      </w:r>
      <w:r w:rsidR="00796FF5" w:rsidRPr="00191A55">
        <w:rPr>
          <w:rFonts w:cs="Tahoma"/>
          <w:lang w:val="fr-FR"/>
        </w:rPr>
        <w:t>Section 5</w:t>
      </w:r>
      <w:r w:rsidR="00796FF5" w:rsidRPr="00191A55">
        <w:rPr>
          <w:rFonts w:cs="Tahoma"/>
          <w:bCs/>
          <w:color w:val="000000"/>
          <w:szCs w:val="20"/>
          <w:lang w:val="fr-FR"/>
        </w:rPr>
        <w:t xml:space="preserve"> pour connaître la tarification et les modalités de paiement des services en</w:t>
      </w:r>
      <w:r w:rsidR="0065307D">
        <w:rPr>
          <w:rFonts w:cs="Tahoma"/>
          <w:bCs/>
          <w:color w:val="000000"/>
          <w:szCs w:val="20"/>
          <w:lang w:val="fr-FR"/>
        </w:rPr>
        <w:t> </w:t>
      </w:r>
      <w:r w:rsidR="00796FF5" w:rsidRPr="00191A55">
        <w:rPr>
          <w:rFonts w:cs="Tahoma"/>
          <w:bCs/>
          <w:color w:val="000000"/>
          <w:szCs w:val="20"/>
          <w:lang w:val="fr-FR"/>
        </w:rPr>
        <w:t xml:space="preserve">ligne. </w:t>
      </w:r>
    </w:p>
    <w:p w:rsidR="00796FF5" w:rsidRPr="0065307D" w:rsidRDefault="00796FF5" w:rsidP="0065307D">
      <w:pPr>
        <w:spacing w:line="216" w:lineRule="auto"/>
        <w:rPr>
          <w:rFonts w:cs="Tahoma"/>
          <w:szCs w:val="18"/>
          <w:lang w:val="fr-FR"/>
        </w:rPr>
      </w:pPr>
    </w:p>
    <w:p w:rsidR="009C2B6B" w:rsidRPr="0065307D" w:rsidRDefault="009C2B6B" w:rsidP="0065307D">
      <w:pPr>
        <w:spacing w:line="216" w:lineRule="auto"/>
        <w:rPr>
          <w:rFonts w:cs="Tahoma"/>
          <w:szCs w:val="18"/>
          <w:lang w:val="fr-FR"/>
        </w:rPr>
      </w:pPr>
    </w:p>
    <w:p w:rsidR="00023FE7" w:rsidRPr="00191A55" w:rsidRDefault="00A560B6" w:rsidP="0065307D">
      <w:pPr>
        <w:pStyle w:val="Heading3"/>
        <w:ind w:left="243" w:hanging="243"/>
        <w:rPr>
          <w:rFonts w:ascii="Tahoma" w:hAnsi="Tahoma" w:cs="Tahoma"/>
          <w:lang w:val="fr-FR"/>
        </w:rPr>
      </w:pPr>
      <w:bookmarkStart w:id="1305" w:name="_65_Forefront_Security"/>
      <w:bookmarkStart w:id="1306" w:name="_Toc336338320"/>
      <w:bookmarkStart w:id="1307" w:name="_Toc364943515"/>
      <w:bookmarkStart w:id="1308" w:name="Srv_49ForefrontSecfoOffComm"/>
      <w:bookmarkEnd w:id="1305"/>
      <w:r w:rsidRPr="00191A55">
        <w:rPr>
          <w:rFonts w:ascii="Tahoma" w:hAnsi="Tahoma" w:cs="Tahoma"/>
          <w:caps/>
          <w:color w:val="F66400"/>
          <w:sz w:val="22"/>
          <w:vertAlign w:val="superscript"/>
          <w:lang w:val="fr-FR"/>
        </w:rPr>
        <w:t>66</w:t>
      </w:r>
      <w:r w:rsidRPr="0065307D">
        <w:rPr>
          <w:rFonts w:ascii="Tahoma" w:hAnsi="Tahoma" w:cs="Tahoma"/>
          <w:caps/>
          <w:color w:val="F66400"/>
          <w:sz w:val="22"/>
          <w:lang w:val="fr-FR"/>
        </w:rPr>
        <w:t xml:space="preserve"> </w:t>
      </w:r>
      <w:r w:rsidRPr="00191A55">
        <w:rPr>
          <w:rFonts w:ascii="Tahoma" w:hAnsi="Tahoma" w:cs="Tahoma"/>
          <w:color w:val="F66400"/>
          <w:sz w:val="22"/>
          <w:lang w:val="fr-FR"/>
        </w:rPr>
        <w:t>Forefront Security pour Office Communications Server (SL Utilisateur et Dispositif)</w:t>
      </w:r>
      <w:bookmarkEnd w:id="1306"/>
      <w:bookmarkEnd w:id="1307"/>
    </w:p>
    <w:bookmarkEnd w:id="1308"/>
    <w:p w:rsidR="00023FE7" w:rsidRPr="0065307D" w:rsidRDefault="00023FE7" w:rsidP="0065307D">
      <w:pPr>
        <w:pStyle w:val="EndnoteText"/>
        <w:spacing w:line="216" w:lineRule="auto"/>
        <w:ind w:left="0"/>
        <w:rPr>
          <w:rFonts w:ascii="Tahoma" w:hAnsi="Tahoma" w:cs="Tahoma"/>
          <w:sz w:val="18"/>
          <w:szCs w:val="18"/>
          <w:lang w:val="fr-FR"/>
        </w:rPr>
      </w:pPr>
    </w:p>
    <w:bookmarkEnd w:id="1303"/>
    <w:bookmarkEnd w:id="1304"/>
    <w:p w:rsidR="009115D6" w:rsidRPr="00191A55" w:rsidRDefault="009115D6" w:rsidP="0065307D">
      <w:pPr>
        <w:ind w:left="720"/>
        <w:rPr>
          <w:rFonts w:cs="Tahoma"/>
          <w:lang w:val="fr-FR"/>
        </w:rPr>
      </w:pPr>
      <w:r w:rsidRPr="00191A55">
        <w:rPr>
          <w:rFonts w:cs="Tahoma"/>
          <w:bCs/>
          <w:color w:val="000000"/>
          <w:szCs w:val="18"/>
          <w:lang w:val="fr-FR"/>
        </w:rPr>
        <w:t>Forefront Security pour Office Communications Server ne sera plus disponible au 1er décembre 2012. Les</w:t>
      </w:r>
      <w:r w:rsidR="0065307D">
        <w:rPr>
          <w:rFonts w:cs="Tahoma"/>
          <w:bCs/>
          <w:color w:val="000000"/>
          <w:szCs w:val="18"/>
          <w:lang w:val="fr-FR"/>
        </w:rPr>
        <w:t> </w:t>
      </w:r>
      <w:r w:rsidRPr="00191A55">
        <w:rPr>
          <w:rFonts w:cs="Tahoma"/>
          <w:bCs/>
          <w:color w:val="000000"/>
          <w:szCs w:val="18"/>
          <w:lang w:val="fr-FR"/>
        </w:rPr>
        <w:t>clients disposant d</w:t>
      </w:r>
      <w:r w:rsidR="00BA618E">
        <w:rPr>
          <w:rFonts w:cs="Tahoma"/>
          <w:bCs/>
          <w:color w:val="000000"/>
          <w:szCs w:val="18"/>
          <w:lang w:val="fr-FR"/>
        </w:rPr>
        <w:t>’</w:t>
      </w:r>
      <w:r w:rsidRPr="00191A55">
        <w:rPr>
          <w:rFonts w:cs="Tahoma"/>
          <w:bCs/>
          <w:color w:val="000000"/>
          <w:szCs w:val="18"/>
          <w:lang w:val="fr-FR"/>
        </w:rPr>
        <w:t>abonnements au service en ligne actifs au 30 novembre 2012 pourront continuer à</w:t>
      </w:r>
      <w:r w:rsidR="0065307D">
        <w:rPr>
          <w:rFonts w:cs="Tahoma"/>
          <w:bCs/>
          <w:color w:val="000000"/>
          <w:szCs w:val="18"/>
          <w:lang w:val="fr-FR"/>
        </w:rPr>
        <w:t> </w:t>
      </w:r>
      <w:r w:rsidRPr="00191A55">
        <w:rPr>
          <w:rFonts w:cs="Tahoma"/>
          <w:bCs/>
          <w:color w:val="000000"/>
          <w:szCs w:val="18"/>
          <w:lang w:val="fr-FR"/>
        </w:rPr>
        <w:t>utiliser ce service jusqu</w:t>
      </w:r>
      <w:r w:rsidR="00BA618E">
        <w:rPr>
          <w:rFonts w:cs="Tahoma"/>
          <w:bCs/>
          <w:color w:val="000000"/>
          <w:szCs w:val="18"/>
          <w:lang w:val="fr-FR"/>
        </w:rPr>
        <w:t>’</w:t>
      </w:r>
      <w:r w:rsidRPr="00191A55">
        <w:rPr>
          <w:rFonts w:cs="Tahoma"/>
          <w:bCs/>
          <w:color w:val="000000"/>
          <w:szCs w:val="18"/>
          <w:lang w:val="fr-FR"/>
        </w:rPr>
        <w:t xml:space="preserve">au 31 décembre 2015. </w:t>
      </w:r>
      <w:r w:rsidRPr="00191A55">
        <w:rPr>
          <w:rFonts w:cs="Tahoma"/>
          <w:lang w:val="fr-FR"/>
        </w:rPr>
        <w:t>Ils pourront également ajouter de nouveaux utilisateurs au</w:t>
      </w:r>
      <w:r w:rsidR="0065307D">
        <w:rPr>
          <w:rFonts w:cs="Tahoma"/>
          <w:lang w:val="fr-FR"/>
        </w:rPr>
        <w:t> </w:t>
      </w:r>
      <w:r w:rsidRPr="00191A55">
        <w:rPr>
          <w:rFonts w:cs="Tahoma"/>
          <w:lang w:val="fr-FR"/>
        </w:rPr>
        <w:t>besoin sans avoir à de commander de Licences d</w:t>
      </w:r>
      <w:r w:rsidR="00BA618E">
        <w:rPr>
          <w:rFonts w:cs="Tahoma"/>
          <w:lang w:val="fr-FR"/>
        </w:rPr>
        <w:t>’</w:t>
      </w:r>
      <w:r w:rsidRPr="00191A55">
        <w:rPr>
          <w:rFonts w:cs="Tahoma"/>
          <w:lang w:val="fr-FR"/>
        </w:rPr>
        <w:t>Abonnement Utilisateur supplémentaires.</w:t>
      </w:r>
      <w:r w:rsidR="00D11B28" w:rsidRPr="00191A55">
        <w:rPr>
          <w:rFonts w:cs="Tahoma"/>
          <w:lang w:val="fr-FR"/>
        </w:rPr>
        <w:t xml:space="preserve"> </w:t>
      </w:r>
      <w:r w:rsidRPr="00191A55">
        <w:rPr>
          <w:rFonts w:cs="Tahoma"/>
          <w:bCs/>
          <w:color w:val="000000"/>
          <w:szCs w:val="18"/>
          <w:lang w:val="fr-FR"/>
        </w:rPr>
        <w:t>L</w:t>
      </w:r>
      <w:r w:rsidR="00BA618E">
        <w:rPr>
          <w:rFonts w:cs="Tahoma"/>
          <w:bCs/>
          <w:color w:val="000000"/>
          <w:szCs w:val="18"/>
          <w:lang w:val="fr-FR"/>
        </w:rPr>
        <w:t>’</w:t>
      </w:r>
      <w:r w:rsidRPr="00191A55">
        <w:rPr>
          <w:rFonts w:cs="Tahoma"/>
          <w:bCs/>
          <w:color w:val="000000"/>
          <w:szCs w:val="18"/>
          <w:lang w:val="fr-FR"/>
        </w:rPr>
        <w:t>utilisation du service en ligne reste régie par les conditions générales du contrat de Licence en Volume du client, les droits d</w:t>
      </w:r>
      <w:r w:rsidR="00BA618E">
        <w:rPr>
          <w:rFonts w:cs="Tahoma"/>
          <w:bCs/>
          <w:color w:val="000000"/>
          <w:szCs w:val="18"/>
          <w:lang w:val="fr-FR"/>
        </w:rPr>
        <w:t>’</w:t>
      </w:r>
      <w:r w:rsidRPr="00191A55">
        <w:rPr>
          <w:rFonts w:cs="Tahoma"/>
          <w:bCs/>
          <w:color w:val="000000"/>
          <w:szCs w:val="18"/>
          <w:lang w:val="fr-FR"/>
        </w:rPr>
        <w:t xml:space="preserve">utilisation de logiciels pour le service en ligne et les présentes conditions générales. </w:t>
      </w:r>
    </w:p>
    <w:p w:rsidR="009115D6" w:rsidRPr="0065307D" w:rsidRDefault="009115D6" w:rsidP="0065307D">
      <w:pPr>
        <w:spacing w:line="216" w:lineRule="auto"/>
        <w:ind w:left="720"/>
        <w:rPr>
          <w:rFonts w:cs="Tahoma"/>
          <w:szCs w:val="18"/>
          <w:lang w:val="fr-FR"/>
        </w:rPr>
      </w:pPr>
    </w:p>
    <w:p w:rsidR="00023FE7" w:rsidRPr="00191A55" w:rsidRDefault="00023FE7" w:rsidP="0065307D">
      <w:pPr>
        <w:pStyle w:val="EndnoteText"/>
        <w:ind w:left="720"/>
        <w:rPr>
          <w:rFonts w:ascii="Tahoma" w:hAnsi="Tahoma" w:cs="Tahoma"/>
          <w:lang w:val="fr-FR"/>
        </w:rPr>
      </w:pPr>
      <w:r w:rsidRPr="00191A55">
        <w:rPr>
          <w:rFonts w:ascii="Tahoma" w:hAnsi="Tahoma" w:cs="Tahoma"/>
          <w:bCs/>
          <w:color w:val="000000"/>
          <w:sz w:val="18"/>
          <w:szCs w:val="20"/>
          <w:lang w:val="fr-FR"/>
        </w:rPr>
        <w:t>Tous les utilisateurs (ou dispositifs) qui accèdent à un serveur protégé nécessitent des SL Utilisateur (ou</w:t>
      </w:r>
      <w:r w:rsidR="0065307D">
        <w:rPr>
          <w:rFonts w:ascii="Tahoma" w:hAnsi="Tahoma" w:cs="Tahoma"/>
          <w:bCs/>
          <w:color w:val="000000"/>
          <w:sz w:val="18"/>
          <w:szCs w:val="20"/>
          <w:lang w:val="fr-FR"/>
        </w:rPr>
        <w:t> </w:t>
      </w:r>
      <w:r w:rsidRPr="00191A55">
        <w:rPr>
          <w:rFonts w:ascii="Tahoma" w:hAnsi="Tahoma" w:cs="Tahoma"/>
          <w:bCs/>
          <w:color w:val="000000"/>
          <w:sz w:val="18"/>
          <w:szCs w:val="20"/>
          <w:lang w:val="fr-FR"/>
        </w:rPr>
        <w:t>Dispositif).</w:t>
      </w:r>
      <w:r w:rsidR="00D11B28" w:rsidRPr="00191A55">
        <w:rPr>
          <w:rFonts w:ascii="Tahoma" w:hAnsi="Tahoma" w:cs="Tahoma"/>
          <w:bCs/>
          <w:color w:val="000000"/>
          <w:sz w:val="18"/>
          <w:szCs w:val="20"/>
          <w:lang w:val="fr-FR"/>
        </w:rPr>
        <w:t xml:space="preserve"> </w:t>
      </w:r>
      <w:r w:rsidRPr="00191A55">
        <w:rPr>
          <w:rFonts w:ascii="Tahoma" w:hAnsi="Tahoma" w:cs="Tahoma"/>
          <w:bCs/>
          <w:color w:val="000000"/>
          <w:sz w:val="18"/>
          <w:szCs w:val="20"/>
          <w:lang w:val="fr-FR"/>
        </w:rPr>
        <w:t>Ce service en ligne était précédemment appelé Antigen pour messagerie instantanée.</w:t>
      </w:r>
      <w:r w:rsidR="00D11B28" w:rsidRPr="00191A55">
        <w:rPr>
          <w:rFonts w:ascii="Tahoma" w:hAnsi="Tahoma" w:cs="Tahoma"/>
          <w:bCs/>
          <w:color w:val="000000"/>
          <w:sz w:val="18"/>
          <w:szCs w:val="20"/>
          <w:lang w:val="fr-FR"/>
        </w:rPr>
        <w:t xml:space="preserve"> </w:t>
      </w:r>
    </w:p>
    <w:p w:rsidR="00023FE7" w:rsidRPr="0065307D" w:rsidRDefault="00023FE7" w:rsidP="0065307D">
      <w:pPr>
        <w:spacing w:line="216" w:lineRule="auto"/>
        <w:rPr>
          <w:rFonts w:cs="Tahoma"/>
          <w:szCs w:val="18"/>
          <w:lang w:val="fr-FR"/>
        </w:rPr>
      </w:pPr>
      <w:bookmarkStart w:id="1309" w:name="Srv_48ForefrontSvrSecMgmtConsole"/>
    </w:p>
    <w:p w:rsidR="00EE30F1" w:rsidRPr="0065307D" w:rsidRDefault="00EE30F1" w:rsidP="0065307D">
      <w:pPr>
        <w:spacing w:line="216" w:lineRule="auto"/>
        <w:rPr>
          <w:rFonts w:cs="Tahoma"/>
          <w:szCs w:val="18"/>
          <w:lang w:val="fr-FR"/>
        </w:rPr>
      </w:pPr>
      <w:bookmarkStart w:id="1310" w:name="_49_Forefront_Threat"/>
      <w:bookmarkStart w:id="1311" w:name="Srv_52ForefrontUnifiedAccessGtwy2010"/>
      <w:bookmarkStart w:id="1312" w:name="Srv_56ForefrontUnifiedAccessGtwy2010"/>
      <w:bookmarkEnd w:id="1309"/>
      <w:bookmarkEnd w:id="1310"/>
    </w:p>
    <w:p w:rsidR="0079439D" w:rsidRPr="00EA43F5" w:rsidRDefault="00A560B6" w:rsidP="00221A57">
      <w:pPr>
        <w:pStyle w:val="Heading3"/>
        <w:rPr>
          <w:rFonts w:ascii="Tahoma" w:hAnsi="Tahoma" w:cs="Tahoma"/>
        </w:rPr>
      </w:pPr>
      <w:bookmarkStart w:id="1313" w:name="_50__Forefront"/>
      <w:bookmarkStart w:id="1314" w:name="_57_Forefront_Threat"/>
      <w:bookmarkStart w:id="1315" w:name="_66_Forefront_Threat"/>
      <w:bookmarkStart w:id="1316" w:name="_Toc336338321"/>
      <w:bookmarkStart w:id="1317" w:name="Srv_51ForefrontThreatMgmtGtwy2010"/>
      <w:bookmarkStart w:id="1318" w:name="_Toc364943516"/>
      <w:bookmarkEnd w:id="1313"/>
      <w:bookmarkEnd w:id="1314"/>
      <w:bookmarkEnd w:id="1315"/>
      <w:r w:rsidRPr="00EA43F5">
        <w:rPr>
          <w:rFonts w:ascii="Tahoma" w:hAnsi="Tahoma" w:cs="Tahoma"/>
          <w:caps/>
          <w:color w:val="F66400"/>
          <w:sz w:val="22"/>
          <w:vertAlign w:val="superscript"/>
        </w:rPr>
        <w:t>67</w:t>
      </w:r>
      <w:r w:rsidRPr="0065307D">
        <w:rPr>
          <w:rFonts w:ascii="Tahoma" w:hAnsi="Tahoma" w:cs="Tahoma"/>
          <w:caps/>
          <w:color w:val="F66400"/>
          <w:sz w:val="22"/>
        </w:rPr>
        <w:t xml:space="preserve"> </w:t>
      </w:r>
      <w:r w:rsidRPr="00EA43F5">
        <w:rPr>
          <w:rFonts w:ascii="Tahoma" w:hAnsi="Tahoma" w:cs="Tahoma"/>
          <w:color w:val="F66400"/>
          <w:sz w:val="22"/>
        </w:rPr>
        <w:t xml:space="preserve">Forefront Threat Management Gateway </w:t>
      </w:r>
      <w:bookmarkEnd w:id="1316"/>
      <w:r w:rsidRPr="00EA43F5">
        <w:rPr>
          <w:rFonts w:ascii="Tahoma" w:hAnsi="Tahoma" w:cs="Tahoma"/>
          <w:color w:val="F66400"/>
          <w:sz w:val="22"/>
        </w:rPr>
        <w:t>Web Protection Service</w:t>
      </w:r>
      <w:bookmarkEnd w:id="1317"/>
      <w:bookmarkEnd w:id="1318"/>
    </w:p>
    <w:p w:rsidR="00221A57" w:rsidRPr="0065307D" w:rsidRDefault="00221A57" w:rsidP="0065307D">
      <w:pPr>
        <w:spacing w:line="216" w:lineRule="auto"/>
        <w:rPr>
          <w:rFonts w:cs="Tahoma"/>
          <w:szCs w:val="18"/>
        </w:rPr>
      </w:pPr>
    </w:p>
    <w:p w:rsidR="00586FCE" w:rsidRPr="00191A55" w:rsidRDefault="0079439D" w:rsidP="0065307D">
      <w:pPr>
        <w:ind w:left="720"/>
        <w:rPr>
          <w:rFonts w:cs="Tahoma"/>
          <w:lang w:val="fr-FR"/>
        </w:rPr>
      </w:pPr>
      <w:bookmarkStart w:id="1319" w:name="_Toc336338322"/>
      <w:r w:rsidRPr="00191A55">
        <w:rPr>
          <w:rFonts w:cs="Tahoma"/>
          <w:bCs/>
          <w:color w:val="000000"/>
          <w:szCs w:val="18"/>
          <w:lang w:val="fr-FR"/>
        </w:rPr>
        <w:t>Forefront Threat Management Gateway Web Protection Service ne sera plus disponible à compter du 1er décembre 2012. Les clients avec des abonnements au service en ligne actifs au 30 novembre 2012 pourront continuer à utiliser ce service jusqu</w:t>
      </w:r>
      <w:r w:rsidR="00BA618E">
        <w:rPr>
          <w:rFonts w:cs="Tahoma"/>
          <w:bCs/>
          <w:color w:val="000000"/>
          <w:szCs w:val="18"/>
          <w:lang w:val="fr-FR"/>
        </w:rPr>
        <w:t>’</w:t>
      </w:r>
      <w:r w:rsidRPr="00191A55">
        <w:rPr>
          <w:rFonts w:cs="Tahoma"/>
          <w:bCs/>
          <w:color w:val="000000"/>
          <w:szCs w:val="18"/>
          <w:lang w:val="fr-FR"/>
        </w:rPr>
        <w:t xml:space="preserve">au 31 décembre 2015. </w:t>
      </w:r>
      <w:r w:rsidRPr="00191A55">
        <w:rPr>
          <w:rFonts w:cs="Tahoma"/>
          <w:lang w:val="fr-FR"/>
        </w:rPr>
        <w:t>Ils pourront également ajouter de nouveaux utilisateurs au besoin sans avoir à commander des Licences d</w:t>
      </w:r>
      <w:r w:rsidR="00BA618E">
        <w:rPr>
          <w:rFonts w:cs="Tahoma"/>
          <w:lang w:val="fr-FR"/>
        </w:rPr>
        <w:t>’</w:t>
      </w:r>
      <w:r w:rsidRPr="00191A55">
        <w:rPr>
          <w:rFonts w:cs="Tahoma"/>
          <w:lang w:val="fr-FR"/>
        </w:rPr>
        <w:t>Abonnement Utilisateur supplémentaires.</w:t>
      </w:r>
      <w:r w:rsidR="00D11B28" w:rsidRPr="00191A55">
        <w:rPr>
          <w:rFonts w:cs="Tahoma"/>
          <w:bCs/>
          <w:szCs w:val="18"/>
          <w:lang w:val="fr-FR"/>
        </w:rPr>
        <w:t xml:space="preserve"> </w:t>
      </w:r>
      <w:r w:rsidRPr="00191A55">
        <w:rPr>
          <w:rFonts w:cs="Tahoma"/>
          <w:bCs/>
          <w:color w:val="000000"/>
          <w:szCs w:val="18"/>
          <w:lang w:val="fr-FR"/>
        </w:rPr>
        <w:t>L</w:t>
      </w:r>
      <w:r w:rsidR="00BA618E">
        <w:rPr>
          <w:rFonts w:cs="Tahoma"/>
          <w:bCs/>
          <w:color w:val="000000"/>
          <w:szCs w:val="18"/>
          <w:lang w:val="fr-FR"/>
        </w:rPr>
        <w:t>’</w:t>
      </w:r>
      <w:r w:rsidRPr="00191A55">
        <w:rPr>
          <w:rFonts w:cs="Tahoma"/>
          <w:bCs/>
          <w:color w:val="000000"/>
          <w:szCs w:val="18"/>
          <w:lang w:val="fr-FR"/>
        </w:rPr>
        <w:t>utilisation du service en ligne reste régie par les conditions générales du contrat de</w:t>
      </w:r>
      <w:r w:rsidR="0065307D">
        <w:rPr>
          <w:rFonts w:cs="Tahoma"/>
          <w:bCs/>
          <w:color w:val="000000"/>
          <w:szCs w:val="18"/>
          <w:lang w:val="fr-FR"/>
        </w:rPr>
        <w:t> </w:t>
      </w:r>
      <w:r w:rsidRPr="00191A55">
        <w:rPr>
          <w:rFonts w:cs="Tahoma"/>
          <w:bCs/>
          <w:color w:val="000000"/>
          <w:szCs w:val="18"/>
          <w:lang w:val="fr-FR"/>
        </w:rPr>
        <w:t>Licence en Volume du client, les droits d</w:t>
      </w:r>
      <w:r w:rsidR="00BA618E">
        <w:rPr>
          <w:rFonts w:cs="Tahoma"/>
          <w:bCs/>
          <w:color w:val="000000"/>
          <w:szCs w:val="18"/>
          <w:lang w:val="fr-FR"/>
        </w:rPr>
        <w:t>’</w:t>
      </w:r>
      <w:r w:rsidRPr="00191A55">
        <w:rPr>
          <w:rFonts w:cs="Tahoma"/>
          <w:bCs/>
          <w:color w:val="000000"/>
          <w:szCs w:val="18"/>
          <w:lang w:val="fr-FR"/>
        </w:rPr>
        <w:t xml:space="preserve">utilisation de logiciels pour le service en ligne et les présentes conditions générales. </w:t>
      </w:r>
    </w:p>
    <w:p w:rsidR="009E4FDD" w:rsidRPr="00191A55" w:rsidRDefault="00A560B6" w:rsidP="009E4FDD">
      <w:pPr>
        <w:pStyle w:val="Heading3"/>
        <w:rPr>
          <w:rFonts w:ascii="Tahoma" w:hAnsi="Tahoma" w:cs="Tahoma"/>
          <w:lang w:val="fr-FR"/>
        </w:rPr>
      </w:pPr>
      <w:bookmarkStart w:id="1320" w:name="_67_Forefront_Unified"/>
      <w:bookmarkStart w:id="1321" w:name="_Toc364943517"/>
      <w:bookmarkEnd w:id="1320"/>
      <w:r w:rsidRPr="00191A55">
        <w:rPr>
          <w:rFonts w:ascii="Tahoma" w:hAnsi="Tahoma" w:cs="Tahoma"/>
          <w:caps/>
          <w:color w:val="F66400"/>
          <w:sz w:val="22"/>
          <w:vertAlign w:val="superscript"/>
          <w:lang w:val="fr-FR"/>
        </w:rPr>
        <w:t>68</w:t>
      </w:r>
      <w:r w:rsidRPr="0065307D">
        <w:rPr>
          <w:rFonts w:ascii="Tahoma" w:hAnsi="Tahoma" w:cs="Tahoma"/>
          <w:caps/>
          <w:color w:val="F66400"/>
          <w:sz w:val="22"/>
          <w:lang w:val="fr-FR"/>
        </w:rPr>
        <w:t xml:space="preserve"> </w:t>
      </w:r>
      <w:r w:rsidRPr="00191A55">
        <w:rPr>
          <w:rFonts w:ascii="Tahoma" w:hAnsi="Tahoma" w:cs="Tahoma"/>
          <w:color w:val="F66400"/>
          <w:sz w:val="22"/>
          <w:lang w:val="fr-FR"/>
        </w:rPr>
        <w:t>Forefront Unified Access Gateway 2010</w:t>
      </w:r>
      <w:bookmarkEnd w:id="1319"/>
      <w:bookmarkEnd w:id="1321"/>
    </w:p>
    <w:bookmarkEnd w:id="1311"/>
    <w:bookmarkEnd w:id="1312"/>
    <w:p w:rsidR="009E4FDD" w:rsidRPr="00191A55" w:rsidRDefault="009E4FDD" w:rsidP="009E4FDD">
      <w:pPr>
        <w:rPr>
          <w:rFonts w:cs="Tahoma"/>
          <w:lang w:val="fr-FR"/>
        </w:rPr>
      </w:pPr>
    </w:p>
    <w:p w:rsidR="009E4FDD" w:rsidRPr="00191A55" w:rsidRDefault="009E4FDD" w:rsidP="00221A57">
      <w:pPr>
        <w:spacing w:after="60"/>
        <w:ind w:left="720"/>
        <w:rPr>
          <w:rFonts w:cs="Tahoma"/>
          <w:lang w:val="fr-FR"/>
        </w:rPr>
      </w:pPr>
      <w:r w:rsidRPr="00191A55">
        <w:rPr>
          <w:rFonts w:cs="Tahoma"/>
          <w:b/>
          <w:color w:val="000000"/>
          <w:szCs w:val="18"/>
          <w:lang w:val="fr-FR"/>
        </w:rPr>
        <w:t>Version</w:t>
      </w:r>
    </w:p>
    <w:p w:rsidR="009E4FDD" w:rsidRPr="00191A55" w:rsidRDefault="009E4FDD" w:rsidP="009E4FDD">
      <w:pPr>
        <w:ind w:left="720"/>
        <w:rPr>
          <w:rFonts w:cs="Tahoma"/>
          <w:lang w:val="fr-FR"/>
        </w:rPr>
      </w:pPr>
      <w:r w:rsidRPr="00191A55">
        <w:rPr>
          <w:rFonts w:cs="Tahoma"/>
          <w:color w:val="000000"/>
          <w:szCs w:val="18"/>
          <w:lang w:val="fr-FR"/>
        </w:rPr>
        <w:t>Forefront Unified Access Gateway 2010 est la version qui suit Whale Intelligent Application Gateway 2007</w:t>
      </w:r>
    </w:p>
    <w:p w:rsidR="00EE30F1" w:rsidRPr="00191A55" w:rsidRDefault="00EE30F1">
      <w:pPr>
        <w:ind w:left="720"/>
        <w:rPr>
          <w:rFonts w:cs="Tahoma"/>
          <w:lang w:val="fr-FR"/>
        </w:rPr>
      </w:pPr>
    </w:p>
    <w:p w:rsidR="001979E9" w:rsidRPr="00191A55" w:rsidRDefault="001979E9">
      <w:pPr>
        <w:ind w:left="720"/>
        <w:rPr>
          <w:rFonts w:cs="Tahoma"/>
          <w:lang w:val="fr-FR"/>
        </w:rPr>
      </w:pPr>
    </w:p>
    <w:p w:rsidR="00023FE7" w:rsidRPr="00191A55" w:rsidRDefault="00A560B6" w:rsidP="00416294">
      <w:pPr>
        <w:pStyle w:val="Heading3"/>
        <w:rPr>
          <w:rFonts w:ascii="Tahoma" w:hAnsi="Tahoma" w:cs="Tahoma"/>
          <w:lang w:val="fr-FR"/>
        </w:rPr>
      </w:pPr>
      <w:bookmarkStart w:id="1322" w:name="_51_High_Performance"/>
      <w:bookmarkStart w:id="1323" w:name="_63_61_HPC"/>
      <w:bookmarkStart w:id="1324" w:name="_68_HPC_Pack"/>
      <w:bookmarkStart w:id="1325" w:name="_69_HPC_Pack"/>
      <w:bookmarkStart w:id="1326" w:name="_Toc336338323"/>
      <w:bookmarkStart w:id="1327" w:name="_Toc364943518"/>
      <w:bookmarkStart w:id="1328" w:name="Srv_48HighPerfComputingPack"/>
      <w:bookmarkStart w:id="1329" w:name="Srv_54HighPerfComputingPack"/>
      <w:bookmarkStart w:id="1330" w:name="Srv_49HighPerfComputingPack"/>
      <w:bookmarkEnd w:id="1322"/>
      <w:bookmarkEnd w:id="1323"/>
      <w:bookmarkEnd w:id="1324"/>
      <w:bookmarkEnd w:id="1325"/>
      <w:r w:rsidRPr="00191A55">
        <w:rPr>
          <w:rFonts w:ascii="Tahoma" w:hAnsi="Tahoma" w:cs="Tahoma"/>
          <w:caps/>
          <w:color w:val="F66400"/>
          <w:sz w:val="22"/>
          <w:vertAlign w:val="superscript"/>
          <w:lang w:val="fr-FR"/>
        </w:rPr>
        <w:t>69</w:t>
      </w:r>
      <w:r w:rsidRPr="0065307D">
        <w:rPr>
          <w:rFonts w:ascii="Tahoma" w:hAnsi="Tahoma" w:cs="Tahoma"/>
          <w:caps/>
          <w:color w:val="F66400"/>
          <w:sz w:val="22"/>
          <w:lang w:val="fr-FR"/>
        </w:rPr>
        <w:t xml:space="preserve"> </w:t>
      </w:r>
      <w:r w:rsidRPr="00191A55">
        <w:rPr>
          <w:rFonts w:ascii="Tahoma" w:hAnsi="Tahoma" w:cs="Tahoma"/>
          <w:color w:val="F66400"/>
          <w:sz w:val="22"/>
          <w:lang w:val="fr-FR"/>
        </w:rPr>
        <w:t>HPC Pack 2008 R2 Enterprise</w:t>
      </w:r>
      <w:bookmarkEnd w:id="1326"/>
      <w:bookmarkEnd w:id="1327"/>
    </w:p>
    <w:bookmarkEnd w:id="1328"/>
    <w:bookmarkEnd w:id="1329"/>
    <w:p w:rsidR="00023FE7" w:rsidRPr="00191A55" w:rsidRDefault="00023FE7" w:rsidP="00416294">
      <w:pPr>
        <w:ind w:left="720"/>
        <w:rPr>
          <w:rFonts w:cs="Tahoma"/>
          <w:lang w:val="fr-FR"/>
        </w:rPr>
      </w:pPr>
    </w:p>
    <w:bookmarkEnd w:id="1330"/>
    <w:p w:rsidR="00221A57" w:rsidRPr="00191A55" w:rsidRDefault="001978C7" w:rsidP="00221A57">
      <w:pPr>
        <w:spacing w:after="60"/>
        <w:ind w:left="720"/>
        <w:rPr>
          <w:rFonts w:cs="Tahoma"/>
          <w:lang w:val="fr-FR"/>
        </w:rPr>
      </w:pPr>
      <w:r w:rsidRPr="00191A55">
        <w:rPr>
          <w:rFonts w:cs="Tahoma"/>
          <w:b/>
          <w:color w:val="000000"/>
          <w:lang w:val="fr-FR"/>
        </w:rPr>
        <w:t>Concessions de licences associées à la fin de vie de l</w:t>
      </w:r>
      <w:r w:rsidR="00BA618E">
        <w:rPr>
          <w:rFonts w:cs="Tahoma"/>
          <w:b/>
          <w:color w:val="000000"/>
          <w:lang w:val="fr-FR"/>
        </w:rPr>
        <w:t>’</w:t>
      </w:r>
      <w:r w:rsidRPr="00191A55">
        <w:rPr>
          <w:rFonts w:cs="Tahoma"/>
          <w:b/>
          <w:color w:val="000000"/>
          <w:lang w:val="fr-FR"/>
        </w:rPr>
        <w:t>édition HPC Pack Enterprise</w:t>
      </w:r>
    </w:p>
    <w:p w:rsidR="00221A57" w:rsidRPr="00191A55" w:rsidRDefault="001978C7" w:rsidP="0065307D">
      <w:pPr>
        <w:ind w:left="720"/>
        <w:rPr>
          <w:rFonts w:cs="Tahoma"/>
          <w:lang w:val="fr-FR"/>
        </w:rPr>
      </w:pPr>
      <w:r w:rsidRPr="00191A55">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w:t>
      </w:r>
      <w:r w:rsidR="00BA618E">
        <w:rPr>
          <w:rFonts w:cs="Tahoma"/>
          <w:color w:val="000000"/>
          <w:lang w:val="fr-FR"/>
        </w:rPr>
        <w:t>’</w:t>
      </w:r>
      <w:r w:rsidRPr="00191A55">
        <w:rPr>
          <w:rFonts w:cs="Tahoma"/>
          <w:color w:val="000000"/>
          <w:lang w:val="fr-FR"/>
        </w:rPr>
        <w:t>un programme de Licence en Volume au 1er septembre 2012 ou à la date</w:t>
      </w:r>
      <w:r w:rsidR="0065307D">
        <w:rPr>
          <w:rFonts w:cs="Tahoma"/>
          <w:color w:val="000000"/>
          <w:lang w:val="fr-FR"/>
        </w:rPr>
        <w:t> </w:t>
      </w:r>
      <w:r w:rsidRPr="00191A55">
        <w:rPr>
          <w:rFonts w:cs="Tahoma"/>
          <w:color w:val="000000"/>
          <w:lang w:val="fr-FR"/>
        </w:rPr>
        <w:t xml:space="preserve">de disponibilité initiale en téléchargement de Windows Server 2012 sur le site Volume Licensing Service Center (les « Licences Éligibles »), la première échéance prévalant, seront autorisés à </w:t>
      </w:r>
      <w:r w:rsidRPr="00191A55">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rsidR="001978C7" w:rsidRPr="00191A55" w:rsidRDefault="001978C7" w:rsidP="00221A57">
      <w:pPr>
        <w:ind w:left="720"/>
        <w:rPr>
          <w:rFonts w:cs="Tahoma"/>
          <w:lang w:val="fr-FR"/>
        </w:rPr>
      </w:pPr>
    </w:p>
    <w:p w:rsidR="001978C7" w:rsidRPr="00191A55" w:rsidRDefault="001978C7" w:rsidP="00346F4B">
      <w:pPr>
        <w:numPr>
          <w:ilvl w:val="0"/>
          <w:numId w:val="56"/>
        </w:numPr>
        <w:tabs>
          <w:tab w:val="left" w:pos="1440"/>
        </w:tabs>
        <w:spacing w:after="60"/>
        <w:ind w:left="1440"/>
        <w:rPr>
          <w:rFonts w:cs="Tahoma"/>
          <w:lang w:val="fr-FR"/>
        </w:rPr>
      </w:pPr>
      <w:r w:rsidRPr="00191A55">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00D11B28" w:rsidRPr="00191A55">
        <w:rPr>
          <w:rFonts w:cs="Tahoma"/>
          <w:color w:val="000000"/>
          <w:lang w:val="fr-FR"/>
        </w:rPr>
        <w:t xml:space="preserve"> </w:t>
      </w:r>
      <w:r w:rsidRPr="00191A55">
        <w:rPr>
          <w:rFonts w:cs="Tahoma"/>
          <w:color w:val="000000"/>
          <w:lang w:val="fr-FR"/>
        </w:rPr>
        <w:t>Par exemple, un client détenant 3 licences HPC Pack Enterprise pourra prétendre à 2 licences Windows Server 2012 Standard au total.</w:t>
      </w:r>
    </w:p>
    <w:p w:rsidR="001978C7" w:rsidRPr="00191A55" w:rsidRDefault="001978C7" w:rsidP="00346F4B">
      <w:pPr>
        <w:pStyle w:val="ListParagraph"/>
        <w:numPr>
          <w:ilvl w:val="0"/>
          <w:numId w:val="56"/>
        </w:numPr>
        <w:tabs>
          <w:tab w:val="left"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Les licences concédées au titre de cette offre incluront la Software Assurance.</w:t>
      </w:r>
      <w:r w:rsidR="00D11B28" w:rsidRPr="00191A55">
        <w:rPr>
          <w:rFonts w:ascii="Tahoma" w:eastAsia="Calibri" w:hAnsi="Tahoma" w:cs="Tahoma"/>
          <w:sz w:val="18"/>
          <w:szCs w:val="18"/>
          <w:lang w:val="fr-FR"/>
        </w:rPr>
        <w:t xml:space="preserve"> </w:t>
      </w:r>
      <w:r w:rsidRPr="00191A55">
        <w:rPr>
          <w:rFonts w:ascii="Tahoma" w:eastAsia="Calibri" w:hAnsi="Tahoma" w:cs="Tahoma"/>
          <w:sz w:val="18"/>
          <w:szCs w:val="18"/>
          <w:lang w:val="fr-FR"/>
        </w:rPr>
        <w:t>Cette couverture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 la couverture des Licences Éligibles correspondante.</w:t>
      </w:r>
    </w:p>
    <w:p w:rsidR="001978C7" w:rsidRPr="00191A55" w:rsidRDefault="001978C7" w:rsidP="00346F4B">
      <w:pPr>
        <w:pStyle w:val="ListParagraph"/>
        <w:numPr>
          <w:ilvl w:val="0"/>
          <w:numId w:val="56"/>
        </w:numPr>
        <w:tabs>
          <w:tab w:val="left"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Si les clients ont acquis le droit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Licences Éligibles correspondantes.</w:t>
      </w:r>
    </w:p>
    <w:p w:rsidR="001978C7" w:rsidRPr="00191A55" w:rsidRDefault="001978C7" w:rsidP="00346F4B">
      <w:pPr>
        <w:numPr>
          <w:ilvl w:val="0"/>
          <w:numId w:val="56"/>
        </w:numPr>
        <w:tabs>
          <w:tab w:val="left" w:pos="1440"/>
          <w:tab w:val="left" w:pos="2160"/>
        </w:tabs>
        <w:spacing w:after="60"/>
        <w:ind w:left="1440"/>
        <w:rPr>
          <w:rFonts w:cs="Tahoma"/>
          <w:lang w:val="fr-FR"/>
        </w:rPr>
      </w:pPr>
      <w:r w:rsidRPr="00191A55">
        <w:rPr>
          <w:rFonts w:eastAsia="Calibri" w:cs="Tahoma"/>
          <w:szCs w:val="18"/>
          <w:lang w:val="fr-FR"/>
        </w:rPr>
        <w:t xml:space="preserve">Les licences </w:t>
      </w:r>
      <w:r w:rsidRPr="00191A55">
        <w:rPr>
          <w:rFonts w:cs="Tahoma"/>
          <w:color w:val="000000"/>
          <w:lang w:val="fr-FR"/>
        </w:rPr>
        <w:t>HPC Pack Enterprise</w:t>
      </w:r>
      <w:r w:rsidRPr="00191A55">
        <w:rPr>
          <w:rFonts w:eastAsia="Calibri" w:cs="Tahoma"/>
          <w:szCs w:val="18"/>
          <w:lang w:val="fr-FR"/>
        </w:rPr>
        <w:t xml:space="preserve"> existantes des clients restent valables après la mise à jour vers Windows Server 2012 Standard au titre de cette offre.</w:t>
      </w:r>
    </w:p>
    <w:p w:rsidR="001978C7" w:rsidRPr="00191A55" w:rsidRDefault="001978C7" w:rsidP="00346F4B">
      <w:pPr>
        <w:numPr>
          <w:ilvl w:val="0"/>
          <w:numId w:val="56"/>
        </w:numPr>
        <w:tabs>
          <w:tab w:val="left" w:pos="1440"/>
          <w:tab w:val="left" w:pos="2160"/>
        </w:tabs>
        <w:spacing w:after="60"/>
        <w:ind w:left="1440"/>
        <w:rPr>
          <w:rFonts w:cs="Tahoma"/>
          <w:lang w:val="fr-FR"/>
        </w:rPr>
      </w:pPr>
      <w:r w:rsidRPr="00191A55">
        <w:rPr>
          <w:rFonts w:cs="Tahoma"/>
          <w:lang w:val="fr-FR"/>
        </w:rPr>
        <w:t xml:space="preserve">Les licences </w:t>
      </w:r>
      <w:r w:rsidRPr="00191A55">
        <w:rPr>
          <w:rFonts w:cs="Tahoma"/>
          <w:color w:val="000000"/>
          <w:lang w:val="fr-FR"/>
        </w:rPr>
        <w:t xml:space="preserve">HPC Pack 2008 R2 Enterprise </w:t>
      </w:r>
      <w:r w:rsidRPr="00191A55">
        <w:rPr>
          <w:rFonts w:cs="Tahoma"/>
          <w:bCs/>
          <w:color w:val="000000"/>
          <w:szCs w:val="18"/>
          <w:lang w:val="fr-FR"/>
        </w:rPr>
        <w:t>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p>
    <w:p w:rsidR="001978C7" w:rsidRPr="00191A55" w:rsidRDefault="001978C7" w:rsidP="0065307D">
      <w:pPr>
        <w:numPr>
          <w:ilvl w:val="0"/>
          <w:numId w:val="56"/>
        </w:numPr>
        <w:tabs>
          <w:tab w:val="left" w:pos="1440"/>
          <w:tab w:val="left" w:pos="2160"/>
        </w:tabs>
        <w:spacing w:after="60"/>
        <w:ind w:left="1440"/>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65307D">
        <w:rPr>
          <w:rFonts w:cs="Tahoma"/>
          <w:bCs/>
          <w:color w:val="000000"/>
          <w:szCs w:val="18"/>
          <w:lang w:val="fr-FR"/>
        </w:rPr>
        <w:t> </w:t>
      </w:r>
      <w:r w:rsidRPr="00191A55">
        <w:rPr>
          <w:rFonts w:cs="Tahoma"/>
          <w:bCs/>
          <w:color w:val="000000"/>
          <w:szCs w:val="18"/>
          <w:lang w:val="fr-FR"/>
        </w:rPr>
        <w:t>de la couverture restent pleinement en vigueur et de plein effet.</w:t>
      </w:r>
    </w:p>
    <w:p w:rsidR="00221A57" w:rsidRPr="00191A55" w:rsidRDefault="00221A57" w:rsidP="00221A57">
      <w:pPr>
        <w:tabs>
          <w:tab w:val="left" w:pos="1440"/>
          <w:tab w:val="left" w:pos="2160"/>
        </w:tabs>
        <w:ind w:left="1080"/>
        <w:contextualSpacing/>
        <w:rPr>
          <w:rFonts w:cs="Tahoma"/>
          <w:lang w:val="fr-FR"/>
        </w:rPr>
      </w:pPr>
    </w:p>
    <w:p w:rsidR="00221A57" w:rsidRPr="00191A55" w:rsidRDefault="001978C7" w:rsidP="00B1475C">
      <w:pPr>
        <w:spacing w:after="60"/>
        <w:ind w:left="720"/>
        <w:rPr>
          <w:rFonts w:cs="Tahoma"/>
          <w:lang w:val="fr-FR"/>
        </w:rPr>
      </w:pPr>
      <w:r w:rsidRPr="00191A55">
        <w:rPr>
          <w:rFonts w:cs="Tahoma"/>
          <w:b/>
          <w:color w:val="000000"/>
          <w:lang w:val="fr-FR"/>
        </w:rPr>
        <w:t>Informations supplémentaires sur l</w:t>
      </w:r>
      <w:r w:rsidR="00BA618E">
        <w:rPr>
          <w:rFonts w:cs="Tahoma"/>
          <w:b/>
          <w:color w:val="000000"/>
          <w:lang w:val="fr-FR"/>
        </w:rPr>
        <w:t>’</w:t>
      </w:r>
      <w:r w:rsidRPr="00191A55">
        <w:rPr>
          <w:rFonts w:cs="Tahoma"/>
          <w:b/>
          <w:color w:val="000000"/>
          <w:lang w:val="fr-FR"/>
        </w:rPr>
        <w:t>utilisation de Windows Server 2012 à des fins de Calculs Complexes (HPC)</w:t>
      </w:r>
    </w:p>
    <w:p w:rsidR="00E62BC4" w:rsidRPr="00191A55" w:rsidRDefault="001978C7" w:rsidP="0065307D">
      <w:pPr>
        <w:ind w:left="720"/>
        <w:rPr>
          <w:rFonts w:cs="Tahoma"/>
          <w:lang w:val="fr-FR"/>
        </w:rPr>
      </w:pPr>
      <w:r w:rsidRPr="00191A55">
        <w:rPr>
          <w:rFonts w:cs="Tahoma"/>
          <w:color w:val="000000"/>
          <w:lang w:val="fr-FR"/>
        </w:rPr>
        <w:t>Les clients utilisant Windows Server 2012 Standard ou Datacenter à des fins de Calculs Complexes n</w:t>
      </w:r>
      <w:r w:rsidR="00BA618E">
        <w:rPr>
          <w:rFonts w:cs="Tahoma"/>
          <w:color w:val="000000"/>
          <w:lang w:val="fr-FR"/>
        </w:rPr>
        <w:t>’</w:t>
      </w:r>
      <w:r w:rsidRPr="00191A55">
        <w:rPr>
          <w:rFonts w:cs="Tahoma"/>
          <w:color w:val="000000"/>
          <w:lang w:val="fr-FR"/>
        </w:rPr>
        <w:t>ont pas besoin de CAL pour accéder au logiciel. Une « Charge de Travail de Calcul Hautes Performances (HPC) » désigne une charge de travail au sein de laquelle le logiciel serveur sert à exécuter un Nœud de Cluster et est utilisé en association avec d</w:t>
      </w:r>
      <w:r w:rsidR="00BA618E">
        <w:rPr>
          <w:rFonts w:cs="Tahoma"/>
          <w:color w:val="000000"/>
          <w:lang w:val="fr-FR"/>
        </w:rPr>
        <w:t>’</w:t>
      </w:r>
      <w:r w:rsidRPr="00191A55">
        <w:rPr>
          <w:rFonts w:cs="Tahoma"/>
          <w:color w:val="000000"/>
          <w:lang w:val="fr-FR"/>
        </w:rPr>
        <w:t>autres logiciels lorsque cela est nécessaire pour permettre la gestion de la sécurité, la gestion du stockage, l</w:t>
      </w:r>
      <w:r w:rsidR="00BA618E">
        <w:rPr>
          <w:rFonts w:cs="Tahoma"/>
          <w:color w:val="000000"/>
          <w:lang w:val="fr-FR"/>
        </w:rPr>
        <w:t>’</w:t>
      </w:r>
      <w:r w:rsidRPr="00191A55">
        <w:rPr>
          <w:rFonts w:cs="Tahoma"/>
          <w:color w:val="000000"/>
          <w:lang w:val="fr-FR"/>
        </w:rPr>
        <w:t>amélioration des performances et la gestion des systèmes sur un nœud de</w:t>
      </w:r>
      <w:r w:rsidR="0065307D">
        <w:rPr>
          <w:rFonts w:cs="Tahoma"/>
          <w:color w:val="000000"/>
          <w:lang w:val="fr-FR"/>
        </w:rPr>
        <w:t> </w:t>
      </w:r>
      <w:r w:rsidRPr="00191A55">
        <w:rPr>
          <w:rFonts w:cs="Tahoma"/>
          <w:color w:val="000000"/>
          <w:lang w:val="fr-FR"/>
        </w:rPr>
        <w:t>cluster, dans le but de prendre en charge les Applications HPC en clusters. Pour plus d</w:t>
      </w:r>
      <w:r w:rsidR="00BA618E">
        <w:rPr>
          <w:rFonts w:cs="Tahoma"/>
          <w:color w:val="000000"/>
          <w:lang w:val="fr-FR"/>
        </w:rPr>
        <w:t>’</w:t>
      </w:r>
      <w:r w:rsidRPr="00191A55">
        <w:rPr>
          <w:rFonts w:cs="Tahoma"/>
          <w:color w:val="000000"/>
          <w:lang w:val="fr-FR"/>
        </w:rPr>
        <w:t xml:space="preserve">informations, </w:t>
      </w:r>
      <w:r w:rsidR="00B14639">
        <w:rPr>
          <w:rFonts w:cs="Tahoma"/>
          <w:color w:val="000000"/>
          <w:lang w:val="fr-FR"/>
        </w:rPr>
        <w:t>reportez-vous</w:t>
      </w:r>
      <w:r w:rsidRPr="00191A55">
        <w:rPr>
          <w:rFonts w:cs="Tahoma"/>
          <w:color w:val="000000"/>
          <w:lang w:val="fr-FR"/>
        </w:rPr>
        <w:t xml:space="preserve"> aux Droits d</w:t>
      </w:r>
      <w:r w:rsidR="00BA618E">
        <w:rPr>
          <w:rFonts w:cs="Tahoma"/>
          <w:color w:val="000000"/>
          <w:lang w:val="fr-FR"/>
        </w:rPr>
        <w:t>’</w:t>
      </w:r>
      <w:r w:rsidRPr="00191A55">
        <w:rPr>
          <w:rFonts w:cs="Tahoma"/>
          <w:color w:val="000000"/>
          <w:lang w:val="fr-FR"/>
        </w:rPr>
        <w:t>Utilisation des Logiciels.</w:t>
      </w:r>
    </w:p>
    <w:p w:rsidR="00023FE7" w:rsidRPr="00191A55" w:rsidRDefault="00023FE7" w:rsidP="00221A57">
      <w:pPr>
        <w:ind w:left="216"/>
        <w:rPr>
          <w:rFonts w:cs="Tahoma"/>
          <w:lang w:val="fr-FR"/>
        </w:rPr>
      </w:pPr>
    </w:p>
    <w:p w:rsidR="00586FCE" w:rsidRDefault="00586FCE" w:rsidP="00221A57">
      <w:pPr>
        <w:ind w:left="216"/>
        <w:rPr>
          <w:rFonts w:cs="Tahoma"/>
          <w:lang w:val="fr-FR"/>
        </w:rPr>
      </w:pPr>
    </w:p>
    <w:p w:rsidR="0065307D" w:rsidRDefault="0065307D" w:rsidP="00221A57">
      <w:pPr>
        <w:ind w:left="216"/>
        <w:rPr>
          <w:rFonts w:cs="Tahoma"/>
          <w:lang w:val="fr-FR"/>
        </w:rPr>
      </w:pPr>
    </w:p>
    <w:p w:rsidR="0065307D" w:rsidRDefault="0065307D" w:rsidP="00221A57">
      <w:pPr>
        <w:ind w:left="216"/>
        <w:rPr>
          <w:rFonts w:cs="Tahoma"/>
          <w:lang w:val="fr-FR"/>
        </w:rPr>
      </w:pPr>
    </w:p>
    <w:p w:rsidR="0065307D" w:rsidRDefault="0065307D" w:rsidP="00221A57">
      <w:pPr>
        <w:ind w:left="216"/>
        <w:rPr>
          <w:rFonts w:cs="Tahoma"/>
          <w:lang w:val="fr-FR"/>
        </w:rPr>
      </w:pPr>
    </w:p>
    <w:p w:rsidR="0065307D" w:rsidRDefault="0065307D" w:rsidP="00221A57">
      <w:pPr>
        <w:ind w:left="216"/>
        <w:rPr>
          <w:rFonts w:cs="Tahoma"/>
          <w:lang w:val="fr-FR"/>
        </w:rPr>
      </w:pPr>
    </w:p>
    <w:p w:rsidR="0065307D" w:rsidRDefault="0065307D" w:rsidP="00221A57">
      <w:pPr>
        <w:ind w:left="216"/>
        <w:rPr>
          <w:rFonts w:cs="Tahoma"/>
          <w:lang w:val="fr-FR"/>
        </w:rPr>
      </w:pPr>
    </w:p>
    <w:p w:rsidR="0065307D" w:rsidRPr="00191A55" w:rsidRDefault="0065307D" w:rsidP="00221A57">
      <w:pPr>
        <w:ind w:left="216"/>
        <w:rPr>
          <w:rFonts w:cs="Tahoma"/>
          <w:lang w:val="fr-FR"/>
        </w:rPr>
      </w:pPr>
    </w:p>
    <w:p w:rsidR="00F42FD5" w:rsidRPr="00191A55" w:rsidRDefault="00A560B6" w:rsidP="00416294">
      <w:pPr>
        <w:pStyle w:val="Heading2"/>
        <w:ind w:left="0"/>
        <w:rPr>
          <w:rFonts w:ascii="Tahoma" w:hAnsi="Tahoma" w:cs="Tahoma"/>
          <w:lang w:val="fr-FR"/>
        </w:rPr>
      </w:pPr>
      <w:bookmarkStart w:id="1331" w:name="_58_Learning_Solutions"/>
      <w:bookmarkStart w:id="1332" w:name="_54_Learning_Solutions"/>
      <w:bookmarkStart w:id="1333" w:name="_64_62_Learning"/>
      <w:bookmarkStart w:id="1334" w:name="_69_Learning_Solutions"/>
      <w:bookmarkStart w:id="1335" w:name="_65_63_Lync"/>
      <w:bookmarkStart w:id="1336" w:name="_70_Lync_Online"/>
      <w:bookmarkStart w:id="1337" w:name="_Toc336338325"/>
      <w:bookmarkStart w:id="1338" w:name="_Toc364943519"/>
      <w:bookmarkStart w:id="1339" w:name="Srv_65LyncOnlinePlan1and2"/>
      <w:bookmarkEnd w:id="1331"/>
      <w:bookmarkEnd w:id="1332"/>
      <w:bookmarkEnd w:id="1333"/>
      <w:bookmarkEnd w:id="1334"/>
      <w:bookmarkEnd w:id="1335"/>
      <w:bookmarkEnd w:id="1336"/>
      <w:r w:rsidRPr="00191A55">
        <w:rPr>
          <w:rFonts w:ascii="Tahoma" w:hAnsi="Tahoma" w:cs="Tahoma"/>
          <w:caps/>
          <w:color w:val="FF6600"/>
          <w:sz w:val="22"/>
          <w:vertAlign w:val="superscript"/>
          <w:lang w:val="fr-FR"/>
        </w:rPr>
        <w:t>70</w:t>
      </w:r>
      <w:r w:rsidRPr="00191A55">
        <w:rPr>
          <w:rFonts w:ascii="Tahoma" w:hAnsi="Tahoma" w:cs="Tahoma"/>
          <w:color w:val="FF6600"/>
          <w:lang w:val="fr-FR"/>
        </w:rPr>
        <w:t xml:space="preserve"> </w:t>
      </w:r>
      <w:r w:rsidRPr="00191A55">
        <w:rPr>
          <w:rFonts w:ascii="Tahoma" w:hAnsi="Tahoma" w:cs="Tahoma"/>
          <w:color w:val="FF6600"/>
          <w:sz w:val="22"/>
          <w:lang w:val="fr-FR"/>
        </w:rPr>
        <w:t>Lync Online Plan 1, 2 et 3</w:t>
      </w:r>
      <w:bookmarkEnd w:id="1337"/>
      <w:bookmarkEnd w:id="1338"/>
    </w:p>
    <w:bookmarkEnd w:id="1339"/>
    <w:p w:rsidR="00F42FD5" w:rsidRPr="00191A55" w:rsidRDefault="00F42FD5" w:rsidP="00F42FD5">
      <w:pPr>
        <w:rPr>
          <w:rFonts w:cs="Tahoma"/>
          <w:lang w:val="fr-FR"/>
        </w:rPr>
      </w:pPr>
    </w:p>
    <w:p w:rsidR="00693524" w:rsidRPr="00191A55" w:rsidRDefault="00194DAF" w:rsidP="00693524">
      <w:pPr>
        <w:ind w:left="720"/>
        <w:rPr>
          <w:rFonts w:cs="Tahoma"/>
          <w:lang w:val="fr-FR"/>
        </w:rPr>
      </w:pPr>
      <w:r w:rsidRPr="00191A55">
        <w:rPr>
          <w:rFonts w:cs="Tahoma"/>
          <w:color w:val="000000"/>
          <w:lang w:val="fr-FR"/>
        </w:rPr>
        <w:t>Pour pouvoir accéder à l</w:t>
      </w:r>
      <w:r w:rsidR="00BA618E">
        <w:rPr>
          <w:rFonts w:cs="Tahoma"/>
          <w:color w:val="000000"/>
          <w:lang w:val="fr-FR"/>
        </w:rPr>
        <w:t>’</w:t>
      </w:r>
      <w:r w:rsidRPr="00191A55">
        <w:rPr>
          <w:rFonts w:cs="Tahoma"/>
          <w:color w:val="000000"/>
          <w:lang w:val="fr-FR"/>
        </w:rPr>
        <w:t>ensemble des fonctionnalités de Lync Online Plan 1 et Plan 2, il est nécessaire d</w:t>
      </w:r>
      <w:r w:rsidR="00BA618E">
        <w:rPr>
          <w:rFonts w:cs="Tahoma"/>
          <w:color w:val="000000"/>
          <w:lang w:val="fr-FR"/>
        </w:rPr>
        <w:t>’</w:t>
      </w:r>
      <w:r w:rsidRPr="00191A55">
        <w:rPr>
          <w:rFonts w:cs="Tahoma"/>
          <w:color w:val="000000"/>
          <w:lang w:val="fr-FR"/>
        </w:rPr>
        <w:t>acquérir séparément et d</w:t>
      </w:r>
      <w:r w:rsidR="00BA618E">
        <w:rPr>
          <w:rFonts w:cs="Tahoma"/>
          <w:color w:val="000000"/>
          <w:lang w:val="fr-FR"/>
        </w:rPr>
        <w:t>’</w:t>
      </w:r>
      <w:r w:rsidRPr="00191A55">
        <w:rPr>
          <w:rFonts w:cs="Tahoma"/>
          <w:color w:val="000000"/>
          <w:lang w:val="fr-FR"/>
        </w:rPr>
        <w:t>installer Microsoft Lync 2013 (ou Lync 2011 pour Mac). Dans le cadre d</w:t>
      </w:r>
      <w:r w:rsidR="00BA618E">
        <w:rPr>
          <w:rFonts w:cs="Tahoma"/>
          <w:color w:val="000000"/>
          <w:lang w:val="fr-FR"/>
        </w:rPr>
        <w:t>’</w:t>
      </w:r>
      <w:r w:rsidRPr="00191A55">
        <w:rPr>
          <w:rFonts w:cs="Tahoma"/>
          <w:color w:val="000000"/>
          <w:lang w:val="fr-FR"/>
        </w:rPr>
        <w:t>une offre limitée, les clients détenteurs d</w:t>
      </w:r>
      <w:r w:rsidR="00BA618E">
        <w:rPr>
          <w:rFonts w:cs="Tahoma"/>
          <w:color w:val="000000"/>
          <w:lang w:val="fr-FR"/>
        </w:rPr>
        <w:t>’</w:t>
      </w:r>
      <w:r w:rsidRPr="00191A55">
        <w:rPr>
          <w:rFonts w:cs="Tahoma"/>
          <w:color w:val="000000"/>
          <w:lang w:val="fr-FR"/>
        </w:rPr>
        <w:t>une licence de Lync Online reçoivent une copie sous licence de Lync 2011 pour Mac gratuite avec chaque version d</w:t>
      </w:r>
      <w:r w:rsidR="00BA618E">
        <w:rPr>
          <w:rFonts w:cs="Tahoma"/>
          <w:color w:val="000000"/>
          <w:lang w:val="fr-FR"/>
        </w:rPr>
        <w:t>’</w:t>
      </w:r>
      <w:r w:rsidRPr="00191A55">
        <w:rPr>
          <w:rFonts w:cs="Tahoma"/>
          <w:color w:val="000000"/>
          <w:lang w:val="fr-FR"/>
        </w:rPr>
        <w:t>essai ou licence d</w:t>
      </w:r>
      <w:r w:rsidR="00BA618E">
        <w:rPr>
          <w:rFonts w:cs="Tahoma"/>
          <w:color w:val="000000"/>
          <w:lang w:val="fr-FR"/>
        </w:rPr>
        <w:t>’</w:t>
      </w:r>
      <w:r w:rsidRPr="00191A55">
        <w:rPr>
          <w:rFonts w:cs="Tahoma"/>
          <w:color w:val="000000"/>
          <w:lang w:val="fr-FR"/>
        </w:rPr>
        <w:t>abonnement de Lync Online achetée. Ce logiciel doit exclusivement être utilisé avec Lync Online ; tout droit d</w:t>
      </w:r>
      <w:r w:rsidR="00BA618E">
        <w:rPr>
          <w:rFonts w:cs="Tahoma"/>
          <w:color w:val="000000"/>
          <w:lang w:val="fr-FR"/>
        </w:rPr>
        <w:t>’</w:t>
      </w:r>
      <w:r w:rsidRPr="00191A55">
        <w:rPr>
          <w:rFonts w:cs="Tahoma"/>
          <w:color w:val="000000"/>
          <w:lang w:val="fr-FR"/>
        </w:rPr>
        <w:t>utiliser le logiciel prend fin lorsque la licence d</w:t>
      </w:r>
      <w:r w:rsidR="00BA618E">
        <w:rPr>
          <w:rFonts w:cs="Tahoma"/>
          <w:color w:val="000000"/>
          <w:lang w:val="fr-FR"/>
        </w:rPr>
        <w:t>’</w:t>
      </w:r>
      <w:r w:rsidRPr="00191A55">
        <w:rPr>
          <w:rFonts w:cs="Tahoma"/>
          <w:color w:val="000000"/>
          <w:lang w:val="fr-FR"/>
        </w:rPr>
        <w:t>abonnement correspondante du client expire ou est migrée vers la version majeure suivante de Lync Online, la première de ces deux échéances étant applicable.</w:t>
      </w:r>
      <w:r w:rsidR="00D11B28" w:rsidRPr="00191A55">
        <w:rPr>
          <w:rFonts w:cs="Tahoma"/>
          <w:color w:val="000000"/>
          <w:lang w:val="fr-FR"/>
        </w:rPr>
        <w:t xml:space="preserve"> </w:t>
      </w:r>
      <w:r w:rsidRPr="00191A55">
        <w:rPr>
          <w:rFonts w:cs="Tahoma"/>
          <w:color w:val="000000"/>
          <w:lang w:val="fr-FR"/>
        </w:rPr>
        <w:t xml:space="preserve">Les clients peuvent utiliser le client Lync Basic 2013 gratuit pour leurs utilisateurs finaux sous Windows. </w:t>
      </w:r>
    </w:p>
    <w:p w:rsidR="006D33A5" w:rsidRPr="00191A55" w:rsidRDefault="006D33A5" w:rsidP="007B35CE">
      <w:pPr>
        <w:rPr>
          <w:rFonts w:cs="Tahoma"/>
          <w:lang w:val="fr-FR"/>
        </w:rPr>
      </w:pPr>
    </w:p>
    <w:p w:rsidR="006D33A5" w:rsidRPr="00191A55" w:rsidRDefault="006D33A5" w:rsidP="003D0252">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6D33A5" w:rsidRPr="00191A55" w:rsidRDefault="006D33A5" w:rsidP="006D33A5">
      <w:pPr>
        <w:ind w:left="720"/>
        <w:rPr>
          <w:rFonts w:cs="Tahoma"/>
          <w:lang w:val="fr-FR"/>
        </w:rPr>
      </w:pPr>
      <w:r w:rsidRPr="00191A55">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6D33A5" w:rsidRPr="00191A55" w:rsidRDefault="006D33A5" w:rsidP="006D33A5">
      <w:pPr>
        <w:ind w:left="720"/>
        <w:rPr>
          <w:rFonts w:cs="Tahoma"/>
          <w:lang w:val="fr-FR"/>
        </w:rPr>
      </w:pPr>
    </w:p>
    <w:p w:rsidR="006D33A5" w:rsidRPr="00191A55" w:rsidRDefault="006D33A5" w:rsidP="006D33A5">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r w:rsidR="00D11B28" w:rsidRPr="00191A55">
        <w:rPr>
          <w:rFonts w:eastAsia="Calibri" w:cs="Tahoma"/>
          <w:color w:val="000000"/>
          <w:szCs w:val="18"/>
          <w:lang w:val="fr-FR"/>
        </w:rPr>
        <w:t xml:space="preserve"> </w:t>
      </w:r>
    </w:p>
    <w:p w:rsidR="00FC31B7" w:rsidRPr="00191A55" w:rsidRDefault="00FC31B7" w:rsidP="00FC31B7">
      <w:pPr>
        <w:ind w:left="720"/>
        <w:rPr>
          <w:rFonts w:cs="Tahoma"/>
          <w:lang w:val="fr-FR"/>
        </w:rPr>
      </w:pPr>
    </w:p>
    <w:p w:rsidR="00586FCE" w:rsidRPr="00191A55" w:rsidRDefault="00586FCE" w:rsidP="00FC31B7">
      <w:pPr>
        <w:ind w:left="720"/>
        <w:rPr>
          <w:rFonts w:cs="Tahoma"/>
          <w:lang w:val="fr-FR"/>
        </w:rPr>
      </w:pPr>
    </w:p>
    <w:p w:rsidR="004E0852" w:rsidRPr="00191A55" w:rsidRDefault="00A560B6" w:rsidP="004E0852">
      <w:pPr>
        <w:pStyle w:val="Heading2"/>
        <w:ind w:left="0"/>
        <w:rPr>
          <w:rFonts w:ascii="Tahoma" w:hAnsi="Tahoma" w:cs="Tahoma"/>
          <w:lang w:val="fr-FR"/>
        </w:rPr>
      </w:pPr>
      <w:bookmarkStart w:id="1340" w:name="_62_Lync_Server"/>
      <w:bookmarkStart w:id="1341" w:name="_71_Lync_Server"/>
      <w:bookmarkStart w:id="1342" w:name="_Toc364943520"/>
      <w:bookmarkStart w:id="1343" w:name="_Toc336338326"/>
      <w:bookmarkStart w:id="1344" w:name="Srv_62LyncServer2010StandEnt"/>
      <w:bookmarkEnd w:id="1340"/>
      <w:bookmarkEnd w:id="1341"/>
      <w:r w:rsidRPr="00191A55">
        <w:rPr>
          <w:rFonts w:ascii="Tahoma" w:hAnsi="Tahoma" w:cs="Tahoma"/>
          <w:caps/>
          <w:color w:val="FA6500"/>
          <w:sz w:val="22"/>
          <w:vertAlign w:val="superscript"/>
          <w:lang w:val="fr-FR"/>
        </w:rPr>
        <w:t>71</w:t>
      </w:r>
      <w:r w:rsidRPr="0065307D">
        <w:rPr>
          <w:rFonts w:ascii="Tahoma" w:hAnsi="Tahoma" w:cs="Tahoma"/>
          <w:caps/>
          <w:color w:val="FA6500"/>
          <w:sz w:val="22"/>
          <w:lang w:val="fr-FR"/>
        </w:rPr>
        <w:t xml:space="preserve"> </w:t>
      </w:r>
      <w:r w:rsidRPr="00191A55">
        <w:rPr>
          <w:rFonts w:ascii="Tahoma" w:hAnsi="Tahoma" w:cs="Tahoma"/>
          <w:color w:val="FA6500"/>
          <w:sz w:val="22"/>
          <w:lang w:val="fr-FR"/>
        </w:rPr>
        <w:t>Lync Server 2013</w:t>
      </w:r>
      <w:bookmarkEnd w:id="1342"/>
      <w:r w:rsidRPr="00191A55">
        <w:rPr>
          <w:rFonts w:ascii="Tahoma" w:hAnsi="Tahoma" w:cs="Tahoma"/>
          <w:color w:val="FA6500"/>
          <w:sz w:val="22"/>
          <w:lang w:val="fr-FR"/>
        </w:rPr>
        <w:t xml:space="preserve"> </w:t>
      </w:r>
    </w:p>
    <w:p w:rsidR="004E0852" w:rsidRPr="00191A55" w:rsidRDefault="004E0852" w:rsidP="004E0852">
      <w:pPr>
        <w:ind w:left="720"/>
        <w:rPr>
          <w:rFonts w:cs="Tahoma"/>
          <w:lang w:val="fr-FR"/>
        </w:rPr>
      </w:pPr>
    </w:p>
    <w:p w:rsidR="004E0852" w:rsidRPr="00191A55" w:rsidRDefault="004E0852" w:rsidP="004E0852">
      <w:pPr>
        <w:ind w:left="720"/>
        <w:rPr>
          <w:rFonts w:cs="Tahoma"/>
          <w:lang w:val="fr-FR"/>
        </w:rPr>
      </w:pPr>
      <w:r w:rsidRPr="00191A55">
        <w:rPr>
          <w:rFonts w:cs="Tahoma"/>
          <w:color w:val="000000"/>
          <w:szCs w:val="18"/>
          <w:lang w:val="fr-FR"/>
        </w:rPr>
        <w:t>Lync Server 2013 est la dernière version de Lync Server.</w:t>
      </w:r>
      <w:r w:rsidR="00D11B28" w:rsidRPr="00191A55">
        <w:rPr>
          <w:rFonts w:cs="Tahoma"/>
          <w:color w:val="000000"/>
          <w:szCs w:val="18"/>
          <w:lang w:val="fr-FR"/>
        </w:rPr>
        <w:t xml:space="preserve"> </w:t>
      </w:r>
      <w:r w:rsidRPr="00191A55">
        <w:rPr>
          <w:rFonts w:cs="Tahoma"/>
          <w:color w:val="000000"/>
          <w:szCs w:val="18"/>
          <w:lang w:val="fr-FR"/>
        </w:rPr>
        <w:t>Les clients disposant d</w:t>
      </w:r>
      <w:r w:rsidR="00BA618E">
        <w:rPr>
          <w:rFonts w:cs="Tahoma"/>
          <w:color w:val="000000"/>
          <w:szCs w:val="18"/>
          <w:lang w:val="fr-FR"/>
        </w:rPr>
        <w:t>’</w:t>
      </w:r>
      <w:r w:rsidRPr="00191A55">
        <w:rPr>
          <w:rFonts w:cs="Tahoma"/>
          <w:color w:val="000000"/>
          <w:szCs w:val="18"/>
          <w:lang w:val="fr-FR"/>
        </w:rPr>
        <w:t xml:space="preserve">une Software Assurance pour Lync Server 2010 Standard ou Entreprise active </w:t>
      </w:r>
      <w:bookmarkEnd w:id="1343"/>
      <w:r w:rsidRPr="00191A55">
        <w:rPr>
          <w:rFonts w:cs="Tahoma"/>
          <w:color w:val="000000"/>
          <w:szCs w:val="18"/>
          <w:lang w:val="fr-FR"/>
        </w:rPr>
        <w:t>au 1er octobre 2012 peuvent migrer vers et utiliser Lync Server 2013 à la place des copies de Lync Server 2010 concédées sous licence correspondantes.</w:t>
      </w:r>
    </w:p>
    <w:bookmarkEnd w:id="1344"/>
    <w:p w:rsidR="00CD0D74" w:rsidRPr="00191A55" w:rsidRDefault="00CD0D74" w:rsidP="00CD0D74">
      <w:pPr>
        <w:ind w:left="720"/>
        <w:rPr>
          <w:rFonts w:cs="Tahoma"/>
          <w:lang w:val="fr-FR"/>
        </w:rPr>
      </w:pPr>
    </w:p>
    <w:p w:rsidR="00CD0D74" w:rsidRPr="00191A55" w:rsidRDefault="00CD0D74" w:rsidP="00CD0D74">
      <w:pPr>
        <w:ind w:left="720"/>
        <w:rPr>
          <w:rFonts w:cs="Tahoma"/>
          <w:lang w:val="fr-FR"/>
        </w:rPr>
      </w:pPr>
      <w:r w:rsidRPr="00191A55">
        <w:rPr>
          <w:rFonts w:cs="Tahoma"/>
          <w:color w:val="000000"/>
          <w:szCs w:val="18"/>
          <w:lang w:val="fr-FR"/>
        </w:rPr>
        <w:t>Le successeur de la CAL Lync Server 2010 est la CAL Lync Server 2013.</w:t>
      </w:r>
      <w:r w:rsidR="00D11B28" w:rsidRPr="00191A55">
        <w:rPr>
          <w:rFonts w:cs="Tahoma"/>
          <w:color w:val="000000"/>
          <w:szCs w:val="18"/>
          <w:lang w:val="fr-FR"/>
        </w:rPr>
        <w:t xml:space="preserve"> </w:t>
      </w:r>
    </w:p>
    <w:p w:rsidR="00CD0D74" w:rsidRPr="00191A55" w:rsidRDefault="00CD0D74" w:rsidP="00CD0D74">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A43F5" w:rsidTr="0057135E">
        <w:trPr>
          <w:trHeight w:val="332"/>
        </w:trPr>
        <w:tc>
          <w:tcPr>
            <w:tcW w:w="4500" w:type="dxa"/>
            <w:shd w:val="clear" w:color="auto" w:fill="FABF8F"/>
          </w:tcPr>
          <w:p w:rsidR="00CD0D74" w:rsidRPr="00EA43F5" w:rsidRDefault="00CD0D74" w:rsidP="0057135E">
            <w:pPr>
              <w:rPr>
                <w:rFonts w:cs="Tahoma"/>
                <w:b/>
                <w:color w:val="000000"/>
                <w:szCs w:val="18"/>
              </w:rPr>
            </w:pPr>
            <w:r w:rsidRPr="00EA43F5">
              <w:rPr>
                <w:rFonts w:cs="Tahoma"/>
                <w:b/>
                <w:color w:val="000000"/>
                <w:szCs w:val="18"/>
              </w:rPr>
              <w:t>CAL Lync Server 2010</w:t>
            </w:r>
          </w:p>
        </w:tc>
        <w:tc>
          <w:tcPr>
            <w:tcW w:w="3600" w:type="dxa"/>
            <w:shd w:val="clear" w:color="auto" w:fill="FABF8F"/>
          </w:tcPr>
          <w:p w:rsidR="00CD0D74" w:rsidRPr="00EA43F5" w:rsidRDefault="00CD0D74" w:rsidP="0057135E">
            <w:pPr>
              <w:rPr>
                <w:rFonts w:cs="Tahoma"/>
                <w:b/>
                <w:color w:val="000000"/>
                <w:szCs w:val="18"/>
              </w:rPr>
            </w:pPr>
            <w:r w:rsidRPr="00EA43F5">
              <w:rPr>
                <w:rFonts w:cs="Tahoma"/>
                <w:b/>
                <w:color w:val="000000"/>
                <w:szCs w:val="18"/>
              </w:rPr>
              <w:t>Successeur</w:t>
            </w:r>
          </w:p>
        </w:tc>
      </w:tr>
      <w:tr w:rsidR="00CD0D74" w:rsidRPr="00EA43F5" w:rsidTr="0057135E">
        <w:trPr>
          <w:trHeight w:val="70"/>
        </w:trPr>
        <w:tc>
          <w:tcPr>
            <w:tcW w:w="4500" w:type="dxa"/>
            <w:shd w:val="clear" w:color="auto" w:fill="auto"/>
          </w:tcPr>
          <w:p w:rsidR="00CD0D74" w:rsidRPr="00EA43F5" w:rsidRDefault="00CD0D74" w:rsidP="0057135E">
            <w:pPr>
              <w:rPr>
                <w:rFonts w:cs="Tahoma"/>
                <w:color w:val="000000"/>
                <w:szCs w:val="18"/>
              </w:rPr>
            </w:pPr>
            <w:r w:rsidRPr="00EA43F5">
              <w:rPr>
                <w:rFonts w:cs="Tahoma"/>
                <w:color w:val="000000"/>
                <w:szCs w:val="18"/>
              </w:rPr>
              <w:t xml:space="preserve">CAL Lync Server 2010 Plus </w:t>
            </w:r>
          </w:p>
        </w:tc>
        <w:tc>
          <w:tcPr>
            <w:tcW w:w="3600" w:type="dxa"/>
            <w:shd w:val="clear" w:color="auto" w:fill="auto"/>
          </w:tcPr>
          <w:p w:rsidR="00CD0D74" w:rsidRPr="00EA43F5" w:rsidRDefault="00CD0D74" w:rsidP="0057135E">
            <w:pPr>
              <w:rPr>
                <w:rFonts w:cs="Tahoma"/>
                <w:color w:val="000000"/>
                <w:szCs w:val="18"/>
              </w:rPr>
            </w:pPr>
            <w:r w:rsidRPr="00EA43F5">
              <w:rPr>
                <w:rFonts w:cs="Tahoma"/>
                <w:color w:val="000000"/>
                <w:szCs w:val="18"/>
              </w:rPr>
              <w:t>CAL Lync Server 2013 Plus</w:t>
            </w:r>
          </w:p>
        </w:tc>
      </w:tr>
      <w:tr w:rsidR="00CD0D74" w:rsidRPr="00EA43F5" w:rsidTr="0057135E">
        <w:trPr>
          <w:trHeight w:val="70"/>
        </w:trPr>
        <w:tc>
          <w:tcPr>
            <w:tcW w:w="4500" w:type="dxa"/>
            <w:shd w:val="clear" w:color="auto" w:fill="auto"/>
          </w:tcPr>
          <w:p w:rsidR="00CD0D74" w:rsidRPr="00EA43F5" w:rsidRDefault="00CD0D74" w:rsidP="0057135E">
            <w:pPr>
              <w:rPr>
                <w:rFonts w:cs="Tahoma"/>
                <w:color w:val="000000"/>
                <w:szCs w:val="18"/>
              </w:rPr>
            </w:pPr>
            <w:r w:rsidRPr="00EA43F5">
              <w:rPr>
                <w:rFonts w:cs="Tahoma"/>
                <w:color w:val="000000"/>
                <w:szCs w:val="18"/>
              </w:rPr>
              <w:t xml:space="preserve">CAL Lync Server 2010 Enterprise </w:t>
            </w:r>
          </w:p>
        </w:tc>
        <w:tc>
          <w:tcPr>
            <w:tcW w:w="3600" w:type="dxa"/>
            <w:shd w:val="clear" w:color="auto" w:fill="auto"/>
          </w:tcPr>
          <w:p w:rsidR="00CD0D74" w:rsidRPr="00EA43F5" w:rsidRDefault="00CD0D74" w:rsidP="0057135E">
            <w:pPr>
              <w:rPr>
                <w:rFonts w:cs="Tahoma"/>
                <w:color w:val="000000"/>
                <w:szCs w:val="18"/>
              </w:rPr>
            </w:pPr>
            <w:r w:rsidRPr="00EA43F5">
              <w:rPr>
                <w:rFonts w:cs="Tahoma"/>
                <w:color w:val="000000"/>
                <w:szCs w:val="18"/>
              </w:rPr>
              <w:t>CAL Lync Server 2013 Enterprise</w:t>
            </w:r>
          </w:p>
        </w:tc>
      </w:tr>
      <w:tr w:rsidR="00CD0D74" w:rsidRPr="00EA43F5" w:rsidTr="0057135E">
        <w:trPr>
          <w:trHeight w:val="70"/>
        </w:trPr>
        <w:tc>
          <w:tcPr>
            <w:tcW w:w="4500" w:type="dxa"/>
            <w:shd w:val="clear" w:color="auto" w:fill="auto"/>
          </w:tcPr>
          <w:p w:rsidR="00CD0D74" w:rsidRPr="00EA43F5" w:rsidRDefault="00CD0D74" w:rsidP="0057135E">
            <w:pPr>
              <w:rPr>
                <w:rFonts w:cs="Tahoma"/>
                <w:color w:val="000000"/>
                <w:szCs w:val="18"/>
              </w:rPr>
            </w:pPr>
            <w:r w:rsidRPr="00EA43F5">
              <w:rPr>
                <w:rFonts w:cs="Tahoma"/>
                <w:color w:val="000000"/>
                <w:szCs w:val="18"/>
              </w:rPr>
              <w:t xml:space="preserve">CAL Lync Server 2010 Standard </w:t>
            </w:r>
          </w:p>
        </w:tc>
        <w:tc>
          <w:tcPr>
            <w:tcW w:w="3600" w:type="dxa"/>
            <w:shd w:val="clear" w:color="auto" w:fill="auto"/>
          </w:tcPr>
          <w:p w:rsidR="00CD0D74" w:rsidRPr="00EA43F5" w:rsidRDefault="00CD0D74" w:rsidP="0057135E">
            <w:pPr>
              <w:rPr>
                <w:rFonts w:cs="Tahoma"/>
                <w:color w:val="000000"/>
                <w:szCs w:val="18"/>
              </w:rPr>
            </w:pPr>
            <w:r w:rsidRPr="00EA43F5">
              <w:rPr>
                <w:rFonts w:cs="Tahoma"/>
                <w:color w:val="000000"/>
                <w:szCs w:val="18"/>
              </w:rPr>
              <w:t>CAL Lync Server 2013 Standard</w:t>
            </w:r>
          </w:p>
        </w:tc>
      </w:tr>
    </w:tbl>
    <w:p w:rsidR="004E0852" w:rsidRPr="00EA43F5" w:rsidRDefault="004E0852" w:rsidP="003D0252">
      <w:pPr>
        <w:rPr>
          <w:rFonts w:cs="Tahoma"/>
        </w:rPr>
      </w:pPr>
    </w:p>
    <w:p w:rsidR="004E0852" w:rsidRPr="00191A55" w:rsidRDefault="004E0852" w:rsidP="0080323A">
      <w:pPr>
        <w:spacing w:after="60"/>
        <w:ind w:left="720"/>
        <w:rPr>
          <w:rFonts w:cs="Tahoma"/>
          <w:lang w:val="fr-FR"/>
        </w:rPr>
      </w:pPr>
      <w:r w:rsidRPr="00191A55">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rsidR="00D57009" w:rsidRPr="00191A55" w:rsidRDefault="004E0852" w:rsidP="003C3A72">
      <w:pPr>
        <w:ind w:left="720"/>
        <w:rPr>
          <w:rFonts w:cs="Tahoma"/>
          <w:lang w:val="fr-FR"/>
        </w:rPr>
      </w:pPr>
      <w:r w:rsidRPr="00191A55">
        <w:rPr>
          <w:rFonts w:cs="Tahoma"/>
          <w:color w:val="000000"/>
          <w:szCs w:val="18"/>
          <w:lang w:val="fr-FR"/>
        </w:rPr>
        <w:t>La version 2010 de Connecteur Externe Lync Server Enterprise, Connecteur Externe Lync Server Plus et Connecteur Externe Lync Server Standard est la version définitive de ces licences.</w:t>
      </w:r>
      <w:r w:rsidR="00D11B28" w:rsidRPr="00191A55">
        <w:rPr>
          <w:rFonts w:cs="Tahoma"/>
          <w:color w:val="000000"/>
          <w:szCs w:val="18"/>
          <w:lang w:val="fr-FR"/>
        </w:rPr>
        <w:t xml:space="preserve"> </w:t>
      </w:r>
      <w:r w:rsidRPr="00191A55">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rsidR="004E0852" w:rsidRPr="00191A55" w:rsidRDefault="004E0852" w:rsidP="004E0852">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A43F5" w:rsidTr="00BD1A6A">
        <w:trPr>
          <w:trHeight w:val="332"/>
        </w:trPr>
        <w:tc>
          <w:tcPr>
            <w:tcW w:w="4500" w:type="dxa"/>
            <w:shd w:val="clear" w:color="auto" w:fill="FABF8F"/>
          </w:tcPr>
          <w:p w:rsidR="00BD1A6A" w:rsidRPr="00EA43F5" w:rsidRDefault="00BD1A6A" w:rsidP="007B35CE">
            <w:pPr>
              <w:keepNext/>
              <w:rPr>
                <w:rFonts w:cs="Tahoma"/>
                <w:b/>
                <w:color w:val="000000"/>
                <w:szCs w:val="18"/>
              </w:rPr>
            </w:pPr>
            <w:r w:rsidRPr="00EA43F5">
              <w:rPr>
                <w:rFonts w:cs="Tahoma"/>
                <w:b/>
                <w:color w:val="000000"/>
                <w:szCs w:val="18"/>
              </w:rPr>
              <w:t>Licence éligible</w:t>
            </w:r>
          </w:p>
        </w:tc>
        <w:tc>
          <w:tcPr>
            <w:tcW w:w="3600" w:type="dxa"/>
            <w:shd w:val="clear" w:color="auto" w:fill="FABF8F"/>
          </w:tcPr>
          <w:p w:rsidR="00BD1A6A" w:rsidRPr="00EA43F5" w:rsidRDefault="00BD1A6A" w:rsidP="002C3AB1">
            <w:pPr>
              <w:rPr>
                <w:rFonts w:cs="Tahoma"/>
                <w:b/>
                <w:color w:val="000000"/>
                <w:szCs w:val="18"/>
              </w:rPr>
            </w:pPr>
            <w:r w:rsidRPr="00EA43F5">
              <w:rPr>
                <w:rFonts w:cs="Tahoma"/>
                <w:b/>
                <w:color w:val="000000"/>
                <w:szCs w:val="18"/>
              </w:rPr>
              <w:t>Licence et avantages complémentaires</w:t>
            </w:r>
          </w:p>
        </w:tc>
      </w:tr>
      <w:tr w:rsidR="00BD1A6A" w:rsidRPr="00EA43F5" w:rsidTr="00BD1A6A">
        <w:trPr>
          <w:trHeight w:val="70"/>
        </w:trPr>
        <w:tc>
          <w:tcPr>
            <w:tcW w:w="4500" w:type="dxa"/>
            <w:shd w:val="clear" w:color="auto" w:fill="auto"/>
          </w:tcPr>
          <w:p w:rsidR="00BD1A6A" w:rsidRPr="00191A55" w:rsidRDefault="00BD1A6A" w:rsidP="007B35CE">
            <w:pPr>
              <w:keepNext/>
              <w:rPr>
                <w:rFonts w:cs="Tahoma"/>
                <w:color w:val="000000"/>
                <w:szCs w:val="18"/>
                <w:lang w:val="fr-FR"/>
              </w:rPr>
            </w:pPr>
            <w:r w:rsidRPr="00191A55">
              <w:rPr>
                <w:rFonts w:cs="Tahoma"/>
                <w:color w:val="000000"/>
                <w:szCs w:val="18"/>
                <w:lang w:val="fr-FR"/>
              </w:rPr>
              <w:t>Connecteur Externe Lync Server 2010 Enterprise avec Software Assurance active au 1er octobre 2012</w:t>
            </w:r>
          </w:p>
        </w:tc>
        <w:tc>
          <w:tcPr>
            <w:tcW w:w="3600" w:type="dxa"/>
            <w:shd w:val="clear" w:color="auto" w:fill="auto"/>
          </w:tcPr>
          <w:p w:rsidR="00BD1A6A" w:rsidRPr="00EA43F5" w:rsidRDefault="00BD1A6A" w:rsidP="002C3AB1">
            <w:pPr>
              <w:rPr>
                <w:rFonts w:cs="Tahoma"/>
                <w:color w:val="000000"/>
                <w:szCs w:val="18"/>
              </w:rPr>
            </w:pPr>
            <w:r w:rsidRPr="00EA43F5">
              <w:rPr>
                <w:rFonts w:cs="Tahoma"/>
                <w:color w:val="000000"/>
                <w:szCs w:val="18"/>
              </w:rPr>
              <w:t>Licence Lync Server 2013</w:t>
            </w:r>
          </w:p>
        </w:tc>
      </w:tr>
      <w:tr w:rsidR="00BD1A6A" w:rsidRPr="00EA43F5" w:rsidTr="00BD1A6A">
        <w:trPr>
          <w:trHeight w:val="70"/>
        </w:trPr>
        <w:tc>
          <w:tcPr>
            <w:tcW w:w="4500" w:type="dxa"/>
            <w:shd w:val="clear" w:color="auto" w:fill="auto"/>
          </w:tcPr>
          <w:p w:rsidR="00BD1A6A" w:rsidRPr="00191A55" w:rsidRDefault="00BD1A6A" w:rsidP="003678D7">
            <w:pPr>
              <w:rPr>
                <w:rFonts w:cs="Tahoma"/>
                <w:color w:val="000000"/>
                <w:szCs w:val="18"/>
                <w:lang w:val="fr-FR"/>
              </w:rPr>
            </w:pPr>
            <w:r w:rsidRPr="00191A55">
              <w:rPr>
                <w:rFonts w:cs="Tahoma"/>
                <w:color w:val="000000"/>
                <w:szCs w:val="18"/>
                <w:lang w:val="fr-FR"/>
              </w:rPr>
              <w:t>Connecteur Externe Lync Server 2010 Plus avec Software Assurance active au 1er octobre 2012</w:t>
            </w:r>
          </w:p>
        </w:tc>
        <w:tc>
          <w:tcPr>
            <w:tcW w:w="3600" w:type="dxa"/>
            <w:shd w:val="clear" w:color="auto" w:fill="auto"/>
          </w:tcPr>
          <w:p w:rsidR="00BD1A6A" w:rsidRPr="00EA43F5" w:rsidRDefault="00BD1A6A" w:rsidP="002C3AB1">
            <w:pPr>
              <w:rPr>
                <w:rFonts w:cs="Tahoma"/>
                <w:color w:val="000000"/>
                <w:szCs w:val="18"/>
              </w:rPr>
            </w:pPr>
            <w:r w:rsidRPr="00EA43F5">
              <w:rPr>
                <w:rFonts w:cs="Tahoma"/>
                <w:color w:val="000000"/>
                <w:szCs w:val="18"/>
              </w:rPr>
              <w:t>Licence Lync Server 2013</w:t>
            </w:r>
          </w:p>
        </w:tc>
      </w:tr>
      <w:tr w:rsidR="00BD1A6A" w:rsidRPr="00EA43F5" w:rsidTr="00BD1A6A">
        <w:trPr>
          <w:trHeight w:val="70"/>
        </w:trPr>
        <w:tc>
          <w:tcPr>
            <w:tcW w:w="4500" w:type="dxa"/>
            <w:shd w:val="clear" w:color="auto" w:fill="auto"/>
          </w:tcPr>
          <w:p w:rsidR="00BD1A6A" w:rsidRPr="00191A55" w:rsidRDefault="00BD1A6A" w:rsidP="003678D7">
            <w:pPr>
              <w:rPr>
                <w:rFonts w:cs="Tahoma"/>
                <w:color w:val="000000"/>
                <w:szCs w:val="18"/>
                <w:lang w:val="fr-FR"/>
              </w:rPr>
            </w:pPr>
            <w:r w:rsidRPr="00191A55">
              <w:rPr>
                <w:rFonts w:cs="Tahoma"/>
                <w:color w:val="000000"/>
                <w:szCs w:val="18"/>
                <w:lang w:val="fr-FR"/>
              </w:rPr>
              <w:t>Connecteur Externe Lync Server 2010 Standard avec Software Assurance active au 1er octobre 2012</w:t>
            </w:r>
          </w:p>
        </w:tc>
        <w:tc>
          <w:tcPr>
            <w:tcW w:w="3600" w:type="dxa"/>
            <w:shd w:val="clear" w:color="auto" w:fill="auto"/>
          </w:tcPr>
          <w:p w:rsidR="00BD1A6A" w:rsidRPr="00EA43F5" w:rsidRDefault="00BD1A6A" w:rsidP="002C3AB1">
            <w:pPr>
              <w:rPr>
                <w:rFonts w:cs="Tahoma"/>
                <w:color w:val="000000"/>
                <w:szCs w:val="18"/>
              </w:rPr>
            </w:pPr>
            <w:r w:rsidRPr="00EA43F5">
              <w:rPr>
                <w:rFonts w:cs="Tahoma"/>
                <w:color w:val="000000"/>
                <w:szCs w:val="18"/>
              </w:rPr>
              <w:t>Licence Lync Server 2013</w:t>
            </w:r>
          </w:p>
        </w:tc>
      </w:tr>
    </w:tbl>
    <w:p w:rsidR="004E0852" w:rsidRPr="00191A55" w:rsidRDefault="004E0852" w:rsidP="004E0852">
      <w:pPr>
        <w:ind w:left="720"/>
        <w:rPr>
          <w:rFonts w:cs="Tahoma"/>
          <w:lang w:val="fr-FR"/>
        </w:rPr>
      </w:pPr>
      <w:r w:rsidRPr="00191A55">
        <w:rPr>
          <w:rFonts w:cs="Tahoma"/>
          <w:color w:val="000000"/>
          <w:szCs w:val="18"/>
          <w:lang w:val="fr-FR"/>
        </w:rPr>
        <w:t>Les conditions générales suivantes s</w:t>
      </w:r>
      <w:r w:rsidR="00BA618E">
        <w:rPr>
          <w:rFonts w:cs="Tahoma"/>
          <w:color w:val="000000"/>
          <w:szCs w:val="18"/>
          <w:lang w:val="fr-FR"/>
        </w:rPr>
        <w:t>’</w:t>
      </w:r>
      <w:r w:rsidRPr="00191A55">
        <w:rPr>
          <w:rFonts w:cs="Tahoma"/>
          <w:color w:val="000000"/>
          <w:szCs w:val="18"/>
          <w:lang w:val="fr-FR"/>
        </w:rPr>
        <w:t xml:space="preserve">appliquent aux concessions de licences </w:t>
      </w:r>
      <w:r w:rsidR="00BA618E">
        <w:rPr>
          <w:rFonts w:cs="Tahoma"/>
          <w:color w:val="000000"/>
          <w:szCs w:val="18"/>
          <w:lang w:val="fr-FR"/>
        </w:rPr>
        <w:t>ci-dessus</w:t>
      </w:r>
      <w:r w:rsidRPr="00191A55">
        <w:rPr>
          <w:rFonts w:cs="Tahoma"/>
          <w:color w:val="000000"/>
          <w:szCs w:val="18"/>
          <w:lang w:val="fr-FR"/>
        </w:rPr>
        <w:t>.</w:t>
      </w:r>
    </w:p>
    <w:p w:rsidR="004E0852" w:rsidRPr="00191A55" w:rsidRDefault="004E0852" w:rsidP="0065307D">
      <w:pPr>
        <w:spacing w:line="192" w:lineRule="auto"/>
        <w:ind w:left="720"/>
        <w:rPr>
          <w:rFonts w:cs="Tahoma"/>
          <w:lang w:val="fr-FR"/>
        </w:rPr>
      </w:pPr>
    </w:p>
    <w:p w:rsidR="004E0852" w:rsidRPr="00191A55" w:rsidRDefault="004E0852" w:rsidP="0065307D">
      <w:pPr>
        <w:numPr>
          <w:ilvl w:val="0"/>
          <w:numId w:val="101"/>
        </w:numPr>
        <w:spacing w:after="40"/>
        <w:ind w:left="1440"/>
        <w:rPr>
          <w:rFonts w:cs="Tahoma"/>
          <w:lang w:val="fr-FR"/>
        </w:rPr>
      </w:pPr>
      <w:r w:rsidRPr="00191A55">
        <w:rPr>
          <w:rFonts w:cs="Tahoma"/>
          <w:bCs/>
          <w:color w:val="000000"/>
          <w:szCs w:val="18"/>
          <w:u w:val="single"/>
          <w:lang w:val="fr-FR"/>
        </w:rPr>
        <w:t>Chemin de migration</w:t>
      </w:r>
      <w:r w:rsidRPr="0065307D">
        <w:rPr>
          <w:rFonts w:cs="Tahoma"/>
          <w:color w:val="000000"/>
          <w:szCs w:val="18"/>
          <w:lang w:val="fr-FR"/>
        </w:rPr>
        <w:t> :</w:t>
      </w:r>
      <w:r w:rsidRPr="00191A55">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w:t>
      </w:r>
      <w:r w:rsidR="00BA618E">
        <w:rPr>
          <w:rFonts w:cs="Tahoma"/>
          <w:color w:val="000000"/>
          <w:szCs w:val="18"/>
          <w:lang w:val="fr-FR"/>
        </w:rPr>
        <w:t>’</w:t>
      </w:r>
      <w:r w:rsidRPr="00191A55">
        <w:rPr>
          <w:rFonts w:cs="Tahoma"/>
          <w:color w:val="000000"/>
          <w:szCs w:val="18"/>
          <w:lang w:val="fr-FR"/>
        </w:rPr>
        <w:t>une Licence Complémentaire, au lieu du logiciel Lync Server 2010, au titre de la Licence Connecteur Externe éligible correspondante.</w:t>
      </w:r>
      <w:r w:rsidR="00D11B28" w:rsidRPr="00191A55">
        <w:rPr>
          <w:rFonts w:cs="Tahoma"/>
          <w:color w:val="000000"/>
          <w:szCs w:val="18"/>
          <w:lang w:val="fr-FR"/>
        </w:rPr>
        <w:t xml:space="preserve"> </w:t>
      </w:r>
    </w:p>
    <w:p w:rsidR="004E0852" w:rsidRPr="00191A55" w:rsidRDefault="004E0852" w:rsidP="0065307D">
      <w:pPr>
        <w:numPr>
          <w:ilvl w:val="0"/>
          <w:numId w:val="101"/>
        </w:numPr>
        <w:spacing w:after="40"/>
        <w:ind w:left="1440"/>
        <w:rPr>
          <w:rFonts w:cs="Tahoma"/>
          <w:lang w:val="fr-FR"/>
        </w:rPr>
      </w:pPr>
      <w:r w:rsidRPr="00191A55">
        <w:rPr>
          <w:rFonts w:cs="Tahoma"/>
          <w:color w:val="000000"/>
          <w:szCs w:val="18"/>
          <w:u w:val="single"/>
          <w:lang w:val="fr-FR"/>
        </w:rPr>
        <w:t>Droits d</w:t>
      </w:r>
      <w:r w:rsidR="00BA618E">
        <w:rPr>
          <w:rFonts w:cs="Tahoma"/>
          <w:color w:val="000000"/>
          <w:szCs w:val="18"/>
          <w:u w:val="single"/>
          <w:lang w:val="fr-FR"/>
        </w:rPr>
        <w:t>’</w:t>
      </w:r>
      <w:r w:rsidRPr="00191A55">
        <w:rPr>
          <w:rFonts w:cs="Tahoma"/>
          <w:color w:val="000000"/>
          <w:szCs w:val="18"/>
          <w:u w:val="single"/>
          <w:lang w:val="fr-FR"/>
        </w:rPr>
        <w:t>utilisation</w:t>
      </w:r>
      <w:r w:rsidRPr="00191A55">
        <w:rPr>
          <w:rFonts w:cs="Tahoma"/>
          <w:color w:val="000000"/>
          <w:szCs w:val="18"/>
          <w:lang w:val="fr-FR"/>
        </w:rPr>
        <w:t> : Le droit d</w:t>
      </w:r>
      <w:r w:rsidR="00BA618E">
        <w:rPr>
          <w:rFonts w:cs="Tahoma"/>
          <w:color w:val="000000"/>
          <w:szCs w:val="18"/>
          <w:lang w:val="fr-FR"/>
        </w:rPr>
        <w:t>’</w:t>
      </w:r>
      <w:r w:rsidRPr="00191A55">
        <w:rPr>
          <w:rFonts w:cs="Tahoma"/>
          <w:color w:val="000000"/>
          <w:szCs w:val="18"/>
          <w:lang w:val="fr-FR"/>
        </w:rPr>
        <w:t>utiliser le logiciel au moyen d</w:t>
      </w:r>
      <w:r w:rsidR="00BA618E">
        <w:rPr>
          <w:rFonts w:cs="Tahoma"/>
          <w:color w:val="000000"/>
          <w:szCs w:val="18"/>
          <w:lang w:val="fr-FR"/>
        </w:rPr>
        <w:t>’</w:t>
      </w:r>
      <w:r w:rsidRPr="00191A55">
        <w:rPr>
          <w:rFonts w:cs="Tahoma"/>
          <w:color w:val="000000"/>
          <w:szCs w:val="18"/>
          <w:lang w:val="fr-FR"/>
        </w:rPr>
        <w:t>une licence complémentaire au titre de</w:t>
      </w:r>
      <w:r w:rsidR="0065307D">
        <w:rPr>
          <w:rFonts w:cs="Tahoma"/>
          <w:color w:val="000000"/>
          <w:szCs w:val="18"/>
          <w:lang w:val="fr-FR"/>
        </w:rPr>
        <w:t> </w:t>
      </w:r>
      <w:r w:rsidRPr="00191A55">
        <w:rPr>
          <w:rFonts w:cs="Tahoma"/>
          <w:color w:val="000000"/>
          <w:szCs w:val="18"/>
          <w:lang w:val="fr-FR"/>
        </w:rPr>
        <w:t>cette offre prend fin à l</w:t>
      </w:r>
      <w:r w:rsidR="00BA618E">
        <w:rPr>
          <w:rFonts w:cs="Tahoma"/>
          <w:color w:val="000000"/>
          <w:szCs w:val="18"/>
          <w:lang w:val="fr-FR"/>
        </w:rPr>
        <w:t>’</w:t>
      </w:r>
      <w:r w:rsidRPr="00191A55">
        <w:rPr>
          <w:rFonts w:cs="Tahoma"/>
          <w:color w:val="000000"/>
          <w:szCs w:val="18"/>
          <w:lang w:val="fr-FR"/>
        </w:rPr>
        <w:t>expiration du droit d</w:t>
      </w:r>
      <w:r w:rsidR="00BA618E">
        <w:rPr>
          <w:rFonts w:cs="Tahoma"/>
          <w:color w:val="000000"/>
          <w:szCs w:val="18"/>
          <w:lang w:val="fr-FR"/>
        </w:rPr>
        <w:t>’</w:t>
      </w:r>
      <w:r w:rsidRPr="00191A55">
        <w:rPr>
          <w:rFonts w:cs="Tahoma"/>
          <w:color w:val="000000"/>
          <w:szCs w:val="18"/>
          <w:lang w:val="fr-FR"/>
        </w:rPr>
        <w:t>utiliser le logiciel au titre des licences éligibles correspondantes.</w:t>
      </w:r>
      <w:r w:rsidR="00D11B28" w:rsidRPr="00191A55">
        <w:rPr>
          <w:rFonts w:cs="Tahoma"/>
          <w:color w:val="000000"/>
          <w:szCs w:val="18"/>
          <w:lang w:val="fr-FR"/>
        </w:rPr>
        <w:t xml:space="preserve"> </w:t>
      </w:r>
      <w:r w:rsidRPr="00191A55">
        <w:rPr>
          <w:rFonts w:cs="Tahoma"/>
          <w:color w:val="000000"/>
          <w:szCs w:val="18"/>
          <w:lang w:val="fr-FR"/>
        </w:rPr>
        <w:t>L</w:t>
      </w:r>
      <w:r w:rsidR="00BA618E">
        <w:rPr>
          <w:rFonts w:cs="Tahoma"/>
          <w:color w:val="000000"/>
          <w:szCs w:val="18"/>
          <w:lang w:val="fr-FR"/>
        </w:rPr>
        <w:t>’</w:t>
      </w:r>
      <w:r w:rsidRPr="00191A55">
        <w:rPr>
          <w:rFonts w:cs="Tahoma"/>
          <w:color w:val="000000"/>
          <w:szCs w:val="18"/>
          <w:lang w:val="fr-FR"/>
        </w:rPr>
        <w:t>utilisation de ce logiciel est régie par les droits d</w:t>
      </w:r>
      <w:r w:rsidR="00BA618E">
        <w:rPr>
          <w:rFonts w:cs="Tahoma"/>
          <w:color w:val="000000"/>
          <w:szCs w:val="18"/>
          <w:lang w:val="fr-FR"/>
        </w:rPr>
        <w:t>’</w:t>
      </w:r>
      <w:r w:rsidRPr="00191A55">
        <w:rPr>
          <w:rFonts w:cs="Tahoma"/>
          <w:color w:val="000000"/>
          <w:szCs w:val="18"/>
          <w:lang w:val="fr-FR"/>
        </w:rPr>
        <w:t>utilisation du logiciel et les conditions générales du contrat de Licence en Volume du client.</w:t>
      </w:r>
      <w:r w:rsidR="00D11B28" w:rsidRPr="00191A55">
        <w:rPr>
          <w:rFonts w:cs="Tahoma"/>
          <w:color w:val="000000"/>
          <w:szCs w:val="18"/>
          <w:lang w:val="fr-FR"/>
        </w:rPr>
        <w:t xml:space="preserve"> </w:t>
      </w:r>
      <w:r w:rsidRPr="00191A55">
        <w:rPr>
          <w:rFonts w:cs="Tahoma"/>
          <w:color w:val="000000"/>
          <w:szCs w:val="18"/>
          <w:lang w:val="fr-FR"/>
        </w:rPr>
        <w:t>Le droit d</w:t>
      </w:r>
      <w:r w:rsidR="00BA618E">
        <w:rPr>
          <w:rFonts w:cs="Tahoma"/>
          <w:color w:val="000000"/>
          <w:szCs w:val="18"/>
          <w:lang w:val="fr-FR"/>
        </w:rPr>
        <w:t>’</w:t>
      </w:r>
      <w:r w:rsidRPr="00191A55">
        <w:rPr>
          <w:rFonts w:cs="Tahoma"/>
          <w:color w:val="000000"/>
          <w:szCs w:val="18"/>
          <w:lang w:val="fr-FR"/>
        </w:rPr>
        <w:t>utiliser le logiciel au moyen de la licence complémentaire qui est concédé au client au titre de cette offre est attesté par</w:t>
      </w:r>
      <w:r w:rsidR="0065307D">
        <w:rPr>
          <w:rFonts w:cs="Tahoma"/>
          <w:color w:val="000000"/>
          <w:szCs w:val="18"/>
          <w:lang w:val="fr-FR"/>
        </w:rPr>
        <w:t> </w:t>
      </w:r>
      <w:r w:rsidRPr="00191A55">
        <w:rPr>
          <w:rFonts w:cs="Tahoma"/>
          <w:color w:val="000000"/>
          <w:szCs w:val="18"/>
          <w:lang w:val="fr-FR"/>
        </w:rPr>
        <w:t xml:space="preserve">la preuve de ses licences éligibles correspondantes et de sa Software Assurance, ainsi que par cette notification de condition relative au produit. </w:t>
      </w:r>
    </w:p>
    <w:p w:rsidR="004E0852" w:rsidRPr="00191A55" w:rsidRDefault="004E0852" w:rsidP="0065307D">
      <w:pPr>
        <w:numPr>
          <w:ilvl w:val="0"/>
          <w:numId w:val="8"/>
        </w:numPr>
        <w:spacing w:after="40"/>
        <w:ind w:left="1440"/>
        <w:rPr>
          <w:rFonts w:cs="Tahoma"/>
          <w:lang w:val="fr-FR"/>
        </w:rPr>
      </w:pPr>
      <w:r w:rsidRPr="00191A55">
        <w:rPr>
          <w:rFonts w:cs="Tahoma"/>
          <w:color w:val="000000"/>
          <w:szCs w:val="18"/>
          <w:u w:val="single"/>
          <w:lang w:val="fr-FR"/>
        </w:rPr>
        <w:t>Licence et Software Assurance (L&amp;SA)</w:t>
      </w:r>
      <w:r w:rsidRPr="00191A55">
        <w:rPr>
          <w:rFonts w:cs="Tahoma"/>
          <w:color w:val="000000"/>
          <w:szCs w:val="18"/>
          <w:lang w:val="fr-FR"/>
        </w:rPr>
        <w:t> : La licence complémentaire comprend la Software Assurance.</w:t>
      </w:r>
      <w:r w:rsidR="00D11B28" w:rsidRPr="00191A55">
        <w:rPr>
          <w:rFonts w:cs="Tahoma"/>
          <w:color w:val="000000"/>
          <w:szCs w:val="18"/>
          <w:lang w:val="fr-FR"/>
        </w:rPr>
        <w:t xml:space="preserve"> </w:t>
      </w:r>
      <w:r w:rsidRPr="00191A55">
        <w:rPr>
          <w:rFonts w:cs="Tahoma"/>
          <w:color w:val="000000"/>
          <w:szCs w:val="18"/>
          <w:lang w:val="fr-FR"/>
        </w:rPr>
        <w:t>La Software Assurance de la licence complémentaire prendra fin à l</w:t>
      </w:r>
      <w:r w:rsidR="00BA618E">
        <w:rPr>
          <w:rFonts w:cs="Tahoma"/>
          <w:color w:val="000000"/>
          <w:szCs w:val="18"/>
          <w:lang w:val="fr-FR"/>
        </w:rPr>
        <w:t>’</w:t>
      </w:r>
      <w:r w:rsidRPr="00191A55">
        <w:rPr>
          <w:rFonts w:cs="Tahoma"/>
          <w:color w:val="000000"/>
          <w:szCs w:val="18"/>
          <w:lang w:val="fr-FR"/>
        </w:rPr>
        <w:t>expiration des licences éligibles.</w:t>
      </w:r>
      <w:r w:rsidR="00D11B28" w:rsidRPr="00191A55">
        <w:rPr>
          <w:rFonts w:cs="Tahoma"/>
          <w:color w:val="000000"/>
          <w:szCs w:val="18"/>
          <w:lang w:val="fr-FR"/>
        </w:rPr>
        <w:t xml:space="preserve"> </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la Software Assurance pour les Licences Éligibles, le client peut renouveler la Software Assurance pour la licence complémentaire sans avoir à acheter séparément une nouvelle licence.</w:t>
      </w:r>
    </w:p>
    <w:p w:rsidR="004E0852" w:rsidRPr="00191A55" w:rsidRDefault="004E0852" w:rsidP="0065307D">
      <w:pPr>
        <w:numPr>
          <w:ilvl w:val="0"/>
          <w:numId w:val="102"/>
        </w:numPr>
        <w:spacing w:after="40"/>
        <w:ind w:left="1440"/>
        <w:rPr>
          <w:rFonts w:cs="Tahoma"/>
          <w:lang w:val="fr-FR"/>
        </w:rPr>
      </w:pPr>
      <w:r w:rsidRPr="00191A55">
        <w:rPr>
          <w:rFonts w:eastAsia="Calibri" w:cs="Tahoma"/>
          <w:color w:val="000000"/>
          <w:szCs w:val="18"/>
          <w:u w:val="single"/>
          <w:lang w:val="fr-FR"/>
        </w:rPr>
        <w:t>Commandes de régularisation</w:t>
      </w:r>
      <w:r w:rsidRPr="0065307D">
        <w:rPr>
          <w:rFonts w:eastAsia="Calibri" w:cs="Tahoma"/>
          <w:color w:val="000000"/>
          <w:szCs w:val="18"/>
          <w:lang w:val="fr-FR"/>
        </w:rPr>
        <w:t> :</w:t>
      </w:r>
      <w:r w:rsidR="00D11B28" w:rsidRPr="00191A55">
        <w:rPr>
          <w:rFonts w:eastAsia="Calibri" w:cs="Tahoma"/>
          <w:color w:val="000000"/>
          <w:szCs w:val="18"/>
          <w:lang w:val="fr-FR"/>
        </w:rPr>
        <w:t xml:space="preserve"> </w:t>
      </w:r>
      <w:r w:rsidRPr="00191A55">
        <w:rPr>
          <w:rFonts w:eastAsia="Calibri" w:cs="Tahoma"/>
          <w:color w:val="000000"/>
          <w:szCs w:val="18"/>
          <w:lang w:val="fr-FR"/>
        </w:rPr>
        <w:t xml:space="preserve">Pour les clients ayant conclu un Contrat Entreprise et éligibles aux licences complémentaires et aux droits décrits </w:t>
      </w:r>
      <w:r w:rsidR="00B14639">
        <w:rPr>
          <w:rFonts w:eastAsia="Calibri" w:cs="Tahoma"/>
          <w:color w:val="000000"/>
          <w:szCs w:val="18"/>
          <w:lang w:val="fr-FR"/>
        </w:rPr>
        <w:t>ci-avant</w:t>
      </w:r>
      <w:r w:rsidRPr="00191A55">
        <w:rPr>
          <w:rFonts w:eastAsia="Calibri" w:cs="Tahoma"/>
          <w:color w:val="000000"/>
          <w:szCs w:val="18"/>
          <w:lang w:val="fr-FR"/>
        </w:rPr>
        <w:t xml:space="preserve">, les licences Connecteur Externe Lync Server 2010 Enterprise, Lync Server 2010 Plus et Lync Server 2010 Standard acquises dans le cadre de la </w:t>
      </w:r>
      <w:r w:rsidRPr="00191A55">
        <w:rPr>
          <w:rFonts w:cs="Tahoma"/>
          <w:color w:val="000000"/>
          <w:szCs w:val="18"/>
          <w:lang w:val="fr-FR"/>
        </w:rPr>
        <w:t xml:space="preserve">procédure de régularisation annuelle sont également des Licences Éligibles. </w:t>
      </w:r>
    </w:p>
    <w:p w:rsidR="004E0852" w:rsidRPr="00191A55" w:rsidRDefault="003D0252" w:rsidP="0065307D">
      <w:pPr>
        <w:numPr>
          <w:ilvl w:val="0"/>
          <w:numId w:val="102"/>
        </w:numPr>
        <w:spacing w:after="40"/>
        <w:ind w:left="1440"/>
        <w:rPr>
          <w:rFonts w:cs="Tahoma"/>
          <w:lang w:val="fr-FR"/>
        </w:rPr>
      </w:pPr>
      <w:r w:rsidRPr="00191A55">
        <w:rPr>
          <w:rFonts w:cs="Tahoma"/>
          <w:color w:val="000000"/>
          <w:szCs w:val="18"/>
          <w:u w:val="single"/>
          <w:lang w:val="fr-FR"/>
        </w:rPr>
        <w:t>Contrats d</w:t>
      </w:r>
      <w:r w:rsidR="00BA618E">
        <w:rPr>
          <w:rFonts w:cs="Tahoma"/>
          <w:color w:val="000000"/>
          <w:szCs w:val="18"/>
          <w:u w:val="single"/>
          <w:lang w:val="fr-FR"/>
        </w:rPr>
        <w:t>’</w:t>
      </w:r>
      <w:r w:rsidRPr="00191A55">
        <w:rPr>
          <w:rFonts w:cs="Tahoma"/>
          <w:color w:val="000000"/>
          <w:szCs w:val="18"/>
          <w:u w:val="single"/>
          <w:lang w:val="fr-FR"/>
        </w:rPr>
        <w:t>abonnement</w:t>
      </w:r>
      <w:r w:rsidRPr="0065307D">
        <w:rPr>
          <w:rFonts w:cs="Tahoma"/>
          <w:color w:val="000000"/>
          <w:szCs w:val="18"/>
          <w:lang w:val="fr-FR"/>
        </w:rPr>
        <w:t> :</w:t>
      </w:r>
      <w:r w:rsidR="00D11B28" w:rsidRPr="00191A55">
        <w:rPr>
          <w:rFonts w:cs="Tahoma"/>
          <w:color w:val="000000"/>
          <w:szCs w:val="18"/>
          <w:lang w:val="fr-FR"/>
        </w:rPr>
        <w:t xml:space="preserve"> </w:t>
      </w:r>
      <w:r w:rsidRPr="00191A55">
        <w:rPr>
          <w:rFonts w:cs="Tahoma"/>
          <w:color w:val="000000"/>
          <w:szCs w:val="18"/>
          <w:lang w:val="fr-FR"/>
        </w:rPr>
        <w:t xml:space="preserve">Les contrats Souscription Entreprise, </w:t>
      </w:r>
      <w:r w:rsidRPr="00191A55">
        <w:rPr>
          <w:rFonts w:cs="Tahoma"/>
          <w:szCs w:val="18"/>
          <w:lang w:val="fr-FR"/>
        </w:rPr>
        <w:t>Open Value Souscription, Campus et</w:t>
      </w:r>
      <w:r w:rsidR="0065307D">
        <w:rPr>
          <w:rFonts w:cs="Tahoma"/>
          <w:szCs w:val="18"/>
          <w:lang w:val="fr-FR"/>
        </w:rPr>
        <w:t> </w:t>
      </w:r>
      <w:r w:rsidRPr="00191A55">
        <w:rPr>
          <w:rFonts w:cs="Tahoma"/>
          <w:szCs w:val="18"/>
          <w:lang w:val="fr-FR"/>
        </w:rPr>
        <w:t xml:space="preserve">School et les Accords de Mise en Œuvre de Solutions Éducation et Open Value </w:t>
      </w:r>
      <w:r w:rsidR="00B14639">
        <w:rPr>
          <w:rFonts w:cs="Tahoma"/>
          <w:szCs w:val="18"/>
          <w:lang w:val="fr-FR"/>
        </w:rPr>
        <w:t>Souscription-Solutions</w:t>
      </w:r>
      <w:r w:rsidRPr="00191A55">
        <w:rPr>
          <w:rFonts w:cs="Tahoma"/>
          <w:szCs w:val="18"/>
          <w:lang w:val="fr-FR"/>
        </w:rPr>
        <w:t xml:space="preserve"> Éducation donnent temporairement droit aux mêmes avantages, aux mêmes conditions</w:t>
      </w:r>
      <w:r w:rsidRPr="00191A55">
        <w:rPr>
          <w:rFonts w:cs="Tahoma"/>
          <w:color w:val="000000"/>
          <w:szCs w:val="18"/>
          <w:lang w:val="fr-FR"/>
        </w:rPr>
        <w:t>, jusqu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w:t>
      </w:r>
      <w:r w:rsidR="00BA618E">
        <w:rPr>
          <w:rFonts w:cs="Tahoma"/>
          <w:color w:val="000000"/>
          <w:szCs w:val="18"/>
          <w:lang w:val="fr-FR"/>
        </w:rPr>
        <w:t>’</w:t>
      </w:r>
      <w:r w:rsidRPr="00191A55">
        <w:rPr>
          <w:rFonts w:cs="Tahoma"/>
          <w:color w:val="000000"/>
          <w:szCs w:val="18"/>
          <w:lang w:val="fr-FR"/>
        </w:rPr>
        <w:t>Accord de Mise en Œuvre (ou du contrat, pour Open Value).</w:t>
      </w:r>
      <w:r w:rsidR="00D11B28" w:rsidRPr="00191A55">
        <w:rPr>
          <w:rFonts w:cs="Tahoma"/>
          <w:color w:val="000000"/>
          <w:szCs w:val="18"/>
          <w:lang w:val="fr-FR"/>
        </w:rPr>
        <w:t xml:space="preserve"> </w:t>
      </w:r>
      <w:r w:rsidRPr="00191A55">
        <w:rPr>
          <w:rFonts w:cs="Tahoma"/>
          <w:color w:val="000000"/>
          <w:szCs w:val="18"/>
          <w:lang w:val="fr-FR"/>
        </w:rPr>
        <w:t>Le client doit toutefois conserver son abonnement.</w:t>
      </w:r>
      <w:r w:rsidR="00D11B28" w:rsidRPr="00191A55">
        <w:rPr>
          <w:rFonts w:cs="Tahoma"/>
          <w:color w:val="000000"/>
          <w:szCs w:val="18"/>
          <w:lang w:val="fr-FR"/>
        </w:rPr>
        <w:t xml:space="preserve"> </w:t>
      </w:r>
      <w:r w:rsidRPr="00191A55">
        <w:rPr>
          <w:rFonts w:cs="Tahoma"/>
          <w:color w:val="000000"/>
          <w:szCs w:val="18"/>
          <w:lang w:val="fr-FR"/>
        </w:rPr>
        <w:t>Ces avantages ne deviennent permanents 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exercice de l</w:t>
      </w:r>
      <w:r w:rsidR="00BA618E">
        <w:rPr>
          <w:rFonts w:cs="Tahoma"/>
          <w:color w:val="000000"/>
          <w:szCs w:val="18"/>
          <w:lang w:val="fr-FR"/>
        </w:rPr>
        <w:t>’</w:t>
      </w:r>
      <w:r w:rsidRPr="00191A55">
        <w:rPr>
          <w:rFonts w:cs="Tahoma"/>
          <w:color w:val="000000"/>
          <w:szCs w:val="18"/>
          <w:lang w:val="fr-FR"/>
        </w:rPr>
        <w:t>option d</w:t>
      </w:r>
      <w:r w:rsidR="00BA618E">
        <w:rPr>
          <w:rFonts w:cs="Tahoma"/>
          <w:color w:val="000000"/>
          <w:szCs w:val="18"/>
          <w:lang w:val="fr-FR"/>
        </w:rPr>
        <w:t>’</w:t>
      </w:r>
      <w:r w:rsidRPr="00191A55">
        <w:rPr>
          <w:rFonts w:cs="Tahoma"/>
          <w:color w:val="000000"/>
          <w:szCs w:val="18"/>
          <w:lang w:val="fr-FR"/>
        </w:rPr>
        <w:t>achat et restent régis par les conditions générales du contrat de licence du client.</w:t>
      </w:r>
    </w:p>
    <w:p w:rsidR="004E0852" w:rsidRPr="00191A55" w:rsidRDefault="004E0852" w:rsidP="0065307D">
      <w:pPr>
        <w:numPr>
          <w:ilvl w:val="0"/>
          <w:numId w:val="103"/>
        </w:numPr>
        <w:spacing w:after="40"/>
        <w:ind w:left="1440"/>
        <w:rPr>
          <w:rFonts w:cs="Tahoma"/>
          <w:lang w:val="fr-FR"/>
        </w:rPr>
      </w:pPr>
      <w:r w:rsidRPr="00191A55">
        <w:rPr>
          <w:rFonts w:cs="Tahoma"/>
          <w:szCs w:val="18"/>
          <w:u w:val="single"/>
          <w:lang w:val="fr-FR"/>
        </w:rPr>
        <w:t>Transitions des contrats Campus et School</w:t>
      </w:r>
      <w:r w:rsidRPr="0065307D">
        <w:rPr>
          <w:rFonts w:cs="Tahoma"/>
          <w:szCs w:val="18"/>
          <w:lang w:val="fr-FR"/>
        </w:rPr>
        <w:t> :</w:t>
      </w:r>
      <w:r w:rsidRPr="00191A55">
        <w:rPr>
          <w:rFonts w:cs="Tahoma"/>
          <w:szCs w:val="18"/>
          <w:lang w:val="fr-FR"/>
        </w:rPr>
        <w:t xml:space="preserve"> Pour les clients choisissant d</w:t>
      </w:r>
      <w:r w:rsidR="00BA618E">
        <w:rPr>
          <w:rFonts w:cs="Tahoma"/>
          <w:szCs w:val="18"/>
          <w:lang w:val="fr-FR"/>
        </w:rPr>
        <w:t>’</w:t>
      </w:r>
      <w:r w:rsidRPr="00191A55">
        <w:rPr>
          <w:rFonts w:cs="Tahoma"/>
          <w:szCs w:val="18"/>
          <w:lang w:val="fr-FR"/>
        </w:rPr>
        <w:t>effectuer la transition à</w:t>
      </w:r>
      <w:r w:rsidR="0065307D">
        <w:rPr>
          <w:rFonts w:cs="Tahoma"/>
          <w:szCs w:val="18"/>
          <w:lang w:val="fr-FR"/>
        </w:rPr>
        <w:t> </w:t>
      </w:r>
      <w:r w:rsidRPr="00191A55">
        <w:rPr>
          <w:rFonts w:cs="Tahoma"/>
          <w:szCs w:val="18"/>
          <w:lang w:val="fr-FR"/>
        </w:rPr>
        <w:t>mi</w:t>
      </w:r>
      <w:r w:rsidR="00397C5A">
        <w:rPr>
          <w:rFonts w:cs="Tahoma"/>
          <w:szCs w:val="18"/>
          <w:lang w:val="fr-FR"/>
        </w:rPr>
        <w:t>-</w:t>
      </w:r>
      <w:r w:rsidRPr="00191A55">
        <w:rPr>
          <w:rFonts w:cs="Tahoma"/>
          <w:szCs w:val="18"/>
          <w:lang w:val="fr-FR"/>
        </w:rPr>
        <w:t>durée des contrats Campus et School vers des Accords de Mise en Œuvre de Solutions Éducation ou des contrats Open Value Souscription – Solutions Éducation tout en maintenant un</w:t>
      </w:r>
      <w:r w:rsidR="0065307D">
        <w:rPr>
          <w:rFonts w:cs="Tahoma"/>
          <w:szCs w:val="18"/>
          <w:lang w:val="fr-FR"/>
        </w:rPr>
        <w:t> </w:t>
      </w:r>
      <w:r w:rsidRPr="00191A55">
        <w:rPr>
          <w:rFonts w:cs="Tahoma"/>
          <w:szCs w:val="18"/>
          <w:lang w:val="fr-FR"/>
        </w:rPr>
        <w:t>abonnement continu :</w:t>
      </w:r>
    </w:p>
    <w:p w:rsidR="004E0852" w:rsidRPr="00191A55" w:rsidRDefault="004E0852" w:rsidP="00346F4B">
      <w:pPr>
        <w:pStyle w:val="ListParagraph"/>
        <w:numPr>
          <w:ilvl w:val="0"/>
          <w:numId w:val="87"/>
        </w:numPr>
        <w:spacing w:after="60"/>
        <w:ind w:left="1980"/>
        <w:contextualSpacing w:val="0"/>
        <w:rPr>
          <w:rFonts w:ascii="Tahoma" w:hAnsi="Tahoma" w:cs="Tahoma"/>
          <w:lang w:val="fr-FR"/>
        </w:rPr>
      </w:pPr>
      <w:r w:rsidRPr="00191A55">
        <w:rPr>
          <w:rFonts w:ascii="Tahoma" w:hAnsi="Tahoma" w:cs="Tahoma"/>
          <w:sz w:val="18"/>
          <w:szCs w:val="18"/>
          <w:lang w:val="fr-FR"/>
        </w:rPr>
        <w:t>Les mêmes droits sont accordés temporairement, aux mêmes conditions, jusqu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 xml:space="preserve">expiration de leur Accord de Mise en Œuvre de Solutions Éducation ou contrat Open Value Souscription – Solutions Éducation, respectivement. </w:t>
      </w:r>
    </w:p>
    <w:p w:rsidR="00BA1490" w:rsidRPr="00191A55" w:rsidRDefault="004E0852" w:rsidP="00346F4B">
      <w:pPr>
        <w:pStyle w:val="ListParagraph"/>
        <w:numPr>
          <w:ilvl w:val="0"/>
          <w:numId w:val="87"/>
        </w:numPr>
        <w:spacing w:after="60"/>
        <w:ind w:left="1980"/>
        <w:contextualSpacing w:val="0"/>
        <w:rPr>
          <w:rFonts w:ascii="Tahoma" w:hAnsi="Tahoma" w:cs="Tahoma"/>
          <w:lang w:val="fr-FR"/>
        </w:rPr>
      </w:pPr>
      <w:r w:rsidRPr="00191A55">
        <w:rPr>
          <w:rFonts w:ascii="Tahoma" w:hAnsi="Tahoma" w:cs="Tahoma"/>
          <w:sz w:val="18"/>
          <w:szCs w:val="18"/>
          <w:lang w:val="fr-FR"/>
        </w:rPr>
        <w:t>Ces droits ne deviennent permanents 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exercice de l</w:t>
      </w:r>
      <w:r w:rsidR="00BA618E">
        <w:rPr>
          <w:rFonts w:ascii="Tahoma" w:hAnsi="Tahoma" w:cs="Tahoma"/>
          <w:sz w:val="18"/>
          <w:szCs w:val="18"/>
          <w:lang w:val="fr-FR"/>
        </w:rPr>
        <w:t>’</w:t>
      </w:r>
      <w:r w:rsidRPr="00191A55">
        <w:rPr>
          <w:rFonts w:ascii="Tahoma" w:hAnsi="Tahoma" w:cs="Tahoma"/>
          <w:sz w:val="18"/>
          <w:szCs w:val="18"/>
          <w:lang w:val="fr-FR"/>
        </w:rPr>
        <w:t>option d</w:t>
      </w:r>
      <w:r w:rsidR="00BA618E">
        <w:rPr>
          <w:rFonts w:ascii="Tahoma" w:hAnsi="Tahoma" w:cs="Tahoma"/>
          <w:sz w:val="18"/>
          <w:szCs w:val="18"/>
          <w:lang w:val="fr-FR"/>
        </w:rPr>
        <w:t>’</w:t>
      </w:r>
      <w:r w:rsidRPr="00191A55">
        <w:rPr>
          <w:rFonts w:ascii="Tahoma" w:hAnsi="Tahoma" w:cs="Tahoma"/>
          <w:sz w:val="18"/>
          <w:szCs w:val="18"/>
          <w:lang w:val="fr-FR"/>
        </w:rPr>
        <w:t>achat et restent régis par les conditions générales du contrat de licence du client.</w:t>
      </w:r>
      <w:bookmarkStart w:id="1345" w:name="_66_Lync_Server"/>
      <w:bookmarkStart w:id="1346" w:name="_Toc336338327"/>
      <w:bookmarkStart w:id="1347" w:name="Srv_57OfficeCommSvrOnlineStd"/>
      <w:bookmarkEnd w:id="1345"/>
    </w:p>
    <w:p w:rsidR="00586FCE" w:rsidRPr="00191A55" w:rsidRDefault="00586FCE" w:rsidP="0065307D">
      <w:pPr>
        <w:spacing w:line="192" w:lineRule="auto"/>
        <w:rPr>
          <w:rFonts w:cs="Tahoma"/>
          <w:lang w:val="fr-FR"/>
        </w:rPr>
      </w:pPr>
      <w:bookmarkStart w:id="1348" w:name="Srv_56MicrosoftDynamicsCRM2011"/>
      <w:bookmarkStart w:id="1349" w:name="Srv_67MicrosoftDynamicsCRM2011"/>
    </w:p>
    <w:p w:rsidR="002512D3" w:rsidRPr="00191A55" w:rsidRDefault="002512D3" w:rsidP="0065307D">
      <w:pPr>
        <w:spacing w:line="192" w:lineRule="auto"/>
        <w:rPr>
          <w:rFonts w:cs="Tahoma"/>
          <w:lang w:val="fr-FR"/>
        </w:rPr>
      </w:pPr>
    </w:p>
    <w:p w:rsidR="00253288" w:rsidRPr="00191A55" w:rsidRDefault="00A560B6" w:rsidP="00D47417">
      <w:pPr>
        <w:pStyle w:val="Heading3"/>
        <w:rPr>
          <w:rFonts w:ascii="Tahoma" w:hAnsi="Tahoma" w:cs="Tahoma"/>
          <w:lang w:val="fr-FR"/>
        </w:rPr>
      </w:pPr>
      <w:bookmarkStart w:id="1350" w:name="_72_Microsoft_Dynamics"/>
      <w:bookmarkStart w:id="1351" w:name="_Toc364943521"/>
      <w:bookmarkEnd w:id="1350"/>
      <w:r w:rsidRPr="00191A55">
        <w:rPr>
          <w:rFonts w:ascii="Tahoma" w:hAnsi="Tahoma" w:cs="Tahoma"/>
          <w:color w:val="F66400"/>
          <w:sz w:val="22"/>
          <w:vertAlign w:val="superscript"/>
          <w:lang w:val="fr-FR"/>
        </w:rPr>
        <w:t>72</w:t>
      </w:r>
      <w:r w:rsidRPr="00191A55">
        <w:rPr>
          <w:rFonts w:ascii="Tahoma" w:hAnsi="Tahoma" w:cs="Tahoma"/>
          <w:color w:val="F66400"/>
          <w:sz w:val="22"/>
          <w:lang w:val="fr-FR"/>
        </w:rPr>
        <w:t xml:space="preserve"> Microsoft Dynamics AX 2012</w:t>
      </w:r>
      <w:bookmarkEnd w:id="1346"/>
      <w:r w:rsidRPr="00191A55">
        <w:rPr>
          <w:rFonts w:ascii="Tahoma" w:hAnsi="Tahoma" w:cs="Tahoma"/>
          <w:color w:val="F66400"/>
          <w:sz w:val="22"/>
          <w:lang w:val="fr-FR"/>
        </w:rPr>
        <w:t xml:space="preserve"> R2</w:t>
      </w:r>
      <w:bookmarkEnd w:id="1351"/>
    </w:p>
    <w:p w:rsidR="003D0252" w:rsidRPr="00191A55" w:rsidRDefault="003D0252" w:rsidP="0065307D">
      <w:pPr>
        <w:spacing w:line="192" w:lineRule="auto"/>
        <w:rPr>
          <w:rFonts w:cs="Tahoma"/>
          <w:lang w:val="fr-FR"/>
        </w:rPr>
      </w:pPr>
    </w:p>
    <w:p w:rsidR="00047874" w:rsidRPr="00191A55" w:rsidRDefault="00860CF0" w:rsidP="007B699C">
      <w:pPr>
        <w:spacing w:after="60"/>
        <w:ind w:left="734" w:hanging="14"/>
        <w:rPr>
          <w:rFonts w:cs="Tahoma"/>
          <w:lang w:val="fr-FR"/>
        </w:rPr>
      </w:pPr>
      <w:r w:rsidRPr="00191A55">
        <w:rPr>
          <w:rFonts w:cs="Tahoma"/>
          <w:b/>
          <w:bCs/>
          <w:szCs w:val="20"/>
          <w:lang w:val="fr-FR"/>
        </w:rPr>
        <w:t>Localisations et traductions</w:t>
      </w:r>
    </w:p>
    <w:p w:rsidR="00253288" w:rsidRPr="00191A55" w:rsidRDefault="00047874" w:rsidP="0065307D">
      <w:pPr>
        <w:ind w:left="734" w:hanging="14"/>
        <w:rPr>
          <w:rFonts w:cs="Tahoma"/>
          <w:lang w:val="fr-FR"/>
        </w:rPr>
      </w:pPr>
      <w:r w:rsidRPr="00191A55">
        <w:rPr>
          <w:rFonts w:cs="Tahoma"/>
          <w:color w:val="000000"/>
          <w:szCs w:val="20"/>
          <w:lang w:val="fr-FR"/>
        </w:rPr>
        <w:t>Microsoft Dynamics AX sera localisé, traduit, supporté et commercialisé par Microsoft dans certains pays et</w:t>
      </w:r>
      <w:r w:rsidR="0065307D">
        <w:rPr>
          <w:rFonts w:cs="Tahoma"/>
          <w:color w:val="000000"/>
          <w:szCs w:val="20"/>
          <w:lang w:val="fr-FR"/>
        </w:rPr>
        <w:t> </w:t>
      </w:r>
      <w:r w:rsidRPr="00191A55">
        <w:rPr>
          <w:rFonts w:cs="Tahoma"/>
          <w:color w:val="000000"/>
          <w:szCs w:val="20"/>
          <w:lang w:val="fr-FR"/>
        </w:rPr>
        <w:t xml:space="preserve">dans certaines langues. </w:t>
      </w:r>
      <w:r w:rsidR="00B14639">
        <w:rPr>
          <w:rFonts w:cs="Tahoma"/>
          <w:color w:val="000000"/>
          <w:szCs w:val="20"/>
          <w:lang w:val="fr-FR"/>
        </w:rPr>
        <w:t>Reportez-vous</w:t>
      </w:r>
      <w:r w:rsidRPr="00191A55">
        <w:rPr>
          <w:rFonts w:cs="Tahoma"/>
          <w:color w:val="000000"/>
          <w:szCs w:val="20"/>
          <w:lang w:val="fr-FR"/>
        </w:rPr>
        <w:t xml:space="preserve"> au site </w:t>
      </w:r>
      <w:r w:rsidR="0065307D">
        <w:rPr>
          <w:rFonts w:cs="Tahoma"/>
          <w:color w:val="000000"/>
          <w:szCs w:val="20"/>
          <w:lang w:val="fr-FR"/>
        </w:rPr>
        <w:br/>
      </w:r>
      <w:r w:rsidRPr="00191A55">
        <w:rPr>
          <w:rFonts w:cs="Tahoma"/>
          <w:color w:val="000000"/>
          <w:szCs w:val="20"/>
          <w:lang w:val="fr-FR"/>
        </w:rPr>
        <w:t>http://www.microsoft.com/en</w:t>
      </w:r>
      <w:r w:rsidR="0065307D">
        <w:rPr>
          <w:rFonts w:cs="Tahoma"/>
          <w:color w:val="000000"/>
          <w:szCs w:val="20"/>
          <w:lang w:val="fr-FR"/>
        </w:rPr>
        <w:t>-</w:t>
      </w:r>
      <w:r w:rsidRPr="00191A55">
        <w:rPr>
          <w:rFonts w:cs="Tahoma"/>
          <w:color w:val="000000"/>
          <w:szCs w:val="20"/>
          <w:lang w:val="fr-FR"/>
        </w:rPr>
        <w:t>us/dynamics/erp</w:t>
      </w:r>
      <w:r w:rsidR="0065307D">
        <w:rPr>
          <w:rFonts w:cs="Tahoma"/>
          <w:color w:val="000000"/>
          <w:szCs w:val="20"/>
          <w:lang w:val="fr-FR"/>
        </w:rPr>
        <w:t>-</w:t>
      </w:r>
      <w:r w:rsidRPr="00191A55">
        <w:rPr>
          <w:rFonts w:cs="Tahoma"/>
          <w:color w:val="000000"/>
          <w:szCs w:val="20"/>
          <w:lang w:val="fr-FR"/>
        </w:rPr>
        <w:t>buy</w:t>
      </w:r>
      <w:r w:rsidR="0065307D">
        <w:rPr>
          <w:rFonts w:cs="Tahoma"/>
          <w:color w:val="000000"/>
          <w:szCs w:val="20"/>
          <w:lang w:val="fr-FR"/>
        </w:rPr>
        <w:t>-</w:t>
      </w:r>
      <w:r w:rsidRPr="00191A55">
        <w:rPr>
          <w:rFonts w:cs="Tahoma"/>
          <w:color w:val="000000"/>
          <w:szCs w:val="20"/>
          <w:lang w:val="fr-FR"/>
        </w:rPr>
        <w:t>ax</w:t>
      </w:r>
      <w:r w:rsidR="0065307D">
        <w:rPr>
          <w:rFonts w:cs="Tahoma"/>
          <w:color w:val="000000"/>
          <w:szCs w:val="20"/>
          <w:lang w:val="fr-FR"/>
        </w:rPr>
        <w:t>-</w:t>
      </w:r>
      <w:r w:rsidRPr="00191A55">
        <w:rPr>
          <w:rFonts w:cs="Tahoma"/>
          <w:color w:val="000000"/>
          <w:szCs w:val="20"/>
          <w:lang w:val="fr-FR"/>
        </w:rPr>
        <w:t>software.aspx pour connaître la disponibilité des versions traduites et localisées par Microsoft.</w:t>
      </w:r>
    </w:p>
    <w:p w:rsidR="00860CF0" w:rsidRPr="00191A55" w:rsidRDefault="00860CF0" w:rsidP="0065307D">
      <w:pPr>
        <w:spacing w:line="192" w:lineRule="auto"/>
        <w:ind w:left="720"/>
        <w:rPr>
          <w:rFonts w:cs="Tahoma"/>
          <w:lang w:val="fr-FR"/>
        </w:rPr>
      </w:pPr>
    </w:p>
    <w:p w:rsidR="00860CF0" w:rsidRPr="00191A55" w:rsidRDefault="00860CF0" w:rsidP="0065307D">
      <w:pPr>
        <w:pStyle w:val="PURBody-Indented"/>
        <w:spacing w:after="0"/>
        <w:ind w:left="720"/>
        <w:rPr>
          <w:rFonts w:ascii="Tahoma" w:hAnsi="Tahoma" w:cs="Tahoma"/>
          <w:lang w:val="fr-FR"/>
        </w:rPr>
      </w:pPr>
      <w:r w:rsidRPr="00191A55">
        <w:rPr>
          <w:rFonts w:ascii="Tahoma" w:hAnsi="Tahoma" w:cs="Tahoma"/>
          <w:color w:val="000000"/>
          <w:sz w:val="18"/>
          <w:lang w:val="fr-FR"/>
        </w:rPr>
        <w:t>Microsoft reconnaît qu</w:t>
      </w:r>
      <w:r w:rsidR="00BA618E">
        <w:rPr>
          <w:rFonts w:ascii="Tahoma" w:hAnsi="Tahoma" w:cs="Tahoma"/>
          <w:color w:val="000000"/>
          <w:sz w:val="18"/>
          <w:lang w:val="fr-FR"/>
        </w:rPr>
        <w:t>’</w:t>
      </w:r>
      <w:r w:rsidRPr="00191A55">
        <w:rPr>
          <w:rFonts w:ascii="Tahoma" w:hAnsi="Tahoma" w:cs="Tahoma"/>
          <w:color w:val="000000"/>
          <w:sz w:val="18"/>
          <w:lang w:val="fr-FR"/>
        </w:rPr>
        <w:t>il est possible que vous souhaitiez utiliser certains modules ou fonctionnalités localisés et</w:t>
      </w:r>
      <w:r w:rsidR="00DB1F3D">
        <w:rPr>
          <w:rFonts w:ascii="Tahoma" w:hAnsi="Tahoma" w:cs="Tahoma"/>
          <w:color w:val="000000"/>
          <w:sz w:val="18"/>
          <w:lang w:val="fr-FR"/>
        </w:rPr>
        <w:t xml:space="preserve"> </w:t>
      </w:r>
      <w:r w:rsidRPr="00191A55">
        <w:rPr>
          <w:rFonts w:ascii="Tahoma" w:hAnsi="Tahoma" w:cs="Tahoma"/>
          <w:color w:val="000000"/>
          <w:sz w:val="18"/>
          <w:lang w:val="fr-FR"/>
        </w:rPr>
        <w:t>/</w:t>
      </w:r>
      <w:r w:rsidR="00DB1F3D">
        <w:rPr>
          <w:rFonts w:ascii="Tahoma" w:hAnsi="Tahoma" w:cs="Tahoma"/>
          <w:color w:val="000000"/>
          <w:sz w:val="18"/>
          <w:lang w:val="fr-FR"/>
        </w:rPr>
        <w:t xml:space="preserve"> </w:t>
      </w:r>
      <w:r w:rsidRPr="00191A55">
        <w:rPr>
          <w:rFonts w:ascii="Tahoma" w:hAnsi="Tahoma" w:cs="Tahoma"/>
          <w:color w:val="000000"/>
          <w:sz w:val="18"/>
          <w:lang w:val="fr-FR"/>
        </w:rPr>
        <w:t>ou traduits pour une région en particulier en dehors de cette région.</w:t>
      </w:r>
      <w:r w:rsidR="00D11B28" w:rsidRPr="00191A55">
        <w:rPr>
          <w:rFonts w:ascii="Tahoma" w:hAnsi="Tahoma" w:cs="Tahoma"/>
          <w:color w:val="000000"/>
          <w:sz w:val="18"/>
          <w:lang w:val="fr-FR"/>
        </w:rPr>
        <w:t xml:space="preserve"> </w:t>
      </w:r>
      <w:r w:rsidRPr="00191A55">
        <w:rPr>
          <w:rFonts w:ascii="Tahoma" w:hAnsi="Tahoma" w:cs="Tahoma"/>
          <w:color w:val="000000"/>
          <w:sz w:val="18"/>
          <w:lang w:val="fr-FR"/>
        </w:rPr>
        <w:t>Comme les lois et réglementations varient d</w:t>
      </w:r>
      <w:r w:rsidR="00BA618E">
        <w:rPr>
          <w:rFonts w:ascii="Tahoma" w:hAnsi="Tahoma" w:cs="Tahoma"/>
          <w:color w:val="000000"/>
          <w:sz w:val="18"/>
          <w:lang w:val="fr-FR"/>
        </w:rPr>
        <w:t>’</w:t>
      </w:r>
      <w:r w:rsidRPr="00191A55">
        <w:rPr>
          <w:rFonts w:ascii="Tahoma" w:hAnsi="Tahoma" w:cs="Tahoma"/>
          <w:color w:val="000000"/>
          <w:sz w:val="18"/>
          <w:lang w:val="fr-FR"/>
        </w:rPr>
        <w:t>une région à l</w:t>
      </w:r>
      <w:r w:rsidR="00BA618E">
        <w:rPr>
          <w:rFonts w:ascii="Tahoma" w:hAnsi="Tahoma" w:cs="Tahoma"/>
          <w:color w:val="000000"/>
          <w:sz w:val="18"/>
          <w:lang w:val="fr-FR"/>
        </w:rPr>
        <w:t>’</w:t>
      </w:r>
      <w:r w:rsidRPr="00191A55">
        <w:rPr>
          <w:rFonts w:ascii="Tahoma" w:hAnsi="Tahoma" w:cs="Tahoma"/>
          <w:color w:val="000000"/>
          <w:sz w:val="18"/>
          <w:lang w:val="fr-FR"/>
        </w:rPr>
        <w:t>autre, ces différences peuvent empêcher l</w:t>
      </w:r>
      <w:r w:rsidR="00BA618E">
        <w:rPr>
          <w:rFonts w:ascii="Tahoma" w:hAnsi="Tahoma" w:cs="Tahoma"/>
          <w:color w:val="000000"/>
          <w:sz w:val="18"/>
          <w:lang w:val="fr-FR"/>
        </w:rPr>
        <w:t>’</w:t>
      </w:r>
      <w:r w:rsidRPr="00191A55">
        <w:rPr>
          <w:rFonts w:ascii="Tahoma" w:hAnsi="Tahoma" w:cs="Tahoma"/>
          <w:color w:val="000000"/>
          <w:sz w:val="18"/>
          <w:lang w:val="fr-FR"/>
        </w:rPr>
        <w:t>utilisation de la fonctionnalité voulue dans d</w:t>
      </w:r>
      <w:r w:rsidR="00BA618E">
        <w:rPr>
          <w:rFonts w:ascii="Tahoma" w:hAnsi="Tahoma" w:cs="Tahoma"/>
          <w:color w:val="000000"/>
          <w:sz w:val="18"/>
          <w:lang w:val="fr-FR"/>
        </w:rPr>
        <w:t>’</w:t>
      </w:r>
      <w:r w:rsidRPr="00191A55">
        <w:rPr>
          <w:rFonts w:ascii="Tahoma" w:hAnsi="Tahoma" w:cs="Tahoma"/>
          <w:color w:val="000000"/>
          <w:sz w:val="18"/>
          <w:lang w:val="fr-FR"/>
        </w:rPr>
        <w:t>autres régions que celle pour laquelle elle a été créée.</w:t>
      </w:r>
      <w:r w:rsidR="00D11B28" w:rsidRPr="00191A55">
        <w:rPr>
          <w:rFonts w:ascii="Tahoma" w:hAnsi="Tahoma" w:cs="Tahoma"/>
          <w:color w:val="000000"/>
          <w:sz w:val="18"/>
          <w:lang w:val="fr-FR"/>
        </w:rPr>
        <w:t xml:space="preserve"> </w:t>
      </w:r>
      <w:r w:rsidRPr="00191A55">
        <w:rPr>
          <w:rFonts w:ascii="Tahoma" w:hAnsi="Tahoma" w:cs="Tahoma"/>
          <w:color w:val="000000"/>
          <w:sz w:val="18"/>
          <w:lang w:val="fr-FR"/>
        </w:rPr>
        <w:t>Microsoft ne formule aucune déclaration, représentation ou garantie (expresse, implicite ou autre), ni aucune assurance quant au</w:t>
      </w:r>
      <w:r w:rsidR="0065307D">
        <w:rPr>
          <w:rFonts w:ascii="Tahoma" w:hAnsi="Tahoma" w:cs="Tahoma"/>
          <w:color w:val="000000"/>
          <w:sz w:val="18"/>
          <w:lang w:val="fr-FR"/>
        </w:rPr>
        <w:t> </w:t>
      </w:r>
      <w:r w:rsidRPr="00191A55">
        <w:rPr>
          <w:rFonts w:ascii="Tahoma" w:hAnsi="Tahoma" w:cs="Tahoma"/>
          <w:color w:val="000000"/>
          <w:sz w:val="18"/>
          <w:lang w:val="fr-FR"/>
        </w:rPr>
        <w:t>fonctionnement ou à l</w:t>
      </w:r>
      <w:r w:rsidR="00BA618E">
        <w:rPr>
          <w:rFonts w:ascii="Tahoma" w:hAnsi="Tahoma" w:cs="Tahoma"/>
          <w:color w:val="000000"/>
          <w:sz w:val="18"/>
          <w:lang w:val="fr-FR"/>
        </w:rPr>
        <w:t>’</w:t>
      </w:r>
      <w:r w:rsidRPr="00191A55">
        <w:rPr>
          <w:rFonts w:ascii="Tahoma" w:hAnsi="Tahoma" w:cs="Tahoma"/>
          <w:color w:val="000000"/>
          <w:sz w:val="18"/>
          <w:lang w:val="fr-FR"/>
        </w:rPr>
        <w:t>adéquation de toute version localisée et</w:t>
      </w:r>
      <w:r w:rsidR="00DB1F3D">
        <w:rPr>
          <w:rFonts w:ascii="Tahoma" w:hAnsi="Tahoma" w:cs="Tahoma"/>
          <w:color w:val="000000"/>
          <w:sz w:val="18"/>
          <w:lang w:val="fr-FR"/>
        </w:rPr>
        <w:t xml:space="preserve"> </w:t>
      </w:r>
      <w:r w:rsidRPr="00191A55">
        <w:rPr>
          <w:rFonts w:ascii="Tahoma" w:hAnsi="Tahoma" w:cs="Tahoma"/>
          <w:color w:val="000000"/>
          <w:sz w:val="18"/>
          <w:lang w:val="fr-FR"/>
        </w:rPr>
        <w:t>/</w:t>
      </w:r>
      <w:r w:rsidR="00DB1F3D">
        <w:rPr>
          <w:rFonts w:ascii="Tahoma" w:hAnsi="Tahoma" w:cs="Tahoma"/>
          <w:color w:val="000000"/>
          <w:sz w:val="18"/>
          <w:lang w:val="fr-FR"/>
        </w:rPr>
        <w:t xml:space="preserve"> </w:t>
      </w:r>
      <w:r w:rsidRPr="00191A55">
        <w:rPr>
          <w:rFonts w:ascii="Tahoma" w:hAnsi="Tahoma" w:cs="Tahoma"/>
          <w:color w:val="000000"/>
          <w:sz w:val="18"/>
          <w:lang w:val="fr-FR"/>
        </w:rPr>
        <w:t>ou traduite des logiciels (y compris les services en ligne rendus disponibles par ces logiciels) utilisée en</w:t>
      </w:r>
      <w:r w:rsidR="00397C5A">
        <w:rPr>
          <w:rFonts w:ascii="Tahoma" w:hAnsi="Tahoma" w:cs="Tahoma"/>
          <w:color w:val="000000"/>
          <w:sz w:val="18"/>
          <w:lang w:val="fr-FR"/>
        </w:rPr>
        <w:t>-</w:t>
      </w:r>
      <w:r w:rsidRPr="00191A55">
        <w:rPr>
          <w:rFonts w:ascii="Tahoma" w:hAnsi="Tahoma" w:cs="Tahoma"/>
          <w:color w:val="000000"/>
          <w:sz w:val="18"/>
          <w:lang w:val="fr-FR"/>
        </w:rPr>
        <w:t>dehors du territoire pour lequel elle a été créée et dans lequel Microsoft rend ces logiciels ou services généralement disponibles dans le commerce.</w:t>
      </w:r>
      <w:r w:rsidR="00D11B28" w:rsidRPr="00191A55">
        <w:rPr>
          <w:rFonts w:ascii="Tahoma" w:hAnsi="Tahoma" w:cs="Tahoma"/>
          <w:color w:val="000000"/>
          <w:sz w:val="18"/>
          <w:lang w:val="fr-FR"/>
        </w:rPr>
        <w:t xml:space="preserve"> </w:t>
      </w:r>
      <w:r w:rsidRPr="00191A55">
        <w:rPr>
          <w:rFonts w:ascii="Tahoma" w:hAnsi="Tahoma" w:cs="Tahoma"/>
          <w:color w:val="000000"/>
          <w:sz w:val="18"/>
          <w:lang w:val="fr-FR"/>
        </w:rPr>
        <w:t>Renseignez</w:t>
      </w:r>
      <w:r w:rsidR="00397C5A">
        <w:rPr>
          <w:rFonts w:ascii="Tahoma" w:hAnsi="Tahoma" w:cs="Tahoma"/>
          <w:color w:val="000000"/>
          <w:sz w:val="18"/>
          <w:lang w:val="fr-FR"/>
        </w:rPr>
        <w:t>-</w:t>
      </w:r>
      <w:r w:rsidRPr="00191A55">
        <w:rPr>
          <w:rFonts w:ascii="Tahoma" w:hAnsi="Tahoma" w:cs="Tahoma"/>
          <w:color w:val="000000"/>
          <w:sz w:val="18"/>
          <w:lang w:val="fr-FR"/>
        </w:rPr>
        <w:t>vous auprès d</w:t>
      </w:r>
      <w:r w:rsidR="00BA618E">
        <w:rPr>
          <w:rFonts w:ascii="Tahoma" w:hAnsi="Tahoma" w:cs="Tahoma"/>
          <w:color w:val="000000"/>
          <w:sz w:val="18"/>
          <w:lang w:val="fr-FR"/>
        </w:rPr>
        <w:t>’</w:t>
      </w:r>
      <w:r w:rsidRPr="00191A55">
        <w:rPr>
          <w:rFonts w:ascii="Tahoma" w:hAnsi="Tahoma" w:cs="Tahoma"/>
          <w:color w:val="000000"/>
          <w:sz w:val="18"/>
          <w:lang w:val="fr-FR"/>
        </w:rPr>
        <w:t>un conseiller fiscal de la région dans laquelle vous envisagez d</w:t>
      </w:r>
      <w:r w:rsidR="00BA618E">
        <w:rPr>
          <w:rFonts w:ascii="Tahoma" w:hAnsi="Tahoma" w:cs="Tahoma"/>
          <w:color w:val="000000"/>
          <w:sz w:val="18"/>
          <w:lang w:val="fr-FR"/>
        </w:rPr>
        <w:t>’</w:t>
      </w:r>
      <w:r w:rsidRPr="00191A55">
        <w:rPr>
          <w:rFonts w:ascii="Tahoma" w:hAnsi="Tahoma" w:cs="Tahoma"/>
          <w:color w:val="000000"/>
          <w:sz w:val="18"/>
          <w:lang w:val="fr-FR"/>
        </w:rPr>
        <w:t>utiliser le logiciel pour savoir si la fonctionnalité peut ou non être utilisée dans cette région.</w:t>
      </w:r>
    </w:p>
    <w:p w:rsidR="00253288" w:rsidRPr="00191A55" w:rsidRDefault="00047874" w:rsidP="007B699C">
      <w:pPr>
        <w:spacing w:after="60"/>
        <w:ind w:left="734" w:hanging="187"/>
        <w:rPr>
          <w:rFonts w:cs="Tahoma"/>
          <w:lang w:val="fr-FR"/>
        </w:rPr>
      </w:pPr>
      <w:r w:rsidRPr="00191A55">
        <w:rPr>
          <w:rFonts w:cs="Tahoma"/>
          <w:b/>
          <w:bCs/>
          <w:szCs w:val="20"/>
          <w:lang w:val="fr-FR"/>
        </w:rPr>
        <w:t>Droits d</w:t>
      </w:r>
      <w:r w:rsidR="00BA618E">
        <w:rPr>
          <w:rFonts w:cs="Tahoma"/>
          <w:b/>
          <w:bCs/>
          <w:szCs w:val="20"/>
          <w:lang w:val="fr-FR"/>
        </w:rPr>
        <w:t>’</w:t>
      </w:r>
      <w:r w:rsidRPr="00191A55">
        <w:rPr>
          <w:rFonts w:cs="Tahoma"/>
          <w:b/>
          <w:bCs/>
          <w:szCs w:val="20"/>
          <w:lang w:val="fr-FR"/>
        </w:rPr>
        <w:t>utilisation concédés par les CAL :</w:t>
      </w:r>
    </w:p>
    <w:p w:rsidR="00047874" w:rsidRPr="00191A55" w:rsidRDefault="00047874" w:rsidP="0065307D">
      <w:pPr>
        <w:ind w:left="540"/>
        <w:rPr>
          <w:rFonts w:cs="Tahoma"/>
          <w:lang w:val="fr-FR"/>
        </w:rPr>
      </w:pPr>
      <w:r w:rsidRPr="00191A55">
        <w:rPr>
          <w:rFonts w:eastAsia="Calibri" w:cs="Tahoma"/>
          <w:szCs w:val="18"/>
          <w:lang w:val="fr-FR"/>
        </w:rPr>
        <w:t xml:space="preserve">Les utilisations autorisées par les différentes CAL Microsoft Dynamics AX 2012 R2 sont présentées dans le tableau </w:t>
      </w:r>
      <w:r w:rsidR="00B14639">
        <w:rPr>
          <w:rFonts w:eastAsia="Calibri" w:cs="Tahoma"/>
          <w:szCs w:val="18"/>
          <w:lang w:val="fr-FR"/>
        </w:rPr>
        <w:t>ci-dessous</w:t>
      </w:r>
      <w:r w:rsidRPr="00191A55">
        <w:rPr>
          <w:rFonts w:eastAsia="Calibri" w:cs="Tahoma"/>
          <w:szCs w:val="18"/>
          <w:lang w:val="fr-FR"/>
        </w:rPr>
        <w:t> :</w:t>
      </w:r>
    </w:p>
    <w:p w:rsidR="00047874" w:rsidRPr="00191A55" w:rsidRDefault="00047874" w:rsidP="00944DAD">
      <w:pPr>
        <w:ind w:firstLine="540"/>
        <w:rPr>
          <w:rFonts w:cs="Tahoma"/>
          <w:lang w:val="fr-FR"/>
        </w:rPr>
      </w:pPr>
    </w:p>
    <w:p w:rsidR="00047874" w:rsidRPr="00EA43F5" w:rsidRDefault="00047874" w:rsidP="00346F4B">
      <w:pPr>
        <w:numPr>
          <w:ilvl w:val="1"/>
          <w:numId w:val="66"/>
        </w:numPr>
        <w:tabs>
          <w:tab w:val="clear" w:pos="1440"/>
          <w:tab w:val="num" w:pos="900"/>
        </w:tabs>
        <w:autoSpaceDE w:val="0"/>
        <w:autoSpaceDN w:val="0"/>
        <w:adjustRightInd w:val="0"/>
        <w:ind w:left="900" w:right="720"/>
        <w:rPr>
          <w:rFonts w:cs="Tahoma"/>
        </w:rPr>
      </w:pPr>
      <w:r w:rsidRPr="00EA43F5">
        <w:rPr>
          <w:rFonts w:eastAsia="Calibri" w:cs="Tahoma"/>
          <w:b/>
          <w:szCs w:val="18"/>
        </w:rPr>
        <w:t xml:space="preserve">CAL </w:t>
      </w:r>
      <w:r w:rsidR="00B14639">
        <w:rPr>
          <w:rFonts w:eastAsia="Calibri" w:cs="Tahoma"/>
          <w:b/>
          <w:szCs w:val="18"/>
        </w:rPr>
        <w:t>Libre-service</w:t>
      </w:r>
      <w:r w:rsidRPr="00EA43F5">
        <w:rPr>
          <w:rFonts w:eastAsia="Calibri" w:cs="Tahoma"/>
          <w:b/>
          <w:szCs w:val="18"/>
        </w:rPr>
        <w:t xml:space="preserve"> (CAL de base)</w:t>
      </w:r>
    </w:p>
    <w:p w:rsidR="00047874" w:rsidRPr="0011311A" w:rsidRDefault="00047874" w:rsidP="0011311A">
      <w:pPr>
        <w:numPr>
          <w:ilvl w:val="1"/>
          <w:numId w:val="88"/>
        </w:numPr>
        <w:ind w:left="1440" w:right="720" w:hanging="540"/>
        <w:rPr>
          <w:rFonts w:eastAsia="Calibri" w:cs="Tahoma"/>
          <w:szCs w:val="18"/>
          <w:lang w:val="fr-FR"/>
        </w:rPr>
      </w:pPr>
      <w:r w:rsidRPr="00191A55">
        <w:rPr>
          <w:rFonts w:eastAsia="Calibri" w:cs="Tahoma"/>
          <w:szCs w:val="18"/>
          <w:lang w:val="fr-FR"/>
        </w:rPr>
        <w:t>créer des notes de frais ;</w:t>
      </w:r>
    </w:p>
    <w:p w:rsidR="00047874" w:rsidRPr="0011311A" w:rsidRDefault="00047874" w:rsidP="0011311A">
      <w:pPr>
        <w:numPr>
          <w:ilvl w:val="1"/>
          <w:numId w:val="88"/>
        </w:numPr>
        <w:ind w:left="1440" w:right="720" w:hanging="540"/>
        <w:rPr>
          <w:rFonts w:eastAsia="Calibri" w:cs="Tahoma"/>
          <w:szCs w:val="18"/>
          <w:lang w:val="fr-FR"/>
        </w:rPr>
      </w:pPr>
      <w:r w:rsidRPr="00191A55">
        <w:rPr>
          <w:rFonts w:eastAsia="Calibri" w:cs="Tahoma"/>
          <w:szCs w:val="18"/>
          <w:lang w:val="fr-FR"/>
        </w:rPr>
        <w:t>gérer des données personnelles, telles que le régime de prestations ;</w:t>
      </w:r>
    </w:p>
    <w:p w:rsidR="00047874" w:rsidRPr="0011311A" w:rsidRDefault="00047874" w:rsidP="0011311A">
      <w:pPr>
        <w:numPr>
          <w:ilvl w:val="1"/>
          <w:numId w:val="88"/>
        </w:numPr>
        <w:ind w:left="1440" w:right="720" w:hanging="540"/>
        <w:rPr>
          <w:rFonts w:eastAsia="Calibri" w:cs="Tahoma"/>
          <w:szCs w:val="18"/>
          <w:lang w:val="fr-FR"/>
        </w:rPr>
      </w:pPr>
      <w:r w:rsidRPr="00191A55">
        <w:rPr>
          <w:rFonts w:eastAsia="Calibri" w:cs="Tahoma"/>
          <w:szCs w:val="18"/>
          <w:lang w:val="fr-FR"/>
        </w:rPr>
        <w:t>créer des entrées d</w:t>
      </w:r>
      <w:r w:rsidR="00BA618E">
        <w:rPr>
          <w:rFonts w:eastAsia="Calibri" w:cs="Tahoma"/>
          <w:szCs w:val="18"/>
          <w:lang w:val="fr-FR"/>
        </w:rPr>
        <w:t>’</w:t>
      </w:r>
      <w:r w:rsidRPr="00191A55">
        <w:rPr>
          <w:rFonts w:eastAsia="Calibri" w:cs="Tahoma"/>
          <w:szCs w:val="18"/>
          <w:lang w:val="fr-FR"/>
        </w:rPr>
        <w:t>horaire et de présence, telles que l</w:t>
      </w:r>
      <w:r w:rsidR="00BA618E">
        <w:rPr>
          <w:rFonts w:eastAsia="Calibri" w:cs="Tahoma"/>
          <w:szCs w:val="18"/>
          <w:lang w:val="fr-FR"/>
        </w:rPr>
        <w:t>’</w:t>
      </w:r>
      <w:r w:rsidRPr="00191A55">
        <w:rPr>
          <w:rFonts w:eastAsia="Calibri" w:cs="Tahoma"/>
          <w:szCs w:val="18"/>
          <w:lang w:val="fr-FR"/>
        </w:rPr>
        <w:t>enregistrement des heures, le pointage des arrivées et des départs ;</w:t>
      </w:r>
    </w:p>
    <w:p w:rsidR="00047874" w:rsidRPr="0011311A" w:rsidRDefault="00047874" w:rsidP="0011311A">
      <w:pPr>
        <w:numPr>
          <w:ilvl w:val="1"/>
          <w:numId w:val="88"/>
        </w:numPr>
        <w:ind w:left="1440" w:right="720" w:hanging="540"/>
        <w:rPr>
          <w:rFonts w:eastAsia="Calibri" w:cs="Tahoma"/>
          <w:szCs w:val="18"/>
          <w:lang w:val="fr-FR"/>
        </w:rPr>
      </w:pPr>
      <w:r w:rsidRPr="00191A55">
        <w:rPr>
          <w:rFonts w:eastAsia="Calibri" w:cs="Tahoma"/>
          <w:szCs w:val="18"/>
          <w:lang w:val="fr-FR"/>
        </w:rPr>
        <w:t>entrer les demandes de service de l</w:t>
      </w:r>
      <w:r w:rsidR="00BA618E">
        <w:rPr>
          <w:rFonts w:eastAsia="Calibri" w:cs="Tahoma"/>
          <w:szCs w:val="18"/>
          <w:lang w:val="fr-FR"/>
        </w:rPr>
        <w:t>’</w:t>
      </w:r>
      <w:r w:rsidRPr="00191A55">
        <w:rPr>
          <w:rFonts w:eastAsia="Calibri" w:cs="Tahoma"/>
          <w:szCs w:val="18"/>
          <w:lang w:val="fr-FR"/>
        </w:rPr>
        <w:t>employé ;</w:t>
      </w:r>
    </w:p>
    <w:p w:rsidR="00047874" w:rsidRPr="00191A55" w:rsidRDefault="00047874" w:rsidP="0011311A">
      <w:pPr>
        <w:numPr>
          <w:ilvl w:val="1"/>
          <w:numId w:val="88"/>
        </w:numPr>
        <w:ind w:left="1440" w:right="720" w:hanging="540"/>
        <w:rPr>
          <w:rFonts w:cs="Tahoma"/>
          <w:lang w:val="fr-FR"/>
        </w:rPr>
      </w:pPr>
      <w:r w:rsidRPr="00191A55">
        <w:rPr>
          <w:rFonts w:eastAsia="Calibri" w:cs="Tahoma"/>
          <w:szCs w:val="18"/>
          <w:lang w:val="fr-FR"/>
        </w:rPr>
        <w:t>préparer les demandes d</w:t>
      </w:r>
      <w:r w:rsidR="00BA618E">
        <w:rPr>
          <w:rFonts w:eastAsia="Calibri" w:cs="Tahoma"/>
          <w:szCs w:val="18"/>
          <w:lang w:val="fr-FR"/>
        </w:rPr>
        <w:t>’</w:t>
      </w:r>
      <w:r w:rsidRPr="00191A55">
        <w:rPr>
          <w:rFonts w:eastAsia="Calibri" w:cs="Tahoma"/>
          <w:szCs w:val="18"/>
          <w:lang w:val="fr-FR"/>
        </w:rPr>
        <w:t>approvisionnement indirect concernant les produits ou services pour l</w:t>
      </w:r>
      <w:r w:rsidR="00BA618E">
        <w:rPr>
          <w:rFonts w:eastAsia="Calibri" w:cs="Tahoma"/>
          <w:szCs w:val="18"/>
          <w:lang w:val="fr-FR"/>
        </w:rPr>
        <w:t>’</w:t>
      </w:r>
      <w:r w:rsidRPr="00191A55">
        <w:rPr>
          <w:rFonts w:eastAsia="Calibri" w:cs="Tahoma"/>
          <w:szCs w:val="18"/>
          <w:lang w:val="fr-FR"/>
        </w:rPr>
        <w:t>employé, telles que voyage, matériel de bureau, fournitures ; et</w:t>
      </w:r>
      <w:r w:rsidR="00DB1F3D">
        <w:rPr>
          <w:rFonts w:eastAsia="Calibri" w:cs="Tahoma"/>
          <w:szCs w:val="18"/>
          <w:lang w:val="fr-FR"/>
        </w:rPr>
        <w:t xml:space="preserve"> </w:t>
      </w:r>
      <w:r w:rsidRPr="00191A55">
        <w:rPr>
          <w:rFonts w:eastAsia="Calibri" w:cs="Tahoma"/>
          <w:szCs w:val="18"/>
          <w:lang w:val="fr-FR"/>
        </w:rPr>
        <w:t>/</w:t>
      </w:r>
      <w:r w:rsidR="00DB1F3D">
        <w:rPr>
          <w:rFonts w:eastAsia="Calibri" w:cs="Tahoma"/>
          <w:szCs w:val="18"/>
          <w:lang w:val="fr-FR"/>
        </w:rPr>
        <w:t xml:space="preserve"> </w:t>
      </w:r>
      <w:r w:rsidRPr="00191A55">
        <w:rPr>
          <w:rFonts w:eastAsia="Calibri" w:cs="Tahoma"/>
          <w:szCs w:val="18"/>
          <w:lang w:val="fr-FR"/>
        </w:rPr>
        <w:t>ou effectuer des demandes d</w:t>
      </w:r>
      <w:r w:rsidR="00BA618E">
        <w:rPr>
          <w:rFonts w:eastAsia="Calibri" w:cs="Tahoma"/>
          <w:szCs w:val="18"/>
          <w:lang w:val="fr-FR"/>
        </w:rPr>
        <w:t>’</w:t>
      </w:r>
      <w:r w:rsidRPr="00191A55">
        <w:rPr>
          <w:rFonts w:eastAsia="Calibri" w:cs="Tahoma"/>
          <w:szCs w:val="18"/>
          <w:lang w:val="fr-FR"/>
        </w:rPr>
        <w:t>ajout ou d</w:t>
      </w:r>
      <w:r w:rsidR="00BA618E">
        <w:rPr>
          <w:rFonts w:eastAsia="Calibri" w:cs="Tahoma"/>
          <w:szCs w:val="18"/>
          <w:lang w:val="fr-FR"/>
        </w:rPr>
        <w:t>’</w:t>
      </w:r>
      <w:r w:rsidRPr="00191A55">
        <w:rPr>
          <w:rFonts w:eastAsia="Calibri" w:cs="Tahoma"/>
          <w:szCs w:val="18"/>
          <w:lang w:val="fr-FR"/>
        </w:rPr>
        <w:t>inscription de fournisseurs.</w:t>
      </w:r>
      <w:r w:rsidRPr="00191A55">
        <w:rPr>
          <w:rFonts w:eastAsia="Calibri" w:cs="Tahoma"/>
          <w:szCs w:val="18"/>
          <w:lang w:val="fr-FR"/>
        </w:rPr>
        <w:br/>
      </w:r>
    </w:p>
    <w:p w:rsidR="00047874" w:rsidRPr="00191A55" w:rsidRDefault="00047874" w:rsidP="00346F4B">
      <w:pPr>
        <w:numPr>
          <w:ilvl w:val="0"/>
          <w:numId w:val="88"/>
        </w:numPr>
        <w:autoSpaceDE w:val="0"/>
        <w:autoSpaceDN w:val="0"/>
        <w:adjustRightInd w:val="0"/>
        <w:ind w:left="900" w:right="720"/>
        <w:rPr>
          <w:rFonts w:cs="Tahoma"/>
          <w:lang w:val="fr-FR"/>
        </w:rPr>
      </w:pPr>
      <w:r w:rsidRPr="00191A55">
        <w:rPr>
          <w:rFonts w:eastAsia="Calibri" w:cs="Tahoma"/>
          <w:b/>
          <w:szCs w:val="18"/>
          <w:lang w:val="fr-FR"/>
        </w:rPr>
        <w:t xml:space="preserve">CAL Tâche (CAL </w:t>
      </w:r>
      <w:r w:rsidR="00B14639">
        <w:rPr>
          <w:rFonts w:eastAsia="Calibri" w:cs="Tahoma"/>
          <w:b/>
          <w:szCs w:val="18"/>
          <w:lang w:val="fr-FR"/>
        </w:rPr>
        <w:t>Libre-service</w:t>
      </w:r>
      <w:r w:rsidRPr="00191A55">
        <w:rPr>
          <w:rFonts w:eastAsia="Calibri" w:cs="Tahoma"/>
          <w:b/>
          <w:szCs w:val="18"/>
          <w:lang w:val="fr-FR"/>
        </w:rPr>
        <w:t xml:space="preserve"> + CAL Tâche Supplémentaire)</w:t>
      </w:r>
    </w:p>
    <w:p w:rsidR="00B10F79"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inclut les droits d</w:t>
      </w:r>
      <w:r w:rsidR="00BA618E">
        <w:rPr>
          <w:rFonts w:eastAsia="Calibri" w:cs="Tahoma"/>
          <w:szCs w:val="18"/>
          <w:lang w:val="fr-FR"/>
        </w:rPr>
        <w:t>’</w:t>
      </w:r>
      <w:r w:rsidRPr="00191A55">
        <w:rPr>
          <w:rFonts w:eastAsia="Calibri" w:cs="Tahoma"/>
          <w:szCs w:val="18"/>
          <w:lang w:val="fr-FR"/>
        </w:rPr>
        <w:t xml:space="preserve">utilisation de la CAL </w:t>
      </w:r>
      <w:r w:rsidR="00B14639">
        <w:rPr>
          <w:rFonts w:eastAsia="Calibri" w:cs="Tahoma"/>
          <w:szCs w:val="18"/>
          <w:lang w:val="fr-FR"/>
        </w:rPr>
        <w:t>Libre-service</w:t>
      </w:r>
    </w:p>
    <w:p w:rsidR="00047874" w:rsidRPr="0011311A" w:rsidRDefault="00B10F79" w:rsidP="0011311A">
      <w:pPr>
        <w:numPr>
          <w:ilvl w:val="1"/>
          <w:numId w:val="88"/>
        </w:numPr>
        <w:ind w:left="1440" w:right="720" w:hanging="540"/>
        <w:rPr>
          <w:rFonts w:eastAsia="Calibri" w:cs="Tahoma"/>
          <w:szCs w:val="18"/>
          <w:lang w:val="fr-FR"/>
        </w:rPr>
      </w:pPr>
      <w:r w:rsidRPr="0011311A">
        <w:rPr>
          <w:rFonts w:eastAsia="Calibri" w:cs="Tahoma"/>
          <w:szCs w:val="18"/>
          <w:lang w:val="fr-FR"/>
        </w:rPr>
        <w:t>entrer les heures facturables ;</w:t>
      </w:r>
    </w:p>
    <w:p w:rsidR="00047874" w:rsidRPr="0011311A" w:rsidRDefault="00B10F79" w:rsidP="0011311A">
      <w:pPr>
        <w:numPr>
          <w:ilvl w:val="1"/>
          <w:numId w:val="88"/>
        </w:numPr>
        <w:ind w:left="1440" w:right="720" w:hanging="540"/>
        <w:rPr>
          <w:rFonts w:eastAsia="Calibri" w:cs="Tahoma"/>
          <w:szCs w:val="18"/>
          <w:lang w:val="fr-FR"/>
        </w:rPr>
      </w:pPr>
      <w:r w:rsidRPr="0011311A">
        <w:rPr>
          <w:rFonts w:eastAsia="Calibri" w:cs="Tahoma"/>
          <w:szCs w:val="18"/>
          <w:lang w:val="fr-FR"/>
        </w:rPr>
        <w:t>entrer les dépenses facturables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les performances et les évaluations annuelles, la définition des objectifs et les compétences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un dispositif de point de vente au détail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approuver les factures fournisseur concernant l</w:t>
      </w:r>
      <w:r w:rsidR="00BA618E">
        <w:rPr>
          <w:rFonts w:eastAsia="Calibri" w:cs="Tahoma"/>
          <w:szCs w:val="18"/>
          <w:lang w:val="fr-FR"/>
        </w:rPr>
        <w:t>’</w:t>
      </w:r>
      <w:r w:rsidRPr="00191A55">
        <w:rPr>
          <w:rFonts w:eastAsia="Calibri" w:cs="Tahoma"/>
          <w:szCs w:val="18"/>
          <w:lang w:val="fr-FR"/>
        </w:rPr>
        <w:t>approvisionnement indirect ; et</w:t>
      </w:r>
    </w:p>
    <w:p w:rsidR="00047874" w:rsidRPr="00191A55" w:rsidRDefault="00047874" w:rsidP="0011311A">
      <w:pPr>
        <w:numPr>
          <w:ilvl w:val="1"/>
          <w:numId w:val="88"/>
        </w:numPr>
        <w:ind w:left="1440" w:right="720" w:hanging="540"/>
        <w:rPr>
          <w:rFonts w:cs="Tahoma"/>
          <w:lang w:val="fr-FR"/>
        </w:rPr>
      </w:pPr>
      <w:r w:rsidRPr="00191A55">
        <w:rPr>
          <w:rFonts w:eastAsia="Calibri" w:cs="Tahoma"/>
          <w:szCs w:val="18"/>
          <w:lang w:val="fr-FR"/>
        </w:rPr>
        <w:t>les utilisateurs de CAL Tâche ne sont pas autorisés à approuver les flux de travail.</w:t>
      </w:r>
      <w:r w:rsidRPr="00191A55">
        <w:rPr>
          <w:rFonts w:cs="Tahoma"/>
          <w:szCs w:val="18"/>
          <w:lang w:val="fr-FR"/>
        </w:rPr>
        <w:t xml:space="preserve"> </w:t>
      </w:r>
    </w:p>
    <w:p w:rsidR="00047874" w:rsidRPr="00191A55" w:rsidRDefault="00047874" w:rsidP="00944DAD">
      <w:pPr>
        <w:autoSpaceDE w:val="0"/>
        <w:autoSpaceDN w:val="0"/>
        <w:adjustRightInd w:val="0"/>
        <w:ind w:left="1260" w:right="720"/>
        <w:rPr>
          <w:rFonts w:cs="Tahoma"/>
          <w:lang w:val="fr-FR"/>
        </w:rPr>
      </w:pPr>
    </w:p>
    <w:p w:rsidR="00047874" w:rsidRPr="00191A55" w:rsidRDefault="00047874" w:rsidP="00346F4B">
      <w:pPr>
        <w:numPr>
          <w:ilvl w:val="0"/>
          <w:numId w:val="88"/>
        </w:numPr>
        <w:ind w:left="900" w:right="720"/>
        <w:rPr>
          <w:rFonts w:cs="Tahoma"/>
          <w:lang w:val="fr-FR"/>
        </w:rPr>
      </w:pPr>
      <w:r w:rsidRPr="00191A55">
        <w:rPr>
          <w:rFonts w:eastAsia="Calibri" w:cs="Tahoma"/>
          <w:b/>
          <w:szCs w:val="18"/>
          <w:lang w:val="fr-FR"/>
        </w:rPr>
        <w:t>CAL Fonctionnelle (CAL Tâche + CAL Fonctionnelle Supplémentaire)</w:t>
      </w:r>
    </w:p>
    <w:p w:rsidR="00B10F79"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inclut les droits d</w:t>
      </w:r>
      <w:r w:rsidR="00BA618E">
        <w:rPr>
          <w:rFonts w:eastAsia="Calibri" w:cs="Tahoma"/>
          <w:szCs w:val="18"/>
          <w:lang w:val="fr-FR"/>
        </w:rPr>
        <w:t>’</w:t>
      </w:r>
      <w:r w:rsidRPr="00191A55">
        <w:rPr>
          <w:rFonts w:eastAsia="Calibri" w:cs="Tahoma"/>
          <w:szCs w:val="18"/>
          <w:lang w:val="fr-FR"/>
        </w:rPr>
        <w:t>utilisation de la CAL Tâche</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un atelier dans un cycle de production ou de fabrication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des projets et des ressources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les cycles des ressources humaines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gérer les transferts de budget et les demandes organisationnelles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créer des enregistrements de données de référence relatives aux candidats ou aux employés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créer une offre d</w:t>
      </w:r>
      <w:r w:rsidR="00BA618E">
        <w:rPr>
          <w:rFonts w:eastAsia="Calibri" w:cs="Tahoma"/>
          <w:szCs w:val="18"/>
          <w:lang w:val="fr-FR"/>
        </w:rPr>
        <w:t>’</w:t>
      </w:r>
      <w:r w:rsidRPr="00191A55">
        <w:rPr>
          <w:rFonts w:eastAsia="Calibri" w:cs="Tahoma"/>
          <w:szCs w:val="18"/>
          <w:lang w:val="fr-FR"/>
        </w:rPr>
        <w:t>emploi ou de poste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transmettre ou demander l</w:t>
      </w:r>
      <w:r w:rsidR="00BA618E">
        <w:rPr>
          <w:rFonts w:eastAsia="Calibri" w:cs="Tahoma"/>
          <w:szCs w:val="18"/>
          <w:lang w:val="fr-FR"/>
        </w:rPr>
        <w:t>’</w:t>
      </w:r>
      <w:r w:rsidRPr="00191A55">
        <w:rPr>
          <w:rFonts w:eastAsia="Calibri" w:cs="Tahoma"/>
          <w:szCs w:val="18"/>
          <w:lang w:val="fr-FR"/>
        </w:rPr>
        <w:t xml:space="preserve">approbation des factures concernant leurs clients ;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approuver les factures fournisseur ou les bons d</w:t>
      </w:r>
      <w:r w:rsidR="00BA618E">
        <w:rPr>
          <w:rFonts w:eastAsia="Calibri" w:cs="Tahoma"/>
          <w:szCs w:val="18"/>
          <w:lang w:val="fr-FR"/>
        </w:rPr>
        <w:t>’</w:t>
      </w:r>
      <w:r w:rsidRPr="00191A55">
        <w:rPr>
          <w:rFonts w:eastAsia="Calibri" w:cs="Tahoma"/>
          <w:szCs w:val="18"/>
          <w:lang w:val="fr-FR"/>
        </w:rPr>
        <w:t>échange pour les services rendus ;</w:t>
      </w:r>
    </w:p>
    <w:p w:rsidR="00047874" w:rsidRPr="0011311A" w:rsidRDefault="00B10F79" w:rsidP="0011311A">
      <w:pPr>
        <w:numPr>
          <w:ilvl w:val="1"/>
          <w:numId w:val="88"/>
        </w:numPr>
        <w:ind w:left="1440" w:right="720" w:hanging="540"/>
        <w:rPr>
          <w:rFonts w:eastAsia="Calibri" w:cs="Tahoma"/>
          <w:szCs w:val="18"/>
          <w:lang w:val="fr-FR"/>
        </w:rPr>
      </w:pPr>
      <w:r w:rsidRPr="00191A55">
        <w:rPr>
          <w:rFonts w:eastAsia="Calibri" w:cs="Tahoma"/>
          <w:szCs w:val="18"/>
          <w:lang w:val="fr-FR"/>
        </w:rPr>
        <w:t>créer et gérer les enregistrements de données de référence concernant les clients, les fournisseurs, le stock des produits ou les catalogues ; et</w:t>
      </w:r>
      <w:r w:rsidR="00DB1F3D">
        <w:rPr>
          <w:rFonts w:eastAsia="Calibri" w:cs="Tahoma"/>
          <w:szCs w:val="18"/>
          <w:lang w:val="fr-FR"/>
        </w:rPr>
        <w:t xml:space="preserve"> </w:t>
      </w:r>
      <w:r w:rsidRPr="00191A55">
        <w:rPr>
          <w:rFonts w:eastAsia="Calibri" w:cs="Tahoma"/>
          <w:szCs w:val="18"/>
          <w:lang w:val="fr-FR"/>
        </w:rPr>
        <w:t>/</w:t>
      </w:r>
      <w:r w:rsidR="00DB1F3D">
        <w:rPr>
          <w:rFonts w:eastAsia="Calibri" w:cs="Tahoma"/>
          <w:szCs w:val="18"/>
          <w:lang w:val="fr-FR"/>
        </w:rPr>
        <w:t xml:space="preserve"> </w:t>
      </w:r>
      <w:r w:rsidRPr="00191A55">
        <w:rPr>
          <w:rFonts w:eastAsia="Calibri" w:cs="Tahoma"/>
          <w:szCs w:val="18"/>
          <w:lang w:val="fr-FR"/>
        </w:rPr>
        <w:t>ou</w:t>
      </w:r>
    </w:p>
    <w:p w:rsidR="00047874" w:rsidRPr="00191A55" w:rsidRDefault="00B10F79" w:rsidP="0011311A">
      <w:pPr>
        <w:numPr>
          <w:ilvl w:val="1"/>
          <w:numId w:val="88"/>
        </w:numPr>
        <w:ind w:left="1440" w:right="720" w:hanging="540"/>
        <w:rPr>
          <w:rFonts w:cs="Tahoma"/>
          <w:lang w:val="fr-FR"/>
        </w:rPr>
      </w:pPr>
      <w:r w:rsidRPr="00191A55">
        <w:rPr>
          <w:rFonts w:eastAsia="Calibri" w:cs="Tahoma"/>
          <w:szCs w:val="18"/>
          <w:lang w:val="fr-FR"/>
        </w:rPr>
        <w:t>approuver les demandes des utilisateurs de CAL Libre Service ou de CAL Tâche.</w:t>
      </w:r>
    </w:p>
    <w:p w:rsidR="00047874" w:rsidRPr="00191A55" w:rsidRDefault="00047874" w:rsidP="00B20F02">
      <w:pPr>
        <w:autoSpaceDE w:val="0"/>
        <w:autoSpaceDN w:val="0"/>
        <w:adjustRightInd w:val="0"/>
        <w:ind w:left="1260" w:right="720" w:hanging="360"/>
        <w:rPr>
          <w:rFonts w:cs="Tahoma"/>
          <w:lang w:val="fr-FR"/>
        </w:rPr>
      </w:pPr>
    </w:p>
    <w:p w:rsidR="00047874" w:rsidRPr="00191A55" w:rsidRDefault="00047874" w:rsidP="00346F4B">
      <w:pPr>
        <w:numPr>
          <w:ilvl w:val="0"/>
          <w:numId w:val="88"/>
        </w:numPr>
        <w:ind w:left="900" w:right="720"/>
        <w:rPr>
          <w:rFonts w:cs="Tahoma"/>
          <w:lang w:val="fr-FR"/>
        </w:rPr>
      </w:pPr>
      <w:r w:rsidRPr="00191A55">
        <w:rPr>
          <w:rFonts w:eastAsia="Calibri" w:cs="Tahoma"/>
          <w:b/>
          <w:szCs w:val="18"/>
          <w:lang w:val="fr-FR"/>
        </w:rPr>
        <w:t>CAL Entreprise (CAL Fonctionnelle + CAL Entreprise Supplémentaire)</w:t>
      </w:r>
    </w:p>
    <w:p w:rsidR="00047874" w:rsidRPr="0011311A" w:rsidRDefault="00047874" w:rsidP="0011311A">
      <w:pPr>
        <w:numPr>
          <w:ilvl w:val="1"/>
          <w:numId w:val="88"/>
        </w:numPr>
        <w:ind w:left="1440" w:right="720" w:hanging="540"/>
        <w:rPr>
          <w:rFonts w:eastAsia="Calibri" w:cs="Tahoma"/>
          <w:szCs w:val="18"/>
          <w:lang w:val="fr-FR"/>
        </w:rPr>
      </w:pPr>
      <w:r w:rsidRPr="0011311A">
        <w:rPr>
          <w:rFonts w:eastAsia="Calibri" w:cs="Tahoma"/>
          <w:szCs w:val="18"/>
          <w:lang w:val="fr-FR"/>
        </w:rPr>
        <w:t>Droits d</w:t>
      </w:r>
      <w:r w:rsidR="00BA618E">
        <w:rPr>
          <w:rFonts w:eastAsia="Calibri" w:cs="Tahoma"/>
          <w:szCs w:val="18"/>
          <w:lang w:val="fr-FR"/>
        </w:rPr>
        <w:t>’</w:t>
      </w:r>
      <w:r w:rsidRPr="0011311A">
        <w:rPr>
          <w:rFonts w:eastAsia="Calibri" w:cs="Tahoma"/>
          <w:szCs w:val="18"/>
          <w:lang w:val="fr-FR"/>
        </w:rPr>
        <w:t>Utilisation Complets</w:t>
      </w:r>
    </w:p>
    <w:p w:rsidR="00047874" w:rsidRPr="00EA43F5" w:rsidRDefault="00047874" w:rsidP="00944DAD">
      <w:pPr>
        <w:autoSpaceDE w:val="0"/>
        <w:autoSpaceDN w:val="0"/>
        <w:adjustRightInd w:val="0"/>
        <w:ind w:left="900" w:right="720"/>
        <w:rPr>
          <w:rFonts w:cs="Tahoma"/>
        </w:rPr>
      </w:pPr>
    </w:p>
    <w:p w:rsidR="00047874" w:rsidRPr="00191A55" w:rsidRDefault="00047874" w:rsidP="00944DAD">
      <w:pPr>
        <w:autoSpaceDE w:val="0"/>
        <w:autoSpaceDN w:val="0"/>
        <w:adjustRightInd w:val="0"/>
        <w:ind w:left="720" w:right="720"/>
        <w:rPr>
          <w:rFonts w:cs="Tahoma"/>
          <w:lang w:val="fr-FR"/>
        </w:rPr>
      </w:pPr>
      <w:r w:rsidRPr="00191A55">
        <w:rPr>
          <w:rFonts w:eastAsia="Calibri" w:cs="Tahoma"/>
          <w:szCs w:val="18"/>
          <w:lang w:val="fr-FR"/>
        </w:rPr>
        <w:t xml:space="preserve">Pour plus de détails et savoir quelles CAL utiliser, visitez le site </w:t>
      </w:r>
      <w:r w:rsidR="0011311A">
        <w:rPr>
          <w:rFonts w:eastAsia="Calibri" w:cs="Tahoma"/>
          <w:szCs w:val="18"/>
          <w:lang w:val="fr-FR"/>
        </w:rPr>
        <w:br/>
      </w:r>
      <w:r w:rsidRPr="00191A55">
        <w:rPr>
          <w:rFonts w:eastAsia="Calibri" w:cs="Tahoma"/>
          <w:szCs w:val="18"/>
          <w:lang w:val="fr-FR"/>
        </w:rPr>
        <w:t>http://www.microsoft.com/en</w:t>
      </w:r>
      <w:r w:rsidR="0011311A">
        <w:rPr>
          <w:rFonts w:eastAsia="Calibri" w:cs="Tahoma"/>
          <w:szCs w:val="18"/>
          <w:lang w:val="fr-FR"/>
        </w:rPr>
        <w:t>-</w:t>
      </w:r>
      <w:r w:rsidRPr="00191A55">
        <w:rPr>
          <w:rFonts w:eastAsia="Calibri" w:cs="Tahoma"/>
          <w:szCs w:val="18"/>
          <w:lang w:val="fr-FR"/>
        </w:rPr>
        <w:t>us/dynamics/erp</w:t>
      </w:r>
      <w:r w:rsidR="0011311A">
        <w:rPr>
          <w:rFonts w:eastAsia="Calibri" w:cs="Tahoma"/>
          <w:szCs w:val="18"/>
          <w:lang w:val="fr-FR"/>
        </w:rPr>
        <w:t>-</w:t>
      </w:r>
      <w:r w:rsidRPr="00191A55">
        <w:rPr>
          <w:rFonts w:eastAsia="Calibri" w:cs="Tahoma"/>
          <w:szCs w:val="18"/>
          <w:lang w:val="fr-FR"/>
        </w:rPr>
        <w:t>buy</w:t>
      </w:r>
      <w:r w:rsidR="0011311A">
        <w:rPr>
          <w:rFonts w:eastAsia="Calibri" w:cs="Tahoma"/>
          <w:szCs w:val="18"/>
          <w:lang w:val="fr-FR"/>
        </w:rPr>
        <w:t>-</w:t>
      </w:r>
      <w:r w:rsidRPr="00191A55">
        <w:rPr>
          <w:rFonts w:eastAsia="Calibri" w:cs="Tahoma"/>
          <w:szCs w:val="18"/>
          <w:lang w:val="fr-FR"/>
        </w:rPr>
        <w:t>ax</w:t>
      </w:r>
      <w:r w:rsidR="0011311A">
        <w:rPr>
          <w:rFonts w:eastAsia="Calibri" w:cs="Tahoma"/>
          <w:szCs w:val="18"/>
          <w:lang w:val="fr-FR"/>
        </w:rPr>
        <w:t>-</w:t>
      </w:r>
      <w:r w:rsidRPr="00191A55">
        <w:rPr>
          <w:rFonts w:eastAsia="Calibri" w:cs="Tahoma"/>
          <w:szCs w:val="18"/>
          <w:lang w:val="fr-FR"/>
        </w:rPr>
        <w:t>software.aspx.</w:t>
      </w:r>
    </w:p>
    <w:p w:rsidR="00A6185F" w:rsidRPr="00191A55" w:rsidRDefault="00A6185F" w:rsidP="00A6185F">
      <w:pPr>
        <w:ind w:left="720" w:hanging="180"/>
        <w:rPr>
          <w:rFonts w:cs="Tahoma"/>
          <w:lang w:val="fr-FR"/>
        </w:rPr>
      </w:pPr>
    </w:p>
    <w:p w:rsidR="00A6185F" w:rsidRPr="00191A55" w:rsidRDefault="00A6185F" w:rsidP="00C066F9">
      <w:pPr>
        <w:spacing w:after="60"/>
        <w:ind w:left="734" w:hanging="194"/>
        <w:rPr>
          <w:rFonts w:cs="Tahoma"/>
          <w:lang w:val="fr-FR"/>
        </w:rPr>
      </w:pPr>
      <w:r w:rsidRPr="00191A55">
        <w:rPr>
          <w:rFonts w:cs="Tahoma"/>
          <w:b/>
          <w:bCs/>
          <w:lang w:val="fr-FR"/>
        </w:rPr>
        <w:t>Termes de contrat de licence supplémentaires</w:t>
      </w:r>
    </w:p>
    <w:p w:rsidR="00A6185F" w:rsidRPr="00191A55" w:rsidRDefault="00A6185F" w:rsidP="00C066F9">
      <w:pPr>
        <w:pStyle w:val="PURBody-Indented"/>
        <w:spacing w:after="0"/>
        <w:ind w:left="547"/>
        <w:rPr>
          <w:rFonts w:ascii="Tahoma" w:hAnsi="Tahoma" w:cs="Tahoma"/>
          <w:lang w:val="fr-FR"/>
        </w:rPr>
      </w:pPr>
      <w:r w:rsidRPr="00191A55">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r w:rsidR="0011311A" w:rsidRPr="001671BD">
        <w:rPr>
          <w:rFonts w:ascii="Tahoma" w:eastAsia="Calibri" w:hAnsi="Tahoma" w:cs="Tahoma"/>
          <w:sz w:val="18"/>
          <w:szCs w:val="18"/>
          <w:lang w:val="fr-FR"/>
        </w:rPr>
        <w:t>http://www.microsoft.com/en-us/dynamics/erp-buy-ax-software.aspx</w:t>
      </w:r>
      <w:r w:rsidRPr="00191A55">
        <w:rPr>
          <w:rFonts w:ascii="Tahoma" w:eastAsia="Calibri" w:hAnsi="Tahoma" w:cs="Tahoma"/>
          <w:sz w:val="18"/>
          <w:szCs w:val="18"/>
          <w:lang w:val="fr-FR"/>
        </w:rPr>
        <w:t>.</w:t>
      </w:r>
    </w:p>
    <w:p w:rsidR="00047874" w:rsidRPr="00191A55" w:rsidRDefault="00047874" w:rsidP="00944DAD">
      <w:pPr>
        <w:rPr>
          <w:rFonts w:cs="Tahoma"/>
          <w:lang w:val="fr-FR"/>
        </w:rPr>
      </w:pPr>
    </w:p>
    <w:p w:rsidR="00D57009" w:rsidRDefault="00D57009">
      <w:pPr>
        <w:rPr>
          <w:rFonts w:cs="Tahoma"/>
          <w:lang w:val="fr-FR"/>
        </w:rPr>
      </w:pPr>
      <w:bookmarkStart w:id="1352" w:name="_68_Microsoft_Dynamics"/>
      <w:bookmarkStart w:id="1353" w:name="_Toc336338328"/>
      <w:bookmarkEnd w:id="1352"/>
    </w:p>
    <w:p w:rsidR="0011311A" w:rsidRDefault="0011311A">
      <w:pPr>
        <w:rPr>
          <w:rFonts w:cs="Tahoma"/>
          <w:lang w:val="fr-FR"/>
        </w:rPr>
      </w:pPr>
    </w:p>
    <w:p w:rsidR="0011311A" w:rsidRDefault="0011311A">
      <w:pPr>
        <w:rPr>
          <w:rFonts w:cs="Tahoma"/>
          <w:lang w:val="fr-FR"/>
        </w:rPr>
      </w:pPr>
    </w:p>
    <w:p w:rsidR="0011311A" w:rsidRPr="00191A55" w:rsidRDefault="0011311A">
      <w:pPr>
        <w:rPr>
          <w:rFonts w:cs="Tahoma"/>
          <w:lang w:val="fr-FR"/>
        </w:rPr>
      </w:pPr>
    </w:p>
    <w:p w:rsidR="00D47417" w:rsidRPr="00191A55" w:rsidRDefault="00A560B6" w:rsidP="00DF3AED">
      <w:pPr>
        <w:pStyle w:val="Heading3"/>
        <w:keepNext/>
        <w:rPr>
          <w:rFonts w:ascii="Tahoma" w:hAnsi="Tahoma" w:cs="Tahoma"/>
          <w:lang w:val="fr-FR"/>
        </w:rPr>
      </w:pPr>
      <w:bookmarkStart w:id="1354" w:name="_70_Microsoft_Dynamics"/>
      <w:bookmarkStart w:id="1355" w:name="_73_Microsoft_Dynamics"/>
      <w:bookmarkStart w:id="1356" w:name="_Toc364943522"/>
      <w:bookmarkEnd w:id="1354"/>
      <w:bookmarkEnd w:id="1355"/>
      <w:r w:rsidRPr="00191A55">
        <w:rPr>
          <w:rFonts w:ascii="Tahoma" w:hAnsi="Tahoma" w:cs="Tahoma"/>
          <w:color w:val="F66400"/>
          <w:sz w:val="22"/>
          <w:vertAlign w:val="superscript"/>
          <w:lang w:val="fr-FR"/>
        </w:rPr>
        <w:t>73</w:t>
      </w:r>
      <w:r w:rsidRPr="00191A55">
        <w:rPr>
          <w:rFonts w:ascii="Tahoma" w:hAnsi="Tahoma" w:cs="Tahoma"/>
          <w:color w:val="F66400"/>
          <w:sz w:val="22"/>
          <w:lang w:val="fr-FR"/>
        </w:rPr>
        <w:t xml:space="preserve"> Microsoft Dynamics CRM 2011</w:t>
      </w:r>
      <w:bookmarkEnd w:id="1353"/>
      <w:bookmarkEnd w:id="1356"/>
    </w:p>
    <w:bookmarkEnd w:id="1348"/>
    <w:bookmarkEnd w:id="1349"/>
    <w:p w:rsidR="00D47417" w:rsidRPr="00191A55" w:rsidRDefault="00D47417" w:rsidP="00DF3AED">
      <w:pPr>
        <w:keepNext/>
        <w:rPr>
          <w:rFonts w:cs="Tahoma"/>
          <w:lang w:val="fr-FR"/>
        </w:rPr>
      </w:pPr>
    </w:p>
    <w:p w:rsidR="00944BDF" w:rsidRPr="00191A55" w:rsidRDefault="00944BDF" w:rsidP="00DF3AED">
      <w:pPr>
        <w:keepNext/>
        <w:spacing w:after="60"/>
        <w:ind w:left="720"/>
        <w:rPr>
          <w:rFonts w:cs="Tahoma"/>
          <w:lang w:val="fr-FR"/>
        </w:rPr>
      </w:pPr>
      <w:r w:rsidRPr="00191A55">
        <w:rPr>
          <w:rFonts w:cs="Tahoma"/>
          <w:b/>
          <w:bCs/>
          <w:color w:val="000000"/>
          <w:szCs w:val="20"/>
          <w:lang w:val="fr-FR"/>
        </w:rPr>
        <w:t>Chemin de migration de la Software Assurance pour Microsoft Dynamics CRM 4.0</w:t>
      </w:r>
    </w:p>
    <w:p w:rsidR="00944BDF" w:rsidRPr="00191A55" w:rsidRDefault="00944BDF" w:rsidP="00E62BC4">
      <w:pPr>
        <w:ind w:left="720"/>
        <w:rPr>
          <w:rFonts w:cs="Tahoma"/>
          <w:lang w:val="fr-FR"/>
        </w:rPr>
      </w:pPr>
      <w:r w:rsidRPr="00191A55">
        <w:rPr>
          <w:rFonts w:cs="Tahoma"/>
          <w:color w:val="000000"/>
          <w:szCs w:val="20"/>
          <w:lang w:val="fr-FR"/>
        </w:rPr>
        <w:t>Les clients qui ont acheté leurs licences Microsoft Dynamics CRM 4.0 et disposent d</w:t>
      </w:r>
      <w:r w:rsidR="00BA618E">
        <w:rPr>
          <w:rFonts w:cs="Tahoma"/>
          <w:color w:val="000000"/>
          <w:szCs w:val="20"/>
          <w:lang w:val="fr-FR"/>
        </w:rPr>
        <w:t>’</w:t>
      </w:r>
      <w:r w:rsidRPr="00191A55">
        <w:rPr>
          <w:rFonts w:cs="Tahoma"/>
          <w:color w:val="000000"/>
          <w:szCs w:val="20"/>
          <w:lang w:val="fr-FR"/>
        </w:rPr>
        <w:t>une Software Assurance active pour ces licences à compter du 1er avril 2011 ont le droit de mettre à jour ces licences tel qu</w:t>
      </w:r>
      <w:r w:rsidR="00BA618E">
        <w:rPr>
          <w:rFonts w:cs="Tahoma"/>
          <w:color w:val="000000"/>
          <w:szCs w:val="20"/>
          <w:lang w:val="fr-FR"/>
        </w:rPr>
        <w:t>’</w:t>
      </w:r>
      <w:r w:rsidRPr="00191A55">
        <w:rPr>
          <w:rFonts w:cs="Tahoma"/>
          <w:color w:val="000000"/>
          <w:szCs w:val="20"/>
          <w:lang w:val="fr-FR"/>
        </w:rPr>
        <w:t xml:space="preserve">indiqué </w:t>
      </w:r>
      <w:r w:rsidR="00B14639">
        <w:rPr>
          <w:rFonts w:cs="Tahoma"/>
          <w:color w:val="000000"/>
          <w:szCs w:val="20"/>
          <w:lang w:val="fr-FR"/>
        </w:rPr>
        <w:t>ci-après</w:t>
      </w:r>
      <w:r w:rsidRPr="00191A55">
        <w:rPr>
          <w:rFonts w:cs="Tahoma"/>
          <w:color w:val="000000"/>
          <w:szCs w:val="20"/>
          <w:lang w:val="fr-FR"/>
        </w:rPr>
        <w:t> :</w:t>
      </w:r>
    </w:p>
    <w:p w:rsidR="00944BDF" w:rsidRPr="00191A55" w:rsidRDefault="00944BDF" w:rsidP="00944BDF">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EA43F5" w:rsidTr="00CA14C9">
        <w:tc>
          <w:tcPr>
            <w:tcW w:w="4248" w:type="dxa"/>
            <w:tcBorders>
              <w:top w:val="single" w:sz="4" w:space="0" w:color="000000"/>
              <w:bottom w:val="single" w:sz="6" w:space="0" w:color="000000"/>
            </w:tcBorders>
            <w:shd w:val="clear" w:color="auto" w:fill="FABF8F"/>
          </w:tcPr>
          <w:p w:rsidR="00944BDF" w:rsidRPr="00191A55" w:rsidRDefault="00944BDF" w:rsidP="00E6206A">
            <w:pPr>
              <w:jc w:val="center"/>
              <w:rPr>
                <w:rFonts w:cs="Tahoma"/>
                <w:b/>
                <w:color w:val="000000"/>
                <w:szCs w:val="20"/>
                <w:lang w:val="fr-FR"/>
              </w:rPr>
            </w:pPr>
            <w:r w:rsidRPr="00191A55">
              <w:rPr>
                <w:rFonts w:cs="Tahoma"/>
                <w:b/>
                <w:color w:val="000000"/>
                <w:szCs w:val="20"/>
                <w:lang w:val="fr-FR"/>
              </w:rPr>
              <w:t>Licences Microsoft Dynamics CRM 4.0 éligibles</w:t>
            </w:r>
          </w:p>
        </w:tc>
        <w:tc>
          <w:tcPr>
            <w:tcW w:w="4212" w:type="dxa"/>
            <w:tcBorders>
              <w:top w:val="single" w:sz="4" w:space="0" w:color="000000"/>
              <w:bottom w:val="single" w:sz="6" w:space="0" w:color="000000"/>
            </w:tcBorders>
            <w:shd w:val="clear" w:color="auto" w:fill="FABF8F"/>
          </w:tcPr>
          <w:p w:rsidR="00944BDF" w:rsidRPr="00EA43F5" w:rsidRDefault="00944BDF" w:rsidP="00E6206A">
            <w:pPr>
              <w:jc w:val="center"/>
              <w:rPr>
                <w:rFonts w:cs="Tahoma"/>
                <w:b/>
                <w:color w:val="000000"/>
                <w:szCs w:val="20"/>
              </w:rPr>
            </w:pPr>
            <w:r w:rsidRPr="00EA43F5">
              <w:rPr>
                <w:rFonts w:cs="Tahoma"/>
                <w:b/>
                <w:color w:val="000000"/>
                <w:szCs w:val="20"/>
              </w:rPr>
              <w:t>Licences CRM 2011 correspondantes</w:t>
            </w:r>
          </w:p>
        </w:tc>
      </w:tr>
      <w:tr w:rsidR="00944BDF" w:rsidRPr="00667043" w:rsidTr="00CA14C9">
        <w:tc>
          <w:tcPr>
            <w:tcW w:w="4248" w:type="dxa"/>
            <w:tcBorders>
              <w:top w:val="single" w:sz="6" w:space="0" w:color="000000"/>
            </w:tcBorders>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1 CAL Supplémentaire Utilisation Complète Microsoft Dynamics CRM 2011</w:t>
            </w:r>
          </w:p>
        </w:tc>
      </w:tr>
      <w:tr w:rsidR="00944BDF" w:rsidRPr="00667043" w:rsidTr="00CA14C9">
        <w:tc>
          <w:tcPr>
            <w:tcW w:w="4248" w:type="dxa"/>
            <w:tcBorders>
              <w:top w:val="single" w:sz="6" w:space="0" w:color="000000"/>
            </w:tcBorders>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1 CAL Employee Self Service (ESS) Microsoft Dynamics CRM 2011 et 1 CAL Supplémentaire Utilisation Limitée Microsoft Dynamics CRM 2011</w:t>
            </w:r>
          </w:p>
        </w:tc>
      </w:tr>
      <w:tr w:rsidR="00944BDF" w:rsidRPr="00667043" w:rsidTr="00CA14C9">
        <w:tc>
          <w:tcPr>
            <w:tcW w:w="4248" w:type="dxa"/>
            <w:tcBorders>
              <w:top w:val="single" w:sz="6" w:space="0" w:color="000000"/>
            </w:tcBorders>
            <w:shd w:val="clear" w:color="auto" w:fill="FFFFFF"/>
          </w:tcPr>
          <w:p w:rsidR="00944BDF" w:rsidRPr="00191A55" w:rsidRDefault="00944BDF" w:rsidP="00E6206A">
            <w:pPr>
              <w:rPr>
                <w:rFonts w:cs="Tahoma"/>
                <w:lang w:val="fr-FR"/>
              </w:rPr>
            </w:pPr>
            <w:r w:rsidRPr="00191A55">
              <w:rPr>
                <w:rFonts w:cs="Tahoma"/>
                <w:color w:val="000000"/>
                <w:szCs w:val="20"/>
                <w:lang w:val="fr-FR"/>
              </w:rPr>
              <w:t>Connecteur Externe Utilisation Limitée Microsoft Dynamics CRM 4.0</w:t>
            </w:r>
          </w:p>
          <w:p w:rsidR="00944BDF" w:rsidRPr="00191A55" w:rsidRDefault="00944BDF" w:rsidP="00E6206A">
            <w:pPr>
              <w:rPr>
                <w:rFonts w:cs="Tahoma"/>
                <w:color w:val="000000"/>
                <w:szCs w:val="20"/>
                <w:lang w:val="fr-FR"/>
              </w:rPr>
            </w:pPr>
            <w:r w:rsidRPr="00191A55">
              <w:rPr>
                <w:rFonts w:cs="Tahoma"/>
                <w:color w:val="000000"/>
                <w:szCs w:val="20"/>
                <w:lang w:val="fr-FR"/>
              </w:rPr>
              <w:t xml:space="preserve">(seul </w:t>
            </w:r>
            <w:r w:rsidRPr="00191A55">
              <w:rPr>
                <w:rFonts w:cs="Tahoma"/>
                <w:color w:val="000000"/>
                <w:lang w:val="fr-FR"/>
              </w:rPr>
              <w:t>OU inclus dans l</w:t>
            </w:r>
            <w:r w:rsidR="00BA618E">
              <w:rPr>
                <w:rFonts w:cs="Tahoma"/>
                <w:color w:val="000000"/>
                <w:lang w:val="fr-FR"/>
              </w:rPr>
              <w:t>’</w:t>
            </w:r>
            <w:r w:rsidRPr="00191A55">
              <w:rPr>
                <w:rFonts w:cs="Tahoma"/>
                <w:color w:val="000000"/>
                <w:lang w:val="fr-FR"/>
              </w:rPr>
              <w:t>offre combinant un Connecteur Externe Utilisation Limitée Microsoft Dynamics CRM 4.0</w:t>
            </w:r>
            <w:r w:rsidRPr="00191A55">
              <w:rPr>
                <w:rFonts w:cs="Tahoma"/>
                <w:color w:val="000000"/>
                <w:szCs w:val="18"/>
                <w:lang w:val="fr-FR"/>
              </w:rPr>
              <w:t xml:space="preserve"> </w:t>
            </w:r>
            <w:r w:rsidRPr="00191A55">
              <w:rPr>
                <w:rFonts w:cs="Tahoma"/>
                <w:color w:val="000000"/>
                <w:lang w:val="fr-FR"/>
              </w:rPr>
              <w:t>et</w:t>
            </w:r>
            <w:r w:rsidRPr="00191A55">
              <w:rPr>
                <w:rFonts w:cs="Tahoma"/>
                <w:color w:val="000000"/>
                <w:szCs w:val="18"/>
                <w:lang w:val="fr-FR"/>
              </w:rPr>
              <w:t xml:space="preserve"> </w:t>
            </w:r>
            <w:r w:rsidRPr="00191A55">
              <w:rPr>
                <w:rFonts w:cs="Tahoma"/>
                <w:color w:val="000000"/>
                <w:lang w:val="fr-FR"/>
              </w:rPr>
              <w:t>un Connecteur Externe Supplémentaire Utilisation Complète Microsoft Dynamics CRM 4.0)</w:t>
            </w:r>
          </w:p>
        </w:tc>
        <w:tc>
          <w:tcPr>
            <w:tcW w:w="4212" w:type="dxa"/>
            <w:tcBorders>
              <w:top w:val="single" w:sz="6" w:space="0" w:color="000000"/>
            </w:tcBorders>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1 Connecteur Externe Microsoft Dynamics CRM 2011</w:t>
            </w:r>
            <w:r w:rsidRPr="00191A55">
              <w:rPr>
                <w:rFonts w:cs="Tahoma"/>
                <w:color w:val="000000"/>
                <w:szCs w:val="20"/>
                <w:vertAlign w:val="superscript"/>
                <w:lang w:val="fr-FR"/>
              </w:rPr>
              <w:t>1</w:t>
            </w:r>
          </w:p>
        </w:tc>
      </w:tr>
      <w:tr w:rsidR="00944BDF" w:rsidRPr="00EA43F5" w:rsidTr="00CA14C9">
        <w:tc>
          <w:tcPr>
            <w:tcW w:w="4248" w:type="dxa"/>
            <w:tcBorders>
              <w:top w:val="single" w:sz="6" w:space="0" w:color="000000"/>
            </w:tcBorders>
            <w:shd w:val="clear" w:color="auto" w:fill="FFFFFF"/>
          </w:tcPr>
          <w:p w:rsidR="00944BDF" w:rsidRPr="00EA43F5" w:rsidRDefault="00944BDF" w:rsidP="00E6206A">
            <w:pPr>
              <w:rPr>
                <w:rFonts w:cs="Tahoma"/>
                <w:color w:val="000000"/>
                <w:szCs w:val="20"/>
              </w:rPr>
            </w:pPr>
            <w:r w:rsidRPr="00EA43F5">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EA43F5" w:rsidRDefault="00944BDF" w:rsidP="00E6206A">
            <w:pPr>
              <w:rPr>
                <w:rFonts w:cs="Tahoma"/>
                <w:color w:val="000000"/>
                <w:szCs w:val="20"/>
              </w:rPr>
            </w:pPr>
            <w:r w:rsidRPr="00EA43F5">
              <w:rPr>
                <w:rFonts w:cs="Tahoma"/>
                <w:color w:val="000000"/>
                <w:szCs w:val="20"/>
              </w:rPr>
              <w:t>1 Microsoft Dynamics CRM 2011 Workgroup Server</w:t>
            </w:r>
          </w:p>
        </w:tc>
      </w:tr>
      <w:tr w:rsidR="00944BDF" w:rsidRPr="00EA43F5" w:rsidTr="00CA14C9">
        <w:tc>
          <w:tcPr>
            <w:tcW w:w="4248" w:type="dxa"/>
            <w:shd w:val="clear" w:color="auto" w:fill="FFFFFF"/>
          </w:tcPr>
          <w:p w:rsidR="00944BDF" w:rsidRPr="00EA43F5" w:rsidRDefault="00944BDF" w:rsidP="00E6206A">
            <w:pPr>
              <w:rPr>
                <w:rFonts w:cs="Tahoma"/>
                <w:color w:val="000000"/>
                <w:szCs w:val="20"/>
              </w:rPr>
            </w:pPr>
            <w:r w:rsidRPr="00EA43F5">
              <w:rPr>
                <w:rFonts w:cs="Tahoma"/>
                <w:color w:val="000000"/>
                <w:szCs w:val="20"/>
              </w:rPr>
              <w:t>Microsoft Dynamics CRM 4.0 Professional Server</w:t>
            </w:r>
          </w:p>
        </w:tc>
        <w:tc>
          <w:tcPr>
            <w:tcW w:w="4212" w:type="dxa"/>
            <w:shd w:val="clear" w:color="auto" w:fill="FFFFFF"/>
          </w:tcPr>
          <w:p w:rsidR="00944BDF" w:rsidRPr="00EA43F5" w:rsidRDefault="00944BDF" w:rsidP="00E6206A">
            <w:pPr>
              <w:rPr>
                <w:rFonts w:cs="Tahoma"/>
                <w:color w:val="000000"/>
                <w:szCs w:val="20"/>
              </w:rPr>
            </w:pPr>
            <w:r w:rsidRPr="00EA43F5">
              <w:rPr>
                <w:rFonts w:cs="Tahoma"/>
                <w:color w:val="000000"/>
                <w:szCs w:val="20"/>
              </w:rPr>
              <w:t>1 Microsoft Dynamics CRM Server 2011</w:t>
            </w:r>
          </w:p>
        </w:tc>
      </w:tr>
      <w:tr w:rsidR="00944BDF" w:rsidRPr="00EA43F5" w:rsidTr="00CA14C9">
        <w:tc>
          <w:tcPr>
            <w:tcW w:w="4248" w:type="dxa"/>
            <w:shd w:val="clear" w:color="auto" w:fill="FFFFFF"/>
          </w:tcPr>
          <w:p w:rsidR="00944BDF" w:rsidRPr="00191A55" w:rsidRDefault="00944BDF" w:rsidP="00E6206A">
            <w:pPr>
              <w:rPr>
                <w:rFonts w:cs="Tahoma"/>
                <w:color w:val="000000"/>
                <w:szCs w:val="20"/>
                <w:lang w:val="fr-FR"/>
              </w:rPr>
            </w:pPr>
            <w:r w:rsidRPr="00191A55">
              <w:rPr>
                <w:rFonts w:cs="Tahoma"/>
                <w:color w:val="000000"/>
                <w:szCs w:val="20"/>
                <w:lang w:val="fr-FR"/>
              </w:rPr>
              <w:t>Microsoft Dynamics CRM 4.0 Enterprise Server</w:t>
            </w:r>
          </w:p>
        </w:tc>
        <w:tc>
          <w:tcPr>
            <w:tcW w:w="4212" w:type="dxa"/>
            <w:shd w:val="clear" w:color="auto" w:fill="FFFFFF"/>
          </w:tcPr>
          <w:p w:rsidR="00944BDF" w:rsidRPr="00EA43F5" w:rsidRDefault="00944BDF" w:rsidP="00E6206A">
            <w:pPr>
              <w:rPr>
                <w:rFonts w:cs="Tahoma"/>
                <w:color w:val="000000"/>
                <w:szCs w:val="20"/>
              </w:rPr>
            </w:pPr>
            <w:r w:rsidRPr="00EA43F5">
              <w:rPr>
                <w:rFonts w:cs="Tahoma"/>
                <w:color w:val="000000"/>
                <w:szCs w:val="20"/>
              </w:rPr>
              <w:t>1 Microsoft Dynamics CRM Server 2011</w:t>
            </w:r>
          </w:p>
        </w:tc>
      </w:tr>
    </w:tbl>
    <w:p w:rsidR="00944BDF" w:rsidRPr="00EA43F5" w:rsidRDefault="00944BDF" w:rsidP="00944BDF">
      <w:pPr>
        <w:ind w:left="540"/>
        <w:rPr>
          <w:rFonts w:cs="Tahoma"/>
        </w:rPr>
      </w:pPr>
    </w:p>
    <w:p w:rsidR="00944BDF" w:rsidRPr="0059273B" w:rsidRDefault="00944BDF" w:rsidP="00E62BC4">
      <w:pPr>
        <w:ind w:left="810"/>
        <w:rPr>
          <w:rFonts w:cs="Tahoma"/>
          <w:sz w:val="16"/>
          <w:szCs w:val="16"/>
          <w:lang w:val="fr-FR"/>
        </w:rPr>
      </w:pPr>
      <w:r w:rsidRPr="0059273B">
        <w:rPr>
          <w:rFonts w:cs="Tahoma"/>
          <w:i/>
          <w:color w:val="000000"/>
          <w:sz w:val="16"/>
          <w:szCs w:val="16"/>
          <w:bdr w:val="none" w:sz="0" w:space="0" w:color="auto" w:frame="1"/>
          <w:vertAlign w:val="superscript"/>
          <w:lang w:val="fr-FR"/>
        </w:rPr>
        <w:t>1</w:t>
      </w:r>
      <w:r w:rsidRPr="0059273B">
        <w:rPr>
          <w:rFonts w:cs="Tahoma"/>
          <w:i/>
          <w:color w:val="000000"/>
          <w:sz w:val="16"/>
          <w:szCs w:val="16"/>
          <w:bdr w:val="none" w:sz="0" w:space="0" w:color="auto" w:frame="1"/>
          <w:lang w:val="fr-FR"/>
        </w:rPr>
        <w:t xml:space="preserve">La licence Connecteur Externe CRM 2011 est la seule licence Connecteur Externe disponible pour cette version. </w:t>
      </w:r>
      <w:r w:rsidRPr="0059273B">
        <w:rPr>
          <w:rFonts w:cs="Tahoma"/>
          <w:i/>
          <w:color w:val="000000"/>
          <w:sz w:val="16"/>
          <w:szCs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59273B">
        <w:rPr>
          <w:rFonts w:cs="Tahoma"/>
          <w:i/>
          <w:color w:val="000000"/>
          <w:sz w:val="16"/>
          <w:szCs w:val="16"/>
          <w:bdr w:val="none" w:sz="0" w:space="0" w:color="auto" w:frame="1"/>
          <w:lang w:val="fr-FR"/>
        </w:rPr>
        <w:t>.</w:t>
      </w:r>
    </w:p>
    <w:p w:rsidR="00944BDF" w:rsidRPr="00191A55" w:rsidRDefault="00944BDF" w:rsidP="00E62BC4">
      <w:pPr>
        <w:ind w:left="720"/>
        <w:rPr>
          <w:rFonts w:cs="Tahoma"/>
          <w:lang w:val="fr-FR"/>
        </w:rPr>
      </w:pPr>
    </w:p>
    <w:p w:rsidR="00944BDF" w:rsidRPr="00191A55" w:rsidRDefault="00944BDF" w:rsidP="0011311A">
      <w:pPr>
        <w:ind w:left="720"/>
        <w:rPr>
          <w:rFonts w:cs="Tahoma"/>
          <w:lang w:val="fr-FR"/>
        </w:rPr>
      </w:pPr>
      <w:r w:rsidRPr="00191A55">
        <w:rPr>
          <w:rFonts w:cs="Tahoma"/>
          <w:color w:val="000000"/>
          <w:szCs w:val="20"/>
          <w:lang w:val="fr-FR"/>
        </w:rPr>
        <w:t>Leur droit d</w:t>
      </w:r>
      <w:r w:rsidR="00BA618E">
        <w:rPr>
          <w:rFonts w:cs="Tahoma"/>
          <w:color w:val="000000"/>
          <w:szCs w:val="20"/>
          <w:lang w:val="fr-FR"/>
        </w:rPr>
        <w:t>’</w:t>
      </w:r>
      <w:r w:rsidRPr="00191A55">
        <w:rPr>
          <w:rFonts w:cs="Tahoma"/>
          <w:color w:val="000000"/>
          <w:szCs w:val="20"/>
          <w:lang w:val="fr-FR"/>
        </w:rPr>
        <w:t>utiliser le logiciel Microsoft Dynamics CRM 2011 est attesté par cette note relative au produit et</w:t>
      </w:r>
      <w:r w:rsidR="0011311A">
        <w:rPr>
          <w:rFonts w:cs="Tahoma"/>
          <w:color w:val="000000"/>
          <w:szCs w:val="20"/>
          <w:lang w:val="fr-FR"/>
        </w:rPr>
        <w:t> </w:t>
      </w:r>
      <w:r w:rsidRPr="00191A55">
        <w:rPr>
          <w:rFonts w:cs="Tahoma"/>
          <w:color w:val="000000"/>
          <w:szCs w:val="20"/>
          <w:lang w:val="fr-FR"/>
        </w:rPr>
        <w:t>la preuve de leurs licences et Software Assurance correspondantes pour Microsoft Dynamics CRM 4.0.</w:t>
      </w:r>
      <w:r w:rsidR="00D11B28" w:rsidRPr="00191A55">
        <w:rPr>
          <w:rFonts w:cs="Tahoma"/>
          <w:color w:val="000000"/>
          <w:szCs w:val="20"/>
          <w:lang w:val="fr-FR"/>
        </w:rPr>
        <w:t xml:space="preserve"> </w:t>
      </w:r>
      <w:r w:rsidRPr="00191A55">
        <w:rPr>
          <w:rFonts w:cs="Tahoma"/>
          <w:color w:val="000000"/>
          <w:szCs w:val="20"/>
          <w:lang w:val="fr-FR"/>
        </w:rPr>
        <w:t>Leur droit d</w:t>
      </w:r>
      <w:r w:rsidR="00BA618E">
        <w:rPr>
          <w:rFonts w:cs="Tahoma"/>
          <w:color w:val="000000"/>
          <w:szCs w:val="20"/>
          <w:lang w:val="fr-FR"/>
        </w:rPr>
        <w:t>’</w:t>
      </w:r>
      <w:r w:rsidRPr="00191A55">
        <w:rPr>
          <w:rFonts w:cs="Tahoma"/>
          <w:color w:val="000000"/>
          <w:szCs w:val="20"/>
          <w:lang w:val="fr-FR"/>
        </w:rPr>
        <w:t>utiliser le logiciel Microsoft Dynamics CRM 2011 au titre de cette concession est régi par les conditions générales de leur contrat de Licence en Volume.</w:t>
      </w:r>
      <w:r w:rsidR="00D11B28" w:rsidRPr="00191A55">
        <w:rPr>
          <w:rFonts w:cs="Tahoma"/>
          <w:color w:val="000000"/>
          <w:szCs w:val="20"/>
          <w:lang w:val="fr-FR"/>
        </w:rPr>
        <w:t xml:space="preserve"> </w:t>
      </w:r>
      <w:r w:rsidRPr="00191A55">
        <w:rPr>
          <w:rFonts w:cs="Tahoma"/>
          <w:color w:val="000000"/>
          <w:szCs w:val="20"/>
          <w:lang w:val="fr-FR"/>
        </w:rPr>
        <w:t>Ce</w:t>
      </w:r>
      <w:r w:rsidRPr="00191A55">
        <w:rPr>
          <w:rStyle w:val="CommentReference"/>
          <w:rFonts w:cs="Tahoma"/>
          <w:sz w:val="18"/>
          <w:szCs w:val="20"/>
          <w:lang w:val="fr-FR"/>
        </w:rPr>
        <w:t xml:space="preserve"> </w:t>
      </w:r>
      <w:r w:rsidRPr="00191A55">
        <w:rPr>
          <w:rFonts w:cs="Tahoma"/>
          <w:color w:val="000000"/>
          <w:szCs w:val="20"/>
          <w:lang w:val="fr-FR"/>
        </w:rPr>
        <w:t>droit prend fin à l</w:t>
      </w:r>
      <w:r w:rsidR="00BA618E">
        <w:rPr>
          <w:rFonts w:cs="Tahoma"/>
          <w:color w:val="000000"/>
          <w:szCs w:val="20"/>
          <w:lang w:val="fr-FR"/>
        </w:rPr>
        <w:t>’</w:t>
      </w:r>
      <w:r w:rsidRPr="00191A55">
        <w:rPr>
          <w:rFonts w:cs="Tahoma"/>
          <w:color w:val="000000"/>
          <w:szCs w:val="20"/>
          <w:lang w:val="fr-FR"/>
        </w:rPr>
        <w:t>expiration ou à la résiliation du droit d</w:t>
      </w:r>
      <w:r w:rsidR="00BA618E">
        <w:rPr>
          <w:rFonts w:cs="Tahoma"/>
          <w:color w:val="000000"/>
          <w:szCs w:val="20"/>
          <w:lang w:val="fr-FR"/>
        </w:rPr>
        <w:t>’</w:t>
      </w:r>
      <w:r w:rsidRPr="00191A55">
        <w:rPr>
          <w:rFonts w:cs="Tahoma"/>
          <w:color w:val="000000"/>
          <w:szCs w:val="20"/>
          <w:lang w:val="fr-FR"/>
        </w:rPr>
        <w:t>utiliser Microsoft Dynamics CRM 4.0 au titre des licences Microsoft Dynamics CRM 4.0 éligibles correspondantes.</w:t>
      </w:r>
      <w:r w:rsidR="00D11B28" w:rsidRPr="00191A55">
        <w:rPr>
          <w:rFonts w:cs="Tahoma"/>
          <w:color w:val="000000"/>
          <w:szCs w:val="20"/>
          <w:lang w:val="fr-FR"/>
        </w:rPr>
        <w:t xml:space="preserve"> </w:t>
      </w:r>
      <w:r w:rsidRPr="00191A55">
        <w:rPr>
          <w:rFonts w:cs="Tahoma"/>
          <w:color w:val="000000"/>
          <w:szCs w:val="20"/>
          <w:lang w:val="fr-FR"/>
        </w:rPr>
        <w:t>À l</w:t>
      </w:r>
      <w:r w:rsidR="00BA618E">
        <w:rPr>
          <w:rFonts w:cs="Tahoma"/>
          <w:color w:val="000000"/>
          <w:szCs w:val="20"/>
          <w:lang w:val="fr-FR"/>
        </w:rPr>
        <w:t>’</w:t>
      </w:r>
      <w:r w:rsidRPr="00191A55">
        <w:rPr>
          <w:rFonts w:cs="Tahoma"/>
          <w:color w:val="000000"/>
          <w:szCs w:val="20"/>
          <w:lang w:val="fr-FR"/>
        </w:rPr>
        <w:t>expiration de la Software Assurance pour les licences Microsoft Dynamics CRM 4.0, le</w:t>
      </w:r>
      <w:r w:rsidR="0011311A">
        <w:rPr>
          <w:rFonts w:cs="Tahoma"/>
          <w:color w:val="000000"/>
          <w:szCs w:val="20"/>
          <w:lang w:val="fr-FR"/>
        </w:rPr>
        <w:t> </w:t>
      </w:r>
      <w:r w:rsidRPr="00191A55">
        <w:rPr>
          <w:rFonts w:cs="Tahoma"/>
          <w:color w:val="000000"/>
          <w:szCs w:val="20"/>
          <w:lang w:val="fr-FR"/>
        </w:rPr>
        <w:t>client peut choisir de la renouveler pour les licences Microsoft Dynamics CRM 2011 concédées.</w:t>
      </w:r>
      <w:r w:rsidR="00D11B28" w:rsidRPr="00191A55">
        <w:rPr>
          <w:rFonts w:cs="Tahoma"/>
          <w:color w:val="000000"/>
          <w:szCs w:val="20"/>
          <w:lang w:val="fr-FR"/>
        </w:rPr>
        <w:t xml:space="preserve"> </w:t>
      </w:r>
    </w:p>
    <w:p w:rsidR="00944BDF" w:rsidRPr="00191A55" w:rsidRDefault="00944BDF" w:rsidP="00E62BC4">
      <w:pPr>
        <w:ind w:left="720"/>
        <w:rPr>
          <w:rFonts w:cs="Tahoma"/>
          <w:lang w:val="fr-FR"/>
        </w:rPr>
      </w:pPr>
    </w:p>
    <w:p w:rsidR="00944BDF" w:rsidRPr="00191A55" w:rsidRDefault="00944BDF" w:rsidP="00E62BC4">
      <w:pPr>
        <w:ind w:left="720"/>
        <w:rPr>
          <w:rFonts w:cs="Tahoma"/>
          <w:lang w:val="fr-FR"/>
        </w:rPr>
      </w:pPr>
      <w:r w:rsidRPr="00191A55">
        <w:rPr>
          <w:rFonts w:cs="Tahoma"/>
          <w:color w:val="000000"/>
          <w:lang w:val="fr-FR"/>
        </w:rPr>
        <w:t>Cette offre est aussi valable pour les clients qui ont obtenu les licences Microsoft Dynamics CRM 4.0 suite à une migration à partir d</w:t>
      </w:r>
      <w:r w:rsidR="00BA618E">
        <w:rPr>
          <w:rFonts w:cs="Tahoma"/>
          <w:color w:val="000000"/>
          <w:lang w:val="fr-FR"/>
        </w:rPr>
        <w:t>’</w:t>
      </w:r>
      <w:r w:rsidRPr="00191A55">
        <w:rPr>
          <w:rFonts w:cs="Tahoma"/>
          <w:color w:val="000000"/>
          <w:lang w:val="fr-FR"/>
        </w:rPr>
        <w:t>un autre produit, dès lors que les clients possèdent une Software Assurance active pour ces licences au 1er avril 2011.</w:t>
      </w:r>
    </w:p>
    <w:p w:rsidR="00944BDF" w:rsidRPr="00191A55" w:rsidRDefault="00944BDF" w:rsidP="00E62BC4">
      <w:pPr>
        <w:ind w:left="720"/>
        <w:rPr>
          <w:rFonts w:cs="Tahoma"/>
          <w:lang w:val="fr-FR"/>
        </w:rPr>
      </w:pPr>
    </w:p>
    <w:p w:rsidR="00944BDF" w:rsidRPr="00191A55" w:rsidRDefault="00944BDF" w:rsidP="00E62BC4">
      <w:pPr>
        <w:pStyle w:val="EndnoteText"/>
        <w:ind w:left="720"/>
        <w:rPr>
          <w:rFonts w:ascii="Tahoma" w:hAnsi="Tahoma" w:cs="Tahoma"/>
          <w:lang w:val="fr-FR"/>
        </w:rPr>
      </w:pPr>
      <w:r w:rsidRPr="00191A55">
        <w:rPr>
          <w:rFonts w:ascii="Tahoma" w:hAnsi="Tahoma" w:cs="Tahoma"/>
          <w:bCs/>
          <w:sz w:val="18"/>
          <w:szCs w:val="18"/>
          <w:lang w:val="fr-FR"/>
        </w:rPr>
        <w:t xml:space="preserve">Pour les clients ayant conclu un Contrat Entreprise et éligibles aux licences complémentaires et droits décrits </w:t>
      </w:r>
      <w:r w:rsidR="00B14639">
        <w:rPr>
          <w:rFonts w:ascii="Tahoma" w:hAnsi="Tahoma" w:cs="Tahoma"/>
          <w:bCs/>
          <w:sz w:val="18"/>
          <w:szCs w:val="18"/>
          <w:lang w:val="fr-FR"/>
        </w:rPr>
        <w:t>ci-avant</w:t>
      </w:r>
      <w:r w:rsidRPr="00191A55">
        <w:rPr>
          <w:rFonts w:ascii="Tahoma" w:hAnsi="Tahoma" w:cs="Tahoma"/>
          <w:bCs/>
          <w:sz w:val="18"/>
          <w:szCs w:val="18"/>
          <w:lang w:val="fr-FR"/>
        </w:rPr>
        <w:t>, les licences Microsoft Dynamics CRM 4.0 acquises dans le cadre de la procédure de régularisation annuelle pendant la durée de l</w:t>
      </w:r>
      <w:r w:rsidR="00BA618E">
        <w:rPr>
          <w:rFonts w:ascii="Tahoma" w:hAnsi="Tahoma" w:cs="Tahoma"/>
          <w:bCs/>
          <w:sz w:val="18"/>
          <w:szCs w:val="18"/>
          <w:lang w:val="fr-FR"/>
        </w:rPr>
        <w:t>’</w:t>
      </w:r>
      <w:r w:rsidRPr="00191A55">
        <w:rPr>
          <w:rFonts w:ascii="Tahoma" w:hAnsi="Tahoma" w:cs="Tahoma"/>
          <w:bCs/>
          <w:sz w:val="18"/>
          <w:szCs w:val="18"/>
          <w:lang w:val="fr-FR"/>
        </w:rPr>
        <w:t>Accord de Mise en Œuvre sont également éligibles au titre de cette offre.</w:t>
      </w:r>
    </w:p>
    <w:p w:rsidR="00944BDF" w:rsidRPr="00191A55" w:rsidRDefault="00944BDF" w:rsidP="00E62BC4">
      <w:pPr>
        <w:pStyle w:val="EndnoteText"/>
        <w:ind w:left="720"/>
        <w:rPr>
          <w:rFonts w:ascii="Tahoma" w:hAnsi="Tahoma" w:cs="Tahoma"/>
          <w:lang w:val="fr-FR"/>
        </w:rPr>
      </w:pPr>
    </w:p>
    <w:p w:rsidR="00944BDF" w:rsidRPr="00191A55" w:rsidRDefault="00944BDF" w:rsidP="00E62BC4">
      <w:pPr>
        <w:pStyle w:val="EndnoteText"/>
        <w:ind w:left="720"/>
        <w:rPr>
          <w:rFonts w:ascii="Tahoma" w:hAnsi="Tahoma" w:cs="Tahoma"/>
          <w:lang w:val="fr-FR"/>
        </w:rPr>
      </w:pPr>
      <w:r w:rsidRPr="00191A55">
        <w:rPr>
          <w:rFonts w:ascii="Tahoma" w:hAnsi="Tahoma" w:cs="Tahoma"/>
          <w:bCs/>
          <w:color w:val="000000"/>
          <w:sz w:val="18"/>
          <w:szCs w:val="18"/>
          <w:lang w:val="fr-FR"/>
        </w:rPr>
        <w:t>Les Contrats Souscription Entreprise, Campus, School et Open Value Souscription donnent temporairement droit aux mêmes avantages jusqu</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à l</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expiration de l</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Accord de Mise en Œuvre de Licence dès lors que les licences et Software Assurance sont valides durant la période promotionnelle et que les clients conservent leur abonnement.</w:t>
      </w:r>
      <w:r w:rsidR="00D11B28" w:rsidRPr="00191A55">
        <w:rPr>
          <w:rFonts w:ascii="Tahoma" w:hAnsi="Tahoma" w:cs="Tahoma"/>
          <w:bCs/>
          <w:color w:val="000000"/>
          <w:sz w:val="18"/>
          <w:szCs w:val="18"/>
          <w:lang w:val="fr-FR"/>
        </w:rPr>
        <w:t xml:space="preserve"> </w:t>
      </w:r>
      <w:r w:rsidRPr="00191A55">
        <w:rPr>
          <w:rFonts w:ascii="Tahoma" w:hAnsi="Tahoma" w:cs="Tahoma"/>
          <w:bCs/>
          <w:color w:val="000000"/>
          <w:sz w:val="18"/>
          <w:szCs w:val="18"/>
          <w:lang w:val="fr-FR"/>
        </w:rPr>
        <w:t>Ces avantages ne deviennent permanents qu</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à l</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exercice de l</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option d</w:t>
      </w:r>
      <w:r w:rsidR="00BA618E">
        <w:rPr>
          <w:rFonts w:ascii="Tahoma" w:hAnsi="Tahoma" w:cs="Tahoma"/>
          <w:bCs/>
          <w:color w:val="000000"/>
          <w:sz w:val="18"/>
          <w:szCs w:val="18"/>
          <w:lang w:val="fr-FR"/>
        </w:rPr>
        <w:t>’</w:t>
      </w:r>
      <w:r w:rsidRPr="00191A55">
        <w:rPr>
          <w:rFonts w:ascii="Tahoma" w:hAnsi="Tahoma" w:cs="Tahoma"/>
          <w:bCs/>
          <w:color w:val="000000"/>
          <w:sz w:val="18"/>
          <w:szCs w:val="18"/>
          <w:lang w:val="fr-FR"/>
        </w:rPr>
        <w:t>achat et restent régis par les conditions générales du contrat de licence du client.</w:t>
      </w:r>
    </w:p>
    <w:p w:rsidR="00944BDF" w:rsidRDefault="00944BDF" w:rsidP="00E62BC4">
      <w:pPr>
        <w:ind w:left="720"/>
        <w:rPr>
          <w:rFonts w:cs="Tahoma"/>
          <w:lang w:val="fr-FR"/>
        </w:rPr>
      </w:pPr>
    </w:p>
    <w:p w:rsidR="0011311A" w:rsidRDefault="0011311A" w:rsidP="00E62BC4">
      <w:pPr>
        <w:ind w:left="720"/>
        <w:rPr>
          <w:rFonts w:cs="Tahoma"/>
          <w:lang w:val="fr-FR"/>
        </w:rPr>
      </w:pPr>
    </w:p>
    <w:p w:rsidR="0011311A" w:rsidRDefault="0011311A" w:rsidP="00E62BC4">
      <w:pPr>
        <w:ind w:left="720"/>
        <w:rPr>
          <w:rFonts w:cs="Tahoma"/>
          <w:lang w:val="fr-FR"/>
        </w:rPr>
      </w:pPr>
    </w:p>
    <w:p w:rsidR="0011311A" w:rsidRPr="00191A55" w:rsidRDefault="0011311A" w:rsidP="00E62BC4">
      <w:pPr>
        <w:ind w:left="720"/>
        <w:rPr>
          <w:rFonts w:cs="Tahoma"/>
          <w:lang w:val="fr-FR"/>
        </w:rPr>
      </w:pPr>
    </w:p>
    <w:p w:rsidR="00944BDF" w:rsidRPr="00191A55" w:rsidRDefault="00944BDF" w:rsidP="007B699C">
      <w:pPr>
        <w:spacing w:after="60"/>
        <w:ind w:left="720"/>
        <w:rPr>
          <w:rFonts w:cs="Tahoma"/>
          <w:lang w:val="fr-FR"/>
        </w:rPr>
      </w:pPr>
      <w:r w:rsidRPr="00191A55">
        <w:rPr>
          <w:rFonts w:cs="Tahoma"/>
          <w:b/>
          <w:bCs/>
          <w:szCs w:val="20"/>
          <w:lang w:val="fr-FR"/>
        </w:rPr>
        <w:t xml:space="preserve">Droits de passage à une version antérieure de Microsoft Dynamics CRM 2011 </w:t>
      </w:r>
    </w:p>
    <w:p w:rsidR="00D57009" w:rsidRPr="00191A55" w:rsidRDefault="00944BDF" w:rsidP="003434E6">
      <w:pPr>
        <w:ind w:left="720"/>
        <w:rPr>
          <w:rFonts w:cs="Tahoma"/>
          <w:lang w:val="fr-FR"/>
        </w:rPr>
      </w:pPr>
      <w:r w:rsidRPr="00191A55">
        <w:rPr>
          <w:rFonts w:cs="Tahoma"/>
          <w:szCs w:val="20"/>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rsidR="007B699C" w:rsidRPr="00191A55" w:rsidRDefault="007B699C" w:rsidP="00E62BC4">
      <w:pPr>
        <w:ind w:left="720"/>
        <w:rPr>
          <w:rFonts w:cs="Tahoma"/>
          <w:lang w:val="fr-FR"/>
        </w:rPr>
      </w:pPr>
    </w:p>
    <w:p w:rsidR="00944BDF" w:rsidRPr="00191A55" w:rsidRDefault="00944BDF" w:rsidP="00944BDF">
      <w:pPr>
        <w:ind w:left="540"/>
        <w:rPr>
          <w:rFonts w:cs="Tahoma"/>
          <w:lang w:val="fr-FR"/>
        </w:rPr>
      </w:pPr>
    </w:p>
    <w:p w:rsidR="00944BDF" w:rsidRPr="00191A55" w:rsidRDefault="00944BDF" w:rsidP="00944BDF">
      <w:pPr>
        <w:ind w:left="90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EA43F5"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191A55" w:rsidRDefault="00944BDF" w:rsidP="007B35CE">
            <w:pPr>
              <w:keepNext/>
              <w:ind w:left="360"/>
              <w:rPr>
                <w:rFonts w:cs="Tahoma"/>
                <w:b/>
                <w:bCs/>
                <w:szCs w:val="20"/>
                <w:lang w:val="fr-FR"/>
              </w:rPr>
            </w:pPr>
            <w:r w:rsidRPr="00191A55">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EA43F5" w:rsidRDefault="00944BDF" w:rsidP="00E6206A">
            <w:pPr>
              <w:ind w:left="360"/>
              <w:rPr>
                <w:rFonts w:cs="Tahoma"/>
                <w:b/>
                <w:bCs/>
                <w:szCs w:val="20"/>
              </w:rPr>
            </w:pPr>
            <w:r w:rsidRPr="00EA43F5">
              <w:rPr>
                <w:rFonts w:cs="Tahoma"/>
                <w:b/>
                <w:bCs/>
                <w:szCs w:val="20"/>
              </w:rPr>
              <w:t>Licences CRM 4.0 correspondantes</w:t>
            </w:r>
          </w:p>
        </w:tc>
      </w:tr>
      <w:tr w:rsidR="00944BDF" w:rsidRPr="0066704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191A55" w:rsidRDefault="00944BDF" w:rsidP="007B35CE">
            <w:pPr>
              <w:keepNext/>
              <w:rPr>
                <w:rFonts w:cs="Tahoma"/>
                <w:color w:val="000000"/>
                <w:szCs w:val="20"/>
                <w:lang w:val="fr-FR"/>
              </w:rPr>
            </w:pPr>
            <w:r w:rsidRPr="00191A55">
              <w:rPr>
                <w:rFonts w:cs="Tahoma"/>
                <w:szCs w:val="20"/>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rsidR="00944BDF" w:rsidRPr="00191A55" w:rsidRDefault="00944BDF" w:rsidP="00E6206A">
            <w:pPr>
              <w:pStyle w:val="ColorfulList-Accent11"/>
              <w:spacing w:line="276" w:lineRule="auto"/>
              <w:ind w:left="288" w:right="162" w:hanging="180"/>
              <w:rPr>
                <w:rFonts w:ascii="Tahoma" w:hAnsi="Tahoma" w:cs="Tahoma"/>
                <w:sz w:val="18"/>
                <w:szCs w:val="20"/>
                <w:lang w:val="fr-FR"/>
              </w:rPr>
            </w:pPr>
            <w:r w:rsidRPr="00191A55">
              <w:rPr>
                <w:rFonts w:ascii="Tahoma" w:hAnsi="Tahoma" w:cs="Tahoma"/>
                <w:sz w:val="18"/>
                <w:szCs w:val="20"/>
                <w:lang w:val="fr-FR"/>
              </w:rPr>
              <w:t>1 CAL Supplémentaire Utilisation Complète Microsoft Dynamics CRM 4.0</w:t>
            </w:r>
          </w:p>
        </w:tc>
      </w:tr>
      <w:tr w:rsidR="00944BDF" w:rsidRPr="0066704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191A55" w:rsidRDefault="00944BDF" w:rsidP="00E6206A">
            <w:pPr>
              <w:rPr>
                <w:rFonts w:cs="Tahoma"/>
                <w:color w:val="000000"/>
                <w:szCs w:val="20"/>
                <w:lang w:val="fr-FR"/>
              </w:rPr>
            </w:pPr>
            <w:r w:rsidRPr="00191A55">
              <w:rPr>
                <w:rFonts w:cs="Tahoma"/>
                <w:szCs w:val="20"/>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rsidR="00944BDF" w:rsidRPr="00191A55" w:rsidRDefault="00944BDF" w:rsidP="0011311A">
            <w:pPr>
              <w:pStyle w:val="ColorfulList-Accent11"/>
              <w:spacing w:line="276" w:lineRule="auto"/>
              <w:ind w:left="265" w:right="162" w:hanging="157"/>
              <w:rPr>
                <w:rFonts w:ascii="Tahoma" w:hAnsi="Tahoma" w:cs="Tahoma"/>
                <w:sz w:val="18"/>
                <w:szCs w:val="20"/>
                <w:lang w:val="fr-FR"/>
              </w:rPr>
            </w:pPr>
            <w:r w:rsidRPr="00191A55">
              <w:rPr>
                <w:rFonts w:ascii="Tahoma" w:hAnsi="Tahoma" w:cs="Tahoma"/>
                <w:sz w:val="18"/>
                <w:szCs w:val="20"/>
                <w:lang w:val="fr-FR"/>
              </w:rPr>
              <w:t>1 CAL Utilisation Limitée Microsoft Dynamics CRM 4.0</w:t>
            </w:r>
          </w:p>
        </w:tc>
      </w:tr>
      <w:tr w:rsidR="00944BDF" w:rsidRPr="0066704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191A55" w:rsidRDefault="00944BDF" w:rsidP="00E6206A">
            <w:pPr>
              <w:rPr>
                <w:rFonts w:cs="Tahoma"/>
                <w:szCs w:val="20"/>
                <w:lang w:val="fr-FR"/>
              </w:rPr>
            </w:pPr>
            <w:r w:rsidRPr="00191A55">
              <w:rPr>
                <w:rFonts w:cs="Tahoma"/>
                <w:szCs w:val="20"/>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rsidR="00944BDF" w:rsidRPr="00191A55" w:rsidRDefault="00944BDF" w:rsidP="0011311A">
            <w:pPr>
              <w:pStyle w:val="ColorfulList-Accent11"/>
              <w:spacing w:line="276" w:lineRule="auto"/>
              <w:ind w:left="265" w:right="162" w:hanging="157"/>
              <w:rPr>
                <w:rFonts w:ascii="Tahoma" w:hAnsi="Tahoma" w:cs="Tahoma"/>
                <w:lang w:val="fr-FR"/>
              </w:rPr>
            </w:pPr>
            <w:r w:rsidRPr="00191A55">
              <w:rPr>
                <w:rFonts w:ascii="Tahoma" w:hAnsi="Tahoma" w:cs="Tahoma"/>
                <w:sz w:val="18"/>
                <w:szCs w:val="20"/>
                <w:lang w:val="fr-FR"/>
              </w:rPr>
              <w:t>1 Connecteur Externe Utilisation Limitée Microsoft Dynamics CRM 4.0</w:t>
            </w:r>
          </w:p>
          <w:p w:rsidR="00944BDF" w:rsidRPr="00191A55" w:rsidRDefault="00944BDF" w:rsidP="00E6206A">
            <w:pPr>
              <w:pStyle w:val="ColorfulList-Accent11"/>
              <w:spacing w:line="276" w:lineRule="auto"/>
              <w:ind w:left="288" w:right="162" w:hanging="180"/>
              <w:jc w:val="center"/>
              <w:rPr>
                <w:rFonts w:ascii="Tahoma" w:hAnsi="Tahoma" w:cs="Tahoma"/>
                <w:lang w:val="fr-FR"/>
              </w:rPr>
            </w:pPr>
            <w:r w:rsidRPr="00191A55">
              <w:rPr>
                <w:rFonts w:ascii="Tahoma" w:hAnsi="Tahoma" w:cs="Tahoma"/>
                <w:sz w:val="18"/>
                <w:szCs w:val="20"/>
                <w:lang w:val="fr-FR"/>
              </w:rPr>
              <w:t>ET</w:t>
            </w:r>
          </w:p>
          <w:p w:rsidR="00944BDF" w:rsidRPr="00191A55" w:rsidRDefault="00944BDF" w:rsidP="0011311A">
            <w:pPr>
              <w:pStyle w:val="ColorfulList-Accent11"/>
              <w:spacing w:line="276" w:lineRule="auto"/>
              <w:ind w:left="265" w:right="162" w:hanging="157"/>
              <w:rPr>
                <w:rFonts w:ascii="Tahoma" w:hAnsi="Tahoma" w:cs="Tahoma"/>
                <w:sz w:val="18"/>
                <w:szCs w:val="20"/>
                <w:lang w:val="fr-FR"/>
              </w:rPr>
            </w:pPr>
            <w:r w:rsidRPr="00191A55">
              <w:rPr>
                <w:rFonts w:ascii="Tahoma" w:hAnsi="Tahoma" w:cs="Tahoma"/>
                <w:sz w:val="18"/>
                <w:szCs w:val="20"/>
                <w:lang w:val="fr-FR"/>
              </w:rPr>
              <w:t>1 Connecteur Externe Supplémentaire Utilisation Complète Microsoft Dynamics CRM 4.0</w:t>
            </w:r>
          </w:p>
        </w:tc>
      </w:tr>
      <w:tr w:rsidR="00944BDF" w:rsidRPr="00EA43F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EA43F5" w:rsidRDefault="00944BDF" w:rsidP="00E6206A">
            <w:pPr>
              <w:rPr>
                <w:rFonts w:cs="Tahoma"/>
                <w:color w:val="000000"/>
                <w:szCs w:val="20"/>
              </w:rPr>
            </w:pPr>
            <w:r w:rsidRPr="00EA43F5">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EA43F5" w:rsidRDefault="00944BDF" w:rsidP="00E6206A">
            <w:pPr>
              <w:pStyle w:val="ColorfulList-Accent11"/>
              <w:spacing w:line="276" w:lineRule="auto"/>
              <w:ind w:left="288" w:right="162" w:hanging="180"/>
              <w:rPr>
                <w:rFonts w:ascii="Tahoma" w:hAnsi="Tahoma" w:cs="Tahoma"/>
              </w:rPr>
            </w:pPr>
            <w:r w:rsidRPr="00EA43F5">
              <w:rPr>
                <w:rFonts w:ascii="Tahoma" w:hAnsi="Tahoma" w:cs="Tahoma"/>
                <w:sz w:val="18"/>
                <w:szCs w:val="20"/>
              </w:rPr>
              <w:t xml:space="preserve">1 Microsoft Dynamics CRM 4.0 Professional Server </w:t>
            </w:r>
          </w:p>
          <w:p w:rsidR="00944BDF" w:rsidRPr="00EA43F5" w:rsidRDefault="00944BDF" w:rsidP="00E6206A">
            <w:pPr>
              <w:pStyle w:val="ColorfulList-Accent11"/>
              <w:spacing w:line="276" w:lineRule="auto"/>
              <w:ind w:left="288" w:right="162" w:hanging="180"/>
              <w:jc w:val="center"/>
              <w:rPr>
                <w:rFonts w:ascii="Tahoma" w:hAnsi="Tahoma" w:cs="Tahoma"/>
              </w:rPr>
            </w:pPr>
            <w:r w:rsidRPr="00EA43F5">
              <w:rPr>
                <w:rFonts w:ascii="Tahoma" w:hAnsi="Tahoma" w:cs="Tahoma"/>
                <w:sz w:val="18"/>
                <w:szCs w:val="20"/>
              </w:rPr>
              <w:t>OU</w:t>
            </w:r>
          </w:p>
          <w:p w:rsidR="00944BDF" w:rsidRPr="00EA43F5" w:rsidRDefault="00944BDF" w:rsidP="00287758">
            <w:pPr>
              <w:pStyle w:val="ColorfulList-Accent11"/>
              <w:spacing w:line="276" w:lineRule="auto"/>
              <w:ind w:left="288" w:right="162" w:hanging="180"/>
              <w:rPr>
                <w:rFonts w:ascii="Tahoma" w:hAnsi="Tahoma" w:cs="Tahoma"/>
                <w:sz w:val="18"/>
                <w:szCs w:val="20"/>
              </w:rPr>
            </w:pPr>
            <w:r w:rsidRPr="00EA43F5">
              <w:rPr>
                <w:rFonts w:ascii="Tahoma" w:hAnsi="Tahoma" w:cs="Tahoma"/>
                <w:sz w:val="18"/>
                <w:szCs w:val="20"/>
              </w:rPr>
              <w:t xml:space="preserve">1 Microsoft Dynamics CRM 4.0 Enterprise Server </w:t>
            </w:r>
          </w:p>
        </w:tc>
      </w:tr>
      <w:tr w:rsidR="00944BDF" w:rsidRPr="00EA43F5"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EA43F5" w:rsidRDefault="00944BDF" w:rsidP="00E6206A">
            <w:pPr>
              <w:rPr>
                <w:rFonts w:cs="Tahoma"/>
                <w:color w:val="000000"/>
                <w:szCs w:val="20"/>
              </w:rPr>
            </w:pPr>
            <w:r w:rsidRPr="00EA43F5">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EA43F5" w:rsidRDefault="00944BDF" w:rsidP="0011311A">
            <w:pPr>
              <w:pStyle w:val="ColorfulList-Accent11"/>
              <w:spacing w:line="276" w:lineRule="auto"/>
              <w:ind w:left="265" w:right="162" w:hanging="157"/>
              <w:rPr>
                <w:rFonts w:ascii="Tahoma" w:hAnsi="Tahoma" w:cs="Tahoma"/>
                <w:sz w:val="18"/>
                <w:szCs w:val="20"/>
              </w:rPr>
            </w:pPr>
            <w:r w:rsidRPr="00EA43F5">
              <w:rPr>
                <w:rFonts w:ascii="Tahoma" w:hAnsi="Tahoma" w:cs="Tahoma"/>
                <w:sz w:val="18"/>
                <w:szCs w:val="20"/>
              </w:rPr>
              <w:t xml:space="preserve">1 Microsoft Dynamics CRM 4.0 Workgroup Server </w:t>
            </w:r>
          </w:p>
        </w:tc>
      </w:tr>
    </w:tbl>
    <w:p w:rsidR="00944BDF" w:rsidRPr="00EA43F5" w:rsidRDefault="00944BDF" w:rsidP="00944BDF">
      <w:pPr>
        <w:rPr>
          <w:rFonts w:cs="Tahoma"/>
        </w:rPr>
      </w:pPr>
      <w:r w:rsidRPr="00EA43F5">
        <w:rPr>
          <w:rFonts w:cs="Tahoma"/>
          <w:szCs w:val="20"/>
        </w:rPr>
        <w:t xml:space="preserve"> </w:t>
      </w:r>
    </w:p>
    <w:p w:rsidR="00BF7FDE" w:rsidRPr="00191A55" w:rsidRDefault="00944BDF" w:rsidP="0011311A">
      <w:pPr>
        <w:ind w:left="720"/>
        <w:rPr>
          <w:rFonts w:cs="Tahoma"/>
          <w:lang w:val="fr-FR"/>
        </w:rPr>
      </w:pPr>
      <w:r w:rsidRPr="00191A55">
        <w:rPr>
          <w:rFonts w:cs="Tahoma"/>
          <w:szCs w:val="20"/>
          <w:lang w:val="fr-FR"/>
        </w:rPr>
        <w:t>L</w:t>
      </w:r>
      <w:r w:rsidR="00BA618E">
        <w:rPr>
          <w:rFonts w:cs="Tahoma"/>
          <w:szCs w:val="20"/>
          <w:lang w:val="fr-FR"/>
        </w:rPr>
        <w:t>’</w:t>
      </w:r>
      <w:r w:rsidRPr="00191A55">
        <w:rPr>
          <w:rFonts w:cs="Tahoma"/>
          <w:szCs w:val="20"/>
          <w:lang w:val="fr-FR"/>
        </w:rPr>
        <w:t>utilisation de Microsoft Dynamics CRM 4.0 est soumise aux conditions générales du contrat de licence du client et aux droits d</w:t>
      </w:r>
      <w:r w:rsidR="00BA618E">
        <w:rPr>
          <w:rFonts w:cs="Tahoma"/>
          <w:szCs w:val="20"/>
          <w:lang w:val="fr-FR"/>
        </w:rPr>
        <w:t>’</w:t>
      </w:r>
      <w:r w:rsidRPr="00191A55">
        <w:rPr>
          <w:rFonts w:cs="Tahoma"/>
          <w:szCs w:val="20"/>
          <w:lang w:val="fr-FR"/>
        </w:rPr>
        <w:t>utilisation du logiciel Microsoft Dynamics CRM 4.0, ainsi qu</w:t>
      </w:r>
      <w:r w:rsidR="00BA618E">
        <w:rPr>
          <w:rFonts w:cs="Tahoma"/>
          <w:szCs w:val="20"/>
          <w:lang w:val="fr-FR"/>
        </w:rPr>
        <w:t>’</w:t>
      </w:r>
      <w:r w:rsidRPr="00191A55">
        <w:rPr>
          <w:rFonts w:cs="Tahoma"/>
          <w:szCs w:val="20"/>
          <w:lang w:val="fr-FR"/>
        </w:rPr>
        <w:t>aux présentes conditions. Ce</w:t>
      </w:r>
      <w:r w:rsidR="0011311A">
        <w:rPr>
          <w:rFonts w:cs="Tahoma"/>
          <w:szCs w:val="20"/>
          <w:lang w:val="fr-FR"/>
        </w:rPr>
        <w:t> </w:t>
      </w:r>
      <w:r w:rsidRPr="00191A55">
        <w:rPr>
          <w:rFonts w:cs="Tahoma"/>
          <w:szCs w:val="20"/>
          <w:lang w:val="fr-FR"/>
        </w:rPr>
        <w:t>droit prend fin à l</w:t>
      </w:r>
      <w:r w:rsidR="00BA618E">
        <w:rPr>
          <w:rFonts w:cs="Tahoma"/>
          <w:szCs w:val="20"/>
          <w:lang w:val="fr-FR"/>
        </w:rPr>
        <w:t>’</w:t>
      </w:r>
      <w:r w:rsidRPr="00191A55">
        <w:rPr>
          <w:rFonts w:cs="Tahoma"/>
          <w:szCs w:val="20"/>
          <w:lang w:val="fr-FR"/>
        </w:rPr>
        <w:t>expiration ou à la résiliation du droit d</w:t>
      </w:r>
      <w:r w:rsidR="00BA618E">
        <w:rPr>
          <w:rFonts w:cs="Tahoma"/>
          <w:szCs w:val="20"/>
          <w:lang w:val="fr-FR"/>
        </w:rPr>
        <w:t>’</w:t>
      </w:r>
      <w:r w:rsidRPr="00191A55">
        <w:rPr>
          <w:rFonts w:cs="Tahoma"/>
          <w:szCs w:val="20"/>
          <w:lang w:val="fr-FR"/>
        </w:rPr>
        <w:t xml:space="preserve">utiliser Microsoft Dynamics CRM 2011 au titre des licences Microsoft Dynamics CRM 2011 correspondantes. </w:t>
      </w:r>
    </w:p>
    <w:p w:rsidR="00944BDF" w:rsidRPr="00191A55" w:rsidRDefault="00944BDF" w:rsidP="00944BDF">
      <w:pPr>
        <w:ind w:left="540"/>
        <w:rPr>
          <w:rFonts w:cs="Tahoma"/>
          <w:lang w:val="fr-FR"/>
        </w:rPr>
      </w:pPr>
    </w:p>
    <w:p w:rsidR="00944BDF" w:rsidRPr="00191A55" w:rsidRDefault="00944BDF" w:rsidP="007B699C">
      <w:pPr>
        <w:spacing w:after="60"/>
        <w:ind w:left="720"/>
        <w:rPr>
          <w:rFonts w:cs="Tahoma"/>
          <w:lang w:val="fr-FR"/>
        </w:rPr>
      </w:pPr>
      <w:r w:rsidRPr="00191A55">
        <w:rPr>
          <w:rFonts w:cs="Tahoma"/>
          <w:b/>
          <w:bCs/>
          <w:color w:val="000000"/>
          <w:szCs w:val="20"/>
          <w:lang w:val="fr-FR"/>
        </w:rPr>
        <w:t>Options de Licence d</w:t>
      </w:r>
      <w:r w:rsidR="00BA618E">
        <w:rPr>
          <w:rFonts w:cs="Tahoma"/>
          <w:b/>
          <w:bCs/>
          <w:color w:val="000000"/>
          <w:szCs w:val="20"/>
          <w:lang w:val="fr-FR"/>
        </w:rPr>
        <w:t>’</w:t>
      </w:r>
      <w:r w:rsidRPr="00191A55">
        <w:rPr>
          <w:rFonts w:cs="Tahoma"/>
          <w:b/>
          <w:bCs/>
          <w:color w:val="000000"/>
          <w:szCs w:val="20"/>
          <w:lang w:val="fr-FR"/>
        </w:rPr>
        <w:t>Accès Client (CAL) et de Licence Connecteur Externe (External Connector)</w:t>
      </w:r>
    </w:p>
    <w:p w:rsidR="00944BDF" w:rsidRPr="00191A55" w:rsidRDefault="00944BDF" w:rsidP="00E62BC4">
      <w:pPr>
        <w:ind w:left="720"/>
        <w:rPr>
          <w:rFonts w:cs="Tahoma"/>
          <w:lang w:val="fr-FR"/>
        </w:rPr>
      </w:pPr>
      <w:r w:rsidRPr="00191A55">
        <w:rPr>
          <w:rFonts w:cs="Tahoma"/>
          <w:color w:val="000000"/>
          <w:szCs w:val="20"/>
          <w:lang w:val="fr-FR"/>
        </w:rPr>
        <w:t xml:space="preserve">Les utilisations autorisées par les différentes CAL Microsoft Dynamics CRM 2011 sont présentées dans le tableau </w:t>
      </w:r>
      <w:r w:rsidR="00B14639">
        <w:rPr>
          <w:rFonts w:cs="Tahoma"/>
          <w:color w:val="000000"/>
          <w:szCs w:val="20"/>
          <w:lang w:val="fr-FR"/>
        </w:rPr>
        <w:t>ci-dessous</w:t>
      </w:r>
      <w:r w:rsidRPr="00191A55">
        <w:rPr>
          <w:rFonts w:cs="Tahoma"/>
          <w:color w:val="000000"/>
          <w:szCs w:val="20"/>
          <w:lang w:val="fr-FR"/>
        </w:rPr>
        <w:t>.</w:t>
      </w:r>
      <w:r w:rsidR="00D11B28" w:rsidRPr="00191A55">
        <w:rPr>
          <w:rFonts w:cs="Tahoma"/>
          <w:color w:val="000000"/>
          <w:szCs w:val="20"/>
          <w:lang w:val="fr-FR"/>
        </w:rPr>
        <w:t xml:space="preserve"> </w:t>
      </w:r>
      <w:r w:rsidRPr="00191A55">
        <w:rPr>
          <w:rFonts w:cs="Tahoma"/>
          <w:color w:val="000000"/>
          <w:szCs w:val="20"/>
          <w:lang w:val="fr-FR"/>
        </w:rPr>
        <w:t>Les offres CAL Limitée et CAL Complète incluent plusieurs licences.</w:t>
      </w:r>
    </w:p>
    <w:p w:rsidR="0033725C" w:rsidRPr="00191A55" w:rsidRDefault="0033725C" w:rsidP="0033725C">
      <w:pPr>
        <w:pStyle w:val="ListParagraph"/>
        <w:ind w:left="0"/>
        <w:rPr>
          <w:rFonts w:ascii="Tahoma" w:hAnsi="Tahoma" w:cs="Tahoma"/>
          <w:lang w:val="fr-FR"/>
        </w:rPr>
      </w:pPr>
    </w:p>
    <w:tbl>
      <w:tblPr>
        <w:tblW w:w="8932"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200"/>
        <w:gridCol w:w="630"/>
        <w:gridCol w:w="963"/>
        <w:gridCol w:w="1143"/>
        <w:gridCol w:w="1440"/>
        <w:gridCol w:w="1224"/>
        <w:gridCol w:w="1332"/>
      </w:tblGrid>
      <w:tr w:rsidR="0033725C" w:rsidRPr="0059110C" w:rsidTr="00233DBD">
        <w:trPr>
          <w:trHeight w:val="226"/>
          <w:tblHeader/>
        </w:trPr>
        <w:tc>
          <w:tcPr>
            <w:tcW w:w="2200" w:type="dxa"/>
            <w:shd w:val="clear" w:color="auto" w:fill="FABF8F"/>
          </w:tcPr>
          <w:p w:rsidR="0033725C" w:rsidRPr="00EA43F5" w:rsidRDefault="0033725C" w:rsidP="00A73DBD">
            <w:pPr>
              <w:pStyle w:val="TableHeading"/>
              <w:rPr>
                <w:rFonts w:ascii="Tahoma" w:hAnsi="Tahoma" w:cs="Tahoma"/>
                <w:color w:val="000000"/>
                <w:sz w:val="18"/>
                <w:szCs w:val="18"/>
              </w:rPr>
            </w:pPr>
            <w:r w:rsidRPr="00EA43F5">
              <w:rPr>
                <w:rFonts w:ascii="Tahoma" w:hAnsi="Tahoma" w:cs="Tahoma"/>
                <w:color w:val="000000"/>
                <w:sz w:val="18"/>
                <w:szCs w:val="18"/>
              </w:rPr>
              <w:t>Droit d</w:t>
            </w:r>
            <w:r w:rsidR="00BA618E">
              <w:rPr>
                <w:rFonts w:ascii="Tahoma" w:hAnsi="Tahoma" w:cs="Tahoma"/>
                <w:color w:val="000000"/>
                <w:sz w:val="18"/>
                <w:szCs w:val="18"/>
              </w:rPr>
              <w:t>’</w:t>
            </w:r>
            <w:r w:rsidRPr="00EA43F5">
              <w:rPr>
                <w:rFonts w:ascii="Tahoma" w:hAnsi="Tahoma" w:cs="Tahoma"/>
                <w:color w:val="000000"/>
                <w:sz w:val="18"/>
                <w:szCs w:val="18"/>
              </w:rPr>
              <w:t>utilisation</w:t>
            </w:r>
          </w:p>
        </w:tc>
        <w:tc>
          <w:tcPr>
            <w:tcW w:w="630" w:type="dxa"/>
            <w:shd w:val="clear" w:color="auto" w:fill="FABF8F"/>
          </w:tcPr>
          <w:p w:rsidR="0033725C" w:rsidRPr="00EA43F5" w:rsidRDefault="0033725C" w:rsidP="00A73DBD">
            <w:pPr>
              <w:pStyle w:val="TableHeading"/>
              <w:rPr>
                <w:rFonts w:ascii="Tahoma" w:hAnsi="Tahoma" w:cs="Tahoma"/>
                <w:color w:val="000000"/>
                <w:sz w:val="18"/>
                <w:szCs w:val="18"/>
              </w:rPr>
            </w:pPr>
            <w:r w:rsidRPr="00EA43F5">
              <w:rPr>
                <w:rFonts w:ascii="Tahoma" w:hAnsi="Tahoma" w:cs="Tahoma"/>
                <w:color w:val="000000"/>
                <w:sz w:val="18"/>
                <w:szCs w:val="18"/>
              </w:rPr>
              <w:t>CAL ESS</w:t>
            </w:r>
          </w:p>
        </w:tc>
        <w:tc>
          <w:tcPr>
            <w:tcW w:w="963" w:type="dxa"/>
            <w:shd w:val="clear" w:color="auto" w:fill="FABF8F"/>
          </w:tcPr>
          <w:p w:rsidR="0033725C" w:rsidRPr="00EA43F5" w:rsidRDefault="0033725C" w:rsidP="00A73DBD">
            <w:pPr>
              <w:pStyle w:val="TableHeading"/>
              <w:rPr>
                <w:rFonts w:ascii="Tahoma" w:hAnsi="Tahoma" w:cs="Tahoma"/>
                <w:color w:val="000000"/>
                <w:sz w:val="18"/>
                <w:szCs w:val="18"/>
              </w:rPr>
            </w:pPr>
            <w:r w:rsidRPr="00EA43F5">
              <w:rPr>
                <w:rFonts w:ascii="Tahoma" w:hAnsi="Tahoma" w:cs="Tahoma"/>
                <w:color w:val="000000"/>
                <w:sz w:val="18"/>
                <w:szCs w:val="18"/>
              </w:rPr>
              <w:t>CAL Limitée</w:t>
            </w:r>
          </w:p>
        </w:tc>
        <w:tc>
          <w:tcPr>
            <w:tcW w:w="1143" w:type="dxa"/>
            <w:shd w:val="clear" w:color="auto" w:fill="FABF8F"/>
          </w:tcPr>
          <w:p w:rsidR="0033725C" w:rsidRPr="00EA43F5" w:rsidRDefault="0033725C" w:rsidP="00A73DBD">
            <w:pPr>
              <w:pStyle w:val="TableHeading"/>
              <w:rPr>
                <w:rFonts w:ascii="Tahoma" w:hAnsi="Tahoma" w:cs="Tahoma"/>
                <w:color w:val="000000"/>
                <w:sz w:val="18"/>
                <w:szCs w:val="18"/>
              </w:rPr>
            </w:pPr>
            <w:r w:rsidRPr="00EA43F5">
              <w:rPr>
                <w:rFonts w:ascii="Tahoma" w:hAnsi="Tahoma" w:cs="Tahoma"/>
                <w:color w:val="000000"/>
                <w:sz w:val="18"/>
                <w:szCs w:val="18"/>
              </w:rPr>
              <w:t>CAL Complète</w:t>
            </w:r>
          </w:p>
        </w:tc>
        <w:tc>
          <w:tcPr>
            <w:tcW w:w="1440" w:type="dxa"/>
            <w:shd w:val="clear" w:color="auto" w:fill="FABF8F"/>
          </w:tcPr>
          <w:p w:rsidR="0033725C" w:rsidRPr="00191A55" w:rsidRDefault="0033725C" w:rsidP="00A73DBD">
            <w:pPr>
              <w:pStyle w:val="TableHeading"/>
              <w:rPr>
                <w:rFonts w:ascii="Tahoma" w:hAnsi="Tahoma" w:cs="Tahoma"/>
                <w:color w:val="000000"/>
                <w:sz w:val="18"/>
                <w:szCs w:val="18"/>
                <w:lang w:val="fr-FR"/>
              </w:rPr>
            </w:pPr>
            <w:r w:rsidRPr="00191A55">
              <w:rPr>
                <w:rFonts w:ascii="Tahoma" w:hAnsi="Tahoma" w:cs="Tahoma"/>
                <w:color w:val="000000"/>
                <w:sz w:val="18"/>
                <w:szCs w:val="18"/>
                <w:lang w:val="fr-FR"/>
              </w:rPr>
              <w:t>CAL Supplé</w:t>
            </w:r>
            <w:r w:rsidR="00397C5A">
              <w:rPr>
                <w:rFonts w:ascii="Tahoma" w:hAnsi="Tahoma" w:cs="Tahoma"/>
                <w:color w:val="000000"/>
                <w:sz w:val="18"/>
                <w:szCs w:val="18"/>
                <w:lang w:val="fr-FR"/>
              </w:rPr>
              <w:t>-</w:t>
            </w:r>
            <w:r w:rsidRPr="00191A55">
              <w:rPr>
                <w:rFonts w:ascii="Tahoma" w:hAnsi="Tahoma" w:cs="Tahoma"/>
                <w:color w:val="000000"/>
                <w:sz w:val="18"/>
                <w:szCs w:val="18"/>
                <w:lang w:val="fr-FR"/>
              </w:rPr>
              <w:t>mentaire Utilisation Limitée</w:t>
            </w:r>
          </w:p>
        </w:tc>
        <w:tc>
          <w:tcPr>
            <w:tcW w:w="1224" w:type="dxa"/>
            <w:shd w:val="clear" w:color="auto" w:fill="FABF8F"/>
          </w:tcPr>
          <w:p w:rsidR="0033725C" w:rsidRPr="00191A55" w:rsidRDefault="0033725C" w:rsidP="00A73DBD">
            <w:pPr>
              <w:pStyle w:val="TableHeading"/>
              <w:rPr>
                <w:rFonts w:ascii="Tahoma" w:hAnsi="Tahoma" w:cs="Tahoma"/>
                <w:color w:val="000000"/>
                <w:sz w:val="18"/>
                <w:szCs w:val="18"/>
                <w:lang w:val="fr-FR"/>
              </w:rPr>
            </w:pPr>
            <w:r w:rsidRPr="00191A55">
              <w:rPr>
                <w:rFonts w:ascii="Tahoma" w:hAnsi="Tahoma" w:cs="Tahoma"/>
                <w:color w:val="000000"/>
                <w:sz w:val="18"/>
                <w:szCs w:val="18"/>
                <w:lang w:val="fr-FR"/>
              </w:rPr>
              <w:t>CAL Supplé</w:t>
            </w:r>
            <w:r w:rsidR="00397C5A">
              <w:rPr>
                <w:rFonts w:ascii="Tahoma" w:hAnsi="Tahoma" w:cs="Tahoma"/>
                <w:color w:val="000000"/>
                <w:sz w:val="18"/>
                <w:szCs w:val="18"/>
                <w:lang w:val="fr-FR"/>
              </w:rPr>
              <w:t>-</w:t>
            </w:r>
            <w:r w:rsidRPr="00191A55">
              <w:rPr>
                <w:rFonts w:ascii="Tahoma" w:hAnsi="Tahoma" w:cs="Tahoma"/>
                <w:color w:val="000000"/>
                <w:sz w:val="18"/>
                <w:szCs w:val="18"/>
                <w:lang w:val="fr-FR"/>
              </w:rPr>
              <w:t>mentaire Utilisation Complète</w:t>
            </w:r>
          </w:p>
        </w:tc>
        <w:tc>
          <w:tcPr>
            <w:tcW w:w="1332" w:type="dxa"/>
            <w:shd w:val="clear" w:color="auto" w:fill="FABF8F"/>
          </w:tcPr>
          <w:p w:rsidR="0033725C" w:rsidRPr="0059110C" w:rsidRDefault="0033725C" w:rsidP="00A73DBD">
            <w:pPr>
              <w:pStyle w:val="TableHeading"/>
              <w:rPr>
                <w:rFonts w:ascii="Tahoma" w:hAnsi="Tahoma" w:cs="Tahoma"/>
                <w:color w:val="000000"/>
                <w:sz w:val="18"/>
                <w:szCs w:val="18"/>
                <w:lang w:val="fr-FR"/>
              </w:rPr>
            </w:pPr>
            <w:r w:rsidRPr="0059110C">
              <w:rPr>
                <w:rFonts w:ascii="Tahoma" w:hAnsi="Tahoma" w:cs="Tahoma"/>
                <w:color w:val="000000"/>
                <w:sz w:val="18"/>
                <w:szCs w:val="18"/>
                <w:lang w:val="fr-FR"/>
              </w:rPr>
              <w:t>Licence Connecteur Externe</w:t>
            </w:r>
          </w:p>
        </w:tc>
      </w:tr>
      <w:tr w:rsidR="0033725C" w:rsidRPr="0059110C" w:rsidTr="00233DBD">
        <w:trPr>
          <w:trHeight w:val="199"/>
        </w:trPr>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59110C" w:rsidRDefault="0033725C" w:rsidP="00A73DBD">
            <w:pPr>
              <w:pStyle w:val="TableText"/>
              <w:rPr>
                <w:rFonts w:ascii="Tahoma" w:eastAsia="Calibri" w:hAnsi="Tahoma" w:cs="Tahoma"/>
                <w:lang w:val="fr-FR"/>
              </w:rPr>
            </w:pPr>
            <w:r w:rsidRPr="00EA43F5">
              <w:rPr>
                <w:rFonts w:ascii="Tahoma" w:eastAsia="Calibri" w:hAnsi="Tahoma" w:cs="Tahoma"/>
                <w:b/>
                <w:sz w:val="24"/>
                <w:szCs w:val="24"/>
              </w:rPr>
              <w:sym w:font="Wingdings" w:char="00FC"/>
            </w:r>
          </w:p>
        </w:tc>
        <w:tc>
          <w:tcPr>
            <w:tcW w:w="963" w:type="dxa"/>
            <w:shd w:val="clear" w:color="auto" w:fill="FFFFFF"/>
          </w:tcPr>
          <w:p w:rsidR="0033725C" w:rsidRPr="0059110C" w:rsidRDefault="0033725C" w:rsidP="00A73DBD">
            <w:pPr>
              <w:pStyle w:val="TableText"/>
              <w:rPr>
                <w:rFonts w:ascii="Tahoma" w:eastAsia="Calibri" w:hAnsi="Tahoma" w:cs="Tahoma"/>
                <w:lang w:val="fr-FR"/>
              </w:rPr>
            </w:pPr>
            <w:r w:rsidRPr="00EA43F5">
              <w:rPr>
                <w:rFonts w:ascii="Tahoma" w:eastAsia="Calibri" w:hAnsi="Tahoma" w:cs="Tahoma"/>
                <w:b/>
                <w:sz w:val="24"/>
                <w:szCs w:val="24"/>
              </w:rPr>
              <w:sym w:font="Wingdings" w:char="00FC"/>
            </w:r>
          </w:p>
        </w:tc>
        <w:tc>
          <w:tcPr>
            <w:tcW w:w="1143" w:type="dxa"/>
            <w:shd w:val="clear" w:color="auto" w:fill="FFFFFF"/>
          </w:tcPr>
          <w:p w:rsidR="0033725C" w:rsidRPr="0059110C" w:rsidRDefault="0033725C" w:rsidP="00A73DBD">
            <w:pPr>
              <w:pStyle w:val="TableText"/>
              <w:rPr>
                <w:rFonts w:ascii="Tahoma" w:eastAsia="Calibri" w:hAnsi="Tahoma" w:cs="Tahoma"/>
                <w:lang w:val="fr-FR"/>
              </w:rPr>
            </w:pPr>
            <w:r w:rsidRPr="00EA43F5">
              <w:rPr>
                <w:rFonts w:ascii="Tahoma" w:eastAsia="Calibri" w:hAnsi="Tahoma" w:cs="Tahoma"/>
                <w:b/>
                <w:sz w:val="24"/>
                <w:szCs w:val="24"/>
              </w:rPr>
              <w:sym w:font="Wingdings" w:char="00FC"/>
            </w:r>
          </w:p>
        </w:tc>
        <w:tc>
          <w:tcPr>
            <w:tcW w:w="1440" w:type="dxa"/>
            <w:shd w:val="clear" w:color="auto" w:fill="FFFFFF"/>
          </w:tcPr>
          <w:p w:rsidR="0033725C" w:rsidRPr="0059110C" w:rsidRDefault="0033725C" w:rsidP="00A73DBD">
            <w:pPr>
              <w:pStyle w:val="TableText"/>
              <w:rPr>
                <w:rFonts w:ascii="Tahoma" w:eastAsia="Calibri" w:hAnsi="Tahoma" w:cs="Tahoma"/>
                <w:b/>
                <w:sz w:val="24"/>
                <w:szCs w:val="24"/>
                <w:lang w:val="fr-FR"/>
              </w:rPr>
            </w:pPr>
          </w:p>
        </w:tc>
        <w:tc>
          <w:tcPr>
            <w:tcW w:w="1224" w:type="dxa"/>
            <w:shd w:val="clear" w:color="auto" w:fill="FFFFFF"/>
          </w:tcPr>
          <w:p w:rsidR="0033725C" w:rsidRPr="0059110C" w:rsidRDefault="0033725C" w:rsidP="00A73DBD">
            <w:pPr>
              <w:pStyle w:val="TableText"/>
              <w:rPr>
                <w:rFonts w:ascii="Tahoma" w:eastAsia="Calibri" w:hAnsi="Tahoma" w:cs="Tahoma"/>
                <w:b/>
                <w:sz w:val="24"/>
                <w:szCs w:val="24"/>
                <w:lang w:val="fr-FR"/>
              </w:rPr>
            </w:pPr>
          </w:p>
        </w:tc>
        <w:tc>
          <w:tcPr>
            <w:tcW w:w="1332" w:type="dxa"/>
            <w:shd w:val="clear" w:color="auto" w:fill="FFFFFF"/>
          </w:tcPr>
          <w:p w:rsidR="0033725C" w:rsidRPr="0059110C" w:rsidRDefault="0033725C" w:rsidP="00A73DBD">
            <w:pPr>
              <w:pStyle w:val="TableText"/>
              <w:rPr>
                <w:rFonts w:ascii="Tahoma" w:eastAsia="Calibri" w:hAnsi="Tahoma" w:cs="Tahoma"/>
                <w:lang w:val="fr-FR"/>
              </w:rPr>
            </w:pPr>
            <w:r w:rsidRPr="00EA43F5">
              <w:rPr>
                <w:rFonts w:ascii="Tahoma" w:eastAsia="Calibri" w:hAnsi="Tahoma" w:cs="Tahoma"/>
                <w:b/>
                <w:sz w:val="24"/>
                <w:szCs w:val="24"/>
              </w:rPr>
              <w:sym w:font="Wingdings" w:char="00FC"/>
            </w:r>
          </w:p>
        </w:tc>
      </w:tr>
      <w:tr w:rsidR="0033725C" w:rsidRPr="00EA43F5" w:rsidTr="00233DBD">
        <w:trPr>
          <w:trHeight w:val="352"/>
        </w:trPr>
        <w:tc>
          <w:tcPr>
            <w:tcW w:w="2200" w:type="dxa"/>
            <w:shd w:val="clear" w:color="auto" w:fill="FFFFFF"/>
          </w:tcPr>
          <w:p w:rsidR="0033725C" w:rsidRPr="00EA43F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rPr>
          <w:cantSplit/>
        </w:trPr>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r w:rsidRPr="00191A55">
              <w:rPr>
                <w:rFonts w:ascii="Tahoma" w:eastAsia="Calibri" w:hAnsi="Tahoma" w:cs="Tahoma"/>
                <w:b/>
                <w:sz w:val="18"/>
                <w:szCs w:val="18"/>
                <w:vertAlign w:val="superscript"/>
                <w:lang w:val="fr-FR"/>
              </w:rPr>
              <w:t>1</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rPr>
          <w:cantSplit/>
        </w:trPr>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de notes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rPr>
          <w:trHeight w:val="309"/>
        </w:trPr>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comptes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contacts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rPr>
          <w:cantSplit/>
        </w:trPr>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incidents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prospects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143" w:type="dxa"/>
            <w:shd w:val="clear" w:color="auto" w:fill="FFFFFF"/>
          </w:tcPr>
          <w:p w:rsidR="0033725C" w:rsidRPr="00EA43F5" w:rsidRDefault="0033725C" w:rsidP="00A73DBD">
            <w:pPr>
              <w:pStyle w:val="TableText"/>
              <w:rPr>
                <w:rFonts w:ascii="Tahoma" w:eastAsia="Calibri" w:hAnsi="Tahoma" w:cs="Tahoma"/>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2</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privilèges pour les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3</w:t>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3</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23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de privilèges pour les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w:t>
            </w:r>
            <w:r w:rsidR="00233DBD">
              <w:rPr>
                <w:rFonts w:ascii="Tahoma" w:eastAsia="Calibri" w:hAnsi="Tahoma" w:cs="Tahoma"/>
                <w:sz w:val="18"/>
                <w:szCs w:val="18"/>
                <w:lang w:val="fr-FR"/>
              </w:rPr>
              <w:t> </w:t>
            </w:r>
            <w:r w:rsidRPr="00191A55">
              <w:rPr>
                <w:rFonts w:ascii="Tahoma" w:eastAsia="Calibri" w:hAnsi="Tahoma" w:cs="Tahoma"/>
                <w:sz w:val="18"/>
                <w:szCs w:val="18"/>
                <w:lang w:val="fr-FR"/>
              </w:rPr>
              <w:t>l</w:t>
            </w:r>
            <w:r w:rsidR="00BA618E">
              <w:rPr>
                <w:rFonts w:ascii="Tahoma" w:eastAsia="Calibri" w:hAnsi="Tahoma" w:cs="Tahoma"/>
                <w:sz w:val="18"/>
                <w:szCs w:val="18"/>
                <w:lang w:val="fr-FR"/>
              </w:rPr>
              <w:t>’</w:t>
            </w:r>
            <w:r w:rsidRPr="00191A55">
              <w:rPr>
                <w:rFonts w:ascii="Tahoma" w:eastAsia="Calibri" w:hAnsi="Tahoma" w:cs="Tahoma"/>
                <w:sz w:val="18"/>
                <w:szCs w:val="18"/>
                <w:lang w:val="fr-FR"/>
              </w:rPr>
              <w:t>exclusion des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Ajout aux privilèges pour les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Suppression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Attribution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w:t>
            </w:r>
            <w:r w:rsidR="00BA618E">
              <w:rPr>
                <w:rFonts w:ascii="Tahoma" w:eastAsia="Calibri" w:hAnsi="Tahoma" w:cs="Tahoma"/>
                <w:sz w:val="18"/>
                <w:szCs w:val="18"/>
                <w:lang w:val="fr-FR"/>
              </w:rPr>
              <w:t>’</w:t>
            </w:r>
            <w:r w:rsidRPr="00191A55">
              <w:rPr>
                <w:rFonts w:ascii="Tahoma" w:eastAsia="Calibri" w:hAnsi="Tahoma" w:cs="Tahoma"/>
                <w:sz w:val="18"/>
                <w:szCs w:val="18"/>
                <w:lang w:val="fr-FR"/>
              </w:rPr>
              <w:t>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Customer Care Accelerator Framework</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requêtes de « Recherche avancée »</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Enregistrement de requêtes de « Recherche avancée »</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Vues personnalisées</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tableau de bord système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auto"/>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tableau de bord système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auto"/>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tableau de bord personnel</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Partage de tableau de bord personnel</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Création de workflow</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workflow</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Exécution d</w:t>
            </w:r>
            <w:r w:rsidR="00BA618E">
              <w:rPr>
                <w:rFonts w:ascii="Tahoma" w:eastAsia="Calibri" w:hAnsi="Tahoma" w:cs="Tahoma"/>
                <w:sz w:val="18"/>
                <w:szCs w:val="18"/>
              </w:rPr>
              <w:t>’</w:t>
            </w:r>
            <w:r w:rsidRPr="00EA43F5">
              <w:rPr>
                <w:rFonts w:ascii="Tahoma" w:eastAsia="Calibri" w:hAnsi="Tahoma" w:cs="Tahoma"/>
                <w:sz w:val="18"/>
                <w:szCs w:val="18"/>
              </w:rPr>
              <w:t>un workflow automatisé</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auto"/>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5</w:t>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5</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Exécution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un workflow à la demande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auto"/>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Création de boîte de dialogue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Mise à jour de boîte de dialogue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Lancement de boîte de dialogue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auto"/>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5</w:t>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5</w:t>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Création de rapport</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EA43F5" w:rsidRDefault="0033725C" w:rsidP="00A73DBD">
            <w:pPr>
              <w:pStyle w:val="TableText"/>
              <w:jc w:val="left"/>
              <w:rPr>
                <w:rFonts w:ascii="Tahoma" w:eastAsia="Calibri" w:hAnsi="Tahoma" w:cs="Tahoma"/>
                <w:sz w:val="18"/>
                <w:szCs w:val="18"/>
              </w:rPr>
            </w:pPr>
            <w:r w:rsidRPr="00EA43F5">
              <w:rPr>
                <w:rFonts w:ascii="Tahoma" w:eastAsia="Calibri" w:hAnsi="Tahoma" w:cs="Tahoma"/>
                <w:sz w:val="18"/>
                <w:szCs w:val="18"/>
              </w:rPr>
              <w:t>Exécution de rapport</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Exécution de fusion et publipostage</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Export des données vers Microsoft Excel</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Suivi et publication de flux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pour les comptes, contacts, prospects et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l</w:t>
            </w:r>
            <w:r w:rsidR="00BA618E">
              <w:rPr>
                <w:rFonts w:ascii="Tahoma" w:eastAsia="Calibri" w:hAnsi="Tahoma" w:cs="Tahoma"/>
                <w:sz w:val="18"/>
                <w:szCs w:val="18"/>
                <w:lang w:val="fr-FR"/>
              </w:rPr>
              <w:t>’</w:t>
            </w:r>
            <w:r w:rsidRPr="00191A55">
              <w:rPr>
                <w:rFonts w:ascii="Tahoma" w:eastAsia="Calibri" w:hAnsi="Tahoma" w:cs="Tahoma"/>
                <w:sz w:val="18"/>
                <w:szCs w:val="18"/>
                <w:lang w:val="fr-FR"/>
              </w:rPr>
              <w:t>accès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API</w:t>
            </w:r>
          </w:p>
        </w:tc>
        <w:tc>
          <w:tcPr>
            <w:tcW w:w="63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r>
      <w:tr w:rsidR="0033725C" w:rsidRPr="00EA43F5" w:rsidTr="00233DBD">
        <w:tc>
          <w:tcPr>
            <w:tcW w:w="2200" w:type="dxa"/>
            <w:shd w:val="clear" w:color="auto" w:fill="FFFFFF"/>
          </w:tcPr>
          <w:p w:rsidR="0033725C" w:rsidRPr="00191A55" w:rsidRDefault="0033725C" w:rsidP="0023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Suivi et publication de flux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pour les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standard Dynamics CRM à</w:t>
            </w:r>
            <w:r w:rsidR="00233DBD">
              <w:rPr>
                <w:rFonts w:ascii="Tahoma" w:eastAsia="Calibri" w:hAnsi="Tahoma" w:cs="Tahoma"/>
                <w:sz w:val="18"/>
                <w:szCs w:val="18"/>
                <w:lang w:val="fr-FR"/>
              </w:rPr>
              <w:t> </w:t>
            </w:r>
            <w:r w:rsidRPr="00191A55">
              <w:rPr>
                <w:rFonts w:ascii="Tahoma" w:eastAsia="Calibri" w:hAnsi="Tahoma" w:cs="Tahoma"/>
                <w:sz w:val="18"/>
                <w:szCs w:val="18"/>
                <w:lang w:val="fr-FR"/>
              </w:rPr>
              <w:t>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Suivi et publication de flux d</w:t>
            </w:r>
            <w:r w:rsidR="00BA618E">
              <w:rPr>
                <w:rFonts w:ascii="Tahoma" w:eastAsia="Calibri" w:hAnsi="Tahoma" w:cs="Tahoma"/>
                <w:sz w:val="18"/>
                <w:szCs w:val="18"/>
                <w:lang w:val="fr-FR"/>
              </w:rPr>
              <w:t>’</w:t>
            </w:r>
            <w:r w:rsidRPr="00191A55">
              <w:rPr>
                <w:rFonts w:ascii="Tahoma" w:eastAsia="Calibri" w:hAnsi="Tahoma" w:cs="Tahoma"/>
                <w:sz w:val="18"/>
                <w:szCs w:val="18"/>
                <w:lang w:val="fr-FR"/>
              </w:rPr>
              <w:t>activités pour les enregistrements d</w:t>
            </w:r>
            <w:r w:rsidR="00BA618E">
              <w:rPr>
                <w:rFonts w:ascii="Tahoma" w:eastAsia="Calibri" w:hAnsi="Tahoma" w:cs="Tahoma"/>
                <w:sz w:val="18"/>
                <w:szCs w:val="18"/>
                <w:lang w:val="fr-FR"/>
              </w:rPr>
              <w:t>’</w:t>
            </w:r>
            <w:r w:rsidRPr="00191A55">
              <w:rPr>
                <w:rFonts w:ascii="Tahoma" w:eastAsia="Calibri" w:hAnsi="Tahoma" w:cs="Tahoma"/>
                <w:sz w:val="18"/>
                <w:szCs w:val="18"/>
                <w:lang w:val="fr-FR"/>
              </w:rPr>
              <w:t>entité personnalisés à l</w:t>
            </w:r>
            <w:r w:rsidR="00BA618E">
              <w:rPr>
                <w:rFonts w:ascii="Tahoma" w:eastAsia="Calibri" w:hAnsi="Tahoma" w:cs="Tahoma"/>
                <w:sz w:val="18"/>
                <w:szCs w:val="18"/>
                <w:lang w:val="fr-FR"/>
              </w:rPr>
              <w:t>’</w:t>
            </w:r>
            <w:r w:rsidRPr="00191A55">
              <w:rPr>
                <w:rFonts w:ascii="Tahoma" w:eastAsia="Calibri" w:hAnsi="Tahoma" w:cs="Tahoma"/>
                <w:sz w:val="18"/>
                <w:szCs w:val="18"/>
                <w:lang w:val="fr-FR"/>
              </w:rPr>
              <w:t>aide de clients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Accès en lecture pour compléter les fonctionnalités de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4</w:t>
            </w:r>
          </w:p>
        </w:tc>
      </w:tr>
      <w:tr w:rsidR="0033725C" w:rsidRPr="00EA43F5" w:rsidTr="00233DBD">
        <w:tc>
          <w:tcPr>
            <w:tcW w:w="2200" w:type="dxa"/>
            <w:shd w:val="clear" w:color="auto" w:fill="FFFFFF"/>
          </w:tcPr>
          <w:p w:rsidR="0033725C" w:rsidRPr="00191A55" w:rsidRDefault="0033725C" w:rsidP="00A73DBD">
            <w:pPr>
              <w:pStyle w:val="TableText"/>
              <w:jc w:val="left"/>
              <w:rPr>
                <w:rFonts w:ascii="Tahoma" w:eastAsia="Calibri" w:hAnsi="Tahoma" w:cs="Tahoma"/>
                <w:sz w:val="18"/>
                <w:szCs w:val="18"/>
                <w:lang w:val="fr-FR"/>
              </w:rPr>
            </w:pPr>
            <w:r w:rsidRPr="00191A55">
              <w:rPr>
                <w:rFonts w:ascii="Tahoma" w:eastAsia="Calibri" w:hAnsi="Tahoma" w:cs="Tahoma"/>
                <w:sz w:val="18"/>
                <w:szCs w:val="18"/>
                <w:lang w:val="fr-FR"/>
              </w:rPr>
              <w:t>Accès en écriture pour compléter les fonctionnalités de Microsoft Dynamics CRM</w:t>
            </w:r>
          </w:p>
        </w:tc>
        <w:tc>
          <w:tcPr>
            <w:tcW w:w="630"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963" w:type="dxa"/>
            <w:shd w:val="clear" w:color="auto" w:fill="FFFFFF"/>
          </w:tcPr>
          <w:p w:rsidR="0033725C" w:rsidRPr="00191A55" w:rsidRDefault="0033725C" w:rsidP="00A73DBD">
            <w:pPr>
              <w:pStyle w:val="TableText"/>
              <w:rPr>
                <w:rFonts w:ascii="Tahoma" w:eastAsia="Calibri" w:hAnsi="Tahoma" w:cs="Tahoma"/>
                <w:b/>
                <w:sz w:val="24"/>
                <w:szCs w:val="24"/>
                <w:lang w:val="fr-FR"/>
              </w:rPr>
            </w:pPr>
          </w:p>
        </w:tc>
        <w:tc>
          <w:tcPr>
            <w:tcW w:w="1143"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440" w:type="dxa"/>
            <w:shd w:val="clear" w:color="auto" w:fill="FFFFFF"/>
          </w:tcPr>
          <w:p w:rsidR="0033725C" w:rsidRPr="00EA43F5" w:rsidRDefault="0033725C" w:rsidP="00A73DBD">
            <w:pPr>
              <w:pStyle w:val="TableText"/>
              <w:rPr>
                <w:rFonts w:ascii="Tahoma" w:eastAsia="Calibri" w:hAnsi="Tahoma" w:cs="Tahoma"/>
                <w:b/>
                <w:sz w:val="24"/>
                <w:szCs w:val="24"/>
              </w:rPr>
            </w:pPr>
          </w:p>
        </w:tc>
        <w:tc>
          <w:tcPr>
            <w:tcW w:w="1224"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p>
        </w:tc>
        <w:tc>
          <w:tcPr>
            <w:tcW w:w="1332" w:type="dxa"/>
            <w:shd w:val="clear" w:color="auto" w:fill="FFFFFF"/>
          </w:tcPr>
          <w:p w:rsidR="0033725C" w:rsidRPr="00EA43F5" w:rsidRDefault="0033725C" w:rsidP="00A73DBD">
            <w:pPr>
              <w:pStyle w:val="TableText"/>
              <w:rPr>
                <w:rFonts w:ascii="Tahoma" w:eastAsia="Calibri" w:hAnsi="Tahoma" w:cs="Tahoma"/>
                <w:b/>
                <w:sz w:val="24"/>
                <w:szCs w:val="24"/>
              </w:rPr>
            </w:pPr>
            <w:r w:rsidRPr="00EA43F5">
              <w:rPr>
                <w:rFonts w:ascii="Tahoma" w:eastAsia="Calibri" w:hAnsi="Tahoma" w:cs="Tahoma"/>
                <w:b/>
                <w:sz w:val="24"/>
                <w:szCs w:val="24"/>
              </w:rPr>
              <w:sym w:font="Wingdings" w:char="00FC"/>
            </w:r>
            <w:r w:rsidRPr="00EA43F5">
              <w:rPr>
                <w:rFonts w:ascii="Tahoma" w:eastAsia="Calibri" w:hAnsi="Tahoma" w:cs="Tahoma"/>
                <w:b/>
                <w:sz w:val="24"/>
                <w:szCs w:val="24"/>
                <w:vertAlign w:val="superscript"/>
              </w:rPr>
              <w:t>4</w:t>
            </w:r>
          </w:p>
        </w:tc>
      </w:tr>
      <w:tr w:rsidR="0033725C" w:rsidRPr="00667043" w:rsidTr="00233DBD">
        <w:tc>
          <w:tcPr>
            <w:tcW w:w="8932" w:type="dxa"/>
            <w:gridSpan w:val="7"/>
            <w:shd w:val="clear" w:color="auto" w:fill="FFFFFF"/>
          </w:tcPr>
          <w:p w:rsidR="0033725C" w:rsidRPr="00EA43F5" w:rsidRDefault="0033725C" w:rsidP="00233DBD">
            <w:pPr>
              <w:pStyle w:val="TableText"/>
              <w:ind w:right="-76"/>
              <w:jc w:val="left"/>
              <w:rPr>
                <w:rFonts w:ascii="Tahoma" w:hAnsi="Tahoma" w:cs="Tahoma"/>
              </w:rPr>
            </w:pPr>
            <w:r w:rsidRPr="00EA43F5">
              <w:rPr>
                <w:rFonts w:ascii="Tahoma" w:eastAsia="Calibri" w:hAnsi="Tahoma" w:cs="Tahoma"/>
                <w:i/>
                <w:sz w:val="14"/>
                <w:szCs w:val="18"/>
              </w:rPr>
              <w:t>(1) Client Web Microsoft Dynamics CRM, client Microsoft Dynamics CRM pour Microsoft Outlook et Mobile Express pour Microsoft Dynamics CRM.</w:t>
            </w:r>
          </w:p>
          <w:p w:rsidR="0033725C" w:rsidRPr="00191A55" w:rsidRDefault="0033725C" w:rsidP="00A73DBD">
            <w:pPr>
              <w:pStyle w:val="TableText"/>
              <w:jc w:val="left"/>
              <w:rPr>
                <w:rFonts w:ascii="Tahoma" w:hAnsi="Tahoma" w:cs="Tahoma"/>
                <w:lang w:val="fr-FR"/>
              </w:rPr>
            </w:pPr>
            <w:r w:rsidRPr="00191A55">
              <w:rPr>
                <w:rFonts w:ascii="Tahoma" w:eastAsia="Calibri" w:hAnsi="Tahoma" w:cs="Tahoma"/>
                <w:i/>
                <w:sz w:val="14"/>
                <w:szCs w:val="18"/>
                <w:lang w:val="fr-FR"/>
              </w:rPr>
              <w:t>(2) Privilèges applicables uniquement aux enregistrements créés par le même utilisateur.</w:t>
            </w:r>
          </w:p>
          <w:p w:rsidR="0033725C" w:rsidRPr="00191A55" w:rsidRDefault="0033725C" w:rsidP="00A73DBD">
            <w:pPr>
              <w:pStyle w:val="TableText"/>
              <w:jc w:val="left"/>
              <w:rPr>
                <w:rFonts w:ascii="Tahoma" w:hAnsi="Tahoma" w:cs="Tahoma"/>
                <w:lang w:val="fr-FR"/>
              </w:rPr>
            </w:pPr>
            <w:r w:rsidRPr="00191A55">
              <w:rPr>
                <w:rFonts w:ascii="Tahoma" w:eastAsia="Calibri" w:hAnsi="Tahoma" w:cs="Tahoma"/>
                <w:i/>
                <w:sz w:val="14"/>
                <w:szCs w:val="18"/>
                <w:lang w:val="fr-FR"/>
              </w:rPr>
              <w:t>(3) Privilèges applicables aux activités personnalisées UNIQUEMENT.</w:t>
            </w:r>
          </w:p>
          <w:p w:rsidR="0033725C" w:rsidRPr="00191A55" w:rsidRDefault="0033725C" w:rsidP="00A73DBD">
            <w:pPr>
              <w:rPr>
                <w:rFonts w:cs="Tahoma"/>
                <w:lang w:val="fr-FR"/>
              </w:rPr>
            </w:pPr>
            <w:r w:rsidRPr="00191A55">
              <w:rPr>
                <w:rFonts w:eastAsia="Calibri" w:cs="Tahoma"/>
                <w:i/>
                <w:sz w:val="14"/>
                <w:szCs w:val="18"/>
                <w:lang w:val="fr-FR"/>
              </w:rPr>
              <w:t xml:space="preserve">(4) Privilèges permettant de créer des enregistrements, </w:t>
            </w:r>
            <w:r w:rsidRPr="00191A55">
              <w:rPr>
                <w:rFonts w:eastAsia="Calibri" w:cs="Tahoma"/>
                <w:bCs/>
                <w:i/>
                <w:sz w:val="14"/>
                <w:szCs w:val="18"/>
                <w:lang w:val="fr-FR"/>
              </w:rPr>
              <w:t>d</w:t>
            </w:r>
            <w:r w:rsidR="00BA618E">
              <w:rPr>
                <w:rFonts w:eastAsia="Calibri" w:cs="Tahoma"/>
                <w:bCs/>
                <w:i/>
                <w:sz w:val="14"/>
                <w:szCs w:val="18"/>
                <w:lang w:val="fr-FR"/>
              </w:rPr>
              <w:t>’</w:t>
            </w:r>
            <w:r w:rsidRPr="00191A55">
              <w:rPr>
                <w:rFonts w:eastAsia="Calibri" w:cs="Tahoma"/>
                <w:bCs/>
                <w:i/>
                <w:sz w:val="14"/>
                <w:szCs w:val="18"/>
                <w:lang w:val="fr-FR"/>
              </w:rPr>
              <w:t>ajouter, d</w:t>
            </w:r>
            <w:r w:rsidR="00BA618E">
              <w:rPr>
                <w:rFonts w:eastAsia="Calibri" w:cs="Tahoma"/>
                <w:bCs/>
                <w:i/>
                <w:sz w:val="14"/>
                <w:szCs w:val="18"/>
                <w:lang w:val="fr-FR"/>
              </w:rPr>
              <w:t>’</w:t>
            </w:r>
            <w:r w:rsidRPr="00191A55">
              <w:rPr>
                <w:rFonts w:eastAsia="Calibri" w:cs="Tahoma"/>
                <w:bCs/>
                <w:i/>
                <w:sz w:val="14"/>
                <w:szCs w:val="18"/>
                <w:lang w:val="fr-FR"/>
              </w:rPr>
              <w:t>ajouter à et de mettre à jour</w:t>
            </w:r>
            <w:r w:rsidRPr="00191A55">
              <w:rPr>
                <w:rFonts w:eastAsia="Calibri" w:cs="Tahoma"/>
                <w:i/>
                <w:sz w:val="14"/>
                <w:szCs w:val="18"/>
                <w:lang w:val="fr-FR"/>
              </w:rPr>
              <w:t xml:space="preserve"> </w:t>
            </w:r>
            <w:r w:rsidRPr="00191A55">
              <w:rPr>
                <w:rFonts w:eastAsia="Calibri" w:cs="Tahoma"/>
                <w:bCs/>
                <w:i/>
                <w:sz w:val="14"/>
                <w:szCs w:val="18"/>
                <w:lang w:val="fr-FR"/>
              </w:rPr>
              <w:t>les enregistrements créés par n</w:t>
            </w:r>
            <w:r w:rsidR="00BA618E">
              <w:rPr>
                <w:rFonts w:eastAsia="Calibri" w:cs="Tahoma"/>
                <w:bCs/>
                <w:i/>
                <w:sz w:val="14"/>
                <w:szCs w:val="18"/>
                <w:lang w:val="fr-FR"/>
              </w:rPr>
              <w:t>’</w:t>
            </w:r>
            <w:r w:rsidRPr="00191A55">
              <w:rPr>
                <w:rFonts w:eastAsia="Calibri" w:cs="Tahoma"/>
                <w:bCs/>
                <w:i/>
                <w:sz w:val="14"/>
                <w:szCs w:val="18"/>
                <w:lang w:val="fr-FR"/>
              </w:rPr>
              <w:t xml:space="preserve">importe quel utilisateur CRM. </w:t>
            </w:r>
            <w:r w:rsidRPr="00191A55">
              <w:rPr>
                <w:rFonts w:eastAsia="Calibri" w:cs="Tahoma"/>
                <w:bCs/>
                <w:i/>
                <w:sz w:val="14"/>
                <w:szCs w:val="18"/>
                <w:u w:val="single"/>
                <w:lang w:val="fr-FR"/>
              </w:rPr>
              <w:t>Aucun privilège sur les données</w:t>
            </w:r>
            <w:r w:rsidRPr="00191A55">
              <w:rPr>
                <w:rFonts w:eastAsia="Calibri" w:cs="Tahoma"/>
                <w:i/>
                <w:sz w:val="14"/>
                <w:szCs w:val="18"/>
                <w:lang w:val="fr-FR"/>
              </w:rPr>
              <w:t xml:space="preserve"> pour </w:t>
            </w:r>
            <w:r w:rsidRPr="00191A55">
              <w:rPr>
                <w:rFonts w:eastAsia="Calibri" w:cs="Tahoma"/>
                <w:bCs/>
                <w:i/>
                <w:sz w:val="14"/>
                <w:szCs w:val="18"/>
                <w:lang w:val="fr-FR"/>
              </w:rPr>
              <w:t>attribuer, partager ou supprimer</w:t>
            </w:r>
            <w:r w:rsidRPr="00191A55">
              <w:rPr>
                <w:rFonts w:eastAsia="Calibri" w:cs="Tahoma"/>
                <w:i/>
                <w:sz w:val="14"/>
                <w:szCs w:val="18"/>
                <w:lang w:val="fr-FR"/>
              </w:rPr>
              <w:t xml:space="preserve"> des enregistrements. </w:t>
            </w:r>
            <w:r w:rsidRPr="00191A55">
              <w:rPr>
                <w:rFonts w:eastAsia="Calibri" w:cs="Tahoma"/>
                <w:bCs/>
                <w:i/>
                <w:sz w:val="14"/>
                <w:szCs w:val="18"/>
                <w:lang w:val="fr-FR"/>
              </w:rPr>
              <w:t>Accès à l</w:t>
            </w:r>
            <w:r w:rsidR="00BA618E">
              <w:rPr>
                <w:rFonts w:eastAsia="Calibri" w:cs="Tahoma"/>
                <w:bCs/>
                <w:i/>
                <w:sz w:val="14"/>
                <w:szCs w:val="18"/>
                <w:lang w:val="fr-FR"/>
              </w:rPr>
              <w:t>’</w:t>
            </w:r>
            <w:r w:rsidRPr="00191A55">
              <w:rPr>
                <w:rFonts w:eastAsia="Calibri" w:cs="Tahoma"/>
                <w:bCs/>
                <w:i/>
                <w:sz w:val="14"/>
                <w:szCs w:val="18"/>
                <w:lang w:val="fr-FR"/>
              </w:rPr>
              <w:t>API uniquement.</w:t>
            </w:r>
          </w:p>
          <w:p w:rsidR="0033725C" w:rsidRPr="00191A55" w:rsidRDefault="0033725C" w:rsidP="00A73DBD">
            <w:pPr>
              <w:rPr>
                <w:rFonts w:eastAsia="Calibri" w:cs="Tahoma"/>
                <w:b/>
                <w:bCs/>
                <w:szCs w:val="18"/>
                <w:lang w:val="fr-FR"/>
              </w:rPr>
            </w:pPr>
            <w:r w:rsidRPr="00191A55">
              <w:rPr>
                <w:rFonts w:eastAsia="Calibri" w:cs="Tahoma"/>
                <w:i/>
                <w:sz w:val="14"/>
                <w:szCs w:val="18"/>
                <w:lang w:val="fr-FR"/>
              </w:rPr>
              <w:t xml:space="preserve">(5) </w:t>
            </w:r>
            <w:r w:rsidRPr="00191A55">
              <w:rPr>
                <w:rFonts w:eastAsia="Calibri" w:cs="Tahoma"/>
                <w:i/>
                <w:sz w:val="14"/>
                <w:lang w:val="fr-FR"/>
              </w:rPr>
              <w:t>Comptes, Contacts, Incidents, Prospects, Activités et Enregistrements d</w:t>
            </w:r>
            <w:r w:rsidR="00BA618E">
              <w:rPr>
                <w:rFonts w:eastAsia="Calibri" w:cs="Tahoma"/>
                <w:i/>
                <w:sz w:val="14"/>
                <w:lang w:val="fr-FR"/>
              </w:rPr>
              <w:t>’</w:t>
            </w:r>
            <w:r w:rsidRPr="00191A55">
              <w:rPr>
                <w:rFonts w:eastAsia="Calibri" w:cs="Tahoma"/>
                <w:i/>
                <w:sz w:val="14"/>
                <w:lang w:val="fr-FR"/>
              </w:rPr>
              <w:t>entité personnalisés uniquement.</w:t>
            </w:r>
            <w:r w:rsidRPr="00191A55">
              <w:rPr>
                <w:rFonts w:eastAsia="Calibri" w:cs="Tahoma"/>
                <w:b/>
                <w:sz w:val="14"/>
                <w:szCs w:val="18"/>
                <w:lang w:val="fr-FR"/>
              </w:rPr>
              <w:t xml:space="preserve"> </w:t>
            </w:r>
          </w:p>
        </w:tc>
      </w:tr>
    </w:tbl>
    <w:p w:rsidR="0033725C" w:rsidRPr="00191A55" w:rsidRDefault="0033725C" w:rsidP="00D47417">
      <w:pPr>
        <w:ind w:left="540"/>
        <w:rPr>
          <w:rFonts w:cs="Tahoma"/>
          <w:lang w:val="fr-FR"/>
        </w:rPr>
      </w:pPr>
    </w:p>
    <w:p w:rsidR="00BF7FDE" w:rsidRPr="00191A55" w:rsidRDefault="00B14639" w:rsidP="007B699C">
      <w:pPr>
        <w:ind w:left="720"/>
        <w:rPr>
          <w:rFonts w:cs="Tahoma"/>
          <w:lang w:val="fr-FR"/>
        </w:rPr>
      </w:pPr>
      <w:r>
        <w:rPr>
          <w:rFonts w:cs="Tahoma"/>
          <w:lang w:val="fr-FR"/>
        </w:rPr>
        <w:t>Reportez-vous</w:t>
      </w:r>
      <w:r w:rsidR="0033725C" w:rsidRPr="00191A55">
        <w:rPr>
          <w:rFonts w:cs="Tahoma"/>
          <w:lang w:val="fr-FR"/>
        </w:rPr>
        <w:t xml:space="preserve"> au guide de tarification et de licence de Microsoft Dynamics CRM 2011 pour obtenir de plus amples informations sur les licences Microsoft Dynamics CRM.</w:t>
      </w:r>
      <w:bookmarkStart w:id="1357" w:name="_69_Office_365"/>
      <w:bookmarkStart w:id="1358" w:name="_69_68_Office"/>
      <w:bookmarkEnd w:id="1357"/>
      <w:bookmarkEnd w:id="1358"/>
    </w:p>
    <w:p w:rsidR="006E28CC" w:rsidRPr="00191A55" w:rsidRDefault="006E28CC" w:rsidP="006D6A83">
      <w:pPr>
        <w:rPr>
          <w:rFonts w:cs="Tahoma"/>
          <w:lang w:val="fr-FR"/>
        </w:rPr>
      </w:pPr>
      <w:bookmarkStart w:id="1359" w:name="_71_Office_365_1"/>
      <w:bookmarkStart w:id="1360" w:name="_Toc336338329"/>
      <w:bookmarkStart w:id="1361" w:name="Srv_70Office365PlanE1"/>
      <w:bookmarkEnd w:id="1359"/>
    </w:p>
    <w:p w:rsidR="006E28CC" w:rsidRPr="00191A55" w:rsidRDefault="006E28CC" w:rsidP="006D6A83">
      <w:pPr>
        <w:rPr>
          <w:rFonts w:cs="Tahoma"/>
          <w:lang w:val="fr-FR"/>
        </w:rPr>
      </w:pPr>
    </w:p>
    <w:p w:rsidR="006E28CC" w:rsidRPr="00191A55" w:rsidRDefault="00A560B6" w:rsidP="009C5D30">
      <w:pPr>
        <w:pStyle w:val="Heading2"/>
        <w:ind w:left="0"/>
        <w:rPr>
          <w:rFonts w:ascii="Tahoma" w:hAnsi="Tahoma" w:cs="Tahoma"/>
          <w:lang w:val="fr-FR"/>
        </w:rPr>
      </w:pPr>
      <w:bookmarkStart w:id="1362" w:name="_66_Microsoft_Dynamics"/>
      <w:bookmarkStart w:id="1363" w:name="_71_Microsoft_Dynamics"/>
      <w:bookmarkStart w:id="1364" w:name="_74_Microsoft_Dynamics"/>
      <w:bookmarkStart w:id="1365" w:name="_Toc364943523"/>
      <w:bookmarkEnd w:id="1362"/>
      <w:bookmarkEnd w:id="1363"/>
      <w:bookmarkEnd w:id="1364"/>
      <w:r w:rsidRPr="00191A55">
        <w:rPr>
          <w:rFonts w:ascii="Tahoma" w:hAnsi="Tahoma" w:cs="Tahoma"/>
          <w:caps/>
          <w:color w:val="FF6600"/>
          <w:sz w:val="22"/>
          <w:szCs w:val="22"/>
          <w:vertAlign w:val="superscript"/>
          <w:lang w:val="fr-FR"/>
        </w:rPr>
        <w:t>74</w:t>
      </w:r>
      <w:r w:rsidRPr="00233DBD">
        <w:rPr>
          <w:rFonts w:ascii="Tahoma" w:hAnsi="Tahoma" w:cs="Tahoma"/>
          <w:caps/>
          <w:color w:val="FF6600"/>
          <w:sz w:val="22"/>
          <w:szCs w:val="22"/>
          <w:lang w:val="fr-FR"/>
        </w:rPr>
        <w:t xml:space="preserve"> </w:t>
      </w:r>
      <w:r w:rsidRPr="00191A55">
        <w:rPr>
          <w:rFonts w:ascii="Tahoma" w:hAnsi="Tahoma" w:cs="Tahoma"/>
          <w:color w:val="FF6600"/>
          <w:sz w:val="22"/>
          <w:szCs w:val="22"/>
          <w:lang w:val="fr-FR"/>
        </w:rPr>
        <w:t>Microsoft Dynamics CRM 2011 Server</w:t>
      </w:r>
      <w:bookmarkEnd w:id="1365"/>
    </w:p>
    <w:p w:rsidR="006E28CC" w:rsidRPr="00191A55" w:rsidRDefault="006E28CC" w:rsidP="006E28CC">
      <w:pPr>
        <w:tabs>
          <w:tab w:val="left" w:pos="1800"/>
        </w:tabs>
        <w:spacing w:after="60"/>
        <w:rPr>
          <w:rFonts w:cs="Tahoma"/>
          <w:lang w:val="fr-FR"/>
        </w:rPr>
      </w:pPr>
    </w:p>
    <w:p w:rsidR="006E28CC" w:rsidRPr="00191A55" w:rsidRDefault="006E28CC" w:rsidP="00233DBD">
      <w:pPr>
        <w:spacing w:after="60"/>
        <w:ind w:left="720"/>
        <w:rPr>
          <w:rFonts w:cs="Tahoma"/>
          <w:lang w:val="fr-FR"/>
        </w:rPr>
      </w:pPr>
      <w:r w:rsidRPr="00191A55">
        <w:rPr>
          <w:rFonts w:cs="Tahoma"/>
          <w:b/>
          <w:lang w:val="fr-FR"/>
        </w:rPr>
        <w:t>Microsoft Dynamics CRM Server 2011– Concession incluse avec Microsoft Dynamics Marketing</w:t>
      </w:r>
      <w:r w:rsidR="00233DBD">
        <w:rPr>
          <w:rFonts w:cs="Tahoma"/>
          <w:b/>
          <w:lang w:val="fr-FR"/>
        </w:rPr>
        <w:t> </w:t>
      </w:r>
      <w:r w:rsidRPr="00191A55">
        <w:rPr>
          <w:rFonts w:cs="Tahoma"/>
          <w:b/>
          <w:lang w:val="fr-FR"/>
        </w:rPr>
        <w:t>Online</w:t>
      </w:r>
    </w:p>
    <w:p w:rsidR="00A04495" w:rsidRPr="00191A55" w:rsidRDefault="006E28CC" w:rsidP="0004051B">
      <w:pPr>
        <w:ind w:left="720"/>
        <w:rPr>
          <w:rFonts w:cs="Tahoma"/>
          <w:lang w:val="fr-FR"/>
        </w:rPr>
      </w:pPr>
      <w:r w:rsidRPr="00191A55">
        <w:rPr>
          <w:rFonts w:eastAsia="Calibri" w:cs="Tahoma"/>
          <w:color w:val="000000"/>
          <w:szCs w:val="18"/>
          <w:lang w:val="fr-FR"/>
        </w:rPr>
        <w:t>La dispense de licence suivante s</w:t>
      </w:r>
      <w:r w:rsidR="00BA618E">
        <w:rPr>
          <w:rFonts w:eastAsia="Calibri" w:cs="Tahoma"/>
          <w:color w:val="000000"/>
          <w:szCs w:val="18"/>
          <w:lang w:val="fr-FR"/>
        </w:rPr>
        <w:t>’</w:t>
      </w:r>
      <w:r w:rsidRPr="00191A55">
        <w:rPr>
          <w:rFonts w:eastAsia="Calibri" w:cs="Tahoma"/>
          <w:color w:val="000000"/>
          <w:szCs w:val="18"/>
          <w:lang w:val="fr-FR"/>
        </w:rPr>
        <w:t>applique aux utilisateurs disposant d</w:t>
      </w:r>
      <w:r w:rsidR="00BA618E">
        <w:rPr>
          <w:rFonts w:eastAsia="Calibri" w:cs="Tahoma"/>
          <w:color w:val="000000"/>
          <w:szCs w:val="18"/>
          <w:lang w:val="fr-FR"/>
        </w:rPr>
        <w:t>’</w:t>
      </w:r>
      <w:r w:rsidRPr="00191A55">
        <w:rPr>
          <w:rFonts w:eastAsia="Calibri" w:cs="Tahoma"/>
          <w:color w:val="000000"/>
          <w:szCs w:val="18"/>
          <w:lang w:val="fr-FR"/>
        </w:rPr>
        <w:t>une licence pour Microsoft Dynamics Marketing Online et d</w:t>
      </w:r>
      <w:r w:rsidR="00BA618E">
        <w:rPr>
          <w:rFonts w:eastAsia="Calibri" w:cs="Tahoma"/>
          <w:color w:val="000000"/>
          <w:szCs w:val="18"/>
          <w:lang w:val="fr-FR"/>
        </w:rPr>
        <w:t>’</w:t>
      </w:r>
      <w:r w:rsidRPr="00191A55">
        <w:rPr>
          <w:rFonts w:eastAsia="Calibri" w:cs="Tahoma"/>
          <w:color w:val="000000"/>
          <w:szCs w:val="18"/>
          <w:lang w:val="fr-FR"/>
        </w:rPr>
        <w:t>une option de Mise à Jour et d</w:t>
      </w:r>
      <w:r w:rsidR="00BA618E">
        <w:rPr>
          <w:rFonts w:eastAsia="Calibri" w:cs="Tahoma"/>
          <w:color w:val="000000"/>
          <w:szCs w:val="18"/>
          <w:lang w:val="fr-FR"/>
        </w:rPr>
        <w:t>’</w:t>
      </w:r>
      <w:r w:rsidRPr="00191A55">
        <w:rPr>
          <w:rFonts w:eastAsia="Calibri" w:cs="Tahoma"/>
          <w:color w:val="000000"/>
          <w:szCs w:val="18"/>
          <w:lang w:val="fr-FR"/>
        </w:rPr>
        <w:t xml:space="preserve">Assistance Technique active, qui accèdent à Microsoft Dynamics CRM Server 2011 directement ou indirectement depuis </w:t>
      </w:r>
      <w:r w:rsidRPr="00191A55">
        <w:rPr>
          <w:rFonts w:cs="Tahoma"/>
          <w:bCs/>
          <w:lang w:val="fr-FR"/>
        </w:rPr>
        <w:t>MarketingPilot Connector pour le Logiciel Microsoft Dynamics CRM</w:t>
      </w:r>
      <w:r w:rsidRPr="00191A55">
        <w:rPr>
          <w:rFonts w:eastAsia="Calibri" w:cs="Tahoma"/>
          <w:color w:val="000000"/>
          <w:szCs w:val="18"/>
          <w:lang w:val="fr-FR"/>
        </w:rPr>
        <w:t xml:space="preserve"> uniquement à des fins de synchronisation de données client.</w:t>
      </w:r>
      <w:r w:rsidR="00D11B28" w:rsidRPr="00191A55">
        <w:rPr>
          <w:rFonts w:eastAsia="Calibri" w:cs="Tahoma"/>
          <w:color w:val="000000"/>
          <w:szCs w:val="18"/>
          <w:lang w:val="fr-FR"/>
        </w:rPr>
        <w:t xml:space="preserve"> </w:t>
      </w:r>
      <w:r w:rsidRPr="00191A55">
        <w:rPr>
          <w:rFonts w:eastAsia="Calibri" w:cs="Tahoma"/>
          <w:color w:val="000000"/>
          <w:szCs w:val="18"/>
          <w:lang w:val="fr-FR"/>
        </w:rPr>
        <w:t>Ces utilisateurs ne nécessitent pas de CAL pour Microsoft Dynamics CRM 2011. Cette dispense s</w:t>
      </w:r>
      <w:r w:rsidR="00BA618E">
        <w:rPr>
          <w:rFonts w:eastAsia="Calibri" w:cs="Tahoma"/>
          <w:color w:val="000000"/>
          <w:szCs w:val="18"/>
          <w:lang w:val="fr-FR"/>
        </w:rPr>
        <w:t>’</w:t>
      </w:r>
      <w:r w:rsidRPr="00191A55">
        <w:rPr>
          <w:rFonts w:eastAsia="Calibri" w:cs="Tahoma"/>
          <w:color w:val="000000"/>
          <w:szCs w:val="18"/>
          <w:lang w:val="fr-FR"/>
        </w:rPr>
        <w:t>applique jusqu</w:t>
      </w:r>
      <w:r w:rsidR="00BA618E">
        <w:rPr>
          <w:rFonts w:eastAsia="Calibri" w:cs="Tahoma"/>
          <w:color w:val="000000"/>
          <w:szCs w:val="18"/>
          <w:lang w:val="fr-FR"/>
        </w:rPr>
        <w:t>’</w:t>
      </w:r>
      <w:r w:rsidRPr="00191A55">
        <w:rPr>
          <w:rFonts w:eastAsia="Calibri" w:cs="Tahoma"/>
          <w:color w:val="000000"/>
          <w:szCs w:val="18"/>
          <w:lang w:val="fr-FR"/>
        </w:rPr>
        <w:t>au 30</w:t>
      </w:r>
      <w:r w:rsidRPr="00191A55">
        <w:rPr>
          <w:rFonts w:eastAsia="Calibri" w:cs="Tahoma"/>
          <w:color w:val="000000"/>
          <w:szCs w:val="18"/>
          <w:vertAlign w:val="superscript"/>
          <w:lang w:val="fr-FR"/>
        </w:rPr>
        <w:t> </w:t>
      </w:r>
      <w:r w:rsidRPr="00191A55">
        <w:rPr>
          <w:rFonts w:eastAsia="Calibri" w:cs="Tahoma"/>
          <w:color w:val="000000"/>
          <w:szCs w:val="18"/>
          <w:lang w:val="fr-FR"/>
        </w:rPr>
        <w:t>juin 2014, date à laquelle Microsoft se réserve le droit d</w:t>
      </w:r>
      <w:r w:rsidR="00BA618E">
        <w:rPr>
          <w:rFonts w:eastAsia="Calibri" w:cs="Tahoma"/>
          <w:color w:val="000000"/>
          <w:szCs w:val="18"/>
          <w:lang w:val="fr-FR"/>
        </w:rPr>
        <w:t>’</w:t>
      </w:r>
      <w:r w:rsidRPr="00191A55">
        <w:rPr>
          <w:rFonts w:eastAsia="Calibri" w:cs="Tahoma"/>
          <w:color w:val="000000"/>
          <w:szCs w:val="18"/>
          <w:lang w:val="fr-FR"/>
        </w:rPr>
        <w:t>exiger les CAL applicables.</w:t>
      </w:r>
    </w:p>
    <w:p w:rsidR="00A04495" w:rsidRPr="00191A55" w:rsidRDefault="00A04495" w:rsidP="007B1734">
      <w:pPr>
        <w:rPr>
          <w:rFonts w:cs="Tahoma"/>
          <w:lang w:val="fr-FR"/>
        </w:rPr>
      </w:pPr>
    </w:p>
    <w:p w:rsidR="00F1020A" w:rsidRPr="00191A55" w:rsidRDefault="00F1020A" w:rsidP="007B1734">
      <w:pPr>
        <w:rPr>
          <w:rFonts w:cs="Tahoma"/>
          <w:lang w:val="fr-FR"/>
        </w:rPr>
      </w:pPr>
    </w:p>
    <w:p w:rsidR="00A2524E" w:rsidRPr="00191A55" w:rsidRDefault="00A2524E" w:rsidP="00233DBD">
      <w:pPr>
        <w:pStyle w:val="Heading3"/>
        <w:rPr>
          <w:rFonts w:ascii="Tahoma" w:hAnsi="Tahoma" w:cs="Tahoma"/>
          <w:lang w:val="fr-FR"/>
        </w:rPr>
      </w:pPr>
      <w:bookmarkStart w:id="1366" w:name="_75_Bons_d’examen"/>
      <w:bookmarkStart w:id="1367" w:name="_Toc364943524"/>
      <w:bookmarkEnd w:id="1366"/>
      <w:r w:rsidRPr="00191A55">
        <w:rPr>
          <w:rFonts w:ascii="Tahoma" w:hAnsi="Tahoma" w:cs="Tahoma"/>
          <w:caps/>
          <w:color w:val="F66400"/>
          <w:sz w:val="22"/>
          <w:vertAlign w:val="superscript"/>
          <w:lang w:val="fr-FR"/>
        </w:rPr>
        <w:t>75</w:t>
      </w:r>
      <w:r w:rsidR="00233DBD" w:rsidRPr="00233DBD">
        <w:rPr>
          <w:rFonts w:ascii="Tahoma" w:hAnsi="Tahoma" w:cs="Tahoma"/>
          <w:caps/>
          <w:color w:val="FF6600"/>
          <w:sz w:val="22"/>
          <w:szCs w:val="22"/>
          <w:lang w:val="fr-FR"/>
        </w:rPr>
        <w:t xml:space="preserve"> </w:t>
      </w:r>
      <w:r w:rsidRPr="00191A55">
        <w:rPr>
          <w:rFonts w:ascii="Tahoma" w:hAnsi="Tahoma" w:cs="Tahoma"/>
          <w:color w:val="F66400"/>
          <w:sz w:val="22"/>
          <w:lang w:val="fr-FR"/>
        </w:rPr>
        <w:t>Bons d</w:t>
      </w:r>
      <w:r w:rsidR="00BA618E">
        <w:rPr>
          <w:rFonts w:ascii="Tahoma" w:hAnsi="Tahoma" w:cs="Tahoma"/>
          <w:color w:val="F66400"/>
          <w:sz w:val="22"/>
          <w:lang w:val="fr-FR"/>
        </w:rPr>
        <w:t>’</w:t>
      </w:r>
      <w:r w:rsidRPr="00191A55">
        <w:rPr>
          <w:rFonts w:ascii="Tahoma" w:hAnsi="Tahoma" w:cs="Tahoma"/>
          <w:color w:val="F66400"/>
          <w:sz w:val="22"/>
          <w:lang w:val="fr-FR"/>
        </w:rPr>
        <w:t>examen Microsoft Learning MCP</w:t>
      </w:r>
      <w:bookmarkEnd w:id="1367"/>
    </w:p>
    <w:p w:rsidR="00A2524E" w:rsidRPr="00191A55" w:rsidRDefault="00A2524E" w:rsidP="00A2524E">
      <w:pPr>
        <w:pStyle w:val="EndnoteText"/>
        <w:rPr>
          <w:rFonts w:ascii="Tahoma" w:hAnsi="Tahoma" w:cs="Tahoma"/>
          <w:lang w:val="fr-FR"/>
        </w:rPr>
      </w:pPr>
    </w:p>
    <w:p w:rsidR="00A2524E" w:rsidRPr="00191A55" w:rsidRDefault="00A2524E" w:rsidP="00233DBD">
      <w:pPr>
        <w:pStyle w:val="EndnoteText"/>
        <w:ind w:left="720"/>
        <w:rPr>
          <w:rFonts w:ascii="Tahoma" w:hAnsi="Tahoma" w:cs="Tahoma"/>
          <w:lang w:val="fr-FR"/>
        </w:rPr>
      </w:pPr>
      <w:r w:rsidRPr="00191A55">
        <w:rPr>
          <w:rFonts w:ascii="Tahoma" w:hAnsi="Tahoma" w:cs="Tahoma"/>
          <w:sz w:val="18"/>
          <w:lang w:val="fr-FR"/>
        </w:rPr>
        <w:t>Tous les bons sont fournis à l</w:t>
      </w:r>
      <w:r w:rsidR="00BA618E">
        <w:rPr>
          <w:rFonts w:ascii="Tahoma" w:hAnsi="Tahoma" w:cs="Tahoma"/>
          <w:sz w:val="18"/>
          <w:lang w:val="fr-FR"/>
        </w:rPr>
        <w:t>’</w:t>
      </w:r>
      <w:r w:rsidRPr="00191A55">
        <w:rPr>
          <w:rFonts w:ascii="Tahoma" w:hAnsi="Tahoma" w:cs="Tahoma"/>
          <w:sz w:val="18"/>
          <w:lang w:val="fr-FR"/>
        </w:rPr>
        <w:t>avance et peuvent être utilisés à tout moment avant la fin de la période de douze (12) mois suivant la date d</w:t>
      </w:r>
      <w:r w:rsidR="00BA618E">
        <w:rPr>
          <w:rFonts w:ascii="Tahoma" w:hAnsi="Tahoma" w:cs="Tahoma"/>
          <w:sz w:val="18"/>
          <w:lang w:val="fr-FR"/>
        </w:rPr>
        <w:t>’</w:t>
      </w:r>
      <w:r w:rsidRPr="00191A55">
        <w:rPr>
          <w:rFonts w:ascii="Tahoma" w:hAnsi="Tahoma" w:cs="Tahoma"/>
          <w:sz w:val="18"/>
          <w:lang w:val="fr-FR"/>
        </w:rPr>
        <w:t xml:space="preserve">achat. </w:t>
      </w:r>
      <w:r w:rsidR="00B14639">
        <w:rPr>
          <w:rFonts w:ascii="Tahoma" w:hAnsi="Tahoma" w:cs="Tahoma"/>
          <w:bCs/>
          <w:color w:val="000000"/>
          <w:sz w:val="18"/>
          <w:szCs w:val="20"/>
          <w:lang w:val="fr-FR"/>
        </w:rPr>
        <w:t>Reportez-vous</w:t>
      </w:r>
      <w:r w:rsidRPr="00191A55">
        <w:rPr>
          <w:rFonts w:ascii="Tahoma" w:hAnsi="Tahoma" w:cs="Tahoma"/>
          <w:bCs/>
          <w:color w:val="000000"/>
          <w:sz w:val="18"/>
          <w:szCs w:val="20"/>
          <w:lang w:val="fr-FR"/>
        </w:rPr>
        <w:t xml:space="preserve"> à la</w:t>
      </w:r>
      <w:r w:rsidRPr="00D757A8">
        <w:rPr>
          <w:rFonts w:ascii="Tahoma" w:hAnsi="Tahoma" w:cs="Tahoma"/>
          <w:sz w:val="18"/>
          <w:lang w:val="fr-FR"/>
        </w:rPr>
        <w:t xml:space="preserve"> </w:t>
      </w:r>
      <w:hyperlink w:anchor="_Section_10_–" w:history="1">
        <w:r w:rsidRPr="00D757A8">
          <w:rPr>
            <w:rStyle w:val="Hyperlink"/>
            <w:rFonts w:ascii="Tahoma" w:hAnsi="Tahoma" w:cs="Tahoma"/>
            <w:sz w:val="18"/>
            <w:lang w:val="fr-FR"/>
          </w:rPr>
          <w:t>Section 10</w:t>
        </w:r>
      </w:hyperlink>
      <w:r w:rsidRPr="00191A55">
        <w:rPr>
          <w:rFonts w:ascii="Tahoma" w:hAnsi="Tahoma" w:cs="Tahoma"/>
          <w:bCs/>
          <w:color w:val="000000"/>
          <w:sz w:val="18"/>
          <w:szCs w:val="20"/>
          <w:lang w:val="fr-FR"/>
        </w:rPr>
        <w:t xml:space="preserve"> pour connaître la tarification et les</w:t>
      </w:r>
      <w:r w:rsidR="00233DBD">
        <w:rPr>
          <w:rFonts w:ascii="Tahoma" w:hAnsi="Tahoma" w:cs="Tahoma"/>
          <w:bCs/>
          <w:color w:val="000000"/>
          <w:sz w:val="18"/>
          <w:szCs w:val="20"/>
          <w:lang w:val="fr-FR"/>
        </w:rPr>
        <w:t> </w:t>
      </w:r>
      <w:r w:rsidRPr="00191A55">
        <w:rPr>
          <w:rFonts w:ascii="Tahoma" w:hAnsi="Tahoma" w:cs="Tahoma"/>
          <w:bCs/>
          <w:color w:val="000000"/>
          <w:sz w:val="18"/>
          <w:szCs w:val="20"/>
          <w:lang w:val="fr-FR"/>
        </w:rPr>
        <w:t xml:space="preserve">modalités de paiement des services en ligne. </w:t>
      </w:r>
    </w:p>
    <w:p w:rsidR="00A2524E" w:rsidRPr="00191A55" w:rsidRDefault="00A2524E" w:rsidP="00A2524E">
      <w:pPr>
        <w:pStyle w:val="EndnoteText"/>
        <w:ind w:left="720"/>
        <w:rPr>
          <w:rFonts w:ascii="Tahoma" w:hAnsi="Tahoma" w:cs="Tahoma"/>
          <w:lang w:val="fr-FR"/>
        </w:rPr>
      </w:pPr>
    </w:p>
    <w:p w:rsidR="00A2524E" w:rsidRPr="00191A55" w:rsidRDefault="00A2524E" w:rsidP="00A2524E">
      <w:pPr>
        <w:spacing w:after="60"/>
        <w:ind w:left="720"/>
        <w:rPr>
          <w:rFonts w:cs="Tahoma"/>
          <w:lang w:val="fr-FR"/>
        </w:rPr>
      </w:pPr>
      <w:r w:rsidRPr="00191A55">
        <w:rPr>
          <w:rFonts w:cs="Tahoma"/>
          <w:b/>
          <w:color w:val="000000"/>
          <w:lang w:val="fr-FR"/>
        </w:rPr>
        <w:t>Licence de site d</w:t>
      </w:r>
      <w:r w:rsidR="00BA618E">
        <w:rPr>
          <w:rFonts w:cs="Tahoma"/>
          <w:b/>
          <w:color w:val="000000"/>
          <w:lang w:val="fr-FR"/>
        </w:rPr>
        <w:t>’</w:t>
      </w:r>
      <w:r w:rsidRPr="00191A55">
        <w:rPr>
          <w:rFonts w:cs="Tahoma"/>
          <w:b/>
          <w:color w:val="000000"/>
          <w:lang w:val="fr-FR"/>
        </w:rPr>
        <w:t>examen de certification Microsoft Office Specialist (MOS)</w:t>
      </w:r>
    </w:p>
    <w:p w:rsidR="00A2524E" w:rsidRPr="00191A55" w:rsidRDefault="00A2524E" w:rsidP="00233DBD">
      <w:pPr>
        <w:ind w:left="720"/>
        <w:rPr>
          <w:rFonts w:cs="Tahoma"/>
          <w:lang w:val="fr-FR"/>
        </w:rPr>
      </w:pPr>
      <w:r w:rsidRPr="00191A55">
        <w:rPr>
          <w:rFonts w:cs="Tahoma"/>
          <w:color w:val="000000"/>
          <w:lang w:val="fr-FR"/>
        </w:rPr>
        <w:t>Vous devrez être un centre de tests agréé Certiport pour utiliser la licence du site.</w:t>
      </w:r>
      <w:r w:rsidR="00D11B28" w:rsidRPr="00191A55">
        <w:rPr>
          <w:rFonts w:cs="Tahoma"/>
          <w:color w:val="000000"/>
          <w:lang w:val="fr-FR"/>
        </w:rPr>
        <w:t xml:space="preserve"> </w:t>
      </w:r>
      <w:r w:rsidRPr="00191A55">
        <w:rPr>
          <w:rFonts w:cs="Tahoma"/>
          <w:color w:val="000000"/>
          <w:lang w:val="fr-FR"/>
        </w:rPr>
        <w:t>Si vous n</w:t>
      </w:r>
      <w:r w:rsidR="00BA618E">
        <w:rPr>
          <w:rFonts w:cs="Tahoma"/>
          <w:color w:val="000000"/>
          <w:lang w:val="fr-FR"/>
        </w:rPr>
        <w:t>’</w:t>
      </w:r>
      <w:r w:rsidRPr="00191A55">
        <w:rPr>
          <w:rFonts w:cs="Tahoma"/>
          <w:color w:val="000000"/>
          <w:lang w:val="fr-FR"/>
        </w:rPr>
        <w:t>êtes pas un centre de tests agréé Certiport, vous devrez suivre cette procédure pour devenir un centre de tests agréé</w:t>
      </w:r>
      <w:r w:rsidR="00233DBD">
        <w:rPr>
          <w:rFonts w:cs="Tahoma"/>
          <w:color w:val="000000"/>
          <w:lang w:val="fr-FR"/>
        </w:rPr>
        <w:t> </w:t>
      </w:r>
      <w:r w:rsidRPr="00191A55">
        <w:rPr>
          <w:rFonts w:cs="Tahoma"/>
          <w:color w:val="000000"/>
          <w:lang w:val="fr-FR"/>
        </w:rPr>
        <w:t>Certiport avant de pouvoir utiliser la licence du site. La licence du site sera automatiquement résiliée</w:t>
      </w:r>
      <w:r w:rsidR="00233DBD">
        <w:rPr>
          <w:rFonts w:cs="Tahoma"/>
          <w:color w:val="000000"/>
          <w:lang w:val="fr-FR"/>
        </w:rPr>
        <w:t> </w:t>
      </w:r>
      <w:r w:rsidRPr="00191A55">
        <w:rPr>
          <w:rFonts w:cs="Tahoma"/>
          <w:color w:val="000000"/>
          <w:lang w:val="fr-FR"/>
        </w:rPr>
        <w:t>12 mois après la date d</w:t>
      </w:r>
      <w:r w:rsidR="00BA618E">
        <w:rPr>
          <w:rFonts w:cs="Tahoma"/>
          <w:color w:val="000000"/>
          <w:lang w:val="fr-FR"/>
        </w:rPr>
        <w:t>’</w:t>
      </w:r>
      <w:r w:rsidRPr="00191A55">
        <w:rPr>
          <w:rFonts w:cs="Tahoma"/>
          <w:color w:val="000000"/>
          <w:lang w:val="fr-FR"/>
        </w:rPr>
        <w:t>achat. Tout examen de certification non utilisé sera perdu.</w:t>
      </w:r>
    </w:p>
    <w:p w:rsidR="00A2524E" w:rsidRPr="00191A55" w:rsidRDefault="00A2524E" w:rsidP="00A2524E">
      <w:pPr>
        <w:pStyle w:val="EndnoteText"/>
        <w:ind w:left="0"/>
        <w:rPr>
          <w:rFonts w:ascii="Tahoma" w:hAnsi="Tahoma" w:cs="Tahoma"/>
          <w:lang w:val="fr-FR"/>
        </w:rPr>
      </w:pPr>
    </w:p>
    <w:p w:rsidR="00A2524E" w:rsidRPr="00191A55" w:rsidRDefault="00A2524E" w:rsidP="00A2524E">
      <w:pPr>
        <w:spacing w:after="60"/>
        <w:ind w:left="720"/>
        <w:rPr>
          <w:rFonts w:cs="Tahoma"/>
          <w:lang w:val="fr-FR"/>
        </w:rPr>
      </w:pPr>
      <w:r w:rsidRPr="00191A55">
        <w:rPr>
          <w:rFonts w:cs="Tahoma"/>
          <w:b/>
          <w:color w:val="000000"/>
          <w:lang w:val="fr-FR"/>
        </w:rPr>
        <w:t>Licence de site d</w:t>
      </w:r>
      <w:r w:rsidR="00BA618E">
        <w:rPr>
          <w:rFonts w:cs="Tahoma"/>
          <w:b/>
          <w:color w:val="000000"/>
          <w:lang w:val="fr-FR"/>
        </w:rPr>
        <w:t>’</w:t>
      </w:r>
      <w:r w:rsidRPr="00191A55">
        <w:rPr>
          <w:rFonts w:cs="Tahoma"/>
          <w:b/>
          <w:color w:val="000000"/>
          <w:lang w:val="fr-FR"/>
        </w:rPr>
        <w:t>examen de certification Microsoft Technology Associate (MTA)</w:t>
      </w:r>
    </w:p>
    <w:p w:rsidR="00A2524E" w:rsidRDefault="00A2524E" w:rsidP="00A2524E">
      <w:pPr>
        <w:ind w:left="720"/>
        <w:rPr>
          <w:rFonts w:cs="Tahoma"/>
          <w:color w:val="000000"/>
          <w:lang w:val="fr-FR"/>
        </w:rPr>
      </w:pPr>
      <w:r w:rsidRPr="00191A55">
        <w:rPr>
          <w:rFonts w:cs="Tahoma"/>
          <w:color w:val="000000"/>
          <w:lang w:val="fr-FR"/>
        </w:rPr>
        <w:t>Vous devrez être un centre de tests agréé Certiport pour utiliser la licence du site.</w:t>
      </w:r>
      <w:r w:rsidR="00D11B28" w:rsidRPr="00191A55">
        <w:rPr>
          <w:rFonts w:cs="Tahoma"/>
          <w:color w:val="000000"/>
          <w:lang w:val="fr-FR"/>
        </w:rPr>
        <w:t xml:space="preserve"> </w:t>
      </w:r>
      <w:r w:rsidRPr="00191A55">
        <w:rPr>
          <w:rFonts w:cs="Tahoma"/>
          <w:color w:val="000000"/>
          <w:lang w:val="fr-FR"/>
        </w:rPr>
        <w:t>Si vous n</w:t>
      </w:r>
      <w:r w:rsidR="00BA618E">
        <w:rPr>
          <w:rFonts w:cs="Tahoma"/>
          <w:color w:val="000000"/>
          <w:lang w:val="fr-FR"/>
        </w:rPr>
        <w:t>’</w:t>
      </w:r>
      <w:r w:rsidRPr="00191A55">
        <w:rPr>
          <w:rFonts w:cs="Tahoma"/>
          <w:color w:val="000000"/>
          <w:lang w:val="fr-FR"/>
        </w:rPr>
        <w:t>êtes pas un centre de tests agréé Certiport, vous devrez suivre cette procédure pour devenir un centre de tests agréé Certiport avant de pouvoir utiliser la licence du site. La licence du site sera automatiquement résiliée 12 mois après la date d</w:t>
      </w:r>
      <w:r w:rsidR="00BA618E">
        <w:rPr>
          <w:rFonts w:cs="Tahoma"/>
          <w:color w:val="000000"/>
          <w:lang w:val="fr-FR"/>
        </w:rPr>
        <w:t>’</w:t>
      </w:r>
      <w:r w:rsidRPr="00191A55">
        <w:rPr>
          <w:rFonts w:cs="Tahoma"/>
          <w:color w:val="000000"/>
          <w:lang w:val="fr-FR"/>
        </w:rPr>
        <w:t>achat. Tout examen de certification non utilisé sera perdu.</w:t>
      </w:r>
    </w:p>
    <w:p w:rsidR="00233DBD" w:rsidRDefault="00233DBD" w:rsidP="00A2524E">
      <w:pPr>
        <w:ind w:left="720"/>
        <w:rPr>
          <w:rFonts w:cs="Tahoma"/>
          <w:color w:val="000000"/>
          <w:lang w:val="fr-FR"/>
        </w:rPr>
      </w:pPr>
    </w:p>
    <w:p w:rsidR="00233DBD" w:rsidRDefault="00233DBD" w:rsidP="00A2524E">
      <w:pPr>
        <w:ind w:left="720"/>
        <w:rPr>
          <w:rFonts w:cs="Tahoma"/>
          <w:lang w:val="fr-FR"/>
        </w:rPr>
      </w:pPr>
    </w:p>
    <w:p w:rsidR="00233DBD" w:rsidRDefault="00233DBD" w:rsidP="00A2524E">
      <w:pPr>
        <w:ind w:left="720"/>
        <w:rPr>
          <w:rFonts w:cs="Tahoma"/>
          <w:lang w:val="fr-FR"/>
        </w:rPr>
      </w:pPr>
    </w:p>
    <w:p w:rsidR="00233DBD" w:rsidRPr="00191A55" w:rsidRDefault="00233DBD" w:rsidP="00A2524E">
      <w:pPr>
        <w:ind w:left="720"/>
        <w:rPr>
          <w:rFonts w:cs="Tahoma"/>
          <w:lang w:val="fr-FR"/>
        </w:rPr>
      </w:pPr>
    </w:p>
    <w:p w:rsidR="00BE7AC3" w:rsidRPr="00191A55" w:rsidRDefault="00A560B6" w:rsidP="00BE7AC3">
      <w:pPr>
        <w:pStyle w:val="Heading2"/>
        <w:ind w:left="0"/>
        <w:rPr>
          <w:rFonts w:ascii="Tahoma" w:hAnsi="Tahoma" w:cs="Tahoma"/>
          <w:lang w:val="fr-FR"/>
        </w:rPr>
      </w:pPr>
      <w:bookmarkStart w:id="1368" w:name="_70_68_Office"/>
      <w:bookmarkStart w:id="1369" w:name="_75_Office_365"/>
      <w:bookmarkStart w:id="1370" w:name="_71_Office_365"/>
      <w:bookmarkStart w:id="1371" w:name="_69_Office_365_1"/>
      <w:bookmarkStart w:id="1372" w:name="_76_Office_365"/>
      <w:bookmarkStart w:id="1373" w:name="_Toc364943525"/>
      <w:bookmarkEnd w:id="1360"/>
      <w:bookmarkEnd w:id="1361"/>
      <w:bookmarkEnd w:id="1368"/>
      <w:bookmarkEnd w:id="1369"/>
      <w:bookmarkEnd w:id="1370"/>
      <w:bookmarkEnd w:id="1371"/>
      <w:bookmarkEnd w:id="1372"/>
      <w:r w:rsidRPr="00191A55">
        <w:rPr>
          <w:rFonts w:ascii="Tahoma" w:hAnsi="Tahoma" w:cs="Tahoma"/>
          <w:caps/>
          <w:color w:val="F66400"/>
          <w:sz w:val="22"/>
          <w:szCs w:val="20"/>
          <w:vertAlign w:val="superscript"/>
          <w:lang w:val="fr-FR"/>
        </w:rPr>
        <w:t>76</w:t>
      </w:r>
      <w:r w:rsidRPr="00233DBD">
        <w:rPr>
          <w:rFonts w:ascii="Tahoma" w:hAnsi="Tahoma" w:cs="Tahoma"/>
          <w:caps/>
          <w:color w:val="F66400"/>
          <w:sz w:val="22"/>
          <w:szCs w:val="20"/>
          <w:lang w:val="fr-FR"/>
        </w:rPr>
        <w:t xml:space="preserve"> </w:t>
      </w:r>
      <w:r w:rsidRPr="00191A55">
        <w:rPr>
          <w:rFonts w:ascii="Tahoma" w:hAnsi="Tahoma" w:cs="Tahoma"/>
          <w:color w:val="FF6600"/>
          <w:sz w:val="22"/>
          <w:szCs w:val="22"/>
          <w:lang w:val="fr-FR"/>
        </w:rPr>
        <w:t>Office 365 Entreprise K1 (SL Utilisateur)</w:t>
      </w:r>
      <w:bookmarkEnd w:id="1373"/>
    </w:p>
    <w:p w:rsidR="00BE7AC3" w:rsidRPr="00191A55" w:rsidRDefault="00BE7AC3" w:rsidP="00BE7AC3">
      <w:pPr>
        <w:ind w:left="720"/>
        <w:rPr>
          <w:rFonts w:cs="Tahoma"/>
          <w:lang w:val="fr-FR"/>
        </w:rPr>
      </w:pPr>
    </w:p>
    <w:p w:rsidR="00BE7AC3" w:rsidRPr="00191A55" w:rsidRDefault="00BE7AC3" w:rsidP="00BE7AC3">
      <w:pPr>
        <w:ind w:left="720"/>
        <w:rPr>
          <w:rFonts w:cs="Tahoma"/>
          <w:lang w:val="fr-FR"/>
        </w:rPr>
      </w:pPr>
      <w:r w:rsidRPr="00191A55">
        <w:rPr>
          <w:rFonts w:cs="Tahoma"/>
          <w:color w:val="000000"/>
          <w:szCs w:val="18"/>
          <w:lang w:val="fr-FR"/>
        </w:rPr>
        <w:t>Nonobstant toute stipulation contraire dans les contrats de licence des clients, les utilisateurs éligibles n</w:t>
      </w:r>
      <w:r w:rsidR="00BA618E">
        <w:rPr>
          <w:rFonts w:cs="Tahoma"/>
          <w:color w:val="000000"/>
          <w:szCs w:val="18"/>
          <w:lang w:val="fr-FR"/>
        </w:rPr>
        <w:t>’</w:t>
      </w:r>
      <w:r w:rsidRPr="00191A55">
        <w:rPr>
          <w:rFonts w:cs="Tahoma"/>
          <w:color w:val="000000"/>
          <w:szCs w:val="18"/>
          <w:lang w:val="fr-FR"/>
        </w:rPr>
        <w:t>incluent pas les utilisateurs possédant une licence Exchange Online Kiosk, SharePoint Online Kiosk ou Office 365 Entreprise K1.</w:t>
      </w:r>
    </w:p>
    <w:p w:rsidR="00BE7AC3" w:rsidRPr="00191A55" w:rsidRDefault="00BE7AC3" w:rsidP="00BE7AC3">
      <w:pPr>
        <w:ind w:left="720"/>
        <w:rPr>
          <w:rFonts w:cs="Tahoma"/>
          <w:lang w:val="fr-FR"/>
        </w:rPr>
      </w:pPr>
    </w:p>
    <w:p w:rsidR="00BE7AC3" w:rsidRPr="00191A55" w:rsidRDefault="00BE7AC3" w:rsidP="00233DBD">
      <w:pPr>
        <w:ind w:left="720"/>
        <w:rPr>
          <w:rFonts w:cs="Tahoma"/>
          <w:lang w:val="fr-FR"/>
        </w:rPr>
      </w:pPr>
      <w:r w:rsidRPr="00191A55">
        <w:rPr>
          <w:rFonts w:cs="Tahoma"/>
          <w:color w:val="000000"/>
          <w:szCs w:val="18"/>
          <w:lang w:val="fr-FR"/>
        </w:rPr>
        <w:t>Business Productivity Online Deskless Suite (BPOS Deskless) est l</w:t>
      </w:r>
      <w:r w:rsidR="00BA618E">
        <w:rPr>
          <w:rFonts w:cs="Tahoma"/>
          <w:color w:val="000000"/>
          <w:szCs w:val="18"/>
          <w:lang w:val="fr-FR"/>
        </w:rPr>
        <w:t>’</w:t>
      </w:r>
      <w:r w:rsidRPr="00191A55">
        <w:rPr>
          <w:rFonts w:cs="Tahoma"/>
          <w:color w:val="000000"/>
          <w:szCs w:val="18"/>
          <w:lang w:val="fr-FR"/>
        </w:rPr>
        <w:t>ancien nom d</w:t>
      </w:r>
      <w:r w:rsidR="00BA618E">
        <w:rPr>
          <w:rFonts w:cs="Tahoma"/>
          <w:color w:val="000000"/>
          <w:szCs w:val="18"/>
          <w:lang w:val="fr-FR"/>
        </w:rPr>
        <w:t>’</w:t>
      </w:r>
      <w:r w:rsidRPr="00191A55">
        <w:rPr>
          <w:rFonts w:cs="Tahoma"/>
          <w:color w:val="000000"/>
          <w:szCs w:val="18"/>
          <w:lang w:val="fr-FR"/>
        </w:rPr>
        <w:t>Office 365 Entreprise K1.</w:t>
      </w:r>
      <w:r w:rsidR="00D11B28" w:rsidRPr="00191A55">
        <w:rPr>
          <w:rFonts w:cs="Tahoma"/>
          <w:color w:val="000000"/>
          <w:szCs w:val="18"/>
          <w:lang w:val="fr-FR"/>
        </w:rPr>
        <w:t xml:space="preserve"> </w:t>
      </w:r>
      <w:r w:rsidRPr="00191A55">
        <w:rPr>
          <w:rFonts w:cs="Tahoma"/>
          <w:color w:val="000000"/>
          <w:szCs w:val="18"/>
          <w:lang w:val="fr-FR"/>
        </w:rPr>
        <w:t>Les</w:t>
      </w:r>
      <w:r w:rsidR="00233DBD">
        <w:rPr>
          <w:rFonts w:cs="Tahoma"/>
          <w:color w:val="000000"/>
          <w:szCs w:val="18"/>
          <w:lang w:val="fr-FR"/>
        </w:rPr>
        <w:t> </w:t>
      </w:r>
      <w:r w:rsidRPr="00191A55">
        <w:rPr>
          <w:rFonts w:cs="Tahoma"/>
          <w:color w:val="000000"/>
          <w:szCs w:val="18"/>
          <w:lang w:val="fr-FR"/>
        </w:rPr>
        <w:t>clients du Brésil et du Chili achetant Office 365 Entreprise K1 recevront BPOS Deskless.</w:t>
      </w:r>
      <w:r w:rsidR="00D11B28" w:rsidRPr="00191A55">
        <w:rPr>
          <w:rFonts w:cs="Tahoma"/>
          <w:color w:val="000000"/>
          <w:szCs w:val="18"/>
          <w:lang w:val="fr-FR"/>
        </w:rPr>
        <w:t xml:space="preserve"> </w:t>
      </w:r>
      <w:r w:rsidRPr="00191A55">
        <w:rPr>
          <w:rFonts w:cs="Tahoma"/>
          <w:color w:val="000000"/>
          <w:szCs w:val="18"/>
          <w:lang w:val="fr-FR"/>
        </w:rPr>
        <w:t>Ils pourront migrer vers Office 365 Entreprise K1 ultérieurement.</w:t>
      </w:r>
    </w:p>
    <w:p w:rsidR="00D57009" w:rsidRPr="00191A55" w:rsidRDefault="00D57009">
      <w:pPr>
        <w:rPr>
          <w:rFonts w:cs="Tahoma"/>
          <w:lang w:val="fr-FR"/>
        </w:rPr>
      </w:pPr>
    </w:p>
    <w:p w:rsidR="00BE7AC3" w:rsidRPr="00191A55" w:rsidRDefault="00BE7AC3" w:rsidP="00BE7AC3">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BE7AC3" w:rsidRPr="00191A55" w:rsidRDefault="00BE7AC3" w:rsidP="00BE7AC3">
      <w:pPr>
        <w:ind w:left="720"/>
        <w:rPr>
          <w:rFonts w:cs="Tahoma"/>
          <w:lang w:val="fr-FR"/>
        </w:rPr>
      </w:pPr>
      <w:r w:rsidRPr="00191A55">
        <w:rPr>
          <w:rFonts w:eastAsia="Calibri" w:cs="Tahoma"/>
          <w:color w:val="000000"/>
          <w:szCs w:val="18"/>
          <w:lang w:val="fr-FR"/>
        </w:rPr>
        <w:t>Certains services en ligne de la gamme de produits Office 365 (y compris Office 365 Entreprise K1)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BE7AC3" w:rsidRPr="00191A55" w:rsidRDefault="00BE7AC3" w:rsidP="00BE7AC3">
      <w:pPr>
        <w:ind w:left="720"/>
        <w:rPr>
          <w:rFonts w:cs="Tahoma"/>
          <w:lang w:val="fr-FR"/>
        </w:rPr>
      </w:pPr>
    </w:p>
    <w:p w:rsidR="00BE7AC3" w:rsidRPr="00191A55" w:rsidRDefault="00BE7AC3" w:rsidP="00BE7AC3">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p>
    <w:p w:rsidR="00BE7AC3" w:rsidRPr="00191A55" w:rsidRDefault="00BE7AC3" w:rsidP="00BA1490">
      <w:pPr>
        <w:ind w:left="720"/>
        <w:rPr>
          <w:rFonts w:cs="Tahoma"/>
          <w:lang w:val="fr-FR"/>
        </w:rPr>
      </w:pPr>
    </w:p>
    <w:p w:rsidR="00F1020A" w:rsidRPr="00191A55" w:rsidRDefault="00F1020A" w:rsidP="00BA1490">
      <w:pPr>
        <w:ind w:left="720"/>
        <w:rPr>
          <w:rFonts w:cs="Tahoma"/>
          <w:lang w:val="fr-FR"/>
        </w:rPr>
      </w:pPr>
    </w:p>
    <w:p w:rsidR="00A83600" w:rsidRPr="00191A55" w:rsidRDefault="00A560B6" w:rsidP="00A83600">
      <w:pPr>
        <w:pStyle w:val="Heading2"/>
        <w:ind w:left="0"/>
        <w:rPr>
          <w:rFonts w:ascii="Tahoma" w:hAnsi="Tahoma" w:cs="Tahoma"/>
          <w:lang w:val="fr-FR"/>
        </w:rPr>
      </w:pPr>
      <w:bookmarkStart w:id="1374" w:name="_70_Office_365"/>
      <w:bookmarkStart w:id="1375" w:name="_77_Office_365"/>
      <w:bookmarkStart w:id="1376" w:name="_Toc336338330"/>
      <w:bookmarkStart w:id="1377" w:name="_Toc364943526"/>
      <w:bookmarkStart w:id="1378" w:name="Srv_73Office365PlanG2toG4"/>
      <w:bookmarkEnd w:id="1374"/>
      <w:bookmarkEnd w:id="1375"/>
      <w:r w:rsidRPr="00191A55">
        <w:rPr>
          <w:rFonts w:ascii="Tahoma" w:hAnsi="Tahoma" w:cs="Tahoma"/>
          <w:caps/>
          <w:color w:val="FF6600"/>
          <w:sz w:val="22"/>
          <w:szCs w:val="22"/>
          <w:vertAlign w:val="superscript"/>
          <w:lang w:val="fr-FR"/>
        </w:rPr>
        <w:t>77</w:t>
      </w:r>
      <w:r w:rsidRPr="00191A55">
        <w:rPr>
          <w:rFonts w:ascii="Tahoma" w:hAnsi="Tahoma" w:cs="Tahoma"/>
          <w:color w:val="FF6600"/>
          <w:lang w:val="fr-FR"/>
        </w:rPr>
        <w:t xml:space="preserve"> </w:t>
      </w:r>
      <w:r w:rsidRPr="00191A55">
        <w:rPr>
          <w:rFonts w:ascii="Tahoma" w:hAnsi="Tahoma" w:cs="Tahoma"/>
          <w:color w:val="FF6600"/>
          <w:sz w:val="22"/>
          <w:szCs w:val="22"/>
          <w:lang w:val="fr-FR"/>
        </w:rPr>
        <w:t>Office 365 Secteur Public G1, G3, G4</w:t>
      </w:r>
      <w:bookmarkEnd w:id="1376"/>
      <w:bookmarkEnd w:id="1377"/>
    </w:p>
    <w:p w:rsidR="00A83600" w:rsidRPr="00191A55" w:rsidRDefault="00A83600" w:rsidP="00A83600">
      <w:pPr>
        <w:rPr>
          <w:rFonts w:cs="Tahoma"/>
          <w:lang w:val="fr-FR"/>
        </w:rPr>
      </w:pPr>
    </w:p>
    <w:bookmarkEnd w:id="1378"/>
    <w:p w:rsidR="00A83600" w:rsidRPr="00191A55" w:rsidRDefault="00A83600" w:rsidP="00E62BC4">
      <w:pPr>
        <w:ind w:left="720"/>
        <w:rPr>
          <w:rFonts w:cs="Tahoma"/>
          <w:lang w:val="fr-FR"/>
        </w:rPr>
      </w:pPr>
      <w:r w:rsidRPr="00191A55">
        <w:rPr>
          <w:rFonts w:cs="Tahoma"/>
          <w:color w:val="000000"/>
          <w:lang w:val="fr-FR"/>
        </w:rPr>
        <w:t>Office 365 Secteur Public G1, G3 et G4 permet d</w:t>
      </w:r>
      <w:r w:rsidR="00BA618E">
        <w:rPr>
          <w:rFonts w:cs="Tahoma"/>
          <w:color w:val="000000"/>
          <w:lang w:val="fr-FR"/>
        </w:rPr>
        <w:t>’</w:t>
      </w:r>
      <w:r w:rsidRPr="00191A55">
        <w:rPr>
          <w:rFonts w:cs="Tahoma"/>
          <w:color w:val="000000"/>
          <w:lang w:val="fr-FR"/>
        </w:rPr>
        <w:t>accéder aux Services en Ligne suivants :</w:t>
      </w:r>
    </w:p>
    <w:p w:rsidR="00A83600" w:rsidRPr="00191A55" w:rsidRDefault="00A83600" w:rsidP="00A83600">
      <w:pPr>
        <w:rPr>
          <w:rFonts w:cs="Tahoma"/>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EA43F5" w:rsidTr="005D753D">
        <w:tc>
          <w:tcPr>
            <w:tcW w:w="2970" w:type="dxa"/>
            <w:shd w:val="clear" w:color="auto" w:fill="FABF8F"/>
          </w:tcPr>
          <w:p w:rsidR="005D753D" w:rsidRPr="00EA43F5" w:rsidRDefault="005D753D" w:rsidP="0050116B">
            <w:pPr>
              <w:keepNext/>
              <w:keepLines/>
              <w:jc w:val="center"/>
              <w:rPr>
                <w:rFonts w:eastAsia="Calibri" w:cs="Tahoma"/>
                <w:b/>
                <w:color w:val="000000"/>
                <w:sz w:val="20"/>
              </w:rPr>
            </w:pPr>
            <w:r w:rsidRPr="00EA43F5">
              <w:rPr>
                <w:rFonts w:eastAsia="Calibri" w:cs="Tahoma"/>
                <w:b/>
                <w:color w:val="000000"/>
                <w:sz w:val="20"/>
              </w:rPr>
              <w:t>Office 365 Secteur Public G1</w:t>
            </w:r>
          </w:p>
        </w:tc>
        <w:tc>
          <w:tcPr>
            <w:tcW w:w="2970" w:type="dxa"/>
            <w:shd w:val="clear" w:color="auto" w:fill="FABF8F"/>
          </w:tcPr>
          <w:p w:rsidR="005D753D" w:rsidRPr="00EA43F5" w:rsidRDefault="005D753D" w:rsidP="0050116B">
            <w:pPr>
              <w:keepNext/>
              <w:keepLines/>
              <w:jc w:val="center"/>
              <w:rPr>
                <w:rFonts w:eastAsia="Calibri" w:cs="Tahoma"/>
                <w:b/>
                <w:color w:val="000000"/>
                <w:sz w:val="20"/>
              </w:rPr>
            </w:pPr>
            <w:r w:rsidRPr="00EA43F5">
              <w:rPr>
                <w:rFonts w:eastAsia="Calibri" w:cs="Tahoma"/>
                <w:b/>
                <w:color w:val="000000"/>
                <w:sz w:val="20"/>
              </w:rPr>
              <w:t>Office 365 Secteur Public G3</w:t>
            </w:r>
          </w:p>
        </w:tc>
        <w:tc>
          <w:tcPr>
            <w:tcW w:w="2970" w:type="dxa"/>
            <w:shd w:val="clear" w:color="auto" w:fill="FABF8F"/>
          </w:tcPr>
          <w:p w:rsidR="005D753D" w:rsidRPr="00EA43F5" w:rsidRDefault="005D753D" w:rsidP="00233DBD">
            <w:pPr>
              <w:keepNext/>
              <w:keepLines/>
              <w:jc w:val="center"/>
              <w:rPr>
                <w:rFonts w:eastAsia="Calibri" w:cs="Tahoma"/>
                <w:b/>
                <w:color w:val="000000"/>
                <w:sz w:val="20"/>
              </w:rPr>
            </w:pPr>
            <w:r w:rsidRPr="00EA43F5">
              <w:rPr>
                <w:rFonts w:eastAsia="Calibri" w:cs="Tahoma"/>
                <w:b/>
                <w:color w:val="000000"/>
                <w:sz w:val="20"/>
              </w:rPr>
              <w:t>Office 365 Secteur Public</w:t>
            </w:r>
            <w:r w:rsidR="00233DBD">
              <w:rPr>
                <w:rFonts w:eastAsia="Calibri" w:cs="Tahoma"/>
                <w:b/>
                <w:color w:val="000000"/>
                <w:sz w:val="20"/>
              </w:rPr>
              <w:t> </w:t>
            </w:r>
            <w:r w:rsidRPr="00EA43F5">
              <w:rPr>
                <w:rFonts w:eastAsia="Calibri" w:cs="Tahoma"/>
                <w:b/>
                <w:color w:val="000000"/>
                <w:sz w:val="20"/>
              </w:rPr>
              <w:t>G4</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r w:rsidRPr="00EA43F5">
              <w:rPr>
                <w:rFonts w:eastAsia="Calibri" w:cs="Tahoma"/>
                <w:color w:val="000000"/>
              </w:rPr>
              <w:t>Exchange Online Plan 1</w:t>
            </w:r>
          </w:p>
        </w:tc>
        <w:tc>
          <w:tcPr>
            <w:tcW w:w="2970" w:type="dxa"/>
            <w:shd w:val="clear" w:color="auto" w:fill="auto"/>
          </w:tcPr>
          <w:p w:rsidR="005D753D" w:rsidRPr="00EA43F5" w:rsidRDefault="005D753D" w:rsidP="00C066F9">
            <w:pPr>
              <w:keepNext/>
              <w:keepLines/>
              <w:ind w:left="138" w:right="138"/>
              <w:rPr>
                <w:rFonts w:eastAsia="Calibri" w:cs="Tahoma"/>
                <w:color w:val="000000"/>
              </w:rPr>
            </w:pPr>
            <w:r w:rsidRPr="00EA43F5">
              <w:rPr>
                <w:rFonts w:eastAsia="Calibri" w:cs="Tahoma"/>
                <w:color w:val="000000"/>
              </w:rPr>
              <w:t xml:space="preserve">Exchange Online Plan 2 </w:t>
            </w:r>
          </w:p>
        </w:tc>
        <w:tc>
          <w:tcPr>
            <w:tcW w:w="2970" w:type="dxa"/>
            <w:shd w:val="clear" w:color="auto" w:fill="auto"/>
          </w:tcPr>
          <w:p w:rsidR="005D753D" w:rsidRPr="00EA43F5" w:rsidRDefault="005D753D" w:rsidP="00C066F9">
            <w:pPr>
              <w:keepNext/>
              <w:keepLines/>
              <w:ind w:left="186" w:right="180"/>
              <w:rPr>
                <w:rFonts w:eastAsia="Calibri" w:cs="Tahoma"/>
                <w:color w:val="000000"/>
              </w:rPr>
            </w:pPr>
            <w:r w:rsidRPr="00EA43F5">
              <w:rPr>
                <w:rFonts w:eastAsia="Calibri" w:cs="Tahoma"/>
                <w:color w:val="000000"/>
              </w:rPr>
              <w:t>Exchange Online Plan 2</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r w:rsidRPr="00EA43F5">
              <w:rPr>
                <w:rFonts w:eastAsia="Calibri" w:cs="Tahoma"/>
                <w:color w:val="000000"/>
              </w:rPr>
              <w:t>SharePoint Online Plan 1</w:t>
            </w:r>
          </w:p>
        </w:tc>
        <w:tc>
          <w:tcPr>
            <w:tcW w:w="2970" w:type="dxa"/>
            <w:shd w:val="clear" w:color="auto" w:fill="auto"/>
          </w:tcPr>
          <w:p w:rsidR="005D753D" w:rsidRPr="00EA43F5" w:rsidRDefault="005D753D" w:rsidP="00C066F9">
            <w:pPr>
              <w:keepNext/>
              <w:keepLines/>
              <w:ind w:left="138" w:right="138"/>
              <w:rPr>
                <w:rFonts w:eastAsia="Calibri" w:cs="Tahoma"/>
                <w:color w:val="000000"/>
              </w:rPr>
            </w:pPr>
            <w:r w:rsidRPr="00EA43F5">
              <w:rPr>
                <w:rFonts w:eastAsia="Calibri" w:cs="Tahoma"/>
                <w:color w:val="000000"/>
              </w:rPr>
              <w:t>SharePoint Online Plan 2</w:t>
            </w:r>
          </w:p>
        </w:tc>
        <w:tc>
          <w:tcPr>
            <w:tcW w:w="2970" w:type="dxa"/>
            <w:shd w:val="clear" w:color="auto" w:fill="auto"/>
          </w:tcPr>
          <w:p w:rsidR="005D753D" w:rsidRPr="00EA43F5" w:rsidRDefault="005D753D" w:rsidP="00C066F9">
            <w:pPr>
              <w:keepNext/>
              <w:keepLines/>
              <w:ind w:left="186" w:right="180"/>
              <w:rPr>
                <w:rFonts w:eastAsia="Calibri" w:cs="Tahoma"/>
                <w:color w:val="000000"/>
              </w:rPr>
            </w:pPr>
            <w:r w:rsidRPr="00EA43F5">
              <w:rPr>
                <w:rFonts w:eastAsia="Calibri" w:cs="Tahoma"/>
                <w:color w:val="000000"/>
              </w:rPr>
              <w:t>SharePoint Online Plan 2</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r w:rsidRPr="00EA43F5">
              <w:rPr>
                <w:rFonts w:eastAsia="Calibri" w:cs="Tahoma"/>
                <w:color w:val="000000"/>
              </w:rPr>
              <w:t>Lync Online Plan 2</w:t>
            </w:r>
          </w:p>
        </w:tc>
        <w:tc>
          <w:tcPr>
            <w:tcW w:w="2970" w:type="dxa"/>
            <w:shd w:val="clear" w:color="auto" w:fill="auto"/>
          </w:tcPr>
          <w:p w:rsidR="005D753D" w:rsidRPr="00EA43F5" w:rsidRDefault="005D753D" w:rsidP="00C066F9">
            <w:pPr>
              <w:keepNext/>
              <w:keepLines/>
              <w:ind w:left="138" w:right="138"/>
              <w:rPr>
                <w:rFonts w:eastAsia="Calibri" w:cs="Tahoma"/>
                <w:color w:val="000000"/>
              </w:rPr>
            </w:pPr>
            <w:r w:rsidRPr="00EA43F5">
              <w:rPr>
                <w:rFonts w:eastAsia="Calibri" w:cs="Tahoma"/>
                <w:color w:val="000000"/>
              </w:rPr>
              <w:t>Lync Online Plan 2</w:t>
            </w:r>
          </w:p>
        </w:tc>
        <w:tc>
          <w:tcPr>
            <w:tcW w:w="2970" w:type="dxa"/>
            <w:shd w:val="clear" w:color="auto" w:fill="auto"/>
          </w:tcPr>
          <w:p w:rsidR="005D753D" w:rsidRPr="00EA43F5" w:rsidRDefault="005D753D" w:rsidP="00630ED6">
            <w:pPr>
              <w:keepNext/>
              <w:keepLines/>
              <w:ind w:left="186" w:right="180"/>
              <w:rPr>
                <w:rFonts w:eastAsia="Calibri" w:cs="Tahoma"/>
                <w:color w:val="000000"/>
              </w:rPr>
            </w:pPr>
            <w:r w:rsidRPr="00EA43F5">
              <w:rPr>
                <w:rFonts w:eastAsia="Calibri" w:cs="Tahoma"/>
                <w:color w:val="000000"/>
              </w:rPr>
              <w:t>Lync Online Plan 3*</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r w:rsidRPr="00EA43F5">
              <w:rPr>
                <w:rFonts w:eastAsia="Calibri" w:cs="Tahoma"/>
                <w:color w:val="000000"/>
              </w:rPr>
              <w:t>Applications Web Office (Microsoft Hosted)</w:t>
            </w:r>
          </w:p>
        </w:tc>
        <w:tc>
          <w:tcPr>
            <w:tcW w:w="2970" w:type="dxa"/>
            <w:shd w:val="clear" w:color="auto" w:fill="auto"/>
          </w:tcPr>
          <w:p w:rsidR="005D753D" w:rsidRPr="00EA43F5" w:rsidRDefault="005D753D" w:rsidP="00C066F9">
            <w:pPr>
              <w:keepNext/>
              <w:keepLines/>
              <w:ind w:left="138" w:right="138"/>
              <w:rPr>
                <w:rFonts w:eastAsia="Calibri" w:cs="Tahoma"/>
                <w:color w:val="000000"/>
              </w:rPr>
            </w:pPr>
            <w:r w:rsidRPr="00EA43F5">
              <w:rPr>
                <w:rFonts w:eastAsia="Calibri" w:cs="Tahoma"/>
                <w:color w:val="000000"/>
              </w:rPr>
              <w:t>Applications Web Office (Microsoft Hosted)</w:t>
            </w:r>
          </w:p>
        </w:tc>
        <w:tc>
          <w:tcPr>
            <w:tcW w:w="2970" w:type="dxa"/>
            <w:shd w:val="clear" w:color="auto" w:fill="auto"/>
          </w:tcPr>
          <w:p w:rsidR="005D753D" w:rsidRPr="00EA43F5" w:rsidRDefault="005D753D" w:rsidP="00C066F9">
            <w:pPr>
              <w:keepNext/>
              <w:keepLines/>
              <w:ind w:left="186" w:right="180"/>
              <w:rPr>
                <w:rFonts w:eastAsia="Calibri" w:cs="Tahoma"/>
                <w:color w:val="000000"/>
              </w:rPr>
            </w:pPr>
            <w:r w:rsidRPr="00EA43F5">
              <w:rPr>
                <w:rFonts w:eastAsia="Calibri" w:cs="Tahoma"/>
                <w:color w:val="000000"/>
              </w:rPr>
              <w:t>Applications Web Office (Microsoft Hosted)</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p>
        </w:tc>
        <w:tc>
          <w:tcPr>
            <w:tcW w:w="2970" w:type="dxa"/>
            <w:shd w:val="clear" w:color="auto" w:fill="auto"/>
          </w:tcPr>
          <w:p w:rsidR="005D753D" w:rsidRPr="00EA43F5" w:rsidRDefault="005D753D" w:rsidP="00630ED6">
            <w:pPr>
              <w:keepNext/>
              <w:keepLines/>
              <w:ind w:left="138" w:right="138"/>
              <w:rPr>
                <w:rFonts w:eastAsia="Calibri" w:cs="Tahoma"/>
                <w:color w:val="000000"/>
              </w:rPr>
            </w:pPr>
            <w:r w:rsidRPr="00EA43F5">
              <w:rPr>
                <w:rFonts w:eastAsia="Calibri" w:cs="Tahoma"/>
                <w:color w:val="000000"/>
              </w:rPr>
              <w:t xml:space="preserve">Office 365 ProPlus </w:t>
            </w:r>
          </w:p>
        </w:tc>
        <w:tc>
          <w:tcPr>
            <w:tcW w:w="2970" w:type="dxa"/>
            <w:shd w:val="clear" w:color="auto" w:fill="auto"/>
          </w:tcPr>
          <w:p w:rsidR="005D753D" w:rsidRPr="00EA43F5" w:rsidRDefault="005D753D" w:rsidP="00630ED6">
            <w:pPr>
              <w:keepNext/>
              <w:keepLines/>
              <w:ind w:left="186" w:right="180"/>
              <w:rPr>
                <w:rFonts w:eastAsia="Calibri" w:cs="Tahoma"/>
                <w:color w:val="000000"/>
              </w:rPr>
            </w:pPr>
            <w:r w:rsidRPr="00EA43F5">
              <w:rPr>
                <w:rFonts w:eastAsia="Calibri" w:cs="Tahoma"/>
                <w:color w:val="000000"/>
              </w:rPr>
              <w:t xml:space="preserve">Office 365 ProPlus </w:t>
            </w:r>
          </w:p>
        </w:tc>
      </w:tr>
      <w:tr w:rsidR="005D753D" w:rsidRPr="00EA43F5" w:rsidTr="005D753D">
        <w:tc>
          <w:tcPr>
            <w:tcW w:w="2970" w:type="dxa"/>
          </w:tcPr>
          <w:p w:rsidR="005D753D" w:rsidRPr="00EA43F5" w:rsidRDefault="005D753D" w:rsidP="00C066F9">
            <w:pPr>
              <w:keepNext/>
              <w:keepLines/>
              <w:ind w:left="180" w:right="186"/>
              <w:rPr>
                <w:rFonts w:eastAsia="Calibri" w:cs="Tahoma"/>
                <w:color w:val="000000"/>
              </w:rPr>
            </w:pPr>
          </w:p>
        </w:tc>
        <w:tc>
          <w:tcPr>
            <w:tcW w:w="2970" w:type="dxa"/>
            <w:shd w:val="clear" w:color="auto" w:fill="auto"/>
          </w:tcPr>
          <w:p w:rsidR="005D753D" w:rsidRPr="00EA43F5" w:rsidRDefault="005D753D" w:rsidP="00630ED6">
            <w:pPr>
              <w:keepNext/>
              <w:keepLines/>
              <w:ind w:left="138" w:right="138"/>
              <w:rPr>
                <w:rFonts w:eastAsia="Calibri" w:cs="Tahoma"/>
                <w:color w:val="000000"/>
              </w:rPr>
            </w:pPr>
            <w:r w:rsidRPr="00EA43F5">
              <w:rPr>
                <w:rFonts w:eastAsia="Calibri" w:cs="Tahoma"/>
                <w:color w:val="000000"/>
              </w:rPr>
              <w:t>Windows Azure Active Directory Rights Management</w:t>
            </w:r>
          </w:p>
        </w:tc>
        <w:tc>
          <w:tcPr>
            <w:tcW w:w="2970" w:type="dxa"/>
            <w:shd w:val="clear" w:color="auto" w:fill="auto"/>
          </w:tcPr>
          <w:p w:rsidR="005D753D" w:rsidRPr="00EA43F5" w:rsidRDefault="005D753D" w:rsidP="00630ED6">
            <w:pPr>
              <w:keepNext/>
              <w:keepLines/>
              <w:ind w:left="186" w:right="180"/>
              <w:rPr>
                <w:rFonts w:eastAsia="Calibri" w:cs="Tahoma"/>
                <w:color w:val="000000"/>
              </w:rPr>
            </w:pPr>
            <w:r w:rsidRPr="00EA43F5">
              <w:rPr>
                <w:rFonts w:eastAsia="Calibri" w:cs="Tahoma"/>
                <w:color w:val="000000"/>
              </w:rPr>
              <w:t>Windows Azure Active Directory Rights Management</w:t>
            </w:r>
          </w:p>
        </w:tc>
      </w:tr>
    </w:tbl>
    <w:p w:rsidR="00263B62" w:rsidRPr="00191A55" w:rsidRDefault="00630ED6" w:rsidP="00630ED6">
      <w:pPr>
        <w:pStyle w:val="PURBody"/>
        <w:spacing w:after="0"/>
        <w:ind w:left="540"/>
        <w:rPr>
          <w:rFonts w:ascii="Tahoma" w:hAnsi="Tahoma" w:cs="Tahoma"/>
          <w:lang w:val="fr-FR"/>
        </w:rPr>
      </w:pPr>
      <w:r w:rsidRPr="00191A55">
        <w:rPr>
          <w:rFonts w:ascii="Tahoma" w:hAnsi="Tahoma" w:cs="Tahoma"/>
          <w:i/>
          <w:sz w:val="16"/>
          <w:vertAlign w:val="superscript"/>
          <w:lang w:val="fr-FR"/>
        </w:rPr>
        <w:t>*</w:t>
      </w:r>
      <w:r w:rsidRPr="00191A55">
        <w:rPr>
          <w:rFonts w:ascii="Tahoma" w:hAnsi="Tahoma" w:cs="Tahoma"/>
          <w:i/>
          <w:sz w:val="16"/>
          <w:lang w:val="fr-FR"/>
        </w:rPr>
        <w:t>Les clients effectuant leur achat en dehors des États</w:t>
      </w:r>
      <w:r w:rsidR="00397C5A">
        <w:rPr>
          <w:rFonts w:ascii="Tahoma" w:hAnsi="Tahoma" w:cs="Tahoma"/>
          <w:i/>
          <w:sz w:val="16"/>
          <w:lang w:val="fr-FR"/>
        </w:rPr>
        <w:t>-</w:t>
      </w:r>
      <w:r w:rsidRPr="00191A55">
        <w:rPr>
          <w:rFonts w:ascii="Tahoma" w:hAnsi="Tahoma" w:cs="Tahoma"/>
          <w:i/>
          <w:sz w:val="16"/>
          <w:lang w:val="fr-FR"/>
        </w:rPr>
        <w:t>Unis et du Royaume</w:t>
      </w:r>
      <w:r w:rsidR="00397C5A">
        <w:rPr>
          <w:rFonts w:ascii="Tahoma" w:hAnsi="Tahoma" w:cs="Tahoma"/>
          <w:i/>
          <w:sz w:val="16"/>
          <w:lang w:val="fr-FR"/>
        </w:rPr>
        <w:t>-</w:t>
      </w:r>
      <w:r w:rsidRPr="00191A55">
        <w:rPr>
          <w:rFonts w:ascii="Tahoma" w:hAnsi="Tahoma" w:cs="Tahoma"/>
          <w:i/>
          <w:sz w:val="16"/>
          <w:lang w:val="fr-FR"/>
        </w:rPr>
        <w:t>Uni recevront Lync Online Plan 2 en lieu et place de Lync Online Plan 3</w:t>
      </w:r>
      <w:r w:rsidRPr="00191A55">
        <w:rPr>
          <w:rFonts w:ascii="Tahoma" w:hAnsi="Tahoma" w:cs="Tahoma"/>
          <w:color w:val="000000"/>
          <w:lang w:val="fr-FR"/>
        </w:rPr>
        <w:br/>
      </w:r>
    </w:p>
    <w:p w:rsidR="00A83600" w:rsidRPr="00191A55" w:rsidRDefault="00A83600" w:rsidP="00E62BC4">
      <w:pPr>
        <w:ind w:left="720"/>
        <w:rPr>
          <w:rFonts w:cs="Tahoma"/>
          <w:lang w:val="fr-FR"/>
        </w:rPr>
      </w:pPr>
      <w:r w:rsidRPr="00191A55">
        <w:rPr>
          <w:rFonts w:cs="Tahoma"/>
          <w:color w:val="000000"/>
          <w:lang w:val="fr-FR"/>
        </w:rPr>
        <w:t>Cette liste peut faire l</w:t>
      </w:r>
      <w:r w:rsidR="00BA618E">
        <w:rPr>
          <w:rFonts w:cs="Tahoma"/>
          <w:color w:val="000000"/>
          <w:lang w:val="fr-FR"/>
        </w:rPr>
        <w:t>’</w:t>
      </w:r>
      <w:r w:rsidRPr="00191A55">
        <w:rPr>
          <w:rFonts w:cs="Tahoma"/>
          <w:color w:val="000000"/>
          <w:lang w:val="fr-FR"/>
        </w:rPr>
        <w:t>objet de modifications.</w:t>
      </w:r>
      <w:r w:rsidR="00D11B28" w:rsidRPr="00191A55">
        <w:rPr>
          <w:rFonts w:cs="Tahoma"/>
          <w:color w:val="000000"/>
          <w:lang w:val="fr-FR"/>
        </w:rPr>
        <w:t xml:space="preserve"> </w:t>
      </w:r>
      <w:r w:rsidRPr="00191A55">
        <w:rPr>
          <w:rFonts w:cs="Tahoma"/>
          <w:color w:val="000000"/>
          <w:lang w:val="fr-FR"/>
        </w:rPr>
        <w:t>Les Droits d</w:t>
      </w:r>
      <w:r w:rsidR="00BA618E">
        <w:rPr>
          <w:rFonts w:cs="Tahoma"/>
          <w:color w:val="000000"/>
          <w:lang w:val="fr-FR"/>
        </w:rPr>
        <w:t>’</w:t>
      </w:r>
      <w:r w:rsidRPr="00191A55">
        <w:rPr>
          <w:rFonts w:cs="Tahoma"/>
          <w:color w:val="000000"/>
          <w:lang w:val="fr-FR"/>
        </w:rPr>
        <w:t>Utilisation de Logiciels en vigueur prévalent en cas de conflit entre les conditions de licence d</w:t>
      </w:r>
      <w:r w:rsidR="00BA618E">
        <w:rPr>
          <w:rFonts w:cs="Tahoma"/>
          <w:color w:val="000000"/>
          <w:lang w:val="fr-FR"/>
        </w:rPr>
        <w:t>’</w:t>
      </w:r>
      <w:r w:rsidRPr="00191A55">
        <w:rPr>
          <w:rFonts w:cs="Tahoma"/>
          <w:color w:val="000000"/>
          <w:lang w:val="fr-FR"/>
        </w:rPr>
        <w:t>Office 365 Secteur Public G1, G3 ou G4 et la présente note.</w:t>
      </w:r>
      <w:r w:rsidR="00D11B28" w:rsidRPr="00191A55">
        <w:rPr>
          <w:rFonts w:cs="Tahoma"/>
          <w:color w:val="000000"/>
          <w:lang w:val="fr-FR"/>
        </w:rPr>
        <w:t xml:space="preserve"> </w:t>
      </w:r>
      <w:r w:rsidRPr="00191A55">
        <w:rPr>
          <w:rFonts w:cs="Tahoma"/>
          <w:color w:val="000000"/>
          <w:lang w:val="fr-FR"/>
        </w:rPr>
        <w:t>Les droits d</w:t>
      </w:r>
      <w:r w:rsidR="00BA618E">
        <w:rPr>
          <w:rFonts w:cs="Tahoma"/>
          <w:color w:val="000000"/>
          <w:lang w:val="fr-FR"/>
        </w:rPr>
        <w:t>’</w:t>
      </w:r>
      <w:r w:rsidRPr="00191A55">
        <w:rPr>
          <w:rFonts w:cs="Tahoma"/>
          <w:color w:val="000000"/>
          <w:lang w:val="fr-FR"/>
        </w:rPr>
        <w:t>accès supplémentaires, le cas échéant, pour des logiciels sur site disposant d</w:t>
      </w:r>
      <w:r w:rsidR="00BA618E">
        <w:rPr>
          <w:rFonts w:cs="Tahoma"/>
          <w:color w:val="000000"/>
          <w:lang w:val="fr-FR"/>
        </w:rPr>
        <w:t>’</w:t>
      </w:r>
      <w:r w:rsidRPr="00191A55">
        <w:rPr>
          <w:rFonts w:cs="Tahoma"/>
          <w:color w:val="000000"/>
          <w:lang w:val="fr-FR"/>
        </w:rPr>
        <w:t>une licence distincte sont mentionnés dans les Droits d</w:t>
      </w:r>
      <w:r w:rsidR="00BA618E">
        <w:rPr>
          <w:rFonts w:cs="Tahoma"/>
          <w:color w:val="000000"/>
          <w:lang w:val="fr-FR"/>
        </w:rPr>
        <w:t>’</w:t>
      </w:r>
      <w:r w:rsidRPr="00191A55">
        <w:rPr>
          <w:rFonts w:cs="Tahoma"/>
          <w:color w:val="000000"/>
          <w:lang w:val="fr-FR"/>
        </w:rPr>
        <w:t>Utilisation des Logiciels.</w:t>
      </w:r>
    </w:p>
    <w:p w:rsidR="00A83600" w:rsidRPr="00191A55" w:rsidRDefault="00A83600" w:rsidP="00E62BC4">
      <w:pPr>
        <w:ind w:left="720"/>
        <w:rPr>
          <w:rFonts w:cs="Tahoma"/>
          <w:lang w:val="fr-FR"/>
        </w:rPr>
      </w:pPr>
    </w:p>
    <w:p w:rsidR="00A83600" w:rsidRPr="00191A55" w:rsidRDefault="00A83600" w:rsidP="00E62BC4">
      <w:pPr>
        <w:ind w:left="720"/>
        <w:rPr>
          <w:rFonts w:cs="Tahoma"/>
          <w:lang w:val="fr-FR"/>
        </w:rPr>
      </w:pPr>
      <w:r w:rsidRPr="00191A55">
        <w:rPr>
          <w:rFonts w:cs="Tahoma"/>
          <w:color w:val="000000"/>
          <w:lang w:val="fr-FR"/>
        </w:rPr>
        <w:t>Pour pouvoir accéder à l</w:t>
      </w:r>
      <w:r w:rsidR="00BA618E">
        <w:rPr>
          <w:rFonts w:cs="Tahoma"/>
          <w:color w:val="000000"/>
          <w:lang w:val="fr-FR"/>
        </w:rPr>
        <w:t>’</w:t>
      </w:r>
      <w:r w:rsidRPr="00191A55">
        <w:rPr>
          <w:rFonts w:cs="Tahoma"/>
          <w:color w:val="000000"/>
          <w:lang w:val="fr-FR"/>
        </w:rPr>
        <w:t>ensemble des fonctionnalités de Lync Online Plan 1 et Plan 2, il est nécessaire d</w:t>
      </w:r>
      <w:r w:rsidR="00BA618E">
        <w:rPr>
          <w:rFonts w:cs="Tahoma"/>
          <w:color w:val="000000"/>
          <w:lang w:val="fr-FR"/>
        </w:rPr>
        <w:t>’</w:t>
      </w:r>
      <w:r w:rsidRPr="00191A55">
        <w:rPr>
          <w:rFonts w:cs="Tahoma"/>
          <w:color w:val="000000"/>
          <w:lang w:val="fr-FR"/>
        </w:rPr>
        <w:t>acquérir séparément et d</w:t>
      </w:r>
      <w:r w:rsidR="00BA618E">
        <w:rPr>
          <w:rFonts w:cs="Tahoma"/>
          <w:color w:val="000000"/>
          <w:lang w:val="fr-FR"/>
        </w:rPr>
        <w:t>’</w:t>
      </w:r>
      <w:r w:rsidRPr="00191A55">
        <w:rPr>
          <w:rFonts w:cs="Tahoma"/>
          <w:color w:val="000000"/>
          <w:lang w:val="fr-FR"/>
        </w:rPr>
        <w:t>installer Microsoft Lync 2013 (ou Lync 2011 pour Mac). Dans le cadre d</w:t>
      </w:r>
      <w:r w:rsidR="00BA618E">
        <w:rPr>
          <w:rFonts w:cs="Tahoma"/>
          <w:color w:val="000000"/>
          <w:lang w:val="fr-FR"/>
        </w:rPr>
        <w:t>’</w:t>
      </w:r>
      <w:r w:rsidRPr="00191A55">
        <w:rPr>
          <w:rFonts w:cs="Tahoma"/>
          <w:color w:val="000000"/>
          <w:lang w:val="fr-FR"/>
        </w:rPr>
        <w:t>une offre limitée, les clients détenteurs d</w:t>
      </w:r>
      <w:r w:rsidR="00BA618E">
        <w:rPr>
          <w:rFonts w:cs="Tahoma"/>
          <w:color w:val="000000"/>
          <w:lang w:val="fr-FR"/>
        </w:rPr>
        <w:t>’</w:t>
      </w:r>
      <w:r w:rsidRPr="00191A55">
        <w:rPr>
          <w:rFonts w:cs="Tahoma"/>
          <w:color w:val="000000"/>
          <w:lang w:val="fr-FR"/>
        </w:rPr>
        <w:t>une licence de Lync Online reçoivent une copie sous licence de Lync 2011 pour Mac gratuite avec chaque version d</w:t>
      </w:r>
      <w:r w:rsidR="00BA618E">
        <w:rPr>
          <w:rFonts w:cs="Tahoma"/>
          <w:color w:val="000000"/>
          <w:lang w:val="fr-FR"/>
        </w:rPr>
        <w:t>’</w:t>
      </w:r>
      <w:r w:rsidRPr="00191A55">
        <w:rPr>
          <w:rFonts w:cs="Tahoma"/>
          <w:color w:val="000000"/>
          <w:lang w:val="fr-FR"/>
        </w:rPr>
        <w:t>essai ou licence d</w:t>
      </w:r>
      <w:r w:rsidR="00BA618E">
        <w:rPr>
          <w:rFonts w:cs="Tahoma"/>
          <w:color w:val="000000"/>
          <w:lang w:val="fr-FR"/>
        </w:rPr>
        <w:t>’</w:t>
      </w:r>
      <w:r w:rsidRPr="00191A55">
        <w:rPr>
          <w:rFonts w:cs="Tahoma"/>
          <w:color w:val="000000"/>
          <w:lang w:val="fr-FR"/>
        </w:rPr>
        <w:t>abonnement de Lync Online achetée. Ce logiciel doit exclusivement être utilisé avec Lync Online ; tout droit d</w:t>
      </w:r>
      <w:r w:rsidR="00BA618E">
        <w:rPr>
          <w:rFonts w:cs="Tahoma"/>
          <w:color w:val="000000"/>
          <w:lang w:val="fr-FR"/>
        </w:rPr>
        <w:t>’</w:t>
      </w:r>
      <w:r w:rsidRPr="00191A55">
        <w:rPr>
          <w:rFonts w:cs="Tahoma"/>
          <w:color w:val="000000"/>
          <w:lang w:val="fr-FR"/>
        </w:rPr>
        <w:t>utiliser le logiciel prend fin lorsque la licence d</w:t>
      </w:r>
      <w:r w:rsidR="00BA618E">
        <w:rPr>
          <w:rFonts w:cs="Tahoma"/>
          <w:color w:val="000000"/>
          <w:lang w:val="fr-FR"/>
        </w:rPr>
        <w:t>’</w:t>
      </w:r>
      <w:r w:rsidRPr="00191A55">
        <w:rPr>
          <w:rFonts w:cs="Tahoma"/>
          <w:color w:val="000000"/>
          <w:lang w:val="fr-FR"/>
        </w:rPr>
        <w:t>abonnement correspondante du client expire ou est migrée vers la version majeure suivante de Lync Online, la première de ces deux échéances étant applicable.</w:t>
      </w:r>
      <w:r w:rsidR="00D11B28" w:rsidRPr="00191A55">
        <w:rPr>
          <w:rFonts w:cs="Tahoma"/>
          <w:color w:val="000000"/>
          <w:lang w:val="fr-FR"/>
        </w:rPr>
        <w:t xml:space="preserve"> </w:t>
      </w:r>
      <w:r w:rsidRPr="00191A55">
        <w:rPr>
          <w:rFonts w:cs="Tahoma"/>
          <w:lang w:val="fr-FR"/>
        </w:rPr>
        <w:t>Les clients peuvent utiliser le client Lync Basic 2013 gratuit pour leurs utilisateurs finaux sous Windows.</w:t>
      </w:r>
    </w:p>
    <w:p w:rsidR="00A83600" w:rsidRPr="00191A55" w:rsidRDefault="00A83600" w:rsidP="00E62BC4">
      <w:pPr>
        <w:ind w:left="720"/>
        <w:rPr>
          <w:rFonts w:cs="Tahoma"/>
          <w:lang w:val="fr-FR"/>
        </w:rPr>
      </w:pPr>
    </w:p>
    <w:p w:rsidR="00A83600" w:rsidRPr="00191A55" w:rsidRDefault="00A83600" w:rsidP="00233DBD">
      <w:pPr>
        <w:ind w:left="720"/>
        <w:rPr>
          <w:rFonts w:cs="Tahoma"/>
          <w:lang w:val="fr-FR"/>
        </w:rPr>
      </w:pPr>
      <w:r w:rsidRPr="00191A55">
        <w:rPr>
          <w:rFonts w:eastAsia="Calibri" w:cs="Tahoma"/>
          <w:color w:val="000000"/>
          <w:szCs w:val="18"/>
          <w:lang w:val="fr-FR"/>
        </w:rPr>
        <w:t>G1, G3 ou G4 ne doit pas être déployé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w:t>
      </w:r>
      <w:r w:rsidR="00233DBD">
        <w:rPr>
          <w:rFonts w:eastAsia="Calibri" w:cs="Tahoma"/>
          <w:color w:val="000000"/>
          <w:szCs w:val="18"/>
          <w:lang w:val="fr-FR"/>
        </w:rPr>
        <w:t> </w:t>
      </w:r>
      <w:r w:rsidRPr="00191A55">
        <w:rPr>
          <w:rFonts w:eastAsia="Calibri" w:cs="Tahoma"/>
          <w:color w:val="000000"/>
          <w:szCs w:val="18"/>
          <w:lang w:val="fr-FR"/>
        </w:rPr>
        <w:t>365, y compris Exchange Online, SharePoint Online et Lync Online.</w:t>
      </w:r>
    </w:p>
    <w:p w:rsidR="00A83600" w:rsidRPr="00191A55" w:rsidRDefault="00A83600" w:rsidP="00E62BC4">
      <w:pPr>
        <w:ind w:left="720"/>
        <w:rPr>
          <w:rFonts w:cs="Tahoma"/>
          <w:lang w:val="fr-FR"/>
        </w:rPr>
      </w:pPr>
    </w:p>
    <w:p w:rsidR="00D57009" w:rsidRPr="00191A55" w:rsidRDefault="00A83600" w:rsidP="007B35CE">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 comme indiqué dans le tableau suivant :</w:t>
      </w:r>
    </w:p>
    <w:p w:rsidR="00A83600" w:rsidRPr="00191A55" w:rsidRDefault="00A83600" w:rsidP="00A83600">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667043" w:rsidTr="00A01320">
        <w:tc>
          <w:tcPr>
            <w:tcW w:w="4154" w:type="dxa"/>
            <w:shd w:val="clear" w:color="auto" w:fill="FABF8F"/>
          </w:tcPr>
          <w:p w:rsidR="00A83600" w:rsidRPr="00EA43F5" w:rsidRDefault="00A83600" w:rsidP="00722522">
            <w:pPr>
              <w:rPr>
                <w:rFonts w:eastAsia="Calibri" w:cs="Tahoma"/>
                <w:b/>
                <w:color w:val="000000"/>
                <w:sz w:val="20"/>
                <w:szCs w:val="20"/>
              </w:rPr>
            </w:pPr>
            <w:r w:rsidRPr="00EA43F5">
              <w:rPr>
                <w:rFonts w:eastAsia="Calibri" w:cs="Tahoma"/>
                <w:b/>
                <w:color w:val="000000"/>
                <w:sz w:val="20"/>
                <w:szCs w:val="20"/>
              </w:rPr>
              <w:t xml:space="preserve">Office 365 Entreprise E </w:t>
            </w:r>
          </w:p>
        </w:tc>
        <w:tc>
          <w:tcPr>
            <w:tcW w:w="4318" w:type="dxa"/>
            <w:shd w:val="clear" w:color="auto" w:fill="FABF8F"/>
          </w:tcPr>
          <w:p w:rsidR="00A83600" w:rsidRPr="00191A55" w:rsidRDefault="00A83600" w:rsidP="00722522">
            <w:pPr>
              <w:rPr>
                <w:rFonts w:eastAsia="Calibri" w:cs="Tahoma"/>
                <w:b/>
                <w:color w:val="000000"/>
                <w:sz w:val="20"/>
                <w:szCs w:val="20"/>
                <w:lang w:val="fr-FR"/>
              </w:rPr>
            </w:pPr>
            <w:r w:rsidRPr="00191A55">
              <w:rPr>
                <w:rFonts w:eastAsia="Calibri" w:cs="Tahoma"/>
                <w:b/>
                <w:color w:val="000000"/>
                <w:sz w:val="20"/>
                <w:szCs w:val="20"/>
                <w:lang w:val="fr-FR"/>
              </w:rPr>
              <w:t>Service Office 365 Secteur Public G avec Droits d</w:t>
            </w:r>
            <w:r w:rsidR="00BA618E">
              <w:rPr>
                <w:rFonts w:eastAsia="Calibri" w:cs="Tahoma"/>
                <w:b/>
                <w:color w:val="000000"/>
                <w:sz w:val="20"/>
                <w:szCs w:val="20"/>
                <w:lang w:val="fr-FR"/>
              </w:rPr>
              <w:t>’</w:t>
            </w:r>
            <w:r w:rsidRPr="00191A55">
              <w:rPr>
                <w:rFonts w:eastAsia="Calibri" w:cs="Tahoma"/>
                <w:b/>
                <w:color w:val="000000"/>
                <w:sz w:val="20"/>
                <w:szCs w:val="20"/>
                <w:lang w:val="fr-FR"/>
              </w:rPr>
              <w:t>Utilisation équivalents</w:t>
            </w:r>
          </w:p>
        </w:tc>
      </w:tr>
      <w:tr w:rsidR="00A83600" w:rsidRPr="00EA43F5" w:rsidTr="00A01320">
        <w:tc>
          <w:tcPr>
            <w:tcW w:w="4154"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Entreprise E1</w:t>
            </w:r>
          </w:p>
        </w:tc>
        <w:tc>
          <w:tcPr>
            <w:tcW w:w="4318"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Secteur Public G1</w:t>
            </w:r>
          </w:p>
        </w:tc>
      </w:tr>
      <w:tr w:rsidR="00A83600" w:rsidRPr="00EA43F5" w:rsidTr="00A01320">
        <w:tc>
          <w:tcPr>
            <w:tcW w:w="4154"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Entreprise E3</w:t>
            </w:r>
          </w:p>
        </w:tc>
        <w:tc>
          <w:tcPr>
            <w:tcW w:w="4318"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Secteur Public G3</w:t>
            </w:r>
          </w:p>
        </w:tc>
      </w:tr>
      <w:tr w:rsidR="00A83600" w:rsidRPr="00EA43F5" w:rsidTr="00A01320">
        <w:tc>
          <w:tcPr>
            <w:tcW w:w="4154"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Entreprise E4</w:t>
            </w:r>
          </w:p>
        </w:tc>
        <w:tc>
          <w:tcPr>
            <w:tcW w:w="4318" w:type="dxa"/>
            <w:shd w:val="clear" w:color="auto" w:fill="auto"/>
          </w:tcPr>
          <w:p w:rsidR="00A83600" w:rsidRPr="00EA43F5" w:rsidRDefault="00A83600" w:rsidP="00722522">
            <w:pPr>
              <w:rPr>
                <w:rFonts w:eastAsia="Calibri" w:cs="Tahoma"/>
                <w:color w:val="000000"/>
              </w:rPr>
            </w:pPr>
            <w:r w:rsidRPr="00EA43F5">
              <w:rPr>
                <w:rFonts w:eastAsia="Calibri" w:cs="Tahoma"/>
                <w:color w:val="000000"/>
              </w:rPr>
              <w:t>Office 365 Secteur Public G4</w:t>
            </w:r>
          </w:p>
        </w:tc>
      </w:tr>
    </w:tbl>
    <w:p w:rsidR="004574E9" w:rsidRPr="00EA43F5" w:rsidRDefault="004574E9" w:rsidP="00194DAF">
      <w:pPr>
        <w:rPr>
          <w:rFonts w:cs="Tahoma"/>
        </w:rPr>
      </w:pPr>
    </w:p>
    <w:p w:rsidR="00C737B6" w:rsidRPr="00EA43F5" w:rsidRDefault="00C737B6" w:rsidP="007B699C">
      <w:pPr>
        <w:pStyle w:val="EndnoteText"/>
        <w:ind w:left="0"/>
        <w:rPr>
          <w:rFonts w:ascii="Tahoma" w:hAnsi="Tahoma" w:cs="Tahoma"/>
        </w:rPr>
      </w:pPr>
      <w:bookmarkStart w:id="1379" w:name="_59_Office_Communications"/>
      <w:bookmarkStart w:id="1380" w:name="_57_Office_Communications"/>
      <w:bookmarkStart w:id="1381" w:name="_59_Office_Groove"/>
      <w:bookmarkStart w:id="1382" w:name="Srv_62OfficePerfPointSvr07"/>
      <w:bookmarkEnd w:id="1347"/>
      <w:bookmarkEnd w:id="1379"/>
      <w:bookmarkEnd w:id="1380"/>
      <w:bookmarkEnd w:id="1381"/>
    </w:p>
    <w:p w:rsidR="00F42FD5" w:rsidRPr="00EA43F5" w:rsidRDefault="00A560B6" w:rsidP="00F42FD5">
      <w:pPr>
        <w:pStyle w:val="Heading2"/>
        <w:ind w:left="0"/>
        <w:rPr>
          <w:rFonts w:ascii="Tahoma" w:hAnsi="Tahoma" w:cs="Tahoma"/>
        </w:rPr>
      </w:pPr>
      <w:bookmarkStart w:id="1383" w:name="_68_SharePoint_Online"/>
      <w:bookmarkStart w:id="1384" w:name="_71_SharePoint_Online"/>
      <w:bookmarkStart w:id="1385" w:name="_78_SharePoint_Online"/>
      <w:bookmarkStart w:id="1386" w:name="_Toc336338334"/>
      <w:bookmarkStart w:id="1387" w:name="_Toc364943527"/>
      <w:bookmarkStart w:id="1388" w:name="Srv_73SharepointOnlinePlan1"/>
      <w:bookmarkStart w:id="1389" w:name="Srv_74SharepointOnlinePlan1"/>
      <w:bookmarkEnd w:id="1383"/>
      <w:bookmarkEnd w:id="1384"/>
      <w:bookmarkEnd w:id="1385"/>
      <w:r w:rsidRPr="00EA43F5">
        <w:rPr>
          <w:rFonts w:ascii="Tahoma" w:hAnsi="Tahoma" w:cs="Tahoma"/>
          <w:caps/>
          <w:color w:val="FF6600"/>
          <w:sz w:val="22"/>
          <w:vertAlign w:val="superscript"/>
        </w:rPr>
        <w:t>78</w:t>
      </w:r>
      <w:r w:rsidRPr="00EA43F5">
        <w:rPr>
          <w:rFonts w:ascii="Tahoma" w:hAnsi="Tahoma" w:cs="Tahoma"/>
          <w:color w:val="FF6600"/>
        </w:rPr>
        <w:t xml:space="preserve"> </w:t>
      </w:r>
      <w:r w:rsidRPr="00EA43F5">
        <w:rPr>
          <w:rFonts w:ascii="Tahoma" w:hAnsi="Tahoma" w:cs="Tahoma"/>
          <w:color w:val="FF6600"/>
          <w:sz w:val="22"/>
          <w:szCs w:val="22"/>
        </w:rPr>
        <w:t>SharePoint Online Plan 1 et 2</w:t>
      </w:r>
      <w:bookmarkEnd w:id="1386"/>
      <w:bookmarkEnd w:id="1387"/>
    </w:p>
    <w:bookmarkEnd w:id="1388"/>
    <w:bookmarkEnd w:id="1389"/>
    <w:p w:rsidR="00F42FD5" w:rsidRPr="00EA43F5" w:rsidRDefault="00F42FD5" w:rsidP="00F42FD5">
      <w:pPr>
        <w:rPr>
          <w:rFonts w:cs="Tahoma"/>
        </w:rPr>
      </w:pPr>
    </w:p>
    <w:p w:rsidR="00F42FD5" w:rsidRPr="00191A55" w:rsidRDefault="00F42FD5" w:rsidP="00AC0ED2">
      <w:pPr>
        <w:pStyle w:val="EndnoteText"/>
        <w:ind w:left="720"/>
        <w:rPr>
          <w:rFonts w:ascii="Tahoma" w:hAnsi="Tahoma" w:cs="Tahoma"/>
          <w:lang w:val="fr-FR"/>
        </w:rPr>
      </w:pPr>
      <w:r w:rsidRPr="00191A55">
        <w:rPr>
          <w:rFonts w:ascii="Tahoma" w:hAnsi="Tahoma" w:cs="Tahoma"/>
          <w:color w:val="000000"/>
          <w:sz w:val="18"/>
          <w:szCs w:val="18"/>
          <w:lang w:val="fr-FR"/>
        </w:rPr>
        <w:t>SharePoint Online Standard est l</w:t>
      </w:r>
      <w:r w:rsidR="00BA618E">
        <w:rPr>
          <w:rFonts w:ascii="Tahoma" w:hAnsi="Tahoma" w:cs="Tahoma"/>
          <w:color w:val="000000"/>
          <w:sz w:val="18"/>
          <w:szCs w:val="18"/>
          <w:lang w:val="fr-FR"/>
        </w:rPr>
        <w:t>’</w:t>
      </w:r>
      <w:r w:rsidRPr="00191A55">
        <w:rPr>
          <w:rFonts w:ascii="Tahoma" w:hAnsi="Tahoma" w:cs="Tahoma"/>
          <w:color w:val="000000"/>
          <w:sz w:val="18"/>
          <w:szCs w:val="18"/>
          <w:lang w:val="fr-FR"/>
        </w:rPr>
        <w:t>ancien nom de SharePoint Online Plan 1.</w:t>
      </w:r>
    </w:p>
    <w:p w:rsidR="00F42FD5" w:rsidRPr="00191A55" w:rsidRDefault="00F42FD5" w:rsidP="00AC0ED2">
      <w:pPr>
        <w:pStyle w:val="EndnoteText"/>
        <w:ind w:left="720"/>
        <w:rPr>
          <w:rFonts w:ascii="Tahoma" w:hAnsi="Tahoma" w:cs="Tahoma"/>
          <w:lang w:val="fr-FR"/>
        </w:rPr>
      </w:pPr>
    </w:p>
    <w:p w:rsidR="00F42FD5" w:rsidRPr="00191A55" w:rsidRDefault="00F42FD5" w:rsidP="00233DBD">
      <w:pPr>
        <w:pStyle w:val="EndnoteText"/>
        <w:ind w:left="720"/>
        <w:rPr>
          <w:rFonts w:ascii="Tahoma" w:hAnsi="Tahoma" w:cs="Tahoma"/>
          <w:lang w:val="fr-FR"/>
        </w:rPr>
      </w:pPr>
      <w:r w:rsidRPr="00191A55">
        <w:rPr>
          <w:rFonts w:ascii="Tahoma" w:hAnsi="Tahoma" w:cs="Tahoma"/>
          <w:color w:val="000000"/>
          <w:sz w:val="18"/>
          <w:szCs w:val="18"/>
          <w:lang w:val="fr-FR"/>
        </w:rPr>
        <w:t>Les clients du Brésil et du Chili achetant SharePoint Online Plan 1 recevront SharePoint Online Standard.</w:t>
      </w:r>
      <w:r w:rsidR="00D11B28" w:rsidRPr="00191A55">
        <w:rPr>
          <w:rFonts w:ascii="Tahoma" w:hAnsi="Tahoma" w:cs="Tahoma"/>
          <w:color w:val="000000"/>
          <w:sz w:val="18"/>
          <w:szCs w:val="18"/>
          <w:lang w:val="fr-FR"/>
        </w:rPr>
        <w:t xml:space="preserve"> </w:t>
      </w:r>
      <w:r w:rsidRPr="00191A55">
        <w:rPr>
          <w:rFonts w:ascii="Tahoma" w:hAnsi="Tahoma" w:cs="Tahoma"/>
          <w:color w:val="000000"/>
          <w:sz w:val="18"/>
          <w:szCs w:val="18"/>
          <w:lang w:val="fr-FR"/>
        </w:rPr>
        <w:t>Ils</w:t>
      </w:r>
      <w:r w:rsidR="00233DBD">
        <w:rPr>
          <w:rFonts w:ascii="Tahoma" w:hAnsi="Tahoma" w:cs="Tahoma"/>
          <w:color w:val="000000"/>
          <w:sz w:val="18"/>
          <w:szCs w:val="18"/>
          <w:lang w:val="fr-FR"/>
        </w:rPr>
        <w:t> </w:t>
      </w:r>
      <w:r w:rsidRPr="00191A55">
        <w:rPr>
          <w:rFonts w:ascii="Tahoma" w:hAnsi="Tahoma" w:cs="Tahoma"/>
          <w:color w:val="000000"/>
          <w:sz w:val="18"/>
          <w:szCs w:val="18"/>
          <w:lang w:val="fr-FR"/>
        </w:rPr>
        <w:t>pourront migrer vers SharePoint Online Plan 1 ultérieurement.</w:t>
      </w:r>
    </w:p>
    <w:p w:rsidR="007316A1" w:rsidRPr="00191A55" w:rsidRDefault="007316A1" w:rsidP="00AC0ED2">
      <w:pPr>
        <w:pStyle w:val="EndnoteText"/>
        <w:ind w:left="720"/>
        <w:rPr>
          <w:rFonts w:ascii="Tahoma" w:hAnsi="Tahoma" w:cs="Tahoma"/>
          <w:lang w:val="fr-FR"/>
        </w:rPr>
      </w:pPr>
    </w:p>
    <w:p w:rsidR="00DB7BD1" w:rsidRPr="00191A55" w:rsidRDefault="00DB7BD1" w:rsidP="007B699C">
      <w:pPr>
        <w:spacing w:after="60"/>
        <w:ind w:left="720"/>
        <w:rPr>
          <w:rFonts w:cs="Tahoma"/>
          <w:lang w:val="fr-FR"/>
        </w:rPr>
      </w:pPr>
      <w:r w:rsidRPr="00191A55">
        <w:rPr>
          <w:rFonts w:eastAsia="Calibri" w:cs="Tahoma"/>
          <w:b/>
          <w:color w:val="000000"/>
          <w:szCs w:val="18"/>
          <w:lang w:val="fr-FR"/>
        </w:rPr>
        <w:t>Cloud communautaire gouvernemental (États</w:t>
      </w:r>
      <w:r w:rsidR="00397C5A">
        <w:rPr>
          <w:rFonts w:eastAsia="Calibri" w:cs="Tahoma"/>
          <w:b/>
          <w:color w:val="000000"/>
          <w:szCs w:val="18"/>
          <w:lang w:val="fr-FR"/>
        </w:rPr>
        <w:t>-</w:t>
      </w:r>
      <w:r w:rsidRPr="00191A55">
        <w:rPr>
          <w:rFonts w:eastAsia="Calibri" w:cs="Tahoma"/>
          <w:b/>
          <w:color w:val="000000"/>
          <w:szCs w:val="18"/>
          <w:lang w:val="fr-FR"/>
        </w:rPr>
        <w:t>Unis uniquement)</w:t>
      </w:r>
    </w:p>
    <w:p w:rsidR="00DB7BD1" w:rsidRPr="00191A55" w:rsidRDefault="00DB7BD1" w:rsidP="00233DBD">
      <w:pPr>
        <w:ind w:left="720"/>
        <w:rPr>
          <w:rFonts w:cs="Tahoma"/>
          <w:lang w:val="fr-FR"/>
        </w:rPr>
      </w:pPr>
      <w:r w:rsidRPr="00191A55">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Seul l</w:t>
      </w:r>
      <w:r w:rsidR="00BA618E">
        <w:rPr>
          <w:rFonts w:eastAsia="Calibri" w:cs="Tahoma"/>
          <w:color w:val="000000"/>
          <w:szCs w:val="18"/>
          <w:lang w:val="fr-FR"/>
        </w:rPr>
        <w:t>’</w:t>
      </w:r>
      <w:r w:rsidRPr="00191A55">
        <w:rPr>
          <w:rFonts w:eastAsia="Calibri" w:cs="Tahoma"/>
          <w:color w:val="000000"/>
          <w:szCs w:val="18"/>
          <w:lang w:val="fr-FR"/>
        </w:rPr>
        <w:t>un de ces types de services peut être fourni aux clients.</w:t>
      </w:r>
      <w:r w:rsidR="00D11B28" w:rsidRPr="00191A55">
        <w:rPr>
          <w:rFonts w:eastAsia="Calibri" w:cs="Tahoma"/>
          <w:color w:val="000000"/>
          <w:szCs w:val="18"/>
          <w:lang w:val="fr-FR"/>
        </w:rPr>
        <w:t xml:space="preserve"> </w:t>
      </w:r>
      <w:r w:rsidRPr="00191A55">
        <w:rPr>
          <w:rFonts w:eastAsia="Calibri" w:cs="Tahoma"/>
          <w:color w:val="000000"/>
          <w:szCs w:val="18"/>
          <w:lang w:val="fr-FR"/>
        </w:rPr>
        <w:t>Les services en ligne du</w:t>
      </w:r>
      <w:r w:rsidR="00233DBD">
        <w:rPr>
          <w:rFonts w:eastAsia="Calibri" w:cs="Tahoma"/>
          <w:color w:val="000000"/>
          <w:szCs w:val="18"/>
          <w:lang w:val="fr-FR"/>
        </w:rPr>
        <w:t> </w:t>
      </w:r>
      <w:r w:rsidRPr="00191A55">
        <w:rPr>
          <w:rFonts w:eastAsia="Calibri" w:cs="Tahoma"/>
          <w:color w:val="000000"/>
          <w:szCs w:val="18"/>
          <w:lang w:val="fr-FR"/>
        </w:rPr>
        <w:t>cloud communautaire gouvernemental ne doivent pas être déployés dans le même domaine que des services du cloud communautaire non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Cette limitation s</w:t>
      </w:r>
      <w:r w:rsidR="00BA618E">
        <w:rPr>
          <w:rFonts w:eastAsia="Calibri" w:cs="Tahoma"/>
          <w:color w:val="000000"/>
          <w:szCs w:val="18"/>
          <w:lang w:val="fr-FR"/>
        </w:rPr>
        <w:t>’</w:t>
      </w:r>
      <w:r w:rsidRPr="00191A55">
        <w:rPr>
          <w:rFonts w:eastAsia="Calibri" w:cs="Tahoma"/>
          <w:color w:val="000000"/>
          <w:szCs w:val="18"/>
          <w:lang w:val="fr-FR"/>
        </w:rPr>
        <w:t>applique à tous les services en ligne de la gamme de produits Office 365, y compris Exchange Online, SharePoint Online et Lync Online.</w:t>
      </w:r>
      <w:r w:rsidR="00D11B28" w:rsidRPr="00191A55">
        <w:rPr>
          <w:rFonts w:eastAsia="Calibri" w:cs="Tahoma"/>
          <w:color w:val="000000"/>
          <w:szCs w:val="18"/>
          <w:lang w:val="fr-FR"/>
        </w:rPr>
        <w:t xml:space="preserve"> </w:t>
      </w:r>
    </w:p>
    <w:p w:rsidR="00DB7BD1" w:rsidRPr="00191A55" w:rsidRDefault="00DB7BD1" w:rsidP="00AC0ED2">
      <w:pPr>
        <w:ind w:left="720"/>
        <w:rPr>
          <w:rFonts w:cs="Tahoma"/>
          <w:lang w:val="fr-FR"/>
        </w:rPr>
      </w:pPr>
    </w:p>
    <w:p w:rsidR="00DB7BD1" w:rsidRPr="00191A55" w:rsidRDefault="00DB7BD1" w:rsidP="00AC0ED2">
      <w:pPr>
        <w:ind w:left="720"/>
        <w:rPr>
          <w:rFonts w:cs="Tahoma"/>
          <w:lang w:val="fr-FR"/>
        </w:rPr>
      </w:pPr>
      <w:r w:rsidRPr="00191A55">
        <w:rPr>
          <w:rFonts w:eastAsia="Calibri" w:cs="Tahoma"/>
          <w:color w:val="000000"/>
          <w:szCs w:val="18"/>
          <w:lang w:val="fr-FR"/>
        </w:rPr>
        <w:t>Les services en ligne délivrés via le cloud communautaire gouvernemental resteront délivrés ainsi pendant toute la durée de l</w:t>
      </w:r>
      <w:r w:rsidR="00BA618E">
        <w:rPr>
          <w:rFonts w:eastAsia="Calibri" w:cs="Tahoma"/>
          <w:color w:val="000000"/>
          <w:szCs w:val="18"/>
          <w:lang w:val="fr-FR"/>
        </w:rPr>
        <w:t>’</w:t>
      </w:r>
      <w:r w:rsidRPr="00191A55">
        <w:rPr>
          <w:rFonts w:eastAsia="Calibri" w:cs="Tahoma"/>
          <w:color w:val="000000"/>
          <w:szCs w:val="18"/>
          <w:lang w:val="fr-FR"/>
        </w:rPr>
        <w:t>abonnement.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administrations fédérales, étatiques, locales ou tribales des États</w:t>
      </w:r>
      <w:r w:rsidR="00397C5A">
        <w:rPr>
          <w:rFonts w:eastAsia="Calibri" w:cs="Tahoma"/>
          <w:color w:val="000000"/>
          <w:szCs w:val="18"/>
          <w:lang w:val="fr-FR"/>
        </w:rPr>
        <w:t>-</w:t>
      </w:r>
      <w:r w:rsidRPr="00191A55">
        <w:rPr>
          <w:rFonts w:eastAsia="Calibri" w:cs="Tahoma"/>
          <w:color w:val="000000"/>
          <w:szCs w:val="18"/>
          <w:lang w:val="fr-FR"/>
        </w:rPr>
        <w:t>Unis doivent être signataires d</w:t>
      </w:r>
      <w:r w:rsidR="00BA618E">
        <w:rPr>
          <w:rFonts w:eastAsia="Calibri" w:cs="Tahoma"/>
          <w:color w:val="000000"/>
          <w:szCs w:val="18"/>
          <w:lang w:val="fr-FR"/>
        </w:rPr>
        <w:t>’</w:t>
      </w:r>
      <w:r w:rsidRPr="00191A55">
        <w:rPr>
          <w:rFonts w:eastAsia="Calibri" w:cs="Tahoma"/>
          <w:color w:val="000000"/>
          <w:szCs w:val="18"/>
          <w:lang w:val="fr-FR"/>
        </w:rPr>
        <w:t>un Accord de Mise en Œuvre Entreprise pour l</w:t>
      </w:r>
      <w:r w:rsidR="00BA618E">
        <w:rPr>
          <w:rFonts w:eastAsia="Calibri" w:cs="Tahoma"/>
          <w:color w:val="000000"/>
          <w:szCs w:val="18"/>
          <w:lang w:val="fr-FR"/>
        </w:rPr>
        <w:t>’</w:t>
      </w:r>
      <w:r w:rsidRPr="00191A55">
        <w:rPr>
          <w:rFonts w:eastAsia="Calibri" w:cs="Tahoma"/>
          <w:color w:val="000000"/>
          <w:szCs w:val="18"/>
          <w:lang w:val="fr-FR"/>
        </w:rPr>
        <w:t>Administration Américaine ou d</w:t>
      </w:r>
      <w:r w:rsidR="00BA618E">
        <w:rPr>
          <w:rFonts w:eastAsia="Calibri" w:cs="Tahoma"/>
          <w:color w:val="000000"/>
          <w:szCs w:val="18"/>
          <w:lang w:val="fr-FR"/>
        </w:rPr>
        <w:t>’</w:t>
      </w:r>
      <w:r w:rsidRPr="00191A55">
        <w:rPr>
          <w:rFonts w:eastAsia="Calibri" w:cs="Tahoma"/>
          <w:color w:val="000000"/>
          <w:szCs w:val="18"/>
          <w:lang w:val="fr-FR"/>
        </w:rPr>
        <w:t>un Accord de Mise en Œuvre Souscription Entreprise pour pouvoir acheter des services en ligne du cloud communautaire gouvernemental.</w:t>
      </w:r>
      <w:r w:rsidR="00D11B28" w:rsidRPr="00191A55">
        <w:rPr>
          <w:rFonts w:eastAsia="Calibri" w:cs="Tahoma"/>
          <w:color w:val="000000"/>
          <w:szCs w:val="18"/>
          <w:lang w:val="fr-FR"/>
        </w:rPr>
        <w:t xml:space="preserve"> </w:t>
      </w:r>
      <w:r w:rsidRPr="00191A55">
        <w:rPr>
          <w:rFonts w:eastAsia="Calibri" w:cs="Tahoma"/>
          <w:color w:val="000000"/>
          <w:szCs w:val="18"/>
          <w:lang w:val="fr-FR"/>
        </w:rPr>
        <w:t>Les Droits d</w:t>
      </w:r>
      <w:r w:rsidR="00BA618E">
        <w:rPr>
          <w:rFonts w:eastAsia="Calibri" w:cs="Tahoma"/>
          <w:color w:val="000000"/>
          <w:szCs w:val="18"/>
          <w:lang w:val="fr-FR"/>
        </w:rPr>
        <w:t>’</w:t>
      </w:r>
      <w:r w:rsidRPr="00191A55">
        <w:rPr>
          <w:rFonts w:eastAsia="Calibri" w:cs="Tahoma"/>
          <w:color w:val="000000"/>
          <w:szCs w:val="18"/>
          <w:lang w:val="fr-FR"/>
        </w:rPr>
        <w:t>Utilisation des services du cloud communautaire gouvernemental sont identiques aux Droits d</w:t>
      </w:r>
      <w:r w:rsidR="00BA618E">
        <w:rPr>
          <w:rFonts w:eastAsia="Calibri" w:cs="Tahoma"/>
          <w:color w:val="000000"/>
          <w:szCs w:val="18"/>
          <w:lang w:val="fr-FR"/>
        </w:rPr>
        <w:t>’</w:t>
      </w:r>
      <w:r w:rsidRPr="00191A55">
        <w:rPr>
          <w:rFonts w:eastAsia="Calibri" w:cs="Tahoma"/>
          <w:color w:val="000000"/>
          <w:szCs w:val="18"/>
          <w:lang w:val="fr-FR"/>
        </w:rPr>
        <w:t>Utilisation applicables à leurs équivalents mutualisés standard.</w:t>
      </w:r>
    </w:p>
    <w:p w:rsidR="00C737B6" w:rsidRPr="00191A55" w:rsidRDefault="00C737B6" w:rsidP="00697E59">
      <w:pPr>
        <w:pStyle w:val="EndnoteText"/>
        <w:ind w:left="0"/>
        <w:rPr>
          <w:rFonts w:ascii="Tahoma" w:hAnsi="Tahoma" w:cs="Tahoma"/>
          <w:lang w:val="fr-FR"/>
        </w:rPr>
      </w:pPr>
    </w:p>
    <w:p w:rsidR="007B699C" w:rsidRDefault="007B699C"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Default="00233DBD" w:rsidP="00697E59">
      <w:pPr>
        <w:pStyle w:val="EndnoteText"/>
        <w:ind w:left="0"/>
        <w:rPr>
          <w:rFonts w:ascii="Tahoma" w:hAnsi="Tahoma" w:cs="Tahoma"/>
          <w:lang w:val="fr-FR"/>
        </w:rPr>
      </w:pPr>
    </w:p>
    <w:p w:rsidR="00233DBD" w:rsidRPr="00191A55" w:rsidRDefault="00233DBD" w:rsidP="00697E59">
      <w:pPr>
        <w:pStyle w:val="EndnoteText"/>
        <w:ind w:left="0"/>
        <w:rPr>
          <w:rFonts w:ascii="Tahoma" w:hAnsi="Tahoma" w:cs="Tahoma"/>
          <w:lang w:val="fr-FR"/>
        </w:rPr>
      </w:pPr>
    </w:p>
    <w:p w:rsidR="002F7FB8" w:rsidRPr="00191A55" w:rsidRDefault="00152E1B" w:rsidP="002F7FB8">
      <w:pPr>
        <w:pStyle w:val="Heading2"/>
        <w:ind w:left="0"/>
        <w:rPr>
          <w:rFonts w:ascii="Tahoma" w:hAnsi="Tahoma" w:cs="Tahoma"/>
          <w:lang w:val="fr-FR"/>
        </w:rPr>
      </w:pPr>
      <w:bookmarkStart w:id="1390" w:name="_69_SharePoint_Server"/>
      <w:bookmarkStart w:id="1391" w:name="_74_72_SharePoint"/>
      <w:bookmarkStart w:id="1392" w:name="_79_SharePoint_Server"/>
      <w:bookmarkStart w:id="1393" w:name="_Toc336338335"/>
      <w:bookmarkStart w:id="1394" w:name="_Toc364943528"/>
      <w:bookmarkStart w:id="1395" w:name="Srv_65ShareptSvr10"/>
      <w:bookmarkStart w:id="1396" w:name="Srv_64OfficeShareptSvr10"/>
      <w:bookmarkStart w:id="1397" w:name="Srv_63OfficeShareptSvr07"/>
      <w:bookmarkStart w:id="1398" w:name="Srv_62OfficeShareptSvr07"/>
      <w:bookmarkEnd w:id="1382"/>
      <w:bookmarkEnd w:id="1390"/>
      <w:bookmarkEnd w:id="1391"/>
      <w:bookmarkEnd w:id="1392"/>
      <w:r w:rsidRPr="00191A55">
        <w:rPr>
          <w:rFonts w:ascii="Tahoma" w:hAnsi="Tahoma" w:cs="Tahoma"/>
          <w:caps/>
          <w:color w:val="FA6500"/>
          <w:sz w:val="22"/>
          <w:vertAlign w:val="superscript"/>
          <w:lang w:val="fr-FR"/>
        </w:rPr>
        <w:t>79</w:t>
      </w:r>
      <w:r w:rsidRPr="00233DBD">
        <w:rPr>
          <w:rFonts w:ascii="Tahoma" w:hAnsi="Tahoma" w:cs="Tahoma"/>
          <w:caps/>
          <w:color w:val="FA6500"/>
          <w:sz w:val="22"/>
          <w:lang w:val="fr-FR"/>
        </w:rPr>
        <w:t xml:space="preserve"> </w:t>
      </w:r>
      <w:r w:rsidRPr="00191A55">
        <w:rPr>
          <w:rFonts w:ascii="Tahoma" w:hAnsi="Tahoma" w:cs="Tahoma"/>
          <w:color w:val="FA6500"/>
          <w:sz w:val="22"/>
          <w:lang w:val="fr-FR"/>
        </w:rPr>
        <w:t>SharePoint Server </w:t>
      </w:r>
      <w:bookmarkEnd w:id="1393"/>
      <w:r w:rsidRPr="00191A55">
        <w:rPr>
          <w:rFonts w:ascii="Tahoma" w:hAnsi="Tahoma" w:cs="Tahoma"/>
          <w:color w:val="FA6500"/>
          <w:sz w:val="22"/>
          <w:lang w:val="fr-FR"/>
        </w:rPr>
        <w:t>2013</w:t>
      </w:r>
      <w:bookmarkEnd w:id="1394"/>
      <w:r w:rsidRPr="00191A55">
        <w:rPr>
          <w:rFonts w:ascii="Tahoma" w:hAnsi="Tahoma" w:cs="Tahoma"/>
          <w:color w:val="FA6500"/>
          <w:sz w:val="22"/>
          <w:lang w:val="fr-FR"/>
        </w:rPr>
        <w:t xml:space="preserve"> </w:t>
      </w:r>
    </w:p>
    <w:bookmarkEnd w:id="1395"/>
    <w:bookmarkEnd w:id="1396"/>
    <w:bookmarkEnd w:id="1397"/>
    <w:bookmarkEnd w:id="1398"/>
    <w:p w:rsidR="002F7FB8" w:rsidRPr="00191A55" w:rsidRDefault="002F7FB8" w:rsidP="002F7FB8">
      <w:pPr>
        <w:ind w:left="720"/>
        <w:rPr>
          <w:rFonts w:cs="Tahoma"/>
          <w:lang w:val="fr-FR"/>
        </w:rPr>
      </w:pPr>
    </w:p>
    <w:p w:rsidR="002F7FB8" w:rsidRPr="00191A55" w:rsidRDefault="002F7FB8" w:rsidP="002F7FB8">
      <w:pPr>
        <w:ind w:left="720"/>
        <w:rPr>
          <w:rFonts w:cs="Tahoma"/>
          <w:lang w:val="fr-FR"/>
        </w:rPr>
      </w:pPr>
      <w:r w:rsidRPr="00191A55">
        <w:rPr>
          <w:rFonts w:cs="Tahoma"/>
          <w:color w:val="000000"/>
          <w:szCs w:val="18"/>
          <w:lang w:val="fr-FR"/>
        </w:rPr>
        <w:t>SharePoint Server 2013 est la dernière version de SharePoint Server.</w:t>
      </w:r>
    </w:p>
    <w:p w:rsidR="002F7FB8" w:rsidRPr="00191A55" w:rsidRDefault="002F7FB8" w:rsidP="002F7FB8">
      <w:pPr>
        <w:ind w:left="720"/>
        <w:rPr>
          <w:rFonts w:cs="Tahoma"/>
          <w:lang w:val="fr-FR"/>
        </w:rPr>
      </w:pPr>
    </w:p>
    <w:p w:rsidR="002F7FB8" w:rsidRPr="00191A55" w:rsidRDefault="002F7FB8" w:rsidP="007B699C">
      <w:pPr>
        <w:spacing w:after="60"/>
        <w:ind w:left="720"/>
        <w:rPr>
          <w:rFonts w:cs="Tahoma"/>
          <w:lang w:val="fr-FR"/>
        </w:rPr>
      </w:pPr>
      <w:r w:rsidRPr="00191A55">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2F7FB8" w:rsidRPr="00191A55" w:rsidRDefault="00CD0D74" w:rsidP="002F7FB8">
      <w:pPr>
        <w:ind w:left="720"/>
        <w:rPr>
          <w:rFonts w:cs="Tahoma"/>
          <w:lang w:val="fr-FR"/>
        </w:rPr>
      </w:pPr>
      <w:r w:rsidRPr="00191A55">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D11B28" w:rsidRPr="00191A55">
        <w:rPr>
          <w:rFonts w:cs="Tahoma"/>
          <w:color w:val="000000"/>
          <w:szCs w:val="18"/>
          <w:lang w:val="fr-FR"/>
        </w:rPr>
        <w:t xml:space="preserve"> </w:t>
      </w:r>
      <w:r w:rsidRPr="00191A55">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rsidR="007B35CE" w:rsidRPr="00191A55" w:rsidRDefault="007B35CE" w:rsidP="002F7FB8">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A43F5" w:rsidTr="002C3AB1">
        <w:trPr>
          <w:trHeight w:val="332"/>
        </w:trPr>
        <w:tc>
          <w:tcPr>
            <w:tcW w:w="4500" w:type="dxa"/>
            <w:shd w:val="clear" w:color="auto" w:fill="FABF8F"/>
          </w:tcPr>
          <w:p w:rsidR="002F7FB8" w:rsidRPr="00EA43F5" w:rsidRDefault="002F7FB8" w:rsidP="007E466C">
            <w:pPr>
              <w:keepNext/>
              <w:keepLines/>
              <w:spacing w:before="60" w:after="60"/>
              <w:rPr>
                <w:rFonts w:cs="Tahoma"/>
                <w:b/>
                <w:color w:val="000000"/>
                <w:szCs w:val="18"/>
              </w:rPr>
            </w:pPr>
            <w:r w:rsidRPr="00EA43F5">
              <w:rPr>
                <w:rFonts w:cs="Tahoma"/>
                <w:b/>
                <w:color w:val="000000"/>
                <w:szCs w:val="18"/>
              </w:rPr>
              <w:t>Licence éligible</w:t>
            </w:r>
          </w:p>
        </w:tc>
        <w:tc>
          <w:tcPr>
            <w:tcW w:w="3600" w:type="dxa"/>
            <w:shd w:val="clear" w:color="auto" w:fill="FABF8F"/>
          </w:tcPr>
          <w:p w:rsidR="002F7FB8" w:rsidRPr="00EA43F5" w:rsidRDefault="002F7FB8" w:rsidP="007E466C">
            <w:pPr>
              <w:keepNext/>
              <w:keepLines/>
              <w:spacing w:before="60" w:after="60"/>
              <w:rPr>
                <w:rFonts w:cs="Tahoma"/>
                <w:b/>
                <w:color w:val="000000"/>
                <w:szCs w:val="18"/>
              </w:rPr>
            </w:pPr>
            <w:r w:rsidRPr="00EA43F5">
              <w:rPr>
                <w:rFonts w:cs="Tahoma"/>
                <w:b/>
                <w:color w:val="000000"/>
                <w:szCs w:val="18"/>
              </w:rPr>
              <w:t>Licence et avantages complémentaires</w:t>
            </w:r>
          </w:p>
        </w:tc>
      </w:tr>
      <w:tr w:rsidR="00CD0D74" w:rsidRPr="00EA43F5" w:rsidTr="002C3AB1">
        <w:trPr>
          <w:trHeight w:val="70"/>
        </w:trPr>
        <w:tc>
          <w:tcPr>
            <w:tcW w:w="4500" w:type="dxa"/>
            <w:shd w:val="clear" w:color="auto" w:fill="auto"/>
          </w:tcPr>
          <w:p w:rsidR="00CD0D74" w:rsidRPr="00191A55" w:rsidRDefault="00CD0D74" w:rsidP="003678D7">
            <w:pPr>
              <w:keepNext/>
              <w:keepLines/>
              <w:rPr>
                <w:rFonts w:cs="Tahoma"/>
                <w:color w:val="000000"/>
                <w:szCs w:val="18"/>
                <w:lang w:val="fr-FR"/>
              </w:rPr>
            </w:pPr>
            <w:r w:rsidRPr="00191A55">
              <w:rPr>
                <w:rFonts w:cs="Tahoma"/>
                <w:color w:val="000000"/>
                <w:szCs w:val="18"/>
                <w:lang w:val="fr-FR"/>
              </w:rPr>
              <w:t>Licence SharePoint Server 2010 pour Sites Internet, Enterprise avec Software Assurance active au 1er octobre 2012</w:t>
            </w:r>
          </w:p>
        </w:tc>
        <w:tc>
          <w:tcPr>
            <w:tcW w:w="3600" w:type="dxa"/>
            <w:shd w:val="clear" w:color="auto" w:fill="auto"/>
          </w:tcPr>
          <w:p w:rsidR="00CD0D74" w:rsidRPr="00EA43F5" w:rsidRDefault="00CD0D74" w:rsidP="00C066F9">
            <w:pPr>
              <w:keepNext/>
              <w:keepLines/>
              <w:rPr>
                <w:rFonts w:cs="Tahoma"/>
                <w:color w:val="000000"/>
                <w:szCs w:val="18"/>
              </w:rPr>
            </w:pPr>
            <w:r w:rsidRPr="00EA43F5">
              <w:rPr>
                <w:rFonts w:cs="Tahoma"/>
                <w:color w:val="000000"/>
                <w:szCs w:val="18"/>
              </w:rPr>
              <w:t>Une licence SharePoint Server 2013</w:t>
            </w:r>
          </w:p>
        </w:tc>
      </w:tr>
      <w:tr w:rsidR="00CD0D74" w:rsidRPr="00EA43F5" w:rsidTr="002C3AB1">
        <w:trPr>
          <w:trHeight w:val="152"/>
        </w:trPr>
        <w:tc>
          <w:tcPr>
            <w:tcW w:w="4500" w:type="dxa"/>
            <w:shd w:val="clear" w:color="auto" w:fill="auto"/>
          </w:tcPr>
          <w:p w:rsidR="00CD0D74" w:rsidRPr="00191A55" w:rsidRDefault="00CD0D74" w:rsidP="003678D7">
            <w:pPr>
              <w:keepNext/>
              <w:keepLines/>
              <w:rPr>
                <w:rFonts w:cs="Tahoma"/>
                <w:color w:val="000000"/>
                <w:szCs w:val="18"/>
                <w:lang w:val="fr-FR"/>
              </w:rPr>
            </w:pPr>
            <w:r w:rsidRPr="00191A55">
              <w:rPr>
                <w:rFonts w:cs="Tahoma"/>
                <w:color w:val="000000"/>
                <w:szCs w:val="18"/>
                <w:lang w:val="fr-FR"/>
              </w:rPr>
              <w:t xml:space="preserve">Licence SharePoint Server 2010 pour Sites Internet, Standard avec Software Assurance active au 1er octobre 2012 </w:t>
            </w:r>
          </w:p>
        </w:tc>
        <w:tc>
          <w:tcPr>
            <w:tcW w:w="3600" w:type="dxa"/>
            <w:shd w:val="clear" w:color="auto" w:fill="auto"/>
          </w:tcPr>
          <w:p w:rsidR="00CD0D74" w:rsidRPr="00EA43F5" w:rsidRDefault="00CD0D74" w:rsidP="00C066F9">
            <w:pPr>
              <w:keepNext/>
              <w:keepLines/>
              <w:rPr>
                <w:rFonts w:cs="Tahoma"/>
                <w:color w:val="000000"/>
                <w:szCs w:val="18"/>
              </w:rPr>
            </w:pPr>
            <w:r w:rsidRPr="00EA43F5">
              <w:rPr>
                <w:rFonts w:cs="Tahoma"/>
                <w:color w:val="000000"/>
                <w:szCs w:val="18"/>
              </w:rPr>
              <w:t>Une licence SharePoint Server 2013</w:t>
            </w:r>
          </w:p>
        </w:tc>
      </w:tr>
      <w:tr w:rsidR="00CD0D74" w:rsidRPr="00EA43F5" w:rsidTr="002C3AB1">
        <w:trPr>
          <w:trHeight w:val="152"/>
        </w:trPr>
        <w:tc>
          <w:tcPr>
            <w:tcW w:w="4500" w:type="dxa"/>
            <w:shd w:val="clear" w:color="auto" w:fill="auto"/>
          </w:tcPr>
          <w:p w:rsidR="00CD0D74" w:rsidRPr="00191A55" w:rsidRDefault="00CD0D74" w:rsidP="003678D7">
            <w:pPr>
              <w:keepNext/>
              <w:keepLines/>
              <w:rPr>
                <w:rFonts w:cs="Tahoma"/>
                <w:color w:val="000000"/>
                <w:szCs w:val="18"/>
                <w:lang w:val="fr-FR"/>
              </w:rPr>
            </w:pPr>
            <w:r w:rsidRPr="00191A55">
              <w:rPr>
                <w:rFonts w:cs="Tahoma"/>
                <w:color w:val="000000"/>
                <w:szCs w:val="18"/>
                <w:lang w:val="fr-FR"/>
              </w:rPr>
              <w:t>Licence FAST Search Server 2010 pour SharePoint Server avec Software Assurance active au 1er octobre 2012</w:t>
            </w:r>
          </w:p>
        </w:tc>
        <w:tc>
          <w:tcPr>
            <w:tcW w:w="3600" w:type="dxa"/>
            <w:shd w:val="clear" w:color="auto" w:fill="auto"/>
          </w:tcPr>
          <w:p w:rsidR="00CD0D74" w:rsidRPr="00EA43F5" w:rsidRDefault="00CD0D74" w:rsidP="00C066F9">
            <w:pPr>
              <w:keepNext/>
              <w:keepLines/>
              <w:rPr>
                <w:rFonts w:cs="Tahoma"/>
                <w:color w:val="000000"/>
                <w:szCs w:val="18"/>
              </w:rPr>
            </w:pPr>
            <w:r w:rsidRPr="00EA43F5">
              <w:rPr>
                <w:rFonts w:cs="Tahoma"/>
                <w:color w:val="000000"/>
                <w:szCs w:val="18"/>
              </w:rPr>
              <w:t>Une licence SharePoint Server 2013</w:t>
            </w:r>
          </w:p>
        </w:tc>
      </w:tr>
      <w:tr w:rsidR="00CD0D74" w:rsidRPr="00EA43F5" w:rsidTr="002C3AB1">
        <w:trPr>
          <w:trHeight w:val="233"/>
        </w:trPr>
        <w:tc>
          <w:tcPr>
            <w:tcW w:w="4500" w:type="dxa"/>
            <w:shd w:val="clear" w:color="auto" w:fill="auto"/>
          </w:tcPr>
          <w:p w:rsidR="00CD0D74" w:rsidRPr="00191A55" w:rsidRDefault="00CD0D74" w:rsidP="003678D7">
            <w:pPr>
              <w:keepNext/>
              <w:keepLines/>
              <w:rPr>
                <w:rFonts w:cs="Tahoma"/>
                <w:color w:val="000000"/>
                <w:szCs w:val="18"/>
                <w:lang w:val="fr-FR"/>
              </w:rPr>
            </w:pPr>
            <w:r w:rsidRPr="00191A55">
              <w:rPr>
                <w:rFonts w:cs="Tahoma"/>
                <w:color w:val="000000"/>
                <w:szCs w:val="18"/>
                <w:lang w:val="fr-FR"/>
              </w:rPr>
              <w:t>Licence Search Server 2010 avec Software Assurance active au 1er octobre 2012</w:t>
            </w:r>
          </w:p>
        </w:tc>
        <w:tc>
          <w:tcPr>
            <w:tcW w:w="3600" w:type="dxa"/>
            <w:shd w:val="clear" w:color="auto" w:fill="auto"/>
          </w:tcPr>
          <w:p w:rsidR="00CD0D74" w:rsidRPr="00EA43F5" w:rsidRDefault="00CD0D74" w:rsidP="00C066F9">
            <w:pPr>
              <w:keepNext/>
              <w:keepLines/>
              <w:rPr>
                <w:rFonts w:cs="Tahoma"/>
              </w:rPr>
            </w:pPr>
            <w:r w:rsidRPr="00EA43F5">
              <w:rPr>
                <w:rFonts w:cs="Tahoma"/>
                <w:color w:val="000000"/>
                <w:szCs w:val="18"/>
              </w:rPr>
              <w:t xml:space="preserve">Une licence SharePoint Server 2013 ; </w:t>
            </w:r>
            <w:r w:rsidRPr="00EA43F5">
              <w:rPr>
                <w:rFonts w:cs="Tahoma"/>
                <w:b/>
                <w:color w:val="000000"/>
                <w:szCs w:val="18"/>
              </w:rPr>
              <w:t>et</w:t>
            </w:r>
          </w:p>
          <w:p w:rsidR="00CD0D74" w:rsidRPr="00EA43F5" w:rsidRDefault="00CD0D74" w:rsidP="00C066F9">
            <w:pPr>
              <w:keepNext/>
              <w:keepLines/>
              <w:rPr>
                <w:rFonts w:cs="Tahoma"/>
              </w:rPr>
            </w:pPr>
          </w:p>
          <w:p w:rsidR="00CD0D74" w:rsidRPr="00EA43F5" w:rsidRDefault="00CD0D74" w:rsidP="00C066F9">
            <w:pPr>
              <w:keepNext/>
              <w:keepLines/>
              <w:rPr>
                <w:rFonts w:cs="Tahoma"/>
                <w:color w:val="000000"/>
                <w:szCs w:val="18"/>
              </w:rPr>
            </w:pPr>
            <w:r w:rsidRPr="00EA43F5">
              <w:rPr>
                <w:rFonts w:cs="Tahoma"/>
                <w:color w:val="000000"/>
                <w:szCs w:val="18"/>
              </w:rPr>
              <w:t>100 CAL SharePoint Server 2013 Standard</w:t>
            </w:r>
          </w:p>
        </w:tc>
      </w:tr>
    </w:tbl>
    <w:p w:rsidR="00586FCE" w:rsidRPr="00EA43F5" w:rsidRDefault="00586FCE" w:rsidP="00586FCE">
      <w:pPr>
        <w:rPr>
          <w:rFonts w:cs="Tahoma"/>
        </w:rPr>
      </w:pPr>
    </w:p>
    <w:p w:rsidR="002F7FB8" w:rsidRPr="00191A55" w:rsidRDefault="002F7FB8" w:rsidP="002F7FB8">
      <w:pPr>
        <w:ind w:left="720"/>
        <w:rPr>
          <w:rFonts w:cs="Tahoma"/>
          <w:lang w:val="fr-FR"/>
        </w:rPr>
      </w:pPr>
      <w:r w:rsidRPr="00191A55">
        <w:rPr>
          <w:rFonts w:cs="Tahoma"/>
          <w:color w:val="000000"/>
          <w:szCs w:val="18"/>
          <w:lang w:val="fr-FR"/>
        </w:rPr>
        <w:t>Les conditions générales suivantes s</w:t>
      </w:r>
      <w:r w:rsidR="00BA618E">
        <w:rPr>
          <w:rFonts w:cs="Tahoma"/>
          <w:color w:val="000000"/>
          <w:szCs w:val="18"/>
          <w:lang w:val="fr-FR"/>
        </w:rPr>
        <w:t>’</w:t>
      </w:r>
      <w:r w:rsidRPr="00191A55">
        <w:rPr>
          <w:rFonts w:cs="Tahoma"/>
          <w:color w:val="000000"/>
          <w:szCs w:val="18"/>
          <w:lang w:val="fr-FR"/>
        </w:rPr>
        <w:t xml:space="preserve">appliquent à la concession de licence </w:t>
      </w:r>
      <w:r w:rsidR="00BA618E">
        <w:rPr>
          <w:rFonts w:cs="Tahoma"/>
          <w:color w:val="000000"/>
          <w:szCs w:val="18"/>
          <w:lang w:val="fr-FR"/>
        </w:rPr>
        <w:t>ci-dessus</w:t>
      </w:r>
      <w:r w:rsidRPr="00191A55">
        <w:rPr>
          <w:rFonts w:cs="Tahoma"/>
          <w:color w:val="000000"/>
          <w:szCs w:val="18"/>
          <w:lang w:val="fr-FR"/>
        </w:rPr>
        <w:t>.</w:t>
      </w:r>
    </w:p>
    <w:p w:rsidR="002F7FB8" w:rsidRPr="00191A55" w:rsidRDefault="002F7FB8" w:rsidP="002F7FB8">
      <w:pPr>
        <w:ind w:left="720"/>
        <w:rPr>
          <w:rFonts w:cs="Tahoma"/>
          <w:lang w:val="fr-FR"/>
        </w:rPr>
      </w:pPr>
    </w:p>
    <w:p w:rsidR="002F7FB8" w:rsidRPr="00191A55" w:rsidRDefault="002F7FB8" w:rsidP="00346F4B">
      <w:pPr>
        <w:numPr>
          <w:ilvl w:val="0"/>
          <w:numId w:val="101"/>
        </w:numPr>
        <w:spacing w:after="60"/>
        <w:ind w:left="1440"/>
        <w:rPr>
          <w:rFonts w:cs="Tahoma"/>
          <w:lang w:val="fr-FR"/>
        </w:rPr>
      </w:pPr>
      <w:r w:rsidRPr="00191A55">
        <w:rPr>
          <w:rFonts w:cs="Tahoma"/>
          <w:bCs/>
          <w:color w:val="000000"/>
          <w:szCs w:val="18"/>
          <w:u w:val="single"/>
          <w:lang w:val="fr-FR"/>
        </w:rPr>
        <w:t>Chemin de migration</w:t>
      </w:r>
      <w:r w:rsidRPr="001466C9">
        <w:rPr>
          <w:rFonts w:cs="Tahoma"/>
          <w:color w:val="000000"/>
          <w:szCs w:val="18"/>
          <w:lang w:val="fr-FR"/>
        </w:rPr>
        <w:t> :</w:t>
      </w:r>
      <w:r w:rsidRPr="00191A55">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w:t>
      </w:r>
      <w:r w:rsidR="00BA618E">
        <w:rPr>
          <w:rFonts w:cs="Tahoma"/>
          <w:color w:val="000000"/>
          <w:szCs w:val="18"/>
          <w:lang w:val="fr-FR"/>
        </w:rPr>
        <w:t>’</w:t>
      </w:r>
      <w:r w:rsidRPr="00191A55">
        <w:rPr>
          <w:rFonts w:cs="Tahoma"/>
          <w:color w:val="000000"/>
          <w:szCs w:val="18"/>
          <w:lang w:val="fr-FR"/>
        </w:rPr>
        <w:t>une Licence Complémentaire au lieu de la copie du logiciel de 2010 correspondante.</w:t>
      </w:r>
      <w:r w:rsidR="00D11B28" w:rsidRPr="00191A55">
        <w:rPr>
          <w:rFonts w:cs="Tahoma"/>
          <w:color w:val="000000"/>
          <w:szCs w:val="18"/>
          <w:lang w:val="fr-FR"/>
        </w:rPr>
        <w:t xml:space="preserve"> </w:t>
      </w:r>
    </w:p>
    <w:p w:rsidR="002F7FB8" w:rsidRPr="00191A55" w:rsidRDefault="002F7FB8" w:rsidP="00346F4B">
      <w:pPr>
        <w:numPr>
          <w:ilvl w:val="0"/>
          <w:numId w:val="101"/>
        </w:numPr>
        <w:spacing w:after="60"/>
        <w:ind w:left="1440"/>
        <w:rPr>
          <w:rFonts w:cs="Tahoma"/>
          <w:lang w:val="fr-FR"/>
        </w:rPr>
      </w:pPr>
      <w:r w:rsidRPr="00191A55">
        <w:rPr>
          <w:rFonts w:cs="Tahoma"/>
          <w:color w:val="000000"/>
          <w:szCs w:val="18"/>
          <w:u w:val="single"/>
          <w:lang w:val="fr-FR"/>
        </w:rPr>
        <w:t>Droits d</w:t>
      </w:r>
      <w:r w:rsidR="00BA618E">
        <w:rPr>
          <w:rFonts w:cs="Tahoma"/>
          <w:color w:val="000000"/>
          <w:szCs w:val="18"/>
          <w:u w:val="single"/>
          <w:lang w:val="fr-FR"/>
        </w:rPr>
        <w:t>’</w:t>
      </w:r>
      <w:r w:rsidRPr="00191A55">
        <w:rPr>
          <w:rFonts w:cs="Tahoma"/>
          <w:color w:val="000000"/>
          <w:szCs w:val="18"/>
          <w:u w:val="single"/>
          <w:lang w:val="fr-FR"/>
        </w:rPr>
        <w:t>utilisation</w:t>
      </w:r>
      <w:r w:rsidRPr="00191A55">
        <w:rPr>
          <w:rFonts w:cs="Tahoma"/>
          <w:color w:val="000000"/>
          <w:szCs w:val="18"/>
          <w:lang w:val="fr-FR"/>
        </w:rPr>
        <w:t> : Le droit d</w:t>
      </w:r>
      <w:r w:rsidR="00BA618E">
        <w:rPr>
          <w:rFonts w:cs="Tahoma"/>
          <w:color w:val="000000"/>
          <w:szCs w:val="18"/>
          <w:lang w:val="fr-FR"/>
        </w:rPr>
        <w:t>’</w:t>
      </w:r>
      <w:r w:rsidRPr="00191A55">
        <w:rPr>
          <w:rFonts w:cs="Tahoma"/>
          <w:color w:val="000000"/>
          <w:szCs w:val="18"/>
          <w:lang w:val="fr-FR"/>
        </w:rPr>
        <w:t>utiliser le logiciel au moyen d</w:t>
      </w:r>
      <w:r w:rsidR="00BA618E">
        <w:rPr>
          <w:rFonts w:cs="Tahoma"/>
          <w:color w:val="000000"/>
          <w:szCs w:val="18"/>
          <w:lang w:val="fr-FR"/>
        </w:rPr>
        <w:t>’</w:t>
      </w:r>
      <w:r w:rsidRPr="00191A55">
        <w:rPr>
          <w:rFonts w:cs="Tahoma"/>
          <w:color w:val="000000"/>
          <w:szCs w:val="18"/>
          <w:lang w:val="fr-FR"/>
        </w:rPr>
        <w:t>une licence complémentaire au titre de cette offre prend fin à l</w:t>
      </w:r>
      <w:r w:rsidR="00BA618E">
        <w:rPr>
          <w:rFonts w:cs="Tahoma"/>
          <w:color w:val="000000"/>
          <w:szCs w:val="18"/>
          <w:lang w:val="fr-FR"/>
        </w:rPr>
        <w:t>’</w:t>
      </w:r>
      <w:r w:rsidRPr="00191A55">
        <w:rPr>
          <w:rFonts w:cs="Tahoma"/>
          <w:color w:val="000000"/>
          <w:szCs w:val="18"/>
          <w:lang w:val="fr-FR"/>
        </w:rPr>
        <w:t>expiration du droit d</w:t>
      </w:r>
      <w:r w:rsidR="00BA618E">
        <w:rPr>
          <w:rFonts w:cs="Tahoma"/>
          <w:color w:val="000000"/>
          <w:szCs w:val="18"/>
          <w:lang w:val="fr-FR"/>
        </w:rPr>
        <w:t>’</w:t>
      </w:r>
      <w:r w:rsidRPr="00191A55">
        <w:rPr>
          <w:rFonts w:cs="Tahoma"/>
          <w:color w:val="000000"/>
          <w:szCs w:val="18"/>
          <w:lang w:val="fr-FR"/>
        </w:rPr>
        <w:t>utiliser le logiciel au titre des licences éligibles correspondantes.</w:t>
      </w:r>
      <w:r w:rsidR="00D11B28" w:rsidRPr="00191A55">
        <w:rPr>
          <w:rFonts w:cs="Tahoma"/>
          <w:color w:val="000000"/>
          <w:szCs w:val="18"/>
          <w:lang w:val="fr-FR"/>
        </w:rPr>
        <w:t xml:space="preserve"> </w:t>
      </w:r>
      <w:r w:rsidRPr="00191A55">
        <w:rPr>
          <w:rFonts w:cs="Tahoma"/>
          <w:color w:val="000000"/>
          <w:szCs w:val="18"/>
          <w:lang w:val="fr-FR"/>
        </w:rPr>
        <w:t>L</w:t>
      </w:r>
      <w:r w:rsidR="00BA618E">
        <w:rPr>
          <w:rFonts w:cs="Tahoma"/>
          <w:color w:val="000000"/>
          <w:szCs w:val="18"/>
          <w:lang w:val="fr-FR"/>
        </w:rPr>
        <w:t>’</w:t>
      </w:r>
      <w:r w:rsidRPr="00191A55">
        <w:rPr>
          <w:rFonts w:cs="Tahoma"/>
          <w:color w:val="000000"/>
          <w:szCs w:val="18"/>
          <w:lang w:val="fr-FR"/>
        </w:rPr>
        <w:t>utilisation de ce logiciel est régie par les droits d</w:t>
      </w:r>
      <w:r w:rsidR="00BA618E">
        <w:rPr>
          <w:rFonts w:cs="Tahoma"/>
          <w:color w:val="000000"/>
          <w:szCs w:val="18"/>
          <w:lang w:val="fr-FR"/>
        </w:rPr>
        <w:t>’</w:t>
      </w:r>
      <w:r w:rsidRPr="00191A55">
        <w:rPr>
          <w:rFonts w:cs="Tahoma"/>
          <w:color w:val="000000"/>
          <w:szCs w:val="18"/>
          <w:lang w:val="fr-FR"/>
        </w:rPr>
        <w:t>utilisation dudit logiciel et par les conditions générales du contrat de licences en volume du client.</w:t>
      </w:r>
      <w:r w:rsidR="00D11B28" w:rsidRPr="00191A55">
        <w:rPr>
          <w:rFonts w:cs="Tahoma"/>
          <w:color w:val="000000"/>
          <w:szCs w:val="18"/>
          <w:lang w:val="fr-FR"/>
        </w:rPr>
        <w:t xml:space="preserve"> </w:t>
      </w:r>
      <w:r w:rsidRPr="00191A55">
        <w:rPr>
          <w:rFonts w:cs="Tahoma"/>
          <w:color w:val="000000"/>
          <w:szCs w:val="18"/>
          <w:lang w:val="fr-FR"/>
        </w:rPr>
        <w:t>Le droit d</w:t>
      </w:r>
      <w:r w:rsidR="00BA618E">
        <w:rPr>
          <w:rFonts w:cs="Tahoma"/>
          <w:color w:val="000000"/>
          <w:szCs w:val="18"/>
          <w:lang w:val="fr-FR"/>
        </w:rPr>
        <w:t>’</w:t>
      </w:r>
      <w:r w:rsidRPr="00191A55">
        <w:rPr>
          <w:rFonts w:cs="Tahoma"/>
          <w:color w:val="000000"/>
          <w:szCs w:val="18"/>
          <w:lang w:val="fr-FR"/>
        </w:rPr>
        <w:t xml:space="preserve">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2F7FB8" w:rsidRPr="00191A55" w:rsidRDefault="002F7FB8" w:rsidP="007B699C">
      <w:pPr>
        <w:numPr>
          <w:ilvl w:val="0"/>
          <w:numId w:val="8"/>
        </w:numPr>
        <w:spacing w:after="60"/>
        <w:ind w:left="1440"/>
        <w:rPr>
          <w:rFonts w:cs="Tahoma"/>
          <w:lang w:val="fr-FR"/>
        </w:rPr>
      </w:pPr>
      <w:r w:rsidRPr="00191A55">
        <w:rPr>
          <w:rFonts w:cs="Tahoma"/>
          <w:color w:val="000000"/>
          <w:szCs w:val="18"/>
          <w:u w:val="single"/>
          <w:lang w:val="fr-FR"/>
        </w:rPr>
        <w:t>Licence et Software Assurance (L&amp;SA)</w:t>
      </w:r>
      <w:r w:rsidRPr="00191A55">
        <w:rPr>
          <w:rFonts w:cs="Tahoma"/>
          <w:color w:val="000000"/>
          <w:szCs w:val="18"/>
          <w:lang w:val="fr-FR"/>
        </w:rPr>
        <w:t> : La licence complémentaire comprend la Software Assurance.</w:t>
      </w:r>
      <w:r w:rsidR="00D11B28" w:rsidRPr="00191A55">
        <w:rPr>
          <w:rFonts w:cs="Tahoma"/>
          <w:color w:val="000000"/>
          <w:szCs w:val="18"/>
          <w:lang w:val="fr-FR"/>
        </w:rPr>
        <w:t xml:space="preserve"> </w:t>
      </w:r>
      <w:r w:rsidRPr="00191A55">
        <w:rPr>
          <w:rFonts w:cs="Tahoma"/>
          <w:color w:val="000000"/>
          <w:szCs w:val="18"/>
          <w:lang w:val="fr-FR"/>
        </w:rPr>
        <w:t>La Software Assurance de la licence complémentaire prendra fin à l</w:t>
      </w:r>
      <w:r w:rsidR="00BA618E">
        <w:rPr>
          <w:rFonts w:cs="Tahoma"/>
          <w:color w:val="000000"/>
          <w:szCs w:val="18"/>
          <w:lang w:val="fr-FR"/>
        </w:rPr>
        <w:t>’</w:t>
      </w:r>
      <w:r w:rsidRPr="00191A55">
        <w:rPr>
          <w:rFonts w:cs="Tahoma"/>
          <w:color w:val="000000"/>
          <w:szCs w:val="18"/>
          <w:lang w:val="fr-FR"/>
        </w:rPr>
        <w:t>expiration des licences éligibles.</w:t>
      </w:r>
      <w:r w:rsidR="00D11B28" w:rsidRPr="00191A55">
        <w:rPr>
          <w:rFonts w:cs="Tahoma"/>
          <w:color w:val="000000"/>
          <w:szCs w:val="18"/>
          <w:lang w:val="fr-FR"/>
        </w:rPr>
        <w:t xml:space="preserve"> </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la Software Assurance pour les Licences Éligibles, le client peut renouveler la Software Assurance pour la licence complémentaire sans avoir à acheter séparément une nouvelle licence.</w:t>
      </w:r>
    </w:p>
    <w:p w:rsidR="002F7FB8" w:rsidRPr="001466C9" w:rsidRDefault="002F7FB8" w:rsidP="00346F4B">
      <w:pPr>
        <w:numPr>
          <w:ilvl w:val="0"/>
          <w:numId w:val="102"/>
        </w:numPr>
        <w:spacing w:after="60"/>
        <w:ind w:left="1440"/>
        <w:rPr>
          <w:rFonts w:cs="Tahoma"/>
          <w:lang w:val="fr-FR"/>
        </w:rPr>
      </w:pPr>
      <w:r w:rsidRPr="00191A55">
        <w:rPr>
          <w:rFonts w:eastAsia="Calibri" w:cs="Tahoma"/>
          <w:color w:val="000000"/>
          <w:szCs w:val="18"/>
          <w:u w:val="single"/>
          <w:lang w:val="fr-FR"/>
        </w:rPr>
        <w:t>Commandes de régularisation</w:t>
      </w:r>
      <w:r w:rsidRPr="00191A55">
        <w:rPr>
          <w:rFonts w:eastAsia="Calibri" w:cs="Tahoma"/>
          <w:b/>
          <w:color w:val="000000"/>
          <w:szCs w:val="18"/>
          <w:lang w:val="fr-FR"/>
        </w:rPr>
        <w:t>.</w:t>
      </w:r>
      <w:r w:rsidR="00D11B28" w:rsidRPr="00191A55">
        <w:rPr>
          <w:rFonts w:eastAsia="Calibri" w:cs="Tahoma"/>
          <w:color w:val="000000"/>
          <w:szCs w:val="18"/>
          <w:lang w:val="fr-FR"/>
        </w:rPr>
        <w:t xml:space="preserve"> </w:t>
      </w:r>
      <w:r w:rsidRPr="00191A55">
        <w:rPr>
          <w:rFonts w:eastAsia="Calibri" w:cs="Tahoma"/>
          <w:color w:val="000000"/>
          <w:szCs w:val="18"/>
          <w:lang w:val="fr-FR"/>
        </w:rPr>
        <w:t xml:space="preserve">Pour les clients ayant conclu un Contrat Entreprise et éligibles aux licences complémentaires et droits décrits </w:t>
      </w:r>
      <w:r w:rsidR="00B14639">
        <w:rPr>
          <w:rFonts w:eastAsia="Calibri" w:cs="Tahoma"/>
          <w:color w:val="000000"/>
          <w:szCs w:val="18"/>
          <w:lang w:val="fr-FR"/>
        </w:rPr>
        <w:t>ci-avant</w:t>
      </w:r>
      <w:r w:rsidRPr="00191A55">
        <w:rPr>
          <w:rFonts w:eastAsia="Calibri" w:cs="Tahoma"/>
          <w:color w:val="000000"/>
          <w:szCs w:val="18"/>
          <w:lang w:val="fr-FR"/>
        </w:rPr>
        <w:t xml:space="preserve">, les licences pour SharePoint Server 2010 pour les Sites Internet Édition Entreprise, SharePoint Server 2010 pour les Sites Internet Édition Standard </w:t>
      </w:r>
      <w:r w:rsidRPr="00191A55">
        <w:rPr>
          <w:rFonts w:cs="Tahoma"/>
          <w:color w:val="000000"/>
          <w:szCs w:val="20"/>
          <w:lang w:val="fr-FR"/>
        </w:rPr>
        <w:t xml:space="preserve">et FAST Search Server 2010 pour SharePoint Server, </w:t>
      </w:r>
      <w:r w:rsidRPr="00191A55">
        <w:rPr>
          <w:rFonts w:eastAsia="Calibri" w:cs="Tahoma"/>
          <w:color w:val="000000"/>
          <w:szCs w:val="18"/>
          <w:lang w:val="fr-FR"/>
        </w:rPr>
        <w:t xml:space="preserve">acquises dans le cadre de la </w:t>
      </w:r>
      <w:r w:rsidRPr="00191A55">
        <w:rPr>
          <w:rFonts w:cs="Tahoma"/>
          <w:color w:val="000000"/>
          <w:szCs w:val="18"/>
          <w:lang w:val="fr-FR"/>
        </w:rPr>
        <w:t xml:space="preserve">procédure de régularisation annuelle du client, sont également des licences éligibles. </w:t>
      </w:r>
    </w:p>
    <w:p w:rsidR="001466C9" w:rsidRDefault="001466C9" w:rsidP="001466C9">
      <w:pPr>
        <w:spacing w:after="60"/>
        <w:rPr>
          <w:rFonts w:cs="Tahoma"/>
          <w:lang w:val="fr-FR"/>
        </w:rPr>
      </w:pPr>
    </w:p>
    <w:p w:rsidR="001466C9" w:rsidRDefault="001466C9" w:rsidP="001466C9">
      <w:pPr>
        <w:spacing w:after="60"/>
        <w:rPr>
          <w:rFonts w:cs="Tahoma"/>
          <w:lang w:val="fr-FR"/>
        </w:rPr>
      </w:pPr>
    </w:p>
    <w:p w:rsidR="001466C9" w:rsidRPr="00191A55" w:rsidRDefault="001466C9" w:rsidP="001466C9">
      <w:pPr>
        <w:spacing w:after="60"/>
        <w:rPr>
          <w:rFonts w:cs="Tahoma"/>
          <w:lang w:val="fr-FR"/>
        </w:rPr>
      </w:pPr>
    </w:p>
    <w:p w:rsidR="002F7FB8" w:rsidRPr="00191A55" w:rsidRDefault="002F7FB8" w:rsidP="00346F4B">
      <w:pPr>
        <w:numPr>
          <w:ilvl w:val="0"/>
          <w:numId w:val="102"/>
        </w:numPr>
        <w:spacing w:after="60"/>
        <w:ind w:left="1440"/>
        <w:rPr>
          <w:rFonts w:cs="Tahoma"/>
          <w:lang w:val="fr-FR"/>
        </w:rPr>
      </w:pPr>
      <w:r w:rsidRPr="00191A55">
        <w:rPr>
          <w:rFonts w:cs="Tahoma"/>
          <w:color w:val="000000"/>
          <w:szCs w:val="18"/>
          <w:u w:val="single"/>
          <w:lang w:val="fr-FR"/>
        </w:rPr>
        <w:t>Contrats d</w:t>
      </w:r>
      <w:r w:rsidR="00BA618E">
        <w:rPr>
          <w:rFonts w:cs="Tahoma"/>
          <w:color w:val="000000"/>
          <w:szCs w:val="18"/>
          <w:u w:val="single"/>
          <w:lang w:val="fr-FR"/>
        </w:rPr>
        <w:t>’</w:t>
      </w:r>
      <w:r w:rsidRPr="00191A55">
        <w:rPr>
          <w:rFonts w:cs="Tahoma"/>
          <w:color w:val="000000"/>
          <w:szCs w:val="18"/>
          <w:u w:val="single"/>
          <w:lang w:val="fr-FR"/>
        </w:rPr>
        <w:t>abonnement</w:t>
      </w:r>
      <w:r w:rsidRPr="001466C9">
        <w:rPr>
          <w:rFonts w:cs="Tahoma"/>
          <w:color w:val="000000"/>
          <w:szCs w:val="18"/>
          <w:lang w:val="fr-FR"/>
        </w:rPr>
        <w:t>.</w:t>
      </w:r>
      <w:r w:rsidR="00D11B28" w:rsidRPr="00191A55">
        <w:rPr>
          <w:rFonts w:cs="Tahoma"/>
          <w:color w:val="000000"/>
          <w:szCs w:val="18"/>
          <w:lang w:val="fr-FR"/>
        </w:rPr>
        <w:t xml:space="preserve"> </w:t>
      </w:r>
      <w:r w:rsidRPr="00191A55">
        <w:rPr>
          <w:rFonts w:cs="Tahoma"/>
          <w:color w:val="000000"/>
          <w:szCs w:val="18"/>
          <w:lang w:val="fr-FR"/>
        </w:rPr>
        <w:t xml:space="preserve">Les contrats Souscription Entreprise, </w:t>
      </w:r>
      <w:r w:rsidRPr="00191A55">
        <w:rPr>
          <w:rFonts w:cs="Tahoma"/>
          <w:szCs w:val="18"/>
          <w:lang w:val="fr-FR"/>
        </w:rPr>
        <w:t xml:space="preserve">Open Value Souscription, Campus et School et les Accords de Mise en Œuvre de Solutions Éducation et Open Value </w:t>
      </w:r>
      <w:r w:rsidR="00B14639">
        <w:rPr>
          <w:rFonts w:cs="Tahoma"/>
          <w:szCs w:val="18"/>
          <w:lang w:val="fr-FR"/>
        </w:rPr>
        <w:t>Souscription-Solutions</w:t>
      </w:r>
      <w:r w:rsidRPr="00191A55">
        <w:rPr>
          <w:rFonts w:cs="Tahoma"/>
          <w:szCs w:val="18"/>
          <w:lang w:val="fr-FR"/>
        </w:rPr>
        <w:t xml:space="preserve"> Éducation donnent temporairement droit aux mêmes avantages, aux mêmes conditions</w:t>
      </w:r>
      <w:r w:rsidRPr="00191A55">
        <w:rPr>
          <w:rFonts w:cs="Tahoma"/>
          <w:color w:val="000000"/>
          <w:szCs w:val="18"/>
          <w:lang w:val="fr-FR"/>
        </w:rPr>
        <w:t>, jusqu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expiration de l</w:t>
      </w:r>
      <w:r w:rsidR="00BA618E">
        <w:rPr>
          <w:rFonts w:cs="Tahoma"/>
          <w:color w:val="000000"/>
          <w:szCs w:val="18"/>
          <w:lang w:val="fr-FR"/>
        </w:rPr>
        <w:t>’</w:t>
      </w:r>
      <w:r w:rsidRPr="00191A55">
        <w:rPr>
          <w:rFonts w:cs="Tahoma"/>
          <w:color w:val="000000"/>
          <w:szCs w:val="18"/>
          <w:lang w:val="fr-FR"/>
        </w:rPr>
        <w:t>Accord de Mise en Œuvre (ou du contrat, pour Open Value).</w:t>
      </w:r>
      <w:r w:rsidR="00D11B28" w:rsidRPr="00191A55">
        <w:rPr>
          <w:rFonts w:cs="Tahoma"/>
          <w:color w:val="000000"/>
          <w:szCs w:val="18"/>
          <w:lang w:val="fr-FR"/>
        </w:rPr>
        <w:t xml:space="preserve"> </w:t>
      </w:r>
      <w:r w:rsidRPr="00191A55">
        <w:rPr>
          <w:rFonts w:cs="Tahoma"/>
          <w:color w:val="000000"/>
          <w:szCs w:val="18"/>
          <w:lang w:val="fr-FR"/>
        </w:rPr>
        <w:t>Le client doit toutefois conserver son abonnement.</w:t>
      </w:r>
      <w:r w:rsidR="00D11B28" w:rsidRPr="00191A55">
        <w:rPr>
          <w:rFonts w:cs="Tahoma"/>
          <w:color w:val="000000"/>
          <w:szCs w:val="18"/>
          <w:lang w:val="fr-FR"/>
        </w:rPr>
        <w:t xml:space="preserve"> </w:t>
      </w:r>
      <w:r w:rsidRPr="00191A55">
        <w:rPr>
          <w:rFonts w:cs="Tahoma"/>
          <w:color w:val="000000"/>
          <w:szCs w:val="18"/>
          <w:lang w:val="fr-FR"/>
        </w:rPr>
        <w:t>Ces avantages ne deviennent permanents qu</w:t>
      </w:r>
      <w:r w:rsidR="00BA618E">
        <w:rPr>
          <w:rFonts w:cs="Tahoma"/>
          <w:color w:val="000000"/>
          <w:szCs w:val="18"/>
          <w:lang w:val="fr-FR"/>
        </w:rPr>
        <w:t>’</w:t>
      </w:r>
      <w:r w:rsidRPr="00191A55">
        <w:rPr>
          <w:rFonts w:cs="Tahoma"/>
          <w:color w:val="000000"/>
          <w:szCs w:val="18"/>
          <w:lang w:val="fr-FR"/>
        </w:rPr>
        <w:t>à l</w:t>
      </w:r>
      <w:r w:rsidR="00BA618E">
        <w:rPr>
          <w:rFonts w:cs="Tahoma"/>
          <w:color w:val="000000"/>
          <w:szCs w:val="18"/>
          <w:lang w:val="fr-FR"/>
        </w:rPr>
        <w:t>’</w:t>
      </w:r>
      <w:r w:rsidRPr="00191A55">
        <w:rPr>
          <w:rFonts w:cs="Tahoma"/>
          <w:color w:val="000000"/>
          <w:szCs w:val="18"/>
          <w:lang w:val="fr-FR"/>
        </w:rPr>
        <w:t>exercice de l</w:t>
      </w:r>
      <w:r w:rsidR="00BA618E">
        <w:rPr>
          <w:rFonts w:cs="Tahoma"/>
          <w:color w:val="000000"/>
          <w:szCs w:val="18"/>
          <w:lang w:val="fr-FR"/>
        </w:rPr>
        <w:t>’</w:t>
      </w:r>
      <w:r w:rsidRPr="00191A55">
        <w:rPr>
          <w:rFonts w:cs="Tahoma"/>
          <w:color w:val="000000"/>
          <w:szCs w:val="18"/>
          <w:lang w:val="fr-FR"/>
        </w:rPr>
        <w:t>option d</w:t>
      </w:r>
      <w:r w:rsidR="00BA618E">
        <w:rPr>
          <w:rFonts w:cs="Tahoma"/>
          <w:color w:val="000000"/>
          <w:szCs w:val="18"/>
          <w:lang w:val="fr-FR"/>
        </w:rPr>
        <w:t>’</w:t>
      </w:r>
      <w:r w:rsidRPr="00191A55">
        <w:rPr>
          <w:rFonts w:cs="Tahoma"/>
          <w:color w:val="000000"/>
          <w:szCs w:val="18"/>
          <w:lang w:val="fr-FR"/>
        </w:rPr>
        <w:t>achat et restent régis par les conditions générales du contrat de licence du client.</w:t>
      </w:r>
    </w:p>
    <w:p w:rsidR="002F7FB8" w:rsidRPr="00191A55" w:rsidRDefault="002F7FB8" w:rsidP="001466C9">
      <w:pPr>
        <w:numPr>
          <w:ilvl w:val="0"/>
          <w:numId w:val="103"/>
        </w:numPr>
        <w:spacing w:after="60"/>
        <w:ind w:left="1440"/>
        <w:rPr>
          <w:rFonts w:cs="Tahoma"/>
          <w:lang w:val="fr-FR"/>
        </w:rPr>
      </w:pPr>
      <w:r w:rsidRPr="00191A55">
        <w:rPr>
          <w:rFonts w:cs="Tahoma"/>
          <w:szCs w:val="18"/>
          <w:u w:val="single"/>
          <w:lang w:val="fr-FR"/>
        </w:rPr>
        <w:t>Transitions des contrats Campus et School</w:t>
      </w:r>
      <w:r w:rsidRPr="001466C9">
        <w:rPr>
          <w:rFonts w:cs="Tahoma"/>
          <w:szCs w:val="18"/>
          <w:lang w:val="fr-FR"/>
        </w:rPr>
        <w:t>.</w:t>
      </w:r>
      <w:r w:rsidRPr="00191A55">
        <w:rPr>
          <w:rFonts w:cs="Tahoma"/>
          <w:szCs w:val="18"/>
          <w:lang w:val="fr-FR"/>
        </w:rPr>
        <w:t xml:space="preserve"> Pour les clients choisissant d</w:t>
      </w:r>
      <w:r w:rsidR="00BA618E">
        <w:rPr>
          <w:rFonts w:cs="Tahoma"/>
          <w:szCs w:val="18"/>
          <w:lang w:val="fr-FR"/>
        </w:rPr>
        <w:t>’</w:t>
      </w:r>
      <w:r w:rsidRPr="00191A55">
        <w:rPr>
          <w:rFonts w:cs="Tahoma"/>
          <w:szCs w:val="18"/>
          <w:lang w:val="fr-FR"/>
        </w:rPr>
        <w:t>effectuer la transition à</w:t>
      </w:r>
      <w:r w:rsidR="001466C9">
        <w:rPr>
          <w:rFonts w:cs="Tahoma"/>
          <w:szCs w:val="18"/>
          <w:lang w:val="fr-FR"/>
        </w:rPr>
        <w:t> </w:t>
      </w:r>
      <w:r w:rsidRPr="00191A55">
        <w:rPr>
          <w:rFonts w:cs="Tahoma"/>
          <w:szCs w:val="18"/>
          <w:lang w:val="fr-FR"/>
        </w:rPr>
        <w:t>mi</w:t>
      </w:r>
      <w:r w:rsidR="00397C5A">
        <w:rPr>
          <w:rFonts w:cs="Tahoma"/>
          <w:szCs w:val="18"/>
          <w:lang w:val="fr-FR"/>
        </w:rPr>
        <w:t>-</w:t>
      </w:r>
      <w:r w:rsidRPr="00191A55">
        <w:rPr>
          <w:rFonts w:cs="Tahoma"/>
          <w:szCs w:val="18"/>
          <w:lang w:val="fr-FR"/>
        </w:rPr>
        <w:t>durée des contrats Campus et School vers des Accords de Mise en Œuvre de Solutions Éducation ou des contrats Open Value Souscription – Solutions Éducation tout en maintenant un</w:t>
      </w:r>
      <w:r w:rsidR="001466C9">
        <w:rPr>
          <w:rFonts w:cs="Tahoma"/>
          <w:szCs w:val="18"/>
          <w:lang w:val="fr-FR"/>
        </w:rPr>
        <w:t> </w:t>
      </w:r>
      <w:r w:rsidRPr="00191A55">
        <w:rPr>
          <w:rFonts w:cs="Tahoma"/>
          <w:szCs w:val="18"/>
          <w:lang w:val="fr-FR"/>
        </w:rPr>
        <w:t>abonnement continu :</w:t>
      </w:r>
    </w:p>
    <w:p w:rsidR="002F7FB8" w:rsidRPr="00191A55" w:rsidRDefault="002F7FB8" w:rsidP="001466C9">
      <w:pPr>
        <w:pStyle w:val="ListParagraph"/>
        <w:numPr>
          <w:ilvl w:val="0"/>
          <w:numId w:val="87"/>
        </w:numPr>
        <w:spacing w:after="60"/>
        <w:ind w:left="1800"/>
        <w:rPr>
          <w:rFonts w:ascii="Tahoma" w:hAnsi="Tahoma" w:cs="Tahoma"/>
          <w:lang w:val="fr-FR"/>
        </w:rPr>
      </w:pPr>
      <w:r w:rsidRPr="00191A55">
        <w:rPr>
          <w:rFonts w:ascii="Tahoma" w:hAnsi="Tahoma" w:cs="Tahoma"/>
          <w:sz w:val="18"/>
          <w:szCs w:val="18"/>
          <w:lang w:val="fr-FR"/>
        </w:rPr>
        <w:t>Les mêmes droits sont accordés temporairement, aux mêmes conditions, jusqu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expiration</w:t>
      </w:r>
      <w:r w:rsidR="001466C9">
        <w:rPr>
          <w:rFonts w:ascii="Tahoma" w:hAnsi="Tahoma" w:cs="Tahoma"/>
          <w:sz w:val="18"/>
          <w:szCs w:val="18"/>
          <w:lang w:val="fr-FR"/>
        </w:rPr>
        <w:t> </w:t>
      </w:r>
      <w:r w:rsidRPr="00191A55">
        <w:rPr>
          <w:rFonts w:ascii="Tahoma" w:hAnsi="Tahoma" w:cs="Tahoma"/>
          <w:sz w:val="18"/>
          <w:szCs w:val="18"/>
          <w:lang w:val="fr-FR"/>
        </w:rPr>
        <w:t xml:space="preserve">de leur Accord de Mise en Œuvre de Solutions Éducation ou contrat Open Value Souscription – Solutions Éducation, respectivement. </w:t>
      </w:r>
    </w:p>
    <w:p w:rsidR="002512D3" w:rsidRPr="00191A55" w:rsidRDefault="002F7FB8" w:rsidP="00346F4B">
      <w:pPr>
        <w:pStyle w:val="ListParagraph"/>
        <w:numPr>
          <w:ilvl w:val="0"/>
          <w:numId w:val="87"/>
        </w:numPr>
        <w:spacing w:after="60"/>
        <w:ind w:left="1800"/>
        <w:rPr>
          <w:rFonts w:ascii="Tahoma" w:hAnsi="Tahoma" w:cs="Tahoma"/>
          <w:lang w:val="fr-FR"/>
        </w:rPr>
      </w:pPr>
      <w:r w:rsidRPr="00191A55">
        <w:rPr>
          <w:rFonts w:ascii="Tahoma" w:hAnsi="Tahoma" w:cs="Tahoma"/>
          <w:sz w:val="18"/>
          <w:szCs w:val="18"/>
          <w:lang w:val="fr-FR"/>
        </w:rPr>
        <w:t>Ces droits ne deviennent permanents qu</w:t>
      </w:r>
      <w:r w:rsidR="00BA618E">
        <w:rPr>
          <w:rFonts w:ascii="Tahoma" w:hAnsi="Tahoma" w:cs="Tahoma"/>
          <w:sz w:val="18"/>
          <w:szCs w:val="18"/>
          <w:lang w:val="fr-FR"/>
        </w:rPr>
        <w:t>’</w:t>
      </w:r>
      <w:r w:rsidRPr="00191A55">
        <w:rPr>
          <w:rFonts w:ascii="Tahoma" w:hAnsi="Tahoma" w:cs="Tahoma"/>
          <w:sz w:val="18"/>
          <w:szCs w:val="18"/>
          <w:lang w:val="fr-FR"/>
        </w:rPr>
        <w:t>à l</w:t>
      </w:r>
      <w:r w:rsidR="00BA618E">
        <w:rPr>
          <w:rFonts w:ascii="Tahoma" w:hAnsi="Tahoma" w:cs="Tahoma"/>
          <w:sz w:val="18"/>
          <w:szCs w:val="18"/>
          <w:lang w:val="fr-FR"/>
        </w:rPr>
        <w:t>’</w:t>
      </w:r>
      <w:r w:rsidRPr="00191A55">
        <w:rPr>
          <w:rFonts w:ascii="Tahoma" w:hAnsi="Tahoma" w:cs="Tahoma"/>
          <w:sz w:val="18"/>
          <w:szCs w:val="18"/>
          <w:lang w:val="fr-FR"/>
        </w:rPr>
        <w:t>exercice de l</w:t>
      </w:r>
      <w:r w:rsidR="00BA618E">
        <w:rPr>
          <w:rFonts w:ascii="Tahoma" w:hAnsi="Tahoma" w:cs="Tahoma"/>
          <w:sz w:val="18"/>
          <w:szCs w:val="18"/>
          <w:lang w:val="fr-FR"/>
        </w:rPr>
        <w:t>’</w:t>
      </w:r>
      <w:r w:rsidRPr="00191A55">
        <w:rPr>
          <w:rFonts w:ascii="Tahoma" w:hAnsi="Tahoma" w:cs="Tahoma"/>
          <w:sz w:val="18"/>
          <w:szCs w:val="18"/>
          <w:lang w:val="fr-FR"/>
        </w:rPr>
        <w:t>option d</w:t>
      </w:r>
      <w:r w:rsidR="00BA618E">
        <w:rPr>
          <w:rFonts w:ascii="Tahoma" w:hAnsi="Tahoma" w:cs="Tahoma"/>
          <w:sz w:val="18"/>
          <w:szCs w:val="18"/>
          <w:lang w:val="fr-FR"/>
        </w:rPr>
        <w:t>’</w:t>
      </w:r>
      <w:r w:rsidRPr="00191A55">
        <w:rPr>
          <w:rFonts w:ascii="Tahoma" w:hAnsi="Tahoma" w:cs="Tahoma"/>
          <w:sz w:val="18"/>
          <w:szCs w:val="18"/>
          <w:lang w:val="fr-FR"/>
        </w:rPr>
        <w:t>achat et restent régis par les conditions générales du contrat de licence du client.</w:t>
      </w:r>
    </w:p>
    <w:p w:rsidR="0004051B" w:rsidRPr="001466C9" w:rsidRDefault="0004051B" w:rsidP="001466C9">
      <w:pPr>
        <w:spacing w:line="204" w:lineRule="auto"/>
        <w:ind w:left="720"/>
        <w:rPr>
          <w:rFonts w:cs="Tahoma"/>
          <w:szCs w:val="18"/>
          <w:lang w:val="fr-FR"/>
        </w:rPr>
      </w:pPr>
    </w:p>
    <w:p w:rsidR="002F7FB8" w:rsidRPr="00191A55" w:rsidRDefault="002F7FB8" w:rsidP="007B699C">
      <w:pPr>
        <w:spacing w:after="60"/>
        <w:ind w:left="720"/>
        <w:rPr>
          <w:rFonts w:cs="Tahoma"/>
          <w:lang w:val="fr-FR"/>
        </w:rPr>
      </w:pPr>
      <w:r w:rsidRPr="00191A55">
        <w:rPr>
          <w:rFonts w:cs="Tahoma"/>
          <w:b/>
          <w:color w:val="000000"/>
          <w:szCs w:val="18"/>
          <w:lang w:val="fr-FR"/>
        </w:rPr>
        <w:t>Droit exceptionnel de passage à une version antérieure de SharePoint Server 2013</w:t>
      </w:r>
    </w:p>
    <w:p w:rsidR="002F7FB8" w:rsidRPr="00191A55" w:rsidRDefault="002F7FB8" w:rsidP="002F7FB8">
      <w:pPr>
        <w:ind w:left="720"/>
        <w:rPr>
          <w:rFonts w:cs="Tahoma"/>
          <w:lang w:val="fr-FR"/>
        </w:rPr>
      </w:pPr>
      <w:r w:rsidRPr="00191A55">
        <w:rPr>
          <w:rFonts w:cs="Tahoma"/>
          <w:szCs w:val="18"/>
          <w:lang w:val="fr-FR"/>
        </w:rPr>
        <w:t xml:space="preserve">Les clients qui possèdent une licence pour SharePoint Server 2013 peuvent utiliser et accéder à tout produit parmi ceux énumérés dans le tableau </w:t>
      </w:r>
      <w:r w:rsidR="00B14639">
        <w:rPr>
          <w:rFonts w:cs="Tahoma"/>
          <w:szCs w:val="18"/>
          <w:lang w:val="fr-FR"/>
        </w:rPr>
        <w:t>ci-dessous</w:t>
      </w:r>
      <w:r w:rsidRPr="00191A55">
        <w:rPr>
          <w:rFonts w:cs="Tahoma"/>
          <w:szCs w:val="18"/>
          <w:lang w:val="fr-FR"/>
        </w:rPr>
        <w:t xml:space="preserve"> à la place du logiciel SharePoint Server 2013 :</w:t>
      </w:r>
    </w:p>
    <w:p w:rsidR="002F7FB8" w:rsidRPr="001466C9" w:rsidRDefault="002F7FB8" w:rsidP="001466C9">
      <w:pPr>
        <w:spacing w:line="204" w:lineRule="auto"/>
        <w:ind w:left="810"/>
        <w:rPr>
          <w:rFonts w:cs="Tahoma"/>
          <w:szCs w:val="18"/>
          <w:lang w:val="fr-FR"/>
        </w:rPr>
      </w:pPr>
      <w:r w:rsidRPr="00191A55">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A43F5"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EA43F5" w:rsidRDefault="00BD1A6A" w:rsidP="007E466C">
            <w:pPr>
              <w:spacing w:before="60" w:after="60"/>
              <w:ind w:left="162"/>
              <w:rPr>
                <w:rFonts w:cs="Tahoma"/>
                <w:b/>
                <w:bCs/>
                <w:color w:val="000000"/>
                <w:szCs w:val="18"/>
              </w:rPr>
            </w:pPr>
            <w:r w:rsidRPr="00EA43F5">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EA43F5" w:rsidRDefault="00BD1A6A" w:rsidP="007E466C">
            <w:pPr>
              <w:spacing w:before="60" w:after="60"/>
              <w:ind w:left="180"/>
              <w:rPr>
                <w:rFonts w:cs="Tahoma"/>
                <w:b/>
                <w:bCs/>
                <w:color w:val="000000"/>
                <w:szCs w:val="18"/>
              </w:rPr>
            </w:pPr>
            <w:r w:rsidRPr="00EA43F5">
              <w:rPr>
                <w:rFonts w:cs="Tahoma"/>
                <w:b/>
                <w:bCs/>
                <w:color w:val="000000"/>
                <w:szCs w:val="18"/>
              </w:rPr>
              <w:t>Passage aux versions antérieures :</w:t>
            </w:r>
          </w:p>
        </w:tc>
      </w:tr>
      <w:tr w:rsidR="00BD1A6A" w:rsidRPr="00EA43F5"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EA43F5" w:rsidRDefault="00BD1A6A" w:rsidP="00722522">
            <w:pPr>
              <w:ind w:left="162"/>
              <w:rPr>
                <w:rFonts w:cs="Tahoma"/>
                <w:color w:val="000000"/>
                <w:szCs w:val="18"/>
              </w:rPr>
            </w:pPr>
            <w:r w:rsidRPr="00EA43F5">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rsidR="00BD1A6A" w:rsidRPr="00EA43F5" w:rsidRDefault="00BD1A6A" w:rsidP="00F249BF">
            <w:pPr>
              <w:ind w:left="162" w:right="180"/>
              <w:rPr>
                <w:rFonts w:cs="Tahoma"/>
              </w:rPr>
            </w:pPr>
            <w:r w:rsidRPr="00EA43F5">
              <w:rPr>
                <w:rFonts w:cs="Tahoma"/>
                <w:color w:val="000000"/>
                <w:szCs w:val="18"/>
              </w:rPr>
              <w:t xml:space="preserve">SharePoint Server 2010 ; </w:t>
            </w:r>
            <w:r w:rsidRPr="00EA43F5">
              <w:rPr>
                <w:rFonts w:cs="Tahoma"/>
                <w:b/>
                <w:color w:val="000000"/>
                <w:szCs w:val="18"/>
              </w:rPr>
              <w:t>ou</w:t>
            </w:r>
          </w:p>
          <w:p w:rsidR="00BD1A6A" w:rsidRPr="00EA43F5" w:rsidRDefault="00BD1A6A" w:rsidP="002C3AB1">
            <w:pPr>
              <w:ind w:left="162" w:right="180"/>
              <w:rPr>
                <w:rFonts w:cs="Tahoma"/>
                <w:color w:val="000000"/>
                <w:szCs w:val="18"/>
              </w:rPr>
            </w:pPr>
            <w:r w:rsidRPr="00EA43F5">
              <w:rPr>
                <w:rFonts w:cs="Tahoma"/>
                <w:color w:val="000000"/>
                <w:szCs w:val="18"/>
              </w:rPr>
              <w:t xml:space="preserve">FAST Search Server 2010 pour SharePoint Server </w:t>
            </w:r>
          </w:p>
        </w:tc>
      </w:tr>
    </w:tbl>
    <w:p w:rsidR="002F7FB8" w:rsidRPr="001466C9" w:rsidRDefault="00D11B28" w:rsidP="001466C9">
      <w:pPr>
        <w:spacing w:line="204" w:lineRule="auto"/>
        <w:ind w:left="810"/>
        <w:rPr>
          <w:rFonts w:cs="Tahoma"/>
          <w:szCs w:val="18"/>
        </w:rPr>
      </w:pPr>
      <w:r>
        <w:rPr>
          <w:rFonts w:cs="Tahoma"/>
          <w:color w:val="000000"/>
          <w:szCs w:val="18"/>
        </w:rPr>
        <w:t xml:space="preserve"> </w:t>
      </w:r>
    </w:p>
    <w:p w:rsidR="002F7FB8" w:rsidRPr="00191A55" w:rsidRDefault="002F7FB8" w:rsidP="002F7FB8">
      <w:pPr>
        <w:ind w:left="720"/>
        <w:rPr>
          <w:rFonts w:cs="Tahoma"/>
          <w:lang w:val="fr-FR"/>
        </w:rPr>
      </w:pPr>
      <w:r w:rsidRPr="00191A55">
        <w:rPr>
          <w:rFonts w:cs="Tahoma"/>
          <w:color w:val="000000"/>
          <w:szCs w:val="18"/>
          <w:lang w:val="fr-FR"/>
        </w:rPr>
        <w:t>Le droit du client d</w:t>
      </w:r>
      <w:r w:rsidR="00BA618E">
        <w:rPr>
          <w:rFonts w:cs="Tahoma"/>
          <w:color w:val="000000"/>
          <w:szCs w:val="18"/>
          <w:lang w:val="fr-FR"/>
        </w:rPr>
        <w:t>’</w:t>
      </w:r>
      <w:r w:rsidRPr="00191A55">
        <w:rPr>
          <w:rFonts w:cs="Tahoma"/>
          <w:color w:val="000000"/>
          <w:szCs w:val="18"/>
          <w:lang w:val="fr-FR"/>
        </w:rPr>
        <w:t>accéder et d</w:t>
      </w:r>
      <w:r w:rsidR="00BA618E">
        <w:rPr>
          <w:rFonts w:cs="Tahoma"/>
          <w:color w:val="000000"/>
          <w:szCs w:val="18"/>
          <w:lang w:val="fr-FR"/>
        </w:rPr>
        <w:t>’</w:t>
      </w:r>
      <w:r w:rsidRPr="00191A55">
        <w:rPr>
          <w:rFonts w:cs="Tahoma"/>
          <w:color w:val="000000"/>
          <w:szCs w:val="18"/>
          <w:lang w:val="fr-FR"/>
        </w:rPr>
        <w:t>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w:t>
      </w:r>
      <w:r w:rsidR="00BA618E">
        <w:rPr>
          <w:rFonts w:cs="Tahoma"/>
          <w:color w:val="000000"/>
          <w:szCs w:val="18"/>
          <w:lang w:val="fr-FR"/>
        </w:rPr>
        <w:t>’</w:t>
      </w:r>
      <w:r w:rsidRPr="00191A55">
        <w:rPr>
          <w:rFonts w:cs="Tahoma"/>
          <w:color w:val="000000"/>
          <w:szCs w:val="18"/>
          <w:lang w:val="fr-FR"/>
        </w:rPr>
        <w:t>utilisation de logiciels pour SharePoint Server 2013 et par les présentes conditions. Ce droit prend fin à l</w:t>
      </w:r>
      <w:r w:rsidR="00BA618E">
        <w:rPr>
          <w:rFonts w:cs="Tahoma"/>
          <w:color w:val="000000"/>
          <w:szCs w:val="18"/>
          <w:lang w:val="fr-FR"/>
        </w:rPr>
        <w:t>’</w:t>
      </w:r>
      <w:r w:rsidRPr="00191A55">
        <w:rPr>
          <w:rFonts w:cs="Tahoma"/>
          <w:color w:val="000000"/>
          <w:szCs w:val="18"/>
          <w:lang w:val="fr-FR"/>
        </w:rPr>
        <w:t>expiration ou à la résiliation des licences SharePoint Server.</w:t>
      </w:r>
    </w:p>
    <w:p w:rsidR="002F7FB8" w:rsidRPr="001466C9" w:rsidRDefault="002F7FB8" w:rsidP="001466C9">
      <w:pPr>
        <w:spacing w:line="204" w:lineRule="auto"/>
        <w:ind w:left="720"/>
        <w:rPr>
          <w:rFonts w:cs="Tahoma"/>
          <w:szCs w:val="18"/>
          <w:lang w:val="fr-FR"/>
        </w:rPr>
      </w:pPr>
    </w:p>
    <w:p w:rsidR="002F7FB8" w:rsidRPr="00191A55" w:rsidRDefault="002F7FB8" w:rsidP="00031ABF">
      <w:pPr>
        <w:spacing w:after="60"/>
        <w:ind w:left="720"/>
        <w:rPr>
          <w:rFonts w:cs="Tahoma"/>
          <w:lang w:val="fr-FR"/>
        </w:rPr>
      </w:pPr>
      <w:r w:rsidRPr="00191A55">
        <w:rPr>
          <w:rFonts w:cs="Tahoma"/>
          <w:b/>
          <w:color w:val="000000"/>
          <w:szCs w:val="18"/>
          <w:lang w:val="fr-FR"/>
        </w:rPr>
        <w:t>Extension des droits pour les Applications Auto</w:t>
      </w:r>
      <w:r w:rsidR="00397C5A">
        <w:rPr>
          <w:rFonts w:cs="Tahoma"/>
          <w:b/>
          <w:color w:val="000000"/>
          <w:szCs w:val="18"/>
          <w:lang w:val="fr-FR"/>
        </w:rPr>
        <w:t>-</w:t>
      </w:r>
      <w:r w:rsidRPr="00191A55">
        <w:rPr>
          <w:rFonts w:cs="Tahoma"/>
          <w:b/>
          <w:color w:val="000000"/>
          <w:szCs w:val="18"/>
          <w:lang w:val="fr-FR"/>
        </w:rPr>
        <w:t xml:space="preserve">Hébergées pour les clients de SharePoint Server </w:t>
      </w:r>
      <w:bookmarkStart w:id="1399" w:name="Srv_65SharepointSvr10IntSites"/>
      <w:bookmarkStart w:id="1400" w:name="_Toc336338336"/>
      <w:bookmarkStart w:id="1401" w:name="Srv_66SharepointSvr10IntSites"/>
      <w:bookmarkStart w:id="1402" w:name="Srv_63SharepointSvr07IntSites"/>
      <w:bookmarkStart w:id="1403" w:name="Srv_64SharepointSvr07IntSites"/>
      <w:r w:rsidRPr="00191A55">
        <w:rPr>
          <w:rFonts w:cs="Tahoma"/>
          <w:b/>
          <w:color w:val="000000"/>
          <w:szCs w:val="18"/>
          <w:lang w:val="fr-FR"/>
        </w:rPr>
        <w:t>pour les Sites Internet Édition Entreprise</w:t>
      </w:r>
      <w:bookmarkEnd w:id="1399"/>
      <w:bookmarkEnd w:id="1400"/>
      <w:r w:rsidRPr="00191A55">
        <w:rPr>
          <w:rFonts w:cs="Tahoma"/>
          <w:b/>
          <w:color w:val="000000"/>
          <w:szCs w:val="18"/>
          <w:lang w:val="fr-FR"/>
        </w:rPr>
        <w:t xml:space="preserve"> avec Software Assurance</w:t>
      </w:r>
      <w:bookmarkEnd w:id="1401"/>
      <w:bookmarkEnd w:id="1402"/>
    </w:p>
    <w:bookmarkEnd w:id="1403"/>
    <w:p w:rsidR="002F7FB8" w:rsidRPr="00191A55" w:rsidRDefault="002F7FB8" w:rsidP="002F7FB8">
      <w:pPr>
        <w:ind w:left="720"/>
        <w:rPr>
          <w:rFonts w:cs="Tahoma"/>
          <w:lang w:val="fr-FR"/>
        </w:rPr>
      </w:pPr>
      <w:r w:rsidRPr="00191A55">
        <w:rPr>
          <w:rFonts w:cs="Tahoma"/>
          <w:color w:val="000000"/>
          <w:szCs w:val="18"/>
          <w:lang w:val="fr-FR"/>
        </w:rPr>
        <w:t xml:space="preserve">Les clients utilisateurs de SharePoint Server 2010 pour les Sites Internet Édition Entreprise obtenant des licences SharePoint Server 2013 via la concession de licence </w:t>
      </w:r>
      <w:r w:rsidR="00BA618E">
        <w:rPr>
          <w:rFonts w:cs="Tahoma"/>
          <w:color w:val="000000"/>
          <w:szCs w:val="18"/>
          <w:lang w:val="fr-FR"/>
        </w:rPr>
        <w:t>ci-dessus</w:t>
      </w:r>
      <w:r w:rsidRPr="00191A55">
        <w:rPr>
          <w:rFonts w:cs="Tahoma"/>
          <w:color w:val="000000"/>
          <w:szCs w:val="18"/>
          <w:lang w:val="fr-FR"/>
        </w:rPr>
        <w:t xml:space="preserve"> peuvent migrer vers et utiliser (comme prévu dans la concession précédente) le logiciel SharePoint Server 2013 en vertu des droits d</w:t>
      </w:r>
      <w:r w:rsidR="00BA618E">
        <w:rPr>
          <w:rFonts w:cs="Tahoma"/>
          <w:color w:val="000000"/>
          <w:szCs w:val="18"/>
          <w:lang w:val="fr-FR"/>
        </w:rPr>
        <w:t>’</w:t>
      </w:r>
      <w:r w:rsidRPr="00191A55">
        <w:rPr>
          <w:rFonts w:cs="Tahoma"/>
          <w:color w:val="000000"/>
          <w:szCs w:val="18"/>
          <w:lang w:val="fr-FR"/>
        </w:rPr>
        <w:t>utilisation de logiciels pour SharePoint Server 2013 ainsi que des conditions générales de la section « Serveurs – Applications Auto</w:t>
      </w:r>
      <w:r w:rsidR="00397C5A">
        <w:rPr>
          <w:rFonts w:cs="Tahoma"/>
          <w:color w:val="000000"/>
          <w:szCs w:val="18"/>
          <w:lang w:val="fr-FR"/>
        </w:rPr>
        <w:t>-</w:t>
      </w:r>
      <w:r w:rsidRPr="00191A55">
        <w:rPr>
          <w:rFonts w:cs="Tahoma"/>
          <w:color w:val="000000"/>
          <w:szCs w:val="18"/>
          <w:lang w:val="fr-FR"/>
        </w:rPr>
        <w:t>Hébergées » des Droits d</w:t>
      </w:r>
      <w:r w:rsidR="00BA618E">
        <w:rPr>
          <w:rFonts w:cs="Tahoma"/>
          <w:color w:val="000000"/>
          <w:szCs w:val="18"/>
          <w:lang w:val="fr-FR"/>
        </w:rPr>
        <w:t>’</w:t>
      </w:r>
      <w:r w:rsidRPr="00191A55">
        <w:rPr>
          <w:rFonts w:cs="Tahoma"/>
          <w:color w:val="000000"/>
          <w:szCs w:val="18"/>
          <w:lang w:val="fr-FR"/>
        </w:rPr>
        <w:t>Utilisation de Logiciels. À condition que les clients maintiennent une Software Assurance pour leurs licences complémentaires SharePoint Server 2013, le droit d</w:t>
      </w:r>
      <w:r w:rsidR="00BA618E">
        <w:rPr>
          <w:rFonts w:cs="Tahoma"/>
          <w:color w:val="000000"/>
          <w:szCs w:val="18"/>
          <w:lang w:val="fr-FR"/>
        </w:rPr>
        <w:t>’</w:t>
      </w:r>
      <w:r w:rsidRPr="00191A55">
        <w:rPr>
          <w:rFonts w:cs="Tahoma"/>
          <w:color w:val="000000"/>
          <w:szCs w:val="18"/>
          <w:lang w:val="fr-FR"/>
        </w:rPr>
        <w:t>utiliser SharePoint 2013 de cette manière s</w:t>
      </w:r>
      <w:r w:rsidR="00BA618E">
        <w:rPr>
          <w:rFonts w:cs="Tahoma"/>
          <w:color w:val="000000"/>
          <w:szCs w:val="18"/>
          <w:lang w:val="fr-FR"/>
        </w:rPr>
        <w:t>’</w:t>
      </w:r>
      <w:r w:rsidRPr="00191A55">
        <w:rPr>
          <w:rFonts w:cs="Tahoma"/>
          <w:color w:val="000000"/>
          <w:szCs w:val="18"/>
          <w:lang w:val="fr-FR"/>
        </w:rPr>
        <w:t>applique jusqu</w:t>
      </w:r>
      <w:r w:rsidR="00BA618E">
        <w:rPr>
          <w:rFonts w:cs="Tahoma"/>
          <w:color w:val="000000"/>
          <w:szCs w:val="18"/>
          <w:lang w:val="fr-FR"/>
        </w:rPr>
        <w:t>’</w:t>
      </w:r>
      <w:r w:rsidRPr="00191A55">
        <w:rPr>
          <w:rFonts w:cs="Tahoma"/>
          <w:color w:val="000000"/>
          <w:szCs w:val="18"/>
          <w:lang w:val="fr-FR"/>
        </w:rPr>
        <w:t>à la mise à disposition de la prochaine version de SharePoint Server 2013.</w:t>
      </w:r>
      <w:r w:rsidR="00D11B28" w:rsidRPr="00191A55">
        <w:rPr>
          <w:rFonts w:cs="Tahoma"/>
          <w:color w:val="000000"/>
          <w:szCs w:val="18"/>
          <w:lang w:val="fr-FR"/>
        </w:rPr>
        <w:t xml:space="preserve"> </w:t>
      </w:r>
    </w:p>
    <w:p w:rsidR="000D76F0" w:rsidRPr="001466C9" w:rsidRDefault="000D76F0" w:rsidP="001466C9">
      <w:pPr>
        <w:spacing w:line="204" w:lineRule="auto"/>
        <w:rPr>
          <w:rFonts w:cs="Tahoma"/>
          <w:szCs w:val="18"/>
          <w:lang w:val="fr-FR"/>
        </w:rPr>
      </w:pPr>
    </w:p>
    <w:p w:rsidR="00023FE7" w:rsidRPr="001466C9" w:rsidRDefault="00023FE7" w:rsidP="001466C9">
      <w:pPr>
        <w:pStyle w:val="EndnoteText"/>
        <w:spacing w:line="204" w:lineRule="auto"/>
        <w:ind w:left="0"/>
        <w:rPr>
          <w:rFonts w:ascii="Tahoma" w:hAnsi="Tahoma" w:cs="Tahoma"/>
          <w:sz w:val="18"/>
          <w:szCs w:val="18"/>
          <w:lang w:val="fr-FR"/>
        </w:rPr>
      </w:pPr>
      <w:bookmarkStart w:id="1404" w:name="_78_SharePoint™_Server"/>
      <w:bookmarkStart w:id="1405" w:name="_Toc336338339"/>
      <w:bookmarkStart w:id="1406" w:name="Srv_81SQLSvr08R2DataCenter"/>
      <w:bookmarkEnd w:id="1404"/>
    </w:p>
    <w:p w:rsidR="00A81E83" w:rsidRPr="00191A55" w:rsidRDefault="00A560B6" w:rsidP="00A81E83">
      <w:pPr>
        <w:pStyle w:val="Heading3"/>
        <w:rPr>
          <w:rFonts w:ascii="Tahoma" w:hAnsi="Tahoma" w:cs="Tahoma"/>
          <w:lang w:val="fr-FR"/>
        </w:rPr>
      </w:pPr>
      <w:bookmarkStart w:id="1407" w:name="_75_73_SQL"/>
      <w:bookmarkStart w:id="1408" w:name="_Toc364943529"/>
      <w:bookmarkStart w:id="1409" w:name="Srv_69SQLSvr08EntandEntProc"/>
      <w:bookmarkStart w:id="1410" w:name="Srv_70SQLSvr08EntandEntProc"/>
      <w:bookmarkStart w:id="1411" w:name="Srv_72SQLSvr08R2developer"/>
      <w:bookmarkStart w:id="1412" w:name="Srv_72SQLSvr08R2DataCenter"/>
      <w:bookmarkEnd w:id="1407"/>
      <w:r w:rsidRPr="00191A55">
        <w:rPr>
          <w:rFonts w:ascii="Tahoma" w:hAnsi="Tahoma" w:cs="Tahoma"/>
          <w:caps/>
          <w:color w:val="F66400"/>
          <w:sz w:val="22"/>
          <w:vertAlign w:val="superscript"/>
          <w:lang w:val="fr-FR"/>
        </w:rPr>
        <w:t>80</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2008 R2 Datacenter</w:t>
      </w:r>
      <w:bookmarkEnd w:id="1405"/>
      <w:bookmarkEnd w:id="1408"/>
    </w:p>
    <w:bookmarkEnd w:id="1406"/>
    <w:p w:rsidR="00A81E83" w:rsidRPr="001466C9" w:rsidRDefault="00A81E83" w:rsidP="001466C9">
      <w:pPr>
        <w:spacing w:line="204" w:lineRule="auto"/>
        <w:rPr>
          <w:rFonts w:cs="Tahoma"/>
          <w:szCs w:val="18"/>
          <w:lang w:val="fr-FR"/>
        </w:rPr>
      </w:pPr>
    </w:p>
    <w:p w:rsidR="00031ABF" w:rsidRPr="00191A55" w:rsidRDefault="00A81E83" w:rsidP="00031ABF">
      <w:pPr>
        <w:spacing w:after="60"/>
        <w:ind w:left="720"/>
        <w:rPr>
          <w:rFonts w:cs="Tahoma"/>
          <w:lang w:val="fr-FR"/>
        </w:rPr>
      </w:pPr>
      <w:r w:rsidRPr="00191A55">
        <w:rPr>
          <w:rFonts w:cs="Tahoma"/>
          <w:b/>
          <w:color w:val="000000"/>
          <w:szCs w:val="18"/>
          <w:lang w:val="fr-FR"/>
        </w:rPr>
        <w:t>Concessions de licence associées au changement de modèle de licence et à la fin de vie de SQL Server Datacenter</w:t>
      </w:r>
    </w:p>
    <w:p w:rsidR="00A81E83" w:rsidRPr="00191A55" w:rsidRDefault="00A81E83" w:rsidP="00031ABF">
      <w:pPr>
        <w:ind w:left="720"/>
        <w:rPr>
          <w:rFonts w:cs="Tahoma"/>
          <w:lang w:val="fr-FR"/>
        </w:rPr>
      </w:pPr>
      <w:r w:rsidRPr="00191A55">
        <w:rPr>
          <w:rFonts w:cs="Tahoma"/>
          <w:color w:val="000000"/>
          <w:lang w:val="fr-FR"/>
        </w:rPr>
        <w:t>SQL Server 2008 R2 constituera la dernière version de SQL Server concédée sous le modèle de licence par processeur et également la dernière version de SQL Server Datacenter.</w:t>
      </w:r>
      <w:r w:rsidR="00D11B28" w:rsidRPr="00191A55">
        <w:rPr>
          <w:rFonts w:cs="Tahoma"/>
          <w:color w:val="000000"/>
          <w:lang w:val="fr-FR"/>
        </w:rPr>
        <w:t xml:space="preserve"> </w:t>
      </w:r>
      <w:r w:rsidRPr="00191A55">
        <w:rPr>
          <w:rFonts w:cs="Tahoma"/>
          <w:color w:val="000000"/>
          <w:lang w:val="fr-FR"/>
        </w:rPr>
        <w:t xml:space="preserve">À titre exceptionnel, les clients ayant conclu des contrats de Licence en Volume avec Software Assurance active au 1er avril 2012 pour les licences par processeur SQL Server 2008 R2 Datacenter (« les licences éligibles ») disposent des différentes options exposées </w:t>
      </w:r>
      <w:r w:rsidR="00B14639">
        <w:rPr>
          <w:rFonts w:cs="Tahoma"/>
          <w:color w:val="000000"/>
          <w:lang w:val="fr-FR"/>
        </w:rPr>
        <w:t>ci-dessous</w:t>
      </w:r>
      <w:r w:rsidRPr="00191A55">
        <w:rPr>
          <w:rFonts w:cs="Tahoma"/>
          <w:color w:val="000000"/>
          <w:lang w:val="fr-FR"/>
        </w:rPr>
        <w:t xml:space="preserve">. Les </w:t>
      </w:r>
      <w:r w:rsidRPr="00191A55">
        <w:rPr>
          <w:rFonts w:cs="Tahoma"/>
          <w:bCs/>
          <w:color w:val="000000"/>
          <w:szCs w:val="18"/>
          <w:lang w:val="fr-FR"/>
        </w:rPr>
        <w:t>licences par processeur SQL Server 2008 R2 Datacenter, acquises ultérieurement en vertu du même accord de mise en œuvre, mais avant le 1er avril 2015,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pour ces options.</w:t>
      </w:r>
      <w:r w:rsidR="00D11B28" w:rsidRPr="00191A55">
        <w:rPr>
          <w:rFonts w:cs="Tahoma"/>
          <w:bCs/>
          <w:color w:val="000000"/>
          <w:szCs w:val="18"/>
          <w:lang w:val="fr-FR"/>
        </w:rPr>
        <w:t xml:space="preserve"> </w:t>
      </w:r>
      <w:r w:rsidRPr="00191A55">
        <w:rPr>
          <w:rFonts w:cs="Tahoma"/>
          <w:bCs/>
          <w:color w:val="000000"/>
          <w:szCs w:val="18"/>
          <w:lang w:val="fr-FR"/>
        </w:rPr>
        <w:t>Les licences acquises après le 1er avril 2015 ou en vertu d</w:t>
      </w:r>
      <w:r w:rsidR="00BA618E">
        <w:rPr>
          <w:rFonts w:cs="Tahoma"/>
          <w:bCs/>
          <w:color w:val="000000"/>
          <w:szCs w:val="18"/>
          <w:lang w:val="fr-FR"/>
        </w:rPr>
        <w:t>’</w:t>
      </w:r>
      <w:r w:rsidRPr="00191A55">
        <w:rPr>
          <w:rFonts w:cs="Tahoma"/>
          <w:bCs/>
          <w:color w:val="000000"/>
          <w:szCs w:val="18"/>
          <w:lang w:val="fr-FR"/>
        </w:rPr>
        <w:t>un accord de mise en œuvre ultérieur, d</w:t>
      </w:r>
      <w:r w:rsidR="00BA618E">
        <w:rPr>
          <w:rFonts w:cs="Tahoma"/>
          <w:bCs/>
          <w:color w:val="000000"/>
          <w:szCs w:val="18"/>
          <w:lang w:val="fr-FR"/>
        </w:rPr>
        <w:t>’</w:t>
      </w:r>
      <w:r w:rsidRPr="00191A55">
        <w:rPr>
          <w:rFonts w:cs="Tahoma"/>
          <w:bCs/>
          <w:color w:val="000000"/>
          <w:szCs w:val="18"/>
          <w:lang w:val="fr-FR"/>
        </w:rPr>
        <w:t>un contrat distinct ou de tout accord de mise en œuvre dont la date d</w:t>
      </w:r>
      <w:r w:rsidR="00BA618E">
        <w:rPr>
          <w:rFonts w:cs="Tahoma"/>
          <w:bCs/>
          <w:color w:val="000000"/>
          <w:szCs w:val="18"/>
          <w:lang w:val="fr-FR"/>
        </w:rPr>
        <w:t>’</w:t>
      </w:r>
      <w:r w:rsidRPr="00191A55">
        <w:rPr>
          <w:rFonts w:cs="Tahoma"/>
          <w:bCs/>
          <w:color w:val="000000"/>
          <w:szCs w:val="18"/>
          <w:lang w:val="fr-FR"/>
        </w:rPr>
        <w:t>entrée en vigueur est ultérieure au 1er avril 2012 ne constituent pas des licences éligibles.</w:t>
      </w:r>
    </w:p>
    <w:p w:rsidR="00031ABF" w:rsidRPr="00191A55" w:rsidRDefault="00031ABF" w:rsidP="00031ABF">
      <w:pPr>
        <w:spacing w:after="60"/>
        <w:ind w:left="720"/>
        <w:rPr>
          <w:rFonts w:cs="Tahoma"/>
          <w:lang w:val="fr-FR"/>
        </w:rPr>
      </w:pPr>
      <w:r w:rsidRPr="00191A55">
        <w:rPr>
          <w:rFonts w:cs="Tahoma"/>
          <w:b/>
          <w:color w:val="000000"/>
          <w:szCs w:val="18"/>
          <w:lang w:val="fr-FR"/>
        </w:rPr>
        <w:t>Durée actuelle</w:t>
      </w:r>
    </w:p>
    <w:p w:rsidR="00A81E83" w:rsidRPr="00191A55" w:rsidRDefault="00A81E83" w:rsidP="001466C9">
      <w:pPr>
        <w:ind w:left="720"/>
        <w:contextualSpacing/>
        <w:rPr>
          <w:rFonts w:cs="Tahoma"/>
          <w:lang w:val="fr-FR"/>
        </w:rPr>
      </w:pPr>
      <w:r w:rsidRPr="00191A55">
        <w:rPr>
          <w:rFonts w:eastAsia="Calibri" w:cs="Tahoma"/>
          <w:szCs w:val="18"/>
          <w:lang w:val="fr-FR"/>
        </w:rPr>
        <w:t>Pendant toute la durée actuelle de leur Software Assurance active au 1er avril 2012, les clients (y compris les clients disposant de contrats d</w:t>
      </w:r>
      <w:r w:rsidR="00BA618E">
        <w:rPr>
          <w:rFonts w:eastAsia="Calibri" w:cs="Tahoma"/>
          <w:szCs w:val="18"/>
          <w:lang w:val="fr-FR"/>
        </w:rPr>
        <w:t>’</w:t>
      </w:r>
      <w:r w:rsidRPr="00191A55">
        <w:rPr>
          <w:rFonts w:eastAsia="Calibri" w:cs="Tahoma"/>
          <w:szCs w:val="18"/>
          <w:lang w:val="fr-FR"/>
        </w:rPr>
        <w:t>abonnement) peuvent, pour toute licence éligible, migrer vers le logiciel SQL Server 2012 Enterprise Core au lieu de SQL Server 2008 R2 Datacenter, conformément aux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Enterprise (tels qu</w:t>
      </w:r>
      <w:r w:rsidR="00BA618E">
        <w:rPr>
          <w:rFonts w:eastAsia="Calibri" w:cs="Tahoma"/>
          <w:szCs w:val="18"/>
          <w:lang w:val="fr-FR"/>
        </w:rPr>
        <w:t>’</w:t>
      </w:r>
      <w:r w:rsidRPr="00191A55">
        <w:rPr>
          <w:rFonts w:eastAsia="Calibri" w:cs="Tahoma"/>
          <w:szCs w:val="18"/>
          <w:lang w:val="fr-FR"/>
        </w:rPr>
        <w:t>indiqués dans les</w:t>
      </w:r>
      <w:r w:rsidR="001466C9">
        <w:rPr>
          <w:rFonts w:eastAsia="Calibri" w:cs="Tahoma"/>
          <w:szCs w:val="18"/>
          <w:lang w:val="fr-FR"/>
        </w:rPr>
        <w:t> </w:t>
      </w:r>
      <w:r w:rsidRPr="00191A55">
        <w:rPr>
          <w:rFonts w:eastAsia="Calibri" w:cs="Tahoma"/>
          <w:szCs w:val="18"/>
          <w:lang w:val="fr-FR"/>
        </w:rPr>
        <w:t>Droits d</w:t>
      </w:r>
      <w:r w:rsidR="00BA618E">
        <w:rPr>
          <w:rFonts w:eastAsia="Calibri" w:cs="Tahoma"/>
          <w:szCs w:val="18"/>
          <w:lang w:val="fr-FR"/>
        </w:rPr>
        <w:t>’</w:t>
      </w:r>
      <w:r w:rsidRPr="00191A55">
        <w:rPr>
          <w:rFonts w:eastAsia="Calibri" w:cs="Tahoma"/>
          <w:szCs w:val="18"/>
          <w:lang w:val="fr-FR"/>
        </w:rPr>
        <w:t>Utilisation de Logiciels de janvier 2012). Ces clients disposent également de droits d</w:t>
      </w:r>
      <w:r w:rsidR="00BA618E">
        <w:rPr>
          <w:rFonts w:eastAsia="Calibri" w:cs="Tahoma"/>
          <w:szCs w:val="18"/>
          <w:lang w:val="fr-FR"/>
        </w:rPr>
        <w:t>’</w:t>
      </w:r>
      <w:r w:rsidRPr="00191A55">
        <w:rPr>
          <w:rFonts w:eastAsia="Calibri" w:cs="Tahoma"/>
          <w:szCs w:val="18"/>
          <w:lang w:val="fr-FR"/>
        </w:rPr>
        <w:t>utilisation de « Virtualisation illimitée », tels que décrits dans les notes relatives à SQL Server 2012 Enterprise dans la présente Liste des Produits.</w:t>
      </w:r>
    </w:p>
    <w:p w:rsidR="00031ABF" w:rsidRPr="00191A55" w:rsidRDefault="00031ABF" w:rsidP="00031ABF">
      <w:pPr>
        <w:ind w:left="720"/>
        <w:contextualSpacing/>
        <w:rPr>
          <w:rFonts w:cs="Tahoma"/>
          <w:lang w:val="fr-FR"/>
        </w:rPr>
      </w:pPr>
    </w:p>
    <w:p w:rsidR="00031ABF" w:rsidRPr="00191A55" w:rsidRDefault="00A81E83" w:rsidP="00031ABF">
      <w:pPr>
        <w:spacing w:after="60"/>
        <w:ind w:left="720"/>
        <w:rPr>
          <w:rFonts w:cs="Tahoma"/>
          <w:lang w:val="fr-FR"/>
        </w:rPr>
      </w:pPr>
      <w:r w:rsidRPr="00191A55">
        <w:rPr>
          <w:rFonts w:cs="Tahoma"/>
          <w:b/>
          <w:color w:val="000000"/>
          <w:szCs w:val="18"/>
          <w:lang w:val="fr-FR"/>
        </w:rPr>
        <w:t>Première période de renouvellement (avant le 1er avril 2015)</w:t>
      </w:r>
    </w:p>
    <w:p w:rsidR="00A81E83" w:rsidRPr="00191A55" w:rsidRDefault="00A81E83" w:rsidP="001466C9">
      <w:pPr>
        <w:tabs>
          <w:tab w:val="left" w:pos="720"/>
        </w:tabs>
        <w:ind w:left="720"/>
        <w:contextualSpacing/>
        <w:rPr>
          <w:rFonts w:cs="Tahoma"/>
          <w:lang w:val="fr-FR"/>
        </w:rPr>
      </w:pPr>
      <w:r w:rsidRPr="00191A55">
        <w:rPr>
          <w:rFonts w:eastAsia="Calibri" w:cs="Tahoma"/>
          <w:szCs w:val="18"/>
          <w:lang w:val="fr-FR"/>
        </w:rPr>
        <w:t>Lors du premier renouvellement de la Software Assurance à compter du 1er avril 2012 (mais avant le 1er avril 2015), pour chaque serveur disposant d</w:t>
      </w:r>
      <w:r w:rsidR="00BA618E">
        <w:rPr>
          <w:rFonts w:eastAsia="Calibri" w:cs="Tahoma"/>
          <w:szCs w:val="18"/>
          <w:lang w:val="fr-FR"/>
        </w:rPr>
        <w:t>’</w:t>
      </w:r>
      <w:r w:rsidRPr="00191A55">
        <w:rPr>
          <w:rFonts w:eastAsia="Calibri" w:cs="Tahoma"/>
          <w:szCs w:val="18"/>
          <w:lang w:val="fr-FR"/>
        </w:rPr>
        <w:t>une licence valide en vertu des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le client peut acquérir une Software Assurance pour les licences par cœur SQL Server Enterprise sans avoir à acheter lesdites licences pour un nombre de</w:t>
      </w:r>
      <w:r w:rsidR="001466C9">
        <w:rPr>
          <w:rFonts w:eastAsia="Calibri" w:cs="Tahoma"/>
          <w:szCs w:val="18"/>
          <w:lang w:val="fr-FR"/>
        </w:rPr>
        <w:t> </w:t>
      </w:r>
      <w:r w:rsidRPr="00191A55">
        <w:rPr>
          <w:rFonts w:eastAsia="Calibri" w:cs="Tahoma"/>
          <w:szCs w:val="18"/>
          <w:lang w:val="fr-FR"/>
        </w:rPr>
        <w:t>licences par cœur équivalent à la somme de (a) et (b) :</w:t>
      </w:r>
    </w:p>
    <w:p w:rsidR="00A81E83" w:rsidRPr="00191A55" w:rsidRDefault="00A81E83" w:rsidP="001466C9">
      <w:pPr>
        <w:numPr>
          <w:ilvl w:val="1"/>
          <w:numId w:val="50"/>
        </w:numPr>
        <w:tabs>
          <w:tab w:val="left" w:pos="1440"/>
        </w:tabs>
        <w:contextualSpacing/>
        <w:rPr>
          <w:rFonts w:cs="Tahoma"/>
          <w:lang w:val="fr-FR"/>
        </w:rPr>
      </w:pPr>
      <w:r w:rsidRPr="00191A55">
        <w:rPr>
          <w:rFonts w:eastAsia="Calibri" w:cs="Tahoma"/>
          <w:szCs w:val="18"/>
          <w:lang w:val="fr-FR"/>
        </w:rPr>
        <w:t>un nombre égal à la plus petite valeur entre le nombre de licences éligibles attribuées au serveur</w:t>
      </w:r>
      <w:r w:rsidR="001466C9">
        <w:rPr>
          <w:rFonts w:eastAsia="Calibri" w:cs="Tahoma"/>
          <w:szCs w:val="18"/>
          <w:lang w:val="fr-FR"/>
        </w:rPr>
        <w:t> </w:t>
      </w:r>
      <w:r w:rsidRPr="00191A55">
        <w:rPr>
          <w:rFonts w:eastAsia="Calibri" w:cs="Tahoma"/>
          <w:szCs w:val="18"/>
          <w:lang w:val="fr-FR"/>
        </w:rPr>
        <w:t xml:space="preserve">ou le nombre total de processeurs physiques sur le serveur multiplié par la plus grande valeur entre : </w:t>
      </w:r>
    </w:p>
    <w:p w:rsidR="00A81E83" w:rsidRPr="00EA43F5" w:rsidRDefault="00A81E83" w:rsidP="00346F4B">
      <w:pPr>
        <w:numPr>
          <w:ilvl w:val="2"/>
          <w:numId w:val="54"/>
        </w:numPr>
        <w:tabs>
          <w:tab w:val="left" w:pos="1800"/>
        </w:tabs>
        <w:ind w:left="1800" w:hanging="360"/>
        <w:contextualSpacing/>
        <w:rPr>
          <w:rFonts w:cs="Tahoma"/>
        </w:rPr>
      </w:pPr>
      <w:r w:rsidRPr="00EA43F5">
        <w:rPr>
          <w:rFonts w:eastAsia="Calibri" w:cs="Tahoma"/>
          <w:szCs w:val="18"/>
        </w:rPr>
        <w:t>huit, OU</w:t>
      </w:r>
    </w:p>
    <w:p w:rsidR="00A81E83" w:rsidRPr="00191A55" w:rsidRDefault="00A81E83" w:rsidP="00346F4B">
      <w:pPr>
        <w:numPr>
          <w:ilvl w:val="2"/>
          <w:numId w:val="54"/>
        </w:numPr>
        <w:tabs>
          <w:tab w:val="left" w:pos="1800"/>
        </w:tabs>
        <w:ind w:left="1800" w:hanging="360"/>
        <w:contextualSpacing/>
        <w:rPr>
          <w:rFonts w:cs="Tahoma"/>
          <w:lang w:val="fr-FR"/>
        </w:rPr>
      </w:pPr>
      <w:r w:rsidRPr="00191A55">
        <w:rPr>
          <w:rFonts w:eastAsia="Calibri" w:cs="Tahoma"/>
          <w:szCs w:val="18"/>
          <w:lang w:val="fr-FR"/>
        </w:rPr>
        <w:t>le nombre réel de cœurs par processeur physique multiplié par le coefficient de cœur adéquat.</w:t>
      </w:r>
      <w:r w:rsidR="00D11B28" w:rsidRPr="00191A55">
        <w:rPr>
          <w:rFonts w:eastAsia="Calibri" w:cs="Tahoma"/>
          <w:szCs w:val="18"/>
          <w:lang w:val="fr-FR"/>
        </w:rPr>
        <w:t xml:space="preserve"> </w:t>
      </w:r>
      <w:r w:rsidRPr="00191A55">
        <w:rPr>
          <w:rFonts w:eastAsia="Calibri" w:cs="Tahoma"/>
          <w:szCs w:val="18"/>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A81E83" w:rsidRPr="00191A55" w:rsidRDefault="00A81E83" w:rsidP="00346F4B">
      <w:pPr>
        <w:numPr>
          <w:ilvl w:val="1"/>
          <w:numId w:val="50"/>
        </w:numPr>
        <w:tabs>
          <w:tab w:val="left" w:pos="1440"/>
          <w:tab w:val="left" w:pos="2970"/>
        </w:tabs>
        <w:contextualSpacing/>
        <w:rPr>
          <w:rFonts w:cs="Tahoma"/>
          <w:lang w:val="fr-FR"/>
        </w:rPr>
      </w:pPr>
      <w:r w:rsidRPr="00191A55">
        <w:rPr>
          <w:rFonts w:eastAsia="Calibri" w:cs="Tahoma"/>
          <w:szCs w:val="18"/>
          <w:lang w:val="fr-FR"/>
        </w:rPr>
        <w:t>un nombre égal au nombre de licences éligibles attribuées au serveur excédant le nombre réel de processeurs physiques sur le serveur multiplié par huit.</w:t>
      </w:r>
    </w:p>
    <w:p w:rsidR="00031ABF" w:rsidRPr="00191A55" w:rsidRDefault="00031ABF" w:rsidP="00031ABF">
      <w:pPr>
        <w:ind w:left="720"/>
        <w:contextualSpacing/>
        <w:rPr>
          <w:rFonts w:cs="Tahoma"/>
          <w:lang w:val="fr-FR"/>
        </w:rPr>
      </w:pPr>
    </w:p>
    <w:p w:rsidR="00031ABF" w:rsidRPr="00191A55" w:rsidRDefault="00A81E83" w:rsidP="00031ABF">
      <w:pPr>
        <w:spacing w:after="60"/>
        <w:ind w:left="720"/>
        <w:rPr>
          <w:rFonts w:cs="Tahoma"/>
          <w:lang w:val="fr-FR"/>
        </w:rPr>
      </w:pPr>
      <w:r w:rsidRPr="00191A55">
        <w:rPr>
          <w:rFonts w:eastAsia="Calibri" w:cs="Tahoma"/>
          <w:b/>
          <w:szCs w:val="18"/>
          <w:lang w:val="fr-FR"/>
        </w:rPr>
        <w:t>Première période de renouvellement (au 1er avril 2015 ou à une date ultérieure)</w:t>
      </w:r>
    </w:p>
    <w:p w:rsidR="00A81E83" w:rsidRPr="00191A55" w:rsidRDefault="00A81E83" w:rsidP="00031ABF">
      <w:pPr>
        <w:ind w:left="720"/>
        <w:contextualSpacing/>
        <w:rPr>
          <w:rFonts w:cs="Tahoma"/>
          <w:lang w:val="fr-FR"/>
        </w:rPr>
      </w:pPr>
      <w:r w:rsidRPr="00191A55">
        <w:rPr>
          <w:rFonts w:eastAsia="Calibri" w:cs="Tahoma"/>
          <w:color w:val="000000"/>
          <w:szCs w:val="18"/>
          <w:lang w:val="fr-FR"/>
        </w:rPr>
        <w:t>Les clients renouvelant leur Software Assurance pour la première fois le 1er avril 2015, ou à une date ultérieure</w:t>
      </w:r>
      <w:r w:rsidRPr="00191A55">
        <w:rPr>
          <w:rFonts w:eastAsia="Calibri" w:cs="Tahoma"/>
          <w:szCs w:val="18"/>
          <w:lang w:val="fr-FR"/>
        </w:rPr>
        <w:t>, auront la possibilité d</w:t>
      </w:r>
      <w:r w:rsidR="00BA618E">
        <w:rPr>
          <w:rFonts w:eastAsia="Calibri" w:cs="Tahoma"/>
          <w:szCs w:val="18"/>
          <w:lang w:val="fr-FR"/>
        </w:rPr>
        <w:t>’</w:t>
      </w:r>
      <w:r w:rsidRPr="00191A55">
        <w:rPr>
          <w:rFonts w:eastAsia="Calibri" w:cs="Tahoma"/>
          <w:szCs w:val="18"/>
          <w:lang w:val="fr-FR"/>
        </w:rPr>
        <w:t>acquérir la Software Assurance pour tout serveur couvert par une licence valide en vertu des droits d</w:t>
      </w:r>
      <w:r w:rsidR="00BA618E">
        <w:rPr>
          <w:rFonts w:eastAsia="Calibri" w:cs="Tahoma"/>
          <w:szCs w:val="18"/>
          <w:lang w:val="fr-FR"/>
        </w:rPr>
        <w:t>’</w:t>
      </w:r>
      <w:r w:rsidRPr="00191A55">
        <w:rPr>
          <w:rFonts w:eastAsia="Calibri" w:cs="Tahoma"/>
          <w:szCs w:val="18"/>
          <w:lang w:val="fr-FR"/>
        </w:rPr>
        <w:t>utilisation du logiciel SQL Server 2008 R2 sous licence par processeur, conformément aux dispositions suivantes :</w:t>
      </w:r>
    </w:p>
    <w:p w:rsidR="00031ABF" w:rsidRPr="00191A55" w:rsidRDefault="00031ABF" w:rsidP="00031ABF">
      <w:pPr>
        <w:ind w:left="720"/>
        <w:contextualSpacing/>
        <w:rPr>
          <w:rFonts w:cs="Tahoma"/>
          <w:lang w:val="fr-FR"/>
        </w:rPr>
      </w:pPr>
    </w:p>
    <w:p w:rsidR="00A81E83" w:rsidRPr="00191A55" w:rsidRDefault="000C24A6" w:rsidP="001466C9">
      <w:pPr>
        <w:numPr>
          <w:ilvl w:val="2"/>
          <w:numId w:val="50"/>
        </w:numPr>
        <w:spacing w:after="60"/>
        <w:ind w:left="1440"/>
        <w:rPr>
          <w:rFonts w:cs="Tahoma"/>
          <w:lang w:val="fr-FR"/>
        </w:rPr>
      </w:pPr>
      <w:r>
        <w:rPr>
          <w:rFonts w:eastAsia="Calibri" w:cs="Tahoma"/>
          <w:szCs w:val="18"/>
          <w:lang w:val="fr-FR"/>
        </w:rPr>
        <w:t>E</w:t>
      </w:r>
      <w:r w:rsidR="00A81E83" w:rsidRPr="00191A55">
        <w:rPr>
          <w:rFonts w:eastAsia="Calibri" w:cs="Tahoma"/>
          <w:szCs w:val="18"/>
          <w:lang w:val="fr-FR"/>
        </w:rPr>
        <w:t>n vertu du premier paragraphe de la présente note, les licences acquises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sont éligibles et les clients sont autorisés à renouveler leur SA conformément aux dispositions de la</w:t>
      </w:r>
      <w:r w:rsidR="001466C9">
        <w:rPr>
          <w:rFonts w:eastAsia="Calibri" w:cs="Tahoma"/>
          <w:szCs w:val="18"/>
          <w:lang w:val="fr-FR"/>
        </w:rPr>
        <w:t> </w:t>
      </w:r>
      <w:r w:rsidR="00A81E83" w:rsidRPr="00191A55">
        <w:rPr>
          <w:rFonts w:eastAsia="Calibri" w:cs="Tahoma"/>
          <w:szCs w:val="18"/>
          <w:lang w:val="fr-FR"/>
        </w:rPr>
        <w:t>section « Première période de renouvellement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 </w:t>
      </w:r>
      <w:r w:rsidR="00B14639">
        <w:rPr>
          <w:rFonts w:eastAsia="Calibri" w:cs="Tahoma"/>
          <w:szCs w:val="18"/>
          <w:lang w:val="fr-FR"/>
        </w:rPr>
        <w:t>ci-avant</w:t>
      </w:r>
      <w:r w:rsidR="00A81E83" w:rsidRPr="00191A55">
        <w:rPr>
          <w:rFonts w:eastAsia="Calibri" w:cs="Tahoma"/>
          <w:szCs w:val="18"/>
          <w:lang w:val="fr-FR"/>
        </w:rPr>
        <w:t xml:space="preserve"> ; et </w:t>
      </w:r>
    </w:p>
    <w:p w:rsidR="00A81E83" w:rsidRPr="00191A55" w:rsidRDefault="000C24A6" w:rsidP="001466C9">
      <w:pPr>
        <w:numPr>
          <w:ilvl w:val="2"/>
          <w:numId w:val="50"/>
        </w:numPr>
        <w:spacing w:after="60"/>
        <w:ind w:left="1440"/>
        <w:rPr>
          <w:rFonts w:cs="Tahoma"/>
          <w:lang w:val="fr-FR"/>
        </w:rPr>
      </w:pPr>
      <w:r>
        <w:rPr>
          <w:rFonts w:eastAsia="Calibri" w:cs="Tahoma"/>
          <w:szCs w:val="18"/>
          <w:lang w:val="fr-FR"/>
        </w:rPr>
        <w:t>P</w:t>
      </w:r>
      <w:r w:rsidR="00A81E83" w:rsidRPr="00191A55">
        <w:rPr>
          <w:rFonts w:eastAsia="Calibri" w:cs="Tahoma"/>
          <w:szCs w:val="18"/>
          <w:lang w:val="fr-FR"/>
        </w:rPr>
        <w:t>our les licences acquises après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les clients pourront renouveler leur Software Assurance pour huit (8) licences par cœur SQL Server Enterprise sans acheter de licences par cœur</w:t>
      </w:r>
      <w:r w:rsidR="001466C9">
        <w:rPr>
          <w:rFonts w:eastAsia="Calibri" w:cs="Tahoma"/>
          <w:szCs w:val="18"/>
          <w:lang w:val="fr-FR"/>
        </w:rPr>
        <w:t> </w:t>
      </w:r>
      <w:r w:rsidR="00A81E83" w:rsidRPr="00191A55">
        <w:rPr>
          <w:rFonts w:eastAsia="Calibri" w:cs="Tahoma"/>
          <w:szCs w:val="18"/>
          <w:lang w:val="fr-FR"/>
        </w:rPr>
        <w:t>pour chaque licence par processeur SQL Server 2008 R2 Datacenter. Pour pouvoir continuer d</w:t>
      </w:r>
      <w:r w:rsidR="00BA618E">
        <w:rPr>
          <w:rFonts w:eastAsia="Calibri" w:cs="Tahoma"/>
          <w:szCs w:val="18"/>
          <w:lang w:val="fr-FR"/>
        </w:rPr>
        <w:t>’</w:t>
      </w:r>
      <w:r w:rsidR="00A81E83" w:rsidRPr="00191A55">
        <w:rPr>
          <w:rFonts w:eastAsia="Calibri" w:cs="Tahoma"/>
          <w:szCs w:val="18"/>
          <w:lang w:val="fr-FR"/>
        </w:rPr>
        <w:t>utiliser SQL Server 2012 sur des processeurs nécessitant plus de huit (8) licences par cœur par processeur, les clients devront acheter les licences par cœur supplémentaires requises.</w:t>
      </w:r>
    </w:p>
    <w:p w:rsidR="00031ABF" w:rsidRPr="00191A55" w:rsidRDefault="00031ABF" w:rsidP="00031ABF">
      <w:pPr>
        <w:ind w:left="1440"/>
        <w:contextualSpacing/>
        <w:rPr>
          <w:rFonts w:cs="Tahoma"/>
          <w:lang w:val="fr-FR"/>
        </w:rPr>
      </w:pPr>
    </w:p>
    <w:p w:rsidR="00A81E83" w:rsidRPr="00191A55" w:rsidRDefault="00A81E83" w:rsidP="00031ABF">
      <w:pPr>
        <w:ind w:left="720"/>
        <w:contextualSpacing/>
        <w:rPr>
          <w:rFonts w:cs="Tahoma"/>
          <w:lang w:val="fr-FR"/>
        </w:rPr>
      </w:pPr>
      <w:r w:rsidRPr="00191A55">
        <w:rPr>
          <w:rFonts w:eastAsia="Calibri" w:cs="Tahoma"/>
          <w:szCs w:val="18"/>
          <w:lang w:val="fr-FR"/>
        </w:rPr>
        <w:t>Les licences par processeur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pour des licences par cœur dans le cadre de cette offre. 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SQL Server.</w:t>
      </w:r>
    </w:p>
    <w:p w:rsidR="00031ABF" w:rsidRDefault="00031ABF"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Default="001466C9" w:rsidP="00031ABF">
      <w:pPr>
        <w:tabs>
          <w:tab w:val="left" w:pos="720"/>
        </w:tabs>
        <w:ind w:left="720"/>
        <w:contextualSpacing/>
        <w:rPr>
          <w:rFonts w:cs="Tahoma"/>
          <w:lang w:val="fr-FR"/>
        </w:rPr>
      </w:pPr>
    </w:p>
    <w:p w:rsidR="001466C9" w:rsidRPr="00191A55" w:rsidRDefault="001466C9" w:rsidP="00031ABF">
      <w:pPr>
        <w:tabs>
          <w:tab w:val="left" w:pos="720"/>
        </w:tabs>
        <w:ind w:left="720"/>
        <w:contextualSpacing/>
        <w:rPr>
          <w:rFonts w:cs="Tahoma"/>
          <w:lang w:val="fr-FR"/>
        </w:rPr>
      </w:pPr>
    </w:p>
    <w:p w:rsidR="00031ABF" w:rsidRPr="00191A55" w:rsidRDefault="00A81E83" w:rsidP="00031ABF">
      <w:pPr>
        <w:tabs>
          <w:tab w:val="left" w:pos="720"/>
        </w:tabs>
        <w:spacing w:after="60"/>
        <w:ind w:left="720"/>
        <w:rPr>
          <w:rFonts w:cs="Tahoma"/>
          <w:lang w:val="fr-FR"/>
        </w:rPr>
      </w:pPr>
      <w:r w:rsidRPr="00191A55">
        <w:rPr>
          <w:rFonts w:eastAsia="Calibri" w:cs="Tahoma"/>
          <w:b/>
          <w:szCs w:val="18"/>
          <w:lang w:val="fr-FR"/>
        </w:rPr>
        <w:t>Clients dont la Software Assurance expire avant le 1er avril 2015 et ne souhaitant pas la renouveler</w:t>
      </w:r>
    </w:p>
    <w:p w:rsidR="00A81E83" w:rsidRPr="00191A55" w:rsidRDefault="00A81E83" w:rsidP="00031ABF">
      <w:pPr>
        <w:tabs>
          <w:tab w:val="left" w:pos="720"/>
        </w:tabs>
        <w:ind w:left="720"/>
        <w:contextualSpacing/>
        <w:rPr>
          <w:rFonts w:cs="Tahoma"/>
          <w:lang w:val="fr-FR"/>
        </w:rPr>
      </w:pPr>
      <w:r w:rsidRPr="00191A55">
        <w:rPr>
          <w:rFonts w:eastAsia="Calibri" w:cs="Tahoma"/>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szCs w:val="18"/>
          <w:lang w:val="fr-FR"/>
        </w:rPr>
        <w:t>dont la couverture expire avant le 1er avril 2015 et choisissant d</w:t>
      </w:r>
      <w:r w:rsidR="00BA618E">
        <w:rPr>
          <w:rFonts w:eastAsia="Calibri" w:cs="Tahoma"/>
          <w:szCs w:val="18"/>
          <w:lang w:val="fr-FR"/>
        </w:rPr>
        <w:t>’</w:t>
      </w:r>
      <w:r w:rsidRPr="00191A55">
        <w:rPr>
          <w:rFonts w:eastAsia="Calibri" w:cs="Tahoma"/>
          <w:szCs w:val="18"/>
          <w:lang w:val="fr-FR"/>
        </w:rPr>
        <w:t>acheter des licences par processeur au titre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ainsi que tous les clients faisant l</w:t>
      </w:r>
      <w:r w:rsidR="00BA618E">
        <w:rPr>
          <w:rFonts w:eastAsia="Calibri" w:cs="Tahoma"/>
          <w:szCs w:val="18"/>
          <w:lang w:val="fr-FR"/>
        </w:rPr>
        <w:t>’</w:t>
      </w:r>
      <w:r w:rsidRPr="00191A55">
        <w:rPr>
          <w:rFonts w:eastAsia="Calibri" w:cs="Tahoma"/>
          <w:szCs w:val="18"/>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szCs w:val="18"/>
          <w:lang w:val="fr-FR"/>
        </w:rPr>
        <w:t>ci-dessous</w:t>
      </w:r>
      <w:r w:rsidRPr="00191A55">
        <w:rPr>
          <w:rFonts w:eastAsia="Calibri" w:cs="Tahoma"/>
          <w:szCs w:val="18"/>
          <w:lang w:val="fr-FR"/>
        </w:rPr>
        <w:t> :</w:t>
      </w:r>
    </w:p>
    <w:p w:rsidR="00CA0E2D" w:rsidRPr="00191A55" w:rsidRDefault="00CA0E2D" w:rsidP="00031ABF">
      <w:pPr>
        <w:tabs>
          <w:tab w:val="left" w:pos="720"/>
        </w:tabs>
        <w:ind w:left="720"/>
        <w:contextualSpacing/>
        <w:rPr>
          <w:rFonts w:cs="Tahoma"/>
          <w:lang w:val="fr-FR"/>
        </w:rPr>
      </w:pPr>
    </w:p>
    <w:p w:rsidR="00A81E83" w:rsidRPr="00191A55" w:rsidRDefault="00A81E83" w:rsidP="001466C9">
      <w:pPr>
        <w:numPr>
          <w:ilvl w:val="0"/>
          <w:numId w:val="51"/>
        </w:numPr>
        <w:tabs>
          <w:tab w:val="left" w:pos="1440"/>
        </w:tabs>
        <w:spacing w:after="60"/>
        <w:rPr>
          <w:rFonts w:cs="Tahoma"/>
          <w:lang w:val="fr-FR"/>
        </w:rPr>
      </w:pPr>
      <w:r w:rsidRPr="00191A55">
        <w:rPr>
          <w:rFonts w:eastAsia="Calibri" w:cs="Tahoma"/>
          <w:b/>
          <w:szCs w:val="18"/>
          <w:lang w:val="fr-FR"/>
        </w:rPr>
        <w:t>SQL Server 2008 R2 Datacenter :</w:t>
      </w:r>
      <w:r w:rsidRPr="00191A55">
        <w:rPr>
          <w:rFonts w:eastAsia="Calibri" w:cs="Tahoma"/>
          <w:szCs w:val="18"/>
          <w:lang w:val="fr-FR"/>
        </w:rPr>
        <w:t xml:space="preserve"> l</w:t>
      </w:r>
      <w:r w:rsidR="00BA618E">
        <w:rPr>
          <w:rFonts w:eastAsia="Calibri" w:cs="Tahoma"/>
          <w:szCs w:val="18"/>
          <w:lang w:val="fr-FR"/>
        </w:rPr>
        <w:t>’</w:t>
      </w:r>
      <w:r w:rsidRPr="00191A55">
        <w:rPr>
          <w:rFonts w:eastAsia="Calibri" w:cs="Tahoma"/>
          <w:szCs w:val="18"/>
          <w:lang w:val="fr-FR"/>
        </w:rPr>
        <w:t>utilisation de cette version du logiciel est soumise aux droits</w:t>
      </w:r>
      <w:r w:rsidR="001466C9">
        <w:rPr>
          <w:rFonts w:eastAsia="Calibri" w:cs="Tahoma"/>
          <w:szCs w:val="18"/>
          <w:lang w:val="fr-FR"/>
        </w:rPr>
        <w:t> </w:t>
      </w:r>
      <w:r w:rsidRPr="00191A55">
        <w:rPr>
          <w:rFonts w:eastAsia="Calibri" w:cs="Tahoma"/>
          <w:szCs w:val="18"/>
          <w:lang w:val="fr-FR"/>
        </w:rPr>
        <w:t>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Datacenter. </w:t>
      </w:r>
    </w:p>
    <w:p w:rsidR="00A81E83" w:rsidRPr="00191A55" w:rsidRDefault="00A81E83" w:rsidP="00346F4B">
      <w:pPr>
        <w:numPr>
          <w:ilvl w:val="0"/>
          <w:numId w:val="51"/>
        </w:numPr>
        <w:tabs>
          <w:tab w:val="left" w:pos="1440"/>
          <w:tab w:val="left" w:pos="2970"/>
        </w:tabs>
        <w:spacing w:after="60"/>
        <w:rPr>
          <w:rFonts w:cs="Tahoma"/>
          <w:lang w:val="fr-FR"/>
        </w:rPr>
      </w:pPr>
      <w:r w:rsidRPr="00191A55">
        <w:rPr>
          <w:rFonts w:eastAsia="Calibri" w:cs="Tahoma"/>
          <w:b/>
          <w:szCs w:val="18"/>
          <w:lang w:val="fr-FR"/>
        </w:rPr>
        <w:t xml:space="preserve">SQL Server 2012 Enterprise Core : </w:t>
      </w: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Enterprise ; toutefois : </w:t>
      </w:r>
    </w:p>
    <w:p w:rsidR="00A81E83" w:rsidRPr="00191A55" w:rsidRDefault="00A81E83" w:rsidP="00346F4B">
      <w:pPr>
        <w:numPr>
          <w:ilvl w:val="1"/>
          <w:numId w:val="51"/>
        </w:numPr>
        <w:tabs>
          <w:tab w:val="left" w:pos="1800"/>
        </w:tabs>
        <w:spacing w:after="60"/>
        <w:ind w:left="1800"/>
        <w:rPr>
          <w:rFonts w:cs="Tahoma"/>
          <w:lang w:val="fr-FR"/>
        </w:rPr>
      </w:pPr>
      <w:r w:rsidRPr="00191A55">
        <w:rPr>
          <w:rFonts w:eastAsia="Calibri" w:cs="Tahoma"/>
          <w:szCs w:val="18"/>
          <w:lang w:val="fr-FR"/>
        </w:rPr>
        <w:t>les clients ne disposent alors plus des droits d</w:t>
      </w:r>
      <w:r w:rsidR="00BA618E">
        <w:rPr>
          <w:rFonts w:eastAsia="Calibri" w:cs="Tahoma"/>
          <w:szCs w:val="18"/>
          <w:lang w:val="fr-FR"/>
        </w:rPr>
        <w:t>’</w:t>
      </w:r>
      <w:r w:rsidRPr="00191A55">
        <w:rPr>
          <w:rFonts w:eastAsia="Calibri" w:cs="Tahoma"/>
          <w:szCs w:val="18"/>
          <w:lang w:val="fr-FR"/>
        </w:rPr>
        <w:t xml:space="preserve">utilisation de Virtualisation Illimitée, de Mobilité de Licence dans les Batteries de Serveurs ou de Mobilité de Licence via la Software Assurance ; et </w:t>
      </w:r>
    </w:p>
    <w:p w:rsidR="00A81E83" w:rsidRPr="00191A55" w:rsidRDefault="00A81E83" w:rsidP="00346F4B">
      <w:pPr>
        <w:numPr>
          <w:ilvl w:val="1"/>
          <w:numId w:val="51"/>
        </w:numPr>
        <w:tabs>
          <w:tab w:val="left" w:pos="1800"/>
        </w:tabs>
        <w:spacing w:after="60"/>
        <w:ind w:left="1800"/>
        <w:rPr>
          <w:rFonts w:cs="Tahoma"/>
          <w:lang w:val="fr-FR"/>
        </w:rPr>
      </w:pPr>
      <w:r w:rsidRPr="00191A55">
        <w:rPr>
          <w:rFonts w:eastAsia="Calibri" w:cs="Tahoma"/>
          <w:szCs w:val="18"/>
          <w:lang w:val="fr-FR"/>
        </w:rPr>
        <w:t xml:space="preserve">toute réattribution de licence est soumise aux limitations présentées aux points (i) et (ii) </w:t>
      </w:r>
      <w:r w:rsidR="001466C9">
        <w:rPr>
          <w:rFonts w:eastAsia="Calibri" w:cs="Tahoma"/>
          <w:szCs w:val="18"/>
          <w:lang w:val="fr-FR"/>
        </w:rPr>
        <w:br/>
      </w:r>
      <w:r w:rsidR="00B14639">
        <w:rPr>
          <w:rFonts w:eastAsia="Calibri" w:cs="Tahoma"/>
          <w:szCs w:val="18"/>
          <w:lang w:val="fr-FR"/>
        </w:rPr>
        <w:t>ci-dessous</w:t>
      </w:r>
      <w:r w:rsidRPr="00191A55">
        <w:rPr>
          <w:rFonts w:eastAsia="Calibri" w:cs="Tahoma"/>
          <w:szCs w:val="18"/>
          <w:lang w:val="fr-FR"/>
        </w:rPr>
        <w:t xml:space="preserve"> en ce qui concerne « l</w:t>
      </w:r>
      <w:r w:rsidR="00BA618E">
        <w:rPr>
          <w:rFonts w:eastAsia="Calibri" w:cs="Tahoma"/>
          <w:szCs w:val="18"/>
          <w:lang w:val="fr-FR"/>
        </w:rPr>
        <w:t>’</w:t>
      </w:r>
      <w:r w:rsidRPr="00191A55">
        <w:rPr>
          <w:rFonts w:eastAsia="Calibri" w:cs="Tahoma"/>
          <w:szCs w:val="18"/>
          <w:lang w:val="fr-FR"/>
        </w:rPr>
        <w:t>équivalence avec les licences par cœur ». L</w:t>
      </w:r>
      <w:r w:rsidR="00BA618E">
        <w:rPr>
          <w:rFonts w:eastAsia="Calibri" w:cs="Tahoma"/>
          <w:szCs w:val="18"/>
          <w:lang w:val="fr-FR"/>
        </w:rPr>
        <w:t>’</w:t>
      </w:r>
      <w:r w:rsidRPr="00191A55">
        <w:rPr>
          <w:rFonts w:eastAsia="Calibri" w:cs="Tahoma"/>
          <w:szCs w:val="18"/>
          <w:lang w:val="fr-FR"/>
        </w:rPr>
        <w:t xml:space="preserve">équivalence avec les licences par cœur est déterminée comme suit : </w:t>
      </w:r>
    </w:p>
    <w:p w:rsidR="00A81E83" w:rsidRPr="00191A55" w:rsidRDefault="00A81E83" w:rsidP="00346F4B">
      <w:pPr>
        <w:numPr>
          <w:ilvl w:val="2"/>
          <w:numId w:val="51"/>
        </w:numPr>
        <w:tabs>
          <w:tab w:val="left" w:pos="2160"/>
        </w:tabs>
        <w:spacing w:after="60"/>
        <w:ind w:left="2160" w:hanging="360"/>
        <w:rPr>
          <w:rFonts w:cs="Tahoma"/>
          <w:lang w:val="fr-FR"/>
        </w:rPr>
      </w:pPr>
      <w:r w:rsidRPr="00191A55">
        <w:rPr>
          <w:rFonts w:eastAsia="Calibri" w:cs="Tahoma"/>
          <w:szCs w:val="18"/>
          <w:lang w:val="fr-FR"/>
        </w:rPr>
        <w:t>Pour un nombre de licences égal à la plus petite valeur entre (x) le nombre total de licences par processeur attribuées à un serveur sous licence avant l</w:t>
      </w:r>
      <w:r w:rsidR="00BA618E">
        <w:rPr>
          <w:rFonts w:eastAsia="Calibri" w:cs="Tahoma"/>
          <w:szCs w:val="18"/>
          <w:lang w:val="fr-FR"/>
        </w:rPr>
        <w:t>’</w:t>
      </w:r>
      <w:r w:rsidRPr="00191A55">
        <w:rPr>
          <w:rFonts w:eastAsia="Calibri" w:cs="Tahoma"/>
          <w:szCs w:val="18"/>
          <w:lang w:val="fr-FR"/>
        </w:rPr>
        <w:t>expiration de la Software Assurance ou (y) le nombre total de processeurs physiques sur ce serveur, l</w:t>
      </w:r>
      <w:r w:rsidR="00BA618E">
        <w:rPr>
          <w:rFonts w:eastAsia="Calibri" w:cs="Tahoma"/>
          <w:szCs w:val="18"/>
          <w:lang w:val="fr-FR"/>
        </w:rPr>
        <w:t>’</w:t>
      </w:r>
      <w:r w:rsidRPr="00191A55">
        <w:rPr>
          <w:rFonts w:eastAsia="Calibri" w:cs="Tahoma"/>
          <w:szCs w:val="18"/>
          <w:lang w:val="fr-FR"/>
        </w:rPr>
        <w:t xml:space="preserve">équivalence avec les licences par cœur est la plus grande valeur entre : </w:t>
      </w:r>
    </w:p>
    <w:p w:rsidR="00A81E83" w:rsidRPr="00191A55" w:rsidRDefault="00A81E83" w:rsidP="00346F4B">
      <w:pPr>
        <w:numPr>
          <w:ilvl w:val="4"/>
          <w:numId w:val="50"/>
        </w:numPr>
        <w:tabs>
          <w:tab w:val="left" w:pos="2520"/>
        </w:tabs>
        <w:spacing w:after="60"/>
        <w:ind w:left="2520"/>
        <w:rPr>
          <w:rFonts w:cs="Tahoma"/>
          <w:lang w:val="fr-FR"/>
        </w:rPr>
      </w:pPr>
      <w:r w:rsidRPr="00191A55">
        <w:rPr>
          <w:rFonts w:eastAsia="Calibri" w:cs="Tahoma"/>
          <w:szCs w:val="18"/>
          <w:lang w:val="fr-FR"/>
        </w:rPr>
        <w:t xml:space="preserve">huit cœurs par licence par processeur, OU </w:t>
      </w:r>
    </w:p>
    <w:p w:rsidR="00A81E83" w:rsidRPr="00191A55" w:rsidRDefault="00A81E83" w:rsidP="001466C9">
      <w:pPr>
        <w:numPr>
          <w:ilvl w:val="4"/>
          <w:numId w:val="50"/>
        </w:numPr>
        <w:tabs>
          <w:tab w:val="left" w:pos="2520"/>
        </w:tabs>
        <w:spacing w:after="60"/>
        <w:ind w:left="2520"/>
        <w:rPr>
          <w:rFonts w:cs="Tahoma"/>
          <w:lang w:val="fr-FR"/>
        </w:rPr>
      </w:pPr>
      <w:r w:rsidRPr="00191A55">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1466C9">
        <w:rPr>
          <w:rFonts w:eastAsia="Calibri" w:cs="Tahoma"/>
          <w:szCs w:val="18"/>
          <w:lang w:val="fr-FR"/>
        </w:rPr>
        <w:t> </w:t>
      </w:r>
      <w:r w:rsidRPr="00191A55">
        <w:rPr>
          <w:rFonts w:eastAsia="Calibri" w:cs="Tahoma"/>
          <w:szCs w:val="18"/>
          <w:lang w:val="fr-FR"/>
        </w:rPr>
        <w:t>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w:t>
      </w:r>
      <w:r w:rsidR="00BA618E">
        <w:rPr>
          <w:rFonts w:eastAsia="Calibri" w:cs="Tahoma"/>
          <w:szCs w:val="18"/>
          <w:lang w:val="fr-FR"/>
        </w:rPr>
        <w:t>’</w:t>
      </w:r>
      <w:r w:rsidRPr="00191A55">
        <w:rPr>
          <w:rFonts w:eastAsia="Calibri" w:cs="Tahoma"/>
          <w:szCs w:val="18"/>
          <w:lang w:val="fr-FR"/>
        </w:rPr>
        <w:t>expiration de la Software Assurance, en</w:t>
      </w:r>
      <w:r w:rsidR="001466C9">
        <w:rPr>
          <w:rFonts w:eastAsia="Calibri" w:cs="Tahoma"/>
          <w:szCs w:val="18"/>
          <w:lang w:val="fr-FR"/>
        </w:rPr>
        <w:t> </w:t>
      </w:r>
      <w:r w:rsidRPr="00191A55">
        <w:rPr>
          <w:rFonts w:eastAsia="Calibri" w:cs="Tahoma"/>
          <w:szCs w:val="18"/>
          <w:lang w:val="fr-FR"/>
        </w:rPr>
        <w:t>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A81E83" w:rsidRPr="00191A55" w:rsidRDefault="00A81E83" w:rsidP="00346F4B">
      <w:pPr>
        <w:numPr>
          <w:ilvl w:val="2"/>
          <w:numId w:val="51"/>
        </w:numPr>
        <w:tabs>
          <w:tab w:val="left" w:pos="2160"/>
        </w:tabs>
        <w:spacing w:after="60"/>
        <w:ind w:left="2160" w:hanging="360"/>
        <w:rPr>
          <w:rFonts w:cs="Tahoma"/>
          <w:lang w:val="fr-FR"/>
        </w:rPr>
      </w:pPr>
      <w:r w:rsidRPr="00191A55">
        <w:rPr>
          <w:rFonts w:eastAsia="Calibri" w:cs="Tahoma"/>
          <w:szCs w:val="18"/>
          <w:lang w:val="fr-FR"/>
        </w:rPr>
        <w:t>Pour toute licence par processeur dont la Software Assurance expire et qui est attribuée au même serveur sous licence en plus du nombre réel de processeurs physiques sur le serveur, l</w:t>
      </w:r>
      <w:r w:rsidR="00BA618E">
        <w:rPr>
          <w:rFonts w:eastAsia="Calibri" w:cs="Tahoma"/>
          <w:szCs w:val="18"/>
          <w:lang w:val="fr-FR"/>
        </w:rPr>
        <w:t>’</w:t>
      </w:r>
      <w:r w:rsidRPr="00191A55">
        <w:rPr>
          <w:rFonts w:eastAsia="Calibri" w:cs="Tahoma"/>
          <w:szCs w:val="18"/>
          <w:lang w:val="fr-FR"/>
        </w:rPr>
        <w:t>équivalence avec les licences par cœur est de huit cœurs pour une licence par processeur.</w:t>
      </w:r>
    </w:p>
    <w:p w:rsidR="00A81E83" w:rsidRPr="00191A55" w:rsidRDefault="00A81E83" w:rsidP="00346F4B">
      <w:pPr>
        <w:numPr>
          <w:ilvl w:val="1"/>
          <w:numId w:val="51"/>
        </w:numPr>
        <w:tabs>
          <w:tab w:val="left" w:pos="1800"/>
          <w:tab w:val="left" w:pos="2970"/>
        </w:tabs>
        <w:spacing w:after="60"/>
        <w:ind w:left="1800"/>
        <w:rPr>
          <w:rFonts w:cs="Tahoma"/>
          <w:lang w:val="fr-FR"/>
        </w:rPr>
      </w:pPr>
      <w:r w:rsidRPr="00191A55">
        <w:rPr>
          <w:rFonts w:eastAsia="Calibri" w:cs="Tahoma"/>
          <w:szCs w:val="18"/>
          <w:lang w:val="fr-FR"/>
        </w:rPr>
        <w:t>Les clients sont autorisés à réattribuer des licences à un autre serveur. Le cas échéant, ils devront toutefois se soumettre aux droits d</w:t>
      </w:r>
      <w:r w:rsidR="00BA618E">
        <w:rPr>
          <w:rFonts w:eastAsia="Calibri" w:cs="Tahoma"/>
          <w:szCs w:val="18"/>
          <w:lang w:val="fr-FR"/>
        </w:rPr>
        <w:t>’</w:t>
      </w:r>
      <w:r w:rsidRPr="00191A55">
        <w:rPr>
          <w:rFonts w:eastAsia="Calibri" w:cs="Tahoma"/>
          <w:szCs w:val="18"/>
          <w:lang w:val="fr-FR"/>
        </w:rPr>
        <w:t>utilisation de SQL Server 2012. Lors de l</w:t>
      </w:r>
      <w:r w:rsidR="00BA618E">
        <w:rPr>
          <w:rFonts w:eastAsia="Calibri" w:cs="Tahoma"/>
          <w:szCs w:val="18"/>
          <w:lang w:val="fr-FR"/>
        </w:rPr>
        <w:t>’</w:t>
      </w:r>
      <w:r w:rsidRPr="00191A55">
        <w:rPr>
          <w:rFonts w:eastAsia="Calibri" w:cs="Tahoma"/>
          <w:szCs w:val="18"/>
          <w:lang w:val="fr-FR"/>
        </w:rPr>
        <w:t>attribution de licences par cœur à des serveurs en vertu des droits d</w:t>
      </w:r>
      <w:r w:rsidR="00BA618E">
        <w:rPr>
          <w:rFonts w:eastAsia="Calibri" w:cs="Tahoma"/>
          <w:szCs w:val="18"/>
          <w:lang w:val="fr-FR"/>
        </w:rPr>
        <w:t>’</w:t>
      </w:r>
      <w:r w:rsidRPr="00191A55">
        <w:rPr>
          <w:rFonts w:eastAsia="Calibri" w:cs="Tahoma"/>
          <w:szCs w:val="18"/>
          <w:lang w:val="fr-FR"/>
        </w:rPr>
        <w:t>utilisation de SQL 2012,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SQL Server 2012.</w:t>
      </w:r>
      <w:r w:rsidR="00D11B28" w:rsidRPr="00191A55">
        <w:rPr>
          <w:rFonts w:eastAsia="Calibri" w:cs="Tahoma"/>
          <w:szCs w:val="18"/>
          <w:lang w:val="fr-FR"/>
        </w:rPr>
        <w:t xml:space="preserve"> </w:t>
      </w:r>
    </w:p>
    <w:p w:rsidR="00A81E83" w:rsidRPr="00191A55" w:rsidRDefault="00A81E83" w:rsidP="00346F4B">
      <w:pPr>
        <w:numPr>
          <w:ilvl w:val="1"/>
          <w:numId w:val="51"/>
        </w:numPr>
        <w:tabs>
          <w:tab w:val="left" w:pos="1800"/>
        </w:tabs>
        <w:spacing w:after="60"/>
        <w:ind w:left="1800"/>
        <w:rPr>
          <w:rFonts w:cs="Tahoma"/>
          <w:lang w:val="fr-FR"/>
        </w:rPr>
      </w:pP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équivalence avec les licences par cœur estimée du client n</w:t>
      </w:r>
      <w:r w:rsidR="00BA618E">
        <w:rPr>
          <w:rFonts w:eastAsia="Calibri" w:cs="Tahoma"/>
          <w:szCs w:val="18"/>
          <w:lang w:val="fr-FR"/>
        </w:rPr>
        <w:t>’</w:t>
      </w:r>
      <w:r w:rsidRPr="00191A55">
        <w:rPr>
          <w:rFonts w:eastAsia="Calibri" w:cs="Tahoma"/>
          <w:szCs w:val="18"/>
          <w:lang w:val="fr-FR"/>
        </w:rPr>
        <w:t>implique en aucun cas qu</w:t>
      </w:r>
      <w:r w:rsidR="00BA618E">
        <w:rPr>
          <w:rFonts w:eastAsia="Calibri" w:cs="Tahoma"/>
          <w:szCs w:val="18"/>
          <w:lang w:val="fr-FR"/>
        </w:rPr>
        <w:t>’</w:t>
      </w:r>
      <w:r w:rsidRPr="00191A55">
        <w:rPr>
          <w:rFonts w:eastAsia="Calibri" w:cs="Tahoma"/>
          <w:szCs w:val="18"/>
          <w:lang w:val="fr-FR"/>
        </w:rPr>
        <w:t>il peut attribuer une même licence par processeur aux cœurs situés sur deux processeurs ou plus.</w:t>
      </w:r>
    </w:p>
    <w:p w:rsidR="00CA0E2D" w:rsidRPr="00191A55" w:rsidRDefault="00CA0E2D" w:rsidP="00CA0E2D">
      <w:pPr>
        <w:tabs>
          <w:tab w:val="left" w:pos="720"/>
        </w:tabs>
        <w:ind w:left="720"/>
        <w:contextualSpacing/>
        <w:rPr>
          <w:rFonts w:cs="Tahoma"/>
          <w:lang w:val="fr-FR"/>
        </w:rPr>
      </w:pPr>
    </w:p>
    <w:p w:rsidR="00CA0E2D" w:rsidRPr="00191A55" w:rsidRDefault="00A81E83" w:rsidP="00CA0E2D">
      <w:pPr>
        <w:tabs>
          <w:tab w:val="left" w:pos="720"/>
        </w:tabs>
        <w:spacing w:after="60"/>
        <w:ind w:left="720"/>
        <w:rPr>
          <w:rFonts w:cs="Tahoma"/>
          <w:lang w:val="fr-FR"/>
        </w:rPr>
      </w:pPr>
      <w:r w:rsidRPr="00191A55">
        <w:rPr>
          <w:rFonts w:eastAsia="Calibri" w:cs="Tahoma"/>
          <w:b/>
          <w:szCs w:val="18"/>
          <w:lang w:val="fr-FR"/>
        </w:rPr>
        <w:t>Clients dont la Software Assurance expire le 1er avril 2015 ou à une date ultérieure et ne souhaitant pas la renouveler</w:t>
      </w:r>
    </w:p>
    <w:p w:rsidR="00A81E83" w:rsidRPr="00191A55" w:rsidRDefault="00A81E83" w:rsidP="00CA0E2D">
      <w:pPr>
        <w:tabs>
          <w:tab w:val="left" w:pos="720"/>
        </w:tabs>
        <w:ind w:left="720"/>
        <w:contextualSpacing/>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color w:val="000000"/>
          <w:szCs w:val="18"/>
          <w:lang w:val="fr-FR"/>
        </w:rPr>
        <w:t>dont la couverture expire au 1er avril 2015, ou à une date ultérieure,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disposeront des deux options suivantes : </w:t>
      </w:r>
    </w:p>
    <w:p w:rsidR="00CA0E2D" w:rsidRPr="00191A55" w:rsidRDefault="00CA0E2D" w:rsidP="00CA0E2D">
      <w:pPr>
        <w:tabs>
          <w:tab w:val="left" w:pos="720"/>
        </w:tabs>
        <w:ind w:left="720"/>
        <w:contextualSpacing/>
        <w:rPr>
          <w:rFonts w:cs="Tahoma"/>
          <w:lang w:val="fr-FR"/>
        </w:rPr>
      </w:pPr>
    </w:p>
    <w:p w:rsidR="00A81E83" w:rsidRPr="00191A55" w:rsidRDefault="00A81E83" w:rsidP="00346F4B">
      <w:pPr>
        <w:numPr>
          <w:ilvl w:val="2"/>
          <w:numId w:val="50"/>
        </w:numPr>
        <w:tabs>
          <w:tab w:val="left" w:pos="1440"/>
        </w:tabs>
        <w:spacing w:after="60"/>
        <w:ind w:left="1440"/>
        <w:rPr>
          <w:rFonts w:cs="Tahoma"/>
          <w:lang w:val="fr-FR"/>
        </w:rPr>
      </w:pPr>
      <w:r w:rsidRPr="00191A55">
        <w:rPr>
          <w:rFonts w:eastAsia="Calibri" w:cs="Tahoma"/>
          <w:szCs w:val="18"/>
          <w:lang w:val="fr-FR"/>
        </w:rPr>
        <w:t>continuer à utiliser SQL Server 2012 conformément aux dispositions de la section « Clients dont la Software Assurance expire avant le 1</w:t>
      </w:r>
      <w:r w:rsidRPr="00191A55">
        <w:rPr>
          <w:rFonts w:eastAsia="Calibri" w:cs="Tahoma"/>
          <w:szCs w:val="18"/>
          <w:vertAlign w:val="superscript"/>
          <w:lang w:val="fr-FR"/>
        </w:rPr>
        <w:t>er</w:t>
      </w:r>
      <w:r w:rsidRPr="00191A55">
        <w:rPr>
          <w:rFonts w:eastAsia="Calibri" w:cs="Tahoma"/>
          <w:szCs w:val="18"/>
          <w:lang w:val="fr-FR"/>
        </w:rPr>
        <w:t xml:space="preserve"> avril 2015 et ne souhaitant pas la renouveler » </w:t>
      </w:r>
      <w:r w:rsidR="00BA618E">
        <w:rPr>
          <w:rFonts w:eastAsia="Calibri" w:cs="Tahoma"/>
          <w:szCs w:val="18"/>
          <w:lang w:val="fr-FR"/>
        </w:rPr>
        <w:t>ci-dessus</w:t>
      </w:r>
      <w:r w:rsidRPr="00191A55">
        <w:rPr>
          <w:rFonts w:eastAsia="Calibri" w:cs="Tahoma"/>
          <w:szCs w:val="18"/>
          <w:lang w:val="fr-FR"/>
        </w:rPr>
        <w:t xml:space="preserve"> s</w:t>
      </w:r>
      <w:r w:rsidR="00BA618E">
        <w:rPr>
          <w:rFonts w:eastAsia="Calibri" w:cs="Tahoma"/>
          <w:szCs w:val="18"/>
          <w:lang w:val="fr-FR"/>
        </w:rPr>
        <w:t>’</w:t>
      </w:r>
      <w:r w:rsidRPr="00191A55">
        <w:rPr>
          <w:rFonts w:eastAsia="Calibri" w:cs="Tahoma"/>
          <w:szCs w:val="18"/>
          <w:lang w:val="fr-FR"/>
        </w:rPr>
        <w:t xml:space="preserve">ils disposent de licences acquises avant le 1er avril 2015, considérées comme éligibles en vertu du premier paragraphe de la présente note ; ou </w:t>
      </w:r>
    </w:p>
    <w:p w:rsidR="00A81E83" w:rsidRPr="00191A55" w:rsidRDefault="00A81E83" w:rsidP="00346F4B">
      <w:pPr>
        <w:numPr>
          <w:ilvl w:val="2"/>
          <w:numId w:val="50"/>
        </w:numPr>
        <w:tabs>
          <w:tab w:val="left" w:pos="1440"/>
        </w:tabs>
        <w:spacing w:after="60"/>
        <w:ind w:left="1440"/>
        <w:rPr>
          <w:rFonts w:cs="Tahoma"/>
          <w:lang w:val="fr-FR"/>
        </w:rPr>
      </w:pPr>
      <w:r w:rsidRPr="00191A55">
        <w:rPr>
          <w:rFonts w:eastAsia="Calibri" w:cs="Tahoma"/>
          <w:szCs w:val="18"/>
          <w:lang w:val="fr-FR"/>
        </w:rPr>
        <w:t>convertir chacune de leurs licences par processeur en huit (8) licences par cœur SQL Server 2012 Enterprise s</w:t>
      </w:r>
      <w:r w:rsidR="00BA618E">
        <w:rPr>
          <w:rFonts w:eastAsia="Calibri" w:cs="Tahoma"/>
          <w:szCs w:val="18"/>
          <w:lang w:val="fr-FR"/>
        </w:rPr>
        <w:t>’</w:t>
      </w:r>
      <w:r w:rsidRPr="00191A55">
        <w:rPr>
          <w:rFonts w:eastAsia="Calibri" w:cs="Tahoma"/>
          <w:szCs w:val="18"/>
          <w:lang w:val="fr-FR"/>
        </w:rPr>
        <w:t>ils disposent de licences acquises après le 1</w:t>
      </w:r>
      <w:r w:rsidRPr="00191A55">
        <w:rPr>
          <w:rFonts w:eastAsia="Calibri" w:cs="Tahoma"/>
          <w:szCs w:val="18"/>
          <w:vertAlign w:val="superscript"/>
          <w:lang w:val="fr-FR"/>
        </w:rPr>
        <w:t>er</w:t>
      </w:r>
      <w:r w:rsidRPr="00191A55">
        <w:rPr>
          <w:rFonts w:eastAsia="Calibri" w:cs="Tahoma"/>
          <w:szCs w:val="18"/>
          <w:lang w:val="fr-FR"/>
        </w:rPr>
        <w:t xml:space="preserve"> avril 2015. Pour pouvoir continuer d</w:t>
      </w:r>
      <w:r w:rsidR="00BA618E">
        <w:rPr>
          <w:rFonts w:eastAsia="Calibri" w:cs="Tahoma"/>
          <w:szCs w:val="18"/>
          <w:lang w:val="fr-FR"/>
        </w:rPr>
        <w:t>’</w:t>
      </w:r>
      <w:r w:rsidRPr="00191A55">
        <w:rPr>
          <w:rFonts w:eastAsia="Calibri" w:cs="Tahoma"/>
          <w:szCs w:val="18"/>
          <w:lang w:val="fr-FR"/>
        </w:rPr>
        <w:t>utiliser SQL Server 2012 sur des processeurs nécessitant plus de huit (8) licences par cœur par processeur, les clients devront acheter les licences par cœur supplémentaires requises.</w:t>
      </w:r>
    </w:p>
    <w:p w:rsidR="00CA0E2D" w:rsidRPr="00191A55" w:rsidRDefault="00CA0E2D" w:rsidP="006E3369">
      <w:pPr>
        <w:tabs>
          <w:tab w:val="left" w:pos="1440"/>
        </w:tabs>
        <w:spacing w:line="204" w:lineRule="auto"/>
        <w:ind w:left="1440"/>
        <w:contextualSpacing/>
        <w:rPr>
          <w:rFonts w:cs="Tahoma"/>
          <w:lang w:val="fr-FR"/>
        </w:rPr>
      </w:pPr>
    </w:p>
    <w:p w:rsidR="00CA0E2D" w:rsidRPr="00191A55" w:rsidRDefault="00A81E83" w:rsidP="00CA0E2D">
      <w:pPr>
        <w:tabs>
          <w:tab w:val="left" w:pos="720"/>
        </w:tabs>
        <w:spacing w:after="60"/>
        <w:ind w:left="720"/>
        <w:rPr>
          <w:rFonts w:cs="Tahoma"/>
          <w:lang w:val="fr-FR"/>
        </w:rPr>
      </w:pPr>
      <w:r w:rsidRPr="00191A55">
        <w:rPr>
          <w:rFonts w:eastAsia="Calibri" w:cs="Tahoma"/>
          <w:b/>
          <w:szCs w:val="18"/>
          <w:lang w:val="fr-FR"/>
        </w:rPr>
        <w:t>Clients situés en République Populaire de Chine ayant fait l</w:t>
      </w:r>
      <w:r w:rsidR="00BA618E">
        <w:rPr>
          <w:rFonts w:eastAsia="Calibri" w:cs="Tahoma"/>
          <w:b/>
          <w:szCs w:val="18"/>
          <w:lang w:val="fr-FR"/>
        </w:rPr>
        <w:t>’</w:t>
      </w:r>
      <w:r w:rsidRPr="00191A55">
        <w:rPr>
          <w:rFonts w:eastAsia="Calibri" w:cs="Tahoma"/>
          <w:b/>
          <w:szCs w:val="18"/>
          <w:lang w:val="fr-FR"/>
        </w:rPr>
        <w:t>acquisition de licences par processeur et de la Software Assurance pour SQL Server 2008 R2 dans ce pays</w:t>
      </w:r>
    </w:p>
    <w:p w:rsidR="00A81E83" w:rsidRPr="00191A55" w:rsidRDefault="00A81E83" w:rsidP="00CA0E2D">
      <w:pPr>
        <w:tabs>
          <w:tab w:val="left" w:pos="720"/>
        </w:tabs>
        <w:ind w:left="720"/>
        <w:contextualSpacing/>
        <w:rPr>
          <w:rFonts w:cs="Tahoma"/>
          <w:lang w:val="fr-FR"/>
        </w:rPr>
      </w:pPr>
      <w:r w:rsidRPr="00191A55">
        <w:rPr>
          <w:rFonts w:cs="Tahoma"/>
          <w:lang w:val="fr-FR"/>
        </w:rPr>
        <w:t>Les dates du 1</w:t>
      </w:r>
      <w:r w:rsidRPr="00191A55">
        <w:rPr>
          <w:rFonts w:cs="Tahoma"/>
          <w:vertAlign w:val="superscript"/>
          <w:lang w:val="fr-FR"/>
        </w:rPr>
        <w:t>er</w:t>
      </w:r>
      <w:r w:rsidRPr="00191A55">
        <w:rPr>
          <w:rFonts w:cs="Tahoma"/>
          <w:lang w:val="fr-FR"/>
        </w:rPr>
        <w:t xml:space="preserve"> avril 2012 et du 1</w:t>
      </w:r>
      <w:r w:rsidRPr="00191A55">
        <w:rPr>
          <w:rFonts w:cs="Tahoma"/>
          <w:vertAlign w:val="superscript"/>
          <w:lang w:val="fr-FR"/>
        </w:rPr>
        <w:t>er</w:t>
      </w:r>
      <w:r w:rsidRPr="00191A55">
        <w:rPr>
          <w:rFonts w:cs="Tahoma"/>
          <w:lang w:val="fr-FR"/>
        </w:rPr>
        <w:t xml:space="preserve"> avril 2015 indiquées dans la présente liste des produits ne s</w:t>
      </w:r>
      <w:r w:rsidR="00BA618E">
        <w:rPr>
          <w:rFonts w:cs="Tahoma"/>
          <w:lang w:val="fr-FR"/>
        </w:rPr>
        <w:t>’</w:t>
      </w:r>
      <w:r w:rsidRPr="00191A55">
        <w:rPr>
          <w:rFonts w:cs="Tahoma"/>
          <w:lang w:val="fr-FR"/>
        </w:rPr>
        <w:t>appliquent pas. Pour ces clients, les dates applicables respectives sont celles du 1</w:t>
      </w:r>
      <w:r w:rsidRPr="00191A55">
        <w:rPr>
          <w:rFonts w:cs="Tahoma"/>
          <w:vertAlign w:val="superscript"/>
          <w:lang w:val="fr-FR"/>
        </w:rPr>
        <w:t>er</w:t>
      </w:r>
      <w:r w:rsidRPr="00191A55">
        <w:rPr>
          <w:rFonts w:cs="Tahoma"/>
          <w:lang w:val="fr-FR"/>
        </w:rPr>
        <w:t xml:space="preserve"> juillet 2012 et du 1</w:t>
      </w:r>
      <w:r w:rsidRPr="00191A55">
        <w:rPr>
          <w:rFonts w:cs="Tahoma"/>
          <w:vertAlign w:val="superscript"/>
          <w:lang w:val="fr-FR"/>
        </w:rPr>
        <w:t>er</w:t>
      </w:r>
      <w:r w:rsidRPr="00191A55">
        <w:rPr>
          <w:rFonts w:cs="Tahoma"/>
          <w:lang w:val="fr-FR"/>
        </w:rPr>
        <w:t xml:space="preserve"> juillet 2015.</w:t>
      </w:r>
    </w:p>
    <w:p w:rsidR="00A81E83" w:rsidRPr="00191A55" w:rsidRDefault="00A81E83" w:rsidP="006E3369">
      <w:pPr>
        <w:spacing w:line="204" w:lineRule="auto"/>
        <w:rPr>
          <w:rFonts w:cs="Tahoma"/>
          <w:lang w:val="fr-FR"/>
        </w:rPr>
      </w:pPr>
    </w:p>
    <w:p w:rsidR="00A81E83" w:rsidRPr="00191A55" w:rsidRDefault="00A81E83" w:rsidP="006E3369">
      <w:pPr>
        <w:spacing w:line="204" w:lineRule="auto"/>
        <w:ind w:left="900"/>
        <w:rPr>
          <w:rFonts w:cs="Tahoma"/>
          <w:lang w:val="fr-FR"/>
        </w:rPr>
      </w:pPr>
    </w:p>
    <w:p w:rsidR="00A81E83" w:rsidRPr="00191A55" w:rsidRDefault="00A560B6" w:rsidP="00A81E83">
      <w:pPr>
        <w:pStyle w:val="Heading3"/>
        <w:rPr>
          <w:rFonts w:ascii="Tahoma" w:hAnsi="Tahoma" w:cs="Tahoma"/>
          <w:lang w:val="fr-FR"/>
        </w:rPr>
      </w:pPr>
      <w:bookmarkStart w:id="1413" w:name="_76_74_SQL"/>
      <w:bookmarkStart w:id="1414" w:name="_Toc336338341"/>
      <w:bookmarkStart w:id="1415" w:name="_Toc364943530"/>
      <w:bookmarkStart w:id="1416" w:name="Srv_83SQL2008R2Smallbiz"/>
      <w:bookmarkEnd w:id="1413"/>
      <w:r w:rsidRPr="00191A55">
        <w:rPr>
          <w:rFonts w:ascii="Tahoma" w:hAnsi="Tahoma" w:cs="Tahoma"/>
          <w:caps/>
          <w:color w:val="FE6700"/>
          <w:sz w:val="22"/>
          <w:vertAlign w:val="superscript"/>
          <w:lang w:val="fr-FR"/>
        </w:rPr>
        <w:t>81</w:t>
      </w:r>
      <w:r w:rsidRPr="001466C9">
        <w:rPr>
          <w:rFonts w:ascii="Tahoma" w:hAnsi="Tahoma" w:cs="Tahoma"/>
          <w:caps/>
          <w:color w:val="FE6700"/>
          <w:sz w:val="22"/>
          <w:lang w:val="fr-FR"/>
        </w:rPr>
        <w:t xml:space="preserve"> </w:t>
      </w:r>
      <w:r w:rsidRPr="00191A55">
        <w:rPr>
          <w:rFonts w:ascii="Tahoma" w:hAnsi="Tahoma" w:cs="Tahoma"/>
          <w:color w:val="FE6700"/>
          <w:sz w:val="22"/>
          <w:lang w:val="fr-FR"/>
        </w:rPr>
        <w:t>SQL Server</w:t>
      </w:r>
      <w:r w:rsidR="00D11B28" w:rsidRPr="00191A55">
        <w:rPr>
          <w:rFonts w:ascii="Tahoma" w:hAnsi="Tahoma" w:cs="Tahoma"/>
          <w:color w:val="FE6700"/>
          <w:sz w:val="22"/>
          <w:vertAlign w:val="superscript"/>
          <w:lang w:val="fr-FR"/>
        </w:rPr>
        <w:t>®</w:t>
      </w:r>
      <w:r w:rsidRPr="00191A55">
        <w:rPr>
          <w:rFonts w:ascii="Tahoma" w:hAnsi="Tahoma" w:cs="Tahoma"/>
          <w:color w:val="FE6700"/>
          <w:sz w:val="22"/>
          <w:lang w:val="fr-FR"/>
        </w:rPr>
        <w:t xml:space="preserve"> 2008 R2 Small Business</w:t>
      </w:r>
      <w:bookmarkEnd w:id="1414"/>
      <w:bookmarkEnd w:id="1415"/>
    </w:p>
    <w:bookmarkEnd w:id="1416"/>
    <w:p w:rsidR="00A81E83" w:rsidRPr="00191A55" w:rsidRDefault="00A81E83" w:rsidP="006E3369">
      <w:pPr>
        <w:spacing w:line="204" w:lineRule="auto"/>
        <w:rPr>
          <w:rFonts w:cs="Tahoma"/>
          <w:lang w:val="fr-FR"/>
        </w:rPr>
      </w:pPr>
    </w:p>
    <w:p w:rsidR="00CA0E2D" w:rsidRPr="00191A55" w:rsidRDefault="00A81E83" w:rsidP="00CA0E2D">
      <w:pPr>
        <w:spacing w:after="60" w:line="276" w:lineRule="auto"/>
        <w:ind w:left="720"/>
        <w:rPr>
          <w:rFonts w:cs="Tahoma"/>
          <w:lang w:val="fr-FR"/>
        </w:rPr>
      </w:pPr>
      <w:r w:rsidRPr="00191A55">
        <w:rPr>
          <w:rFonts w:eastAsia="Calibri" w:cs="Tahoma"/>
          <w:b/>
          <w:szCs w:val="18"/>
          <w:lang w:val="fr-FR"/>
        </w:rPr>
        <w:t>Concessions de licences associées à la fin de vie de l</w:t>
      </w:r>
      <w:r w:rsidR="00BA618E">
        <w:rPr>
          <w:rFonts w:eastAsia="Calibri" w:cs="Tahoma"/>
          <w:b/>
          <w:szCs w:val="18"/>
          <w:lang w:val="fr-FR"/>
        </w:rPr>
        <w:t>’</w:t>
      </w:r>
      <w:r w:rsidRPr="00191A55">
        <w:rPr>
          <w:rFonts w:eastAsia="Calibri" w:cs="Tahoma"/>
          <w:b/>
          <w:szCs w:val="18"/>
          <w:lang w:val="fr-FR"/>
        </w:rPr>
        <w:t>édition SQL Server Small Business</w:t>
      </w:r>
    </w:p>
    <w:p w:rsidR="00A81E83" w:rsidRPr="00191A55" w:rsidRDefault="00A81E83" w:rsidP="006E3369">
      <w:pPr>
        <w:spacing w:after="200"/>
        <w:ind w:left="720"/>
        <w:rPr>
          <w:rFonts w:cs="Tahoma"/>
          <w:lang w:val="fr-FR"/>
        </w:rPr>
      </w:pPr>
      <w:r w:rsidRPr="00A841ED">
        <w:rPr>
          <w:rFonts w:eastAsia="Calibri" w:cs="Tahoma"/>
          <w:szCs w:val="18"/>
        </w:rPr>
        <w:t>SQL Server 2008 R2 for Small Business constituera la dernière version de l</w:t>
      </w:r>
      <w:r w:rsidR="00BA618E" w:rsidRPr="00A841ED">
        <w:rPr>
          <w:rFonts w:eastAsia="Calibri" w:cs="Tahoma"/>
          <w:szCs w:val="18"/>
        </w:rPr>
        <w:t>’</w:t>
      </w:r>
      <w:r w:rsidRPr="00A841ED">
        <w:rPr>
          <w:rFonts w:eastAsia="Calibri" w:cs="Tahoma"/>
          <w:szCs w:val="18"/>
        </w:rPr>
        <w:t>édition SQL Server for Small Business.</w:t>
      </w:r>
      <w:r w:rsidR="00D11B28" w:rsidRPr="00A841ED">
        <w:rPr>
          <w:rFonts w:eastAsia="Calibri" w:cs="Tahoma"/>
          <w:szCs w:val="18"/>
        </w:rPr>
        <w:t xml:space="preserve"> </w:t>
      </w:r>
      <w:r w:rsidRPr="00191A55">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w:t>
      </w:r>
      <w:r w:rsidR="00BA618E">
        <w:rPr>
          <w:rFonts w:eastAsia="Calibri" w:cs="Tahoma"/>
          <w:szCs w:val="18"/>
          <w:lang w:val="fr-FR"/>
        </w:rPr>
        <w:t>’</w:t>
      </w:r>
      <w:r w:rsidRPr="00191A55">
        <w:rPr>
          <w:rFonts w:eastAsia="Calibri" w:cs="Tahoma"/>
          <w:szCs w:val="18"/>
          <w:lang w:val="fr-FR"/>
        </w:rPr>
        <w:t>édition SQL Server Workgroup, et peuvent également acquérir la Software Assurance pour SQL Server Standard à l</w:t>
      </w:r>
      <w:r w:rsidR="00BA618E">
        <w:rPr>
          <w:rFonts w:eastAsia="Calibri" w:cs="Tahoma"/>
          <w:szCs w:val="18"/>
          <w:lang w:val="fr-FR"/>
        </w:rPr>
        <w:t>’</w:t>
      </w:r>
      <w:r w:rsidRPr="00191A55">
        <w:rPr>
          <w:rFonts w:eastAsia="Calibri" w:cs="Tahoma"/>
          <w:szCs w:val="18"/>
          <w:lang w:val="fr-FR"/>
        </w:rPr>
        <w:t>expiration de leur Software Assurance actuelle. En</w:t>
      </w:r>
      <w:r w:rsidR="006E3369">
        <w:rPr>
          <w:rFonts w:eastAsia="Calibri" w:cs="Tahoma"/>
          <w:szCs w:val="18"/>
          <w:lang w:val="fr-FR"/>
        </w:rPr>
        <w:t> </w:t>
      </w:r>
      <w:r w:rsidRPr="00191A55">
        <w:rPr>
          <w:rFonts w:eastAsia="Calibri" w:cs="Tahoma"/>
          <w:szCs w:val="18"/>
          <w:lang w:val="fr-FR"/>
        </w:rPr>
        <w:t>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6E3369">
        <w:rPr>
          <w:rFonts w:eastAsia="Calibri" w:cs="Tahoma"/>
          <w:szCs w:val="18"/>
          <w:lang w:val="fr-FR"/>
        </w:rPr>
        <w:t> </w:t>
      </w:r>
      <w:r w:rsidRPr="00191A55">
        <w:rPr>
          <w:rFonts w:eastAsia="Calibri" w:cs="Tahoma"/>
          <w:szCs w:val="18"/>
          <w:lang w:val="fr-FR"/>
        </w:rPr>
        <w:t>la Software Assurance) au lieu des CAL SQL Server Small Business, et peuvent également acquérir la Software Assurance pour les CAL SQL Server à l</w:t>
      </w:r>
      <w:r w:rsidR="00BA618E">
        <w:rPr>
          <w:rFonts w:eastAsia="Calibri" w:cs="Tahoma"/>
          <w:szCs w:val="18"/>
          <w:lang w:val="fr-FR"/>
        </w:rPr>
        <w:t>’</w:t>
      </w:r>
      <w:r w:rsidRPr="00191A55">
        <w:rPr>
          <w:rFonts w:eastAsia="Calibri" w:cs="Tahoma"/>
          <w:szCs w:val="18"/>
          <w:lang w:val="fr-FR"/>
        </w:rPr>
        <w:t>expiration de leur Software Assurance actuelle.</w:t>
      </w:r>
      <w:r w:rsidR="00D11B28" w:rsidRPr="00191A55">
        <w:rPr>
          <w:rFonts w:eastAsia="Calibri" w:cs="Tahoma"/>
          <w:szCs w:val="18"/>
          <w:lang w:val="fr-FR"/>
        </w:rPr>
        <w:t xml:space="preserve"> </w:t>
      </w:r>
      <w:r w:rsidRPr="00191A55">
        <w:rPr>
          <w:rFonts w:eastAsia="Calibri" w:cs="Tahoma"/>
          <w:szCs w:val="18"/>
          <w:lang w:val="fr-FR"/>
        </w:rPr>
        <w:t>Les licences SQL Server Small Business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SQL Server Standard dans le cadre de cette offre.</w:t>
      </w:r>
    </w:p>
    <w:p w:rsidR="00CA0E2D" w:rsidRPr="00191A55" w:rsidRDefault="00A81E83" w:rsidP="00CA0E2D">
      <w:pPr>
        <w:spacing w:after="60" w:line="276" w:lineRule="auto"/>
        <w:ind w:left="720"/>
        <w:rPr>
          <w:rFonts w:cs="Tahoma"/>
          <w:lang w:val="fr-FR"/>
        </w:rPr>
      </w:pPr>
      <w:r w:rsidRPr="00191A55">
        <w:rPr>
          <w:rFonts w:cs="Tahoma"/>
          <w:b/>
          <w:lang w:val="fr-FR"/>
        </w:rPr>
        <w:t>Clients situés en République Populaire de</w:t>
      </w:r>
      <w:r w:rsidRPr="00191A55">
        <w:rPr>
          <w:rFonts w:cs="Tahoma"/>
          <w:lang w:val="fr-FR"/>
        </w:rPr>
        <w:t xml:space="preserve"> </w:t>
      </w:r>
      <w:r w:rsidRPr="00191A55">
        <w:rPr>
          <w:rFonts w:cs="Tahoma"/>
          <w:b/>
          <w:lang w:val="fr-FR"/>
        </w:rPr>
        <w:t>Chine ayant fait l</w:t>
      </w:r>
      <w:r w:rsidR="00BA618E">
        <w:rPr>
          <w:rFonts w:cs="Tahoma"/>
          <w:b/>
          <w:lang w:val="fr-FR"/>
        </w:rPr>
        <w:t>’</w:t>
      </w:r>
      <w:r w:rsidRPr="00191A55">
        <w:rPr>
          <w:rFonts w:cs="Tahoma"/>
          <w:b/>
          <w:lang w:val="fr-FR"/>
        </w:rPr>
        <w:t>acquisition de licences et de la Software Assurance pour SQL Server 2008 R2 dans ce pays</w:t>
      </w:r>
    </w:p>
    <w:p w:rsidR="00CA0E2D" w:rsidRPr="00191A55" w:rsidRDefault="00A81E83" w:rsidP="00CA0E2D">
      <w:pPr>
        <w:ind w:left="720"/>
        <w:rPr>
          <w:rFonts w:cs="Tahoma"/>
          <w:lang w:val="fr-FR"/>
        </w:rPr>
      </w:pPr>
      <w:r w:rsidRPr="00191A55">
        <w:rPr>
          <w:rFonts w:cs="Tahoma"/>
          <w:lang w:val="fr-FR"/>
        </w:rPr>
        <w:t>La date du 1</w:t>
      </w:r>
      <w:r w:rsidRPr="00191A55">
        <w:rPr>
          <w:rFonts w:cs="Tahoma"/>
          <w:vertAlign w:val="superscript"/>
          <w:lang w:val="fr-FR"/>
        </w:rPr>
        <w:t>er</w:t>
      </w:r>
      <w:r w:rsidRPr="00191A55">
        <w:rPr>
          <w:rFonts w:cs="Tahoma"/>
          <w:lang w:val="fr-FR"/>
        </w:rPr>
        <w:t xml:space="preserve"> avril 2012 indiquée dans la présente liste des produits ne s</w:t>
      </w:r>
      <w:r w:rsidR="00BA618E">
        <w:rPr>
          <w:rFonts w:cs="Tahoma"/>
          <w:lang w:val="fr-FR"/>
        </w:rPr>
        <w:t>’</w:t>
      </w:r>
      <w:r w:rsidRPr="00191A55">
        <w:rPr>
          <w:rFonts w:cs="Tahoma"/>
          <w:lang w:val="fr-FR"/>
        </w:rPr>
        <w:t>applique pas. Pour ces clients, la date applicable est celle du 1</w:t>
      </w:r>
      <w:r w:rsidRPr="00191A55">
        <w:rPr>
          <w:rFonts w:cs="Tahoma"/>
          <w:vertAlign w:val="superscript"/>
          <w:lang w:val="fr-FR"/>
        </w:rPr>
        <w:t>er</w:t>
      </w:r>
      <w:r w:rsidRPr="00191A55">
        <w:rPr>
          <w:rFonts w:cs="Tahoma"/>
          <w:lang w:val="fr-FR"/>
        </w:rPr>
        <w:t xml:space="preserve"> juillet 2012.</w:t>
      </w:r>
    </w:p>
    <w:p w:rsidR="00CA0E2D" w:rsidRPr="00191A55" w:rsidRDefault="00CA0E2D" w:rsidP="006E3369">
      <w:pPr>
        <w:spacing w:line="204" w:lineRule="auto"/>
        <w:ind w:left="720"/>
        <w:rPr>
          <w:rFonts w:cs="Tahoma"/>
          <w:lang w:val="fr-FR"/>
        </w:rPr>
      </w:pPr>
    </w:p>
    <w:p w:rsidR="002512D3" w:rsidRPr="00191A55" w:rsidRDefault="002512D3" w:rsidP="006E3369">
      <w:pPr>
        <w:spacing w:line="204" w:lineRule="auto"/>
        <w:rPr>
          <w:rFonts w:cs="Tahoma"/>
          <w:lang w:val="fr-FR"/>
        </w:rPr>
      </w:pPr>
      <w:bookmarkStart w:id="1417" w:name="_Toc336338342"/>
      <w:bookmarkStart w:id="1418" w:name="Srv_84SQL2008R2Webproc"/>
    </w:p>
    <w:p w:rsidR="00A81E83" w:rsidRPr="00191A55" w:rsidRDefault="00A560B6" w:rsidP="00A81E83">
      <w:pPr>
        <w:pStyle w:val="Heading3"/>
        <w:rPr>
          <w:rFonts w:ascii="Tahoma" w:hAnsi="Tahoma" w:cs="Tahoma"/>
          <w:lang w:val="fr-FR"/>
        </w:rPr>
      </w:pPr>
      <w:bookmarkStart w:id="1419" w:name="_77_75_SQL"/>
      <w:bookmarkStart w:id="1420" w:name="_Toc364943531"/>
      <w:bookmarkEnd w:id="1419"/>
      <w:r w:rsidRPr="00191A55">
        <w:rPr>
          <w:rFonts w:ascii="Tahoma" w:hAnsi="Tahoma" w:cs="Tahoma"/>
          <w:caps/>
          <w:color w:val="F66400"/>
          <w:sz w:val="22"/>
          <w:vertAlign w:val="superscript"/>
          <w:lang w:val="fr-FR"/>
        </w:rPr>
        <w:t>82</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2008 R2 Web par processeur</w:t>
      </w:r>
      <w:bookmarkEnd w:id="1417"/>
      <w:bookmarkEnd w:id="1420"/>
    </w:p>
    <w:bookmarkEnd w:id="1418"/>
    <w:p w:rsidR="00A81E83" w:rsidRPr="00191A55" w:rsidRDefault="00A81E83" w:rsidP="006E3369">
      <w:pPr>
        <w:spacing w:line="204" w:lineRule="auto"/>
        <w:rPr>
          <w:rFonts w:cs="Tahoma"/>
          <w:lang w:val="fr-FR"/>
        </w:rPr>
      </w:pPr>
    </w:p>
    <w:p w:rsidR="008558DC" w:rsidRPr="00191A55" w:rsidRDefault="00A81E83" w:rsidP="008558DC">
      <w:pPr>
        <w:spacing w:after="60"/>
        <w:ind w:left="720"/>
        <w:rPr>
          <w:rFonts w:cs="Tahoma"/>
          <w:lang w:val="fr-FR"/>
        </w:rPr>
      </w:pPr>
      <w:r w:rsidRPr="00191A55">
        <w:rPr>
          <w:rFonts w:eastAsia="Calibri" w:cs="Tahoma"/>
          <w:b/>
          <w:szCs w:val="18"/>
          <w:lang w:val="fr-FR"/>
        </w:rPr>
        <w:t>Concessions de licences associées au changement de modèle de licence</w:t>
      </w:r>
    </w:p>
    <w:p w:rsidR="00A81E83" w:rsidRPr="00191A55" w:rsidRDefault="00A81E83" w:rsidP="008558DC">
      <w:pPr>
        <w:ind w:left="720"/>
        <w:rPr>
          <w:rFonts w:cs="Tahoma"/>
          <w:lang w:val="fr-FR"/>
        </w:rPr>
      </w:pPr>
      <w:r w:rsidRPr="00191A55">
        <w:rPr>
          <w:rFonts w:eastAsia="Calibri" w:cs="Tahoma"/>
          <w:szCs w:val="18"/>
          <w:lang w:val="fr-FR"/>
        </w:rPr>
        <w:t>SQL Server 2008 R2 constituera la dernière version de SQL Server concédée sous le modèle de licence par processeur et également la dernière version de l</w:t>
      </w:r>
      <w:r w:rsidR="00BA618E">
        <w:rPr>
          <w:rFonts w:eastAsia="Calibri" w:cs="Tahoma"/>
          <w:szCs w:val="18"/>
          <w:lang w:val="fr-FR"/>
        </w:rPr>
        <w:t>’</w:t>
      </w:r>
      <w:r w:rsidRPr="00191A55">
        <w:rPr>
          <w:rFonts w:eastAsia="Calibri" w:cs="Tahoma"/>
          <w:szCs w:val="18"/>
          <w:lang w:val="fr-FR"/>
        </w:rPr>
        <w:t>édition SQL Server Web du programme de Licence en Volume pour les utilisateurs finaux.</w:t>
      </w:r>
      <w:r w:rsidR="00D11B28" w:rsidRPr="00191A55">
        <w:rPr>
          <w:rFonts w:eastAsia="Calibri" w:cs="Tahoma"/>
          <w:szCs w:val="18"/>
          <w:lang w:val="fr-FR"/>
        </w:rPr>
        <w:t xml:space="preserve"> </w:t>
      </w:r>
      <w:r w:rsidRPr="00191A55">
        <w:rPr>
          <w:rFonts w:eastAsia="Calibri" w:cs="Tahoma"/>
          <w:szCs w:val="18"/>
          <w:lang w:val="fr-FR"/>
        </w:rPr>
        <w:t xml:space="preserve">À titre exceptionnel, les clients ayant conclu des contrats de Licence en Volume avec Software Assurance active au 1er avril 2012 pour les licences par processeur SQL Server 2008 R2 Web (« les licences éligibles ») disposent des différentes options exposées </w:t>
      </w:r>
      <w:r w:rsidR="00B14639">
        <w:rPr>
          <w:rFonts w:eastAsia="Calibri" w:cs="Tahoma"/>
          <w:szCs w:val="18"/>
          <w:lang w:val="fr-FR"/>
        </w:rPr>
        <w:t>ci-dessous</w:t>
      </w:r>
      <w:r w:rsidRPr="00191A55">
        <w:rPr>
          <w:rFonts w:eastAsia="Calibri" w:cs="Tahoma"/>
          <w:szCs w:val="18"/>
          <w:lang w:val="fr-FR"/>
        </w:rPr>
        <w:t xml:space="preserve">. </w:t>
      </w:r>
      <w:r w:rsidRPr="00191A55">
        <w:rPr>
          <w:rFonts w:cs="Tahoma"/>
          <w:lang w:val="fr-FR"/>
        </w:rPr>
        <w:t>Les licences par processeur SQL Server 2008 R2 Web</w:t>
      </w:r>
      <w:r w:rsidRPr="00191A55">
        <w:rPr>
          <w:rFonts w:cs="Tahoma"/>
          <w:bCs/>
          <w:color w:val="000000"/>
          <w:szCs w:val="18"/>
          <w:lang w:val="fr-FR"/>
        </w:rPr>
        <w:t xml:space="preserve"> acquises ultérieurement en vertu du même accord de mise en œuvre, mais avant le 1er avril 2015,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pour ces options.</w:t>
      </w:r>
      <w:r w:rsidR="00D11B28" w:rsidRPr="00191A55">
        <w:rPr>
          <w:rFonts w:cs="Tahoma"/>
          <w:bCs/>
          <w:color w:val="000000"/>
          <w:szCs w:val="18"/>
          <w:lang w:val="fr-FR"/>
        </w:rPr>
        <w:t xml:space="preserve"> </w:t>
      </w:r>
      <w:r w:rsidRPr="00191A55">
        <w:rPr>
          <w:rFonts w:cs="Tahoma"/>
          <w:bCs/>
          <w:color w:val="000000"/>
          <w:szCs w:val="18"/>
          <w:lang w:val="fr-FR"/>
        </w:rPr>
        <w:t>Les licences acquises après le 1er avril 2015 ou en vertu d</w:t>
      </w:r>
      <w:r w:rsidR="00BA618E">
        <w:rPr>
          <w:rFonts w:cs="Tahoma"/>
          <w:bCs/>
          <w:color w:val="000000"/>
          <w:szCs w:val="18"/>
          <w:lang w:val="fr-FR"/>
        </w:rPr>
        <w:t>’</w:t>
      </w:r>
      <w:r w:rsidRPr="00191A55">
        <w:rPr>
          <w:rFonts w:cs="Tahoma"/>
          <w:bCs/>
          <w:color w:val="000000"/>
          <w:szCs w:val="18"/>
          <w:lang w:val="fr-FR"/>
        </w:rPr>
        <w:t>un accord de mise en œuvre ultérieur, d</w:t>
      </w:r>
      <w:r w:rsidR="00BA618E">
        <w:rPr>
          <w:rFonts w:cs="Tahoma"/>
          <w:bCs/>
          <w:color w:val="000000"/>
          <w:szCs w:val="18"/>
          <w:lang w:val="fr-FR"/>
        </w:rPr>
        <w:t>’</w:t>
      </w:r>
      <w:r w:rsidRPr="00191A55">
        <w:rPr>
          <w:rFonts w:cs="Tahoma"/>
          <w:bCs/>
          <w:color w:val="000000"/>
          <w:szCs w:val="18"/>
          <w:lang w:val="fr-FR"/>
        </w:rPr>
        <w:t>un contrat distinct ou de tout accord de mise en œuvre dont la date d</w:t>
      </w:r>
      <w:r w:rsidR="00BA618E">
        <w:rPr>
          <w:rFonts w:cs="Tahoma"/>
          <w:bCs/>
          <w:color w:val="000000"/>
          <w:szCs w:val="18"/>
          <w:lang w:val="fr-FR"/>
        </w:rPr>
        <w:t>’</w:t>
      </w:r>
      <w:r w:rsidRPr="00191A55">
        <w:rPr>
          <w:rFonts w:cs="Tahoma"/>
          <w:bCs/>
          <w:color w:val="000000"/>
          <w:szCs w:val="18"/>
          <w:lang w:val="fr-FR"/>
        </w:rPr>
        <w:t>entrée en vigueur est ultérieure au 1er avril 2012 ne constituent pas des licences éligibles.</w:t>
      </w:r>
    </w:p>
    <w:p w:rsidR="008558DC" w:rsidRPr="00191A55" w:rsidRDefault="008558DC" w:rsidP="006E3369">
      <w:pPr>
        <w:spacing w:line="204" w:lineRule="auto"/>
        <w:ind w:left="720"/>
        <w:rPr>
          <w:rFonts w:cs="Tahoma"/>
          <w:lang w:val="fr-FR"/>
        </w:rPr>
      </w:pPr>
    </w:p>
    <w:p w:rsidR="008558DC" w:rsidRPr="00191A55" w:rsidRDefault="008558DC" w:rsidP="008558DC">
      <w:pPr>
        <w:spacing w:after="60"/>
        <w:ind w:left="720"/>
        <w:rPr>
          <w:rFonts w:cs="Tahoma"/>
          <w:lang w:val="fr-FR"/>
        </w:rPr>
      </w:pPr>
      <w:r w:rsidRPr="00191A55">
        <w:rPr>
          <w:rFonts w:eastAsia="Calibri" w:cs="Tahoma"/>
          <w:b/>
          <w:szCs w:val="18"/>
          <w:lang w:val="fr-FR"/>
        </w:rPr>
        <w:t>Durée actuelle</w:t>
      </w:r>
    </w:p>
    <w:p w:rsidR="008558DC" w:rsidRPr="00191A55" w:rsidRDefault="00A81E83" w:rsidP="006E3369">
      <w:pPr>
        <w:ind w:left="720"/>
        <w:rPr>
          <w:rFonts w:cs="Tahoma"/>
          <w:lang w:val="fr-FR"/>
        </w:rPr>
      </w:pPr>
      <w:r w:rsidRPr="00191A55">
        <w:rPr>
          <w:rFonts w:eastAsia="Calibri" w:cs="Tahoma"/>
          <w:szCs w:val="18"/>
          <w:lang w:val="fr-FR"/>
        </w:rPr>
        <w:t>Pendant toute la durée actuelle de leur Software Assurance active au 1er avril 2012, les clients (y compris les clients disposant de contrats d</w:t>
      </w:r>
      <w:r w:rsidR="00BA618E">
        <w:rPr>
          <w:rFonts w:eastAsia="Calibri" w:cs="Tahoma"/>
          <w:szCs w:val="18"/>
          <w:lang w:val="fr-FR"/>
        </w:rPr>
        <w:t>’</w:t>
      </w:r>
      <w:r w:rsidRPr="00191A55">
        <w:rPr>
          <w:rFonts w:eastAsia="Calibri" w:cs="Tahoma"/>
          <w:szCs w:val="18"/>
          <w:lang w:val="fr-FR"/>
        </w:rPr>
        <w:t>abonnement) peuvent, pour toute licence éligible, migrer vers le logiciel SQL Server 2012 Standard Core au lieu de SQL Server 2008 R2 Web, conformément aux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(tels qu</w:t>
      </w:r>
      <w:r w:rsidR="00BA618E">
        <w:rPr>
          <w:rFonts w:eastAsia="Calibri" w:cs="Tahoma"/>
          <w:szCs w:val="18"/>
          <w:lang w:val="fr-FR"/>
        </w:rPr>
        <w:t>’</w:t>
      </w:r>
      <w:r w:rsidRPr="00191A55">
        <w:rPr>
          <w:rFonts w:eastAsia="Calibri" w:cs="Tahoma"/>
          <w:szCs w:val="18"/>
          <w:lang w:val="fr-FR"/>
        </w:rPr>
        <w:t>indiqués dans les Droits d</w:t>
      </w:r>
      <w:r w:rsidR="00BA618E">
        <w:rPr>
          <w:rFonts w:eastAsia="Calibri" w:cs="Tahoma"/>
          <w:szCs w:val="18"/>
          <w:lang w:val="fr-FR"/>
        </w:rPr>
        <w:t>’</w:t>
      </w:r>
      <w:r w:rsidRPr="00191A55">
        <w:rPr>
          <w:rFonts w:eastAsia="Calibri" w:cs="Tahoma"/>
          <w:szCs w:val="18"/>
          <w:lang w:val="fr-FR"/>
        </w:rPr>
        <w:t>Utilisation de Logiciels de janvier 2012). Les clients disposent de droits supplémentaires pour la Mobilité de</w:t>
      </w:r>
      <w:r w:rsidR="006E3369">
        <w:rPr>
          <w:rFonts w:eastAsia="Calibri" w:cs="Tahoma"/>
          <w:szCs w:val="18"/>
          <w:lang w:val="fr-FR"/>
        </w:rPr>
        <w:t> </w:t>
      </w:r>
      <w:r w:rsidRPr="00191A55">
        <w:rPr>
          <w:rFonts w:eastAsia="Calibri" w:cs="Tahoma"/>
          <w:szCs w:val="18"/>
          <w:lang w:val="fr-FR"/>
        </w:rPr>
        <w:t>licence dans les Batteries de serveurs ou la Mobilité de licence via la Software Assurance.</w:t>
      </w:r>
      <w:r w:rsidR="00D11B28" w:rsidRPr="00191A55">
        <w:rPr>
          <w:rFonts w:eastAsia="Calibri" w:cs="Tahoma"/>
          <w:szCs w:val="18"/>
          <w:lang w:val="fr-FR"/>
        </w:rPr>
        <w:t xml:space="preserve"> </w:t>
      </w:r>
      <w:r w:rsidRPr="00191A55">
        <w:rPr>
          <w:rFonts w:eastAsia="Calibri" w:cs="Tahoma"/>
          <w:szCs w:val="18"/>
          <w:lang w:val="fr-FR"/>
        </w:rPr>
        <w:t>Les clients doivent se reporter aux Droits d</w:t>
      </w:r>
      <w:r w:rsidR="00BA618E">
        <w:rPr>
          <w:rFonts w:eastAsia="Calibri" w:cs="Tahoma"/>
          <w:szCs w:val="18"/>
          <w:lang w:val="fr-FR"/>
        </w:rPr>
        <w:t>’</w:t>
      </w:r>
      <w:r w:rsidRPr="00191A55">
        <w:rPr>
          <w:rFonts w:eastAsia="Calibri" w:cs="Tahoma"/>
          <w:szCs w:val="18"/>
          <w:lang w:val="fr-FR"/>
        </w:rPr>
        <w:t>Utilisation de Logiciels pour SQL Server 2012 Standard Core pour connaître les conditions de licence pour la Mobilité de licence.</w:t>
      </w:r>
    </w:p>
    <w:p w:rsidR="008558DC" w:rsidRPr="00191A55" w:rsidRDefault="00A81E83" w:rsidP="008558DC">
      <w:pPr>
        <w:spacing w:after="60"/>
        <w:ind w:left="720"/>
        <w:rPr>
          <w:rFonts w:cs="Tahoma"/>
          <w:lang w:val="fr-FR"/>
        </w:rPr>
      </w:pPr>
      <w:r w:rsidRPr="00191A55">
        <w:rPr>
          <w:rFonts w:eastAsia="Calibri" w:cs="Tahoma"/>
          <w:b/>
          <w:szCs w:val="18"/>
          <w:lang w:val="fr-FR"/>
        </w:rPr>
        <w:t>Première période de renouvellement (avant le 1er avril 2015)</w:t>
      </w:r>
    </w:p>
    <w:p w:rsidR="00A81E83" w:rsidRPr="00191A55" w:rsidRDefault="00A81E83" w:rsidP="008558DC">
      <w:pPr>
        <w:ind w:left="720"/>
        <w:rPr>
          <w:rFonts w:cs="Tahoma"/>
          <w:lang w:val="fr-FR"/>
        </w:rPr>
      </w:pPr>
      <w:r w:rsidRPr="00191A55">
        <w:rPr>
          <w:rFonts w:eastAsia="Calibri" w:cs="Tahoma"/>
          <w:szCs w:val="18"/>
          <w:lang w:val="fr-FR"/>
        </w:rPr>
        <w:t>Lors du premier renouvellement de la Software Assurance à compter du 1er avril 2012 (mais avant le 1er avril 2015), pour chaque serveur disposant d</w:t>
      </w:r>
      <w:r w:rsidR="00BA618E">
        <w:rPr>
          <w:rFonts w:eastAsia="Calibri" w:cs="Tahoma"/>
          <w:szCs w:val="18"/>
          <w:lang w:val="fr-FR"/>
        </w:rPr>
        <w:t>’</w:t>
      </w:r>
      <w:r w:rsidRPr="00191A55">
        <w:rPr>
          <w:rFonts w:eastAsia="Calibri" w:cs="Tahoma"/>
          <w:szCs w:val="18"/>
          <w:lang w:val="fr-FR"/>
        </w:rPr>
        <w:t>une licence valide en vertu des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A81E83" w:rsidRPr="00191A55" w:rsidRDefault="00A81E83" w:rsidP="006E3369">
      <w:pPr>
        <w:numPr>
          <w:ilvl w:val="0"/>
          <w:numId w:val="116"/>
        </w:numPr>
        <w:tabs>
          <w:tab w:val="left" w:pos="1800"/>
        </w:tabs>
        <w:spacing w:after="60"/>
        <w:rPr>
          <w:rFonts w:cs="Tahoma"/>
          <w:lang w:val="fr-FR"/>
        </w:rPr>
      </w:pPr>
      <w:r w:rsidRPr="00191A55">
        <w:rPr>
          <w:rFonts w:eastAsia="Calibri" w:cs="Tahoma"/>
          <w:szCs w:val="18"/>
          <w:lang w:val="fr-FR"/>
        </w:rPr>
        <w:t>un nombre égal à la plus petite valeur entre le nombre de licences éligibles attribuées au serveur</w:t>
      </w:r>
      <w:r w:rsidR="006E3369">
        <w:rPr>
          <w:rFonts w:eastAsia="Calibri" w:cs="Tahoma"/>
          <w:szCs w:val="18"/>
          <w:lang w:val="fr-FR"/>
        </w:rPr>
        <w:t> </w:t>
      </w:r>
      <w:r w:rsidRPr="00191A55">
        <w:rPr>
          <w:rFonts w:eastAsia="Calibri" w:cs="Tahoma"/>
          <w:szCs w:val="18"/>
          <w:lang w:val="fr-FR"/>
        </w:rPr>
        <w:t xml:space="preserve">ou le nombre total de processeurs physiques sur le serveur multiplié par la plus grande valeur entre : </w:t>
      </w:r>
    </w:p>
    <w:p w:rsidR="00A81E83" w:rsidRPr="00EA43F5" w:rsidRDefault="00A81E83" w:rsidP="00346F4B">
      <w:pPr>
        <w:numPr>
          <w:ilvl w:val="3"/>
          <w:numId w:val="55"/>
        </w:numPr>
        <w:spacing w:after="60"/>
        <w:ind w:left="2160"/>
        <w:rPr>
          <w:rFonts w:cs="Tahoma"/>
        </w:rPr>
      </w:pPr>
      <w:r w:rsidRPr="00EA43F5">
        <w:rPr>
          <w:rFonts w:eastAsia="Calibri" w:cs="Tahoma"/>
          <w:szCs w:val="18"/>
        </w:rPr>
        <w:t>quatre, OU</w:t>
      </w:r>
    </w:p>
    <w:p w:rsidR="00A81E83" w:rsidRPr="00191A55" w:rsidRDefault="00A81E83" w:rsidP="006E3369">
      <w:pPr>
        <w:numPr>
          <w:ilvl w:val="3"/>
          <w:numId w:val="55"/>
        </w:numPr>
        <w:spacing w:after="60"/>
        <w:ind w:left="2160"/>
        <w:rPr>
          <w:rFonts w:cs="Tahoma"/>
          <w:lang w:val="fr-FR"/>
        </w:rPr>
      </w:pPr>
      <w:r w:rsidRPr="00191A55">
        <w:rPr>
          <w:rFonts w:eastAsia="Calibri" w:cs="Tahoma"/>
          <w:szCs w:val="18"/>
          <w:lang w:val="fr-FR"/>
        </w:rPr>
        <w:t>le nombre réel de cœurs par processeur physique multiplié par le coefficient de cœur adéquat.</w:t>
      </w:r>
      <w:r w:rsidR="00D11B28" w:rsidRPr="00191A55">
        <w:rPr>
          <w:rFonts w:eastAsia="Calibri" w:cs="Tahoma"/>
          <w:szCs w:val="18"/>
          <w:lang w:val="fr-FR"/>
        </w:rPr>
        <w:t xml:space="preserve"> </w:t>
      </w:r>
      <w:r w:rsidRPr="00191A55">
        <w:rPr>
          <w:rFonts w:eastAsia="Calibri" w:cs="Tahoma"/>
          <w:szCs w:val="18"/>
          <w:lang w:val="fr-FR"/>
        </w:rPr>
        <w:t>(Si le nombre réel de cœurs par processeur physique est supérieur à quatre, les</w:t>
      </w:r>
      <w:r w:rsidR="006E3369">
        <w:rPr>
          <w:rFonts w:eastAsia="Calibri" w:cs="Tahoma"/>
          <w:szCs w:val="18"/>
          <w:lang w:val="fr-FR"/>
        </w:rPr>
        <w:t> </w:t>
      </w:r>
      <w:r w:rsidRPr="00191A55">
        <w:rPr>
          <w:rFonts w:eastAsia="Calibri" w:cs="Tahoma"/>
          <w:szCs w:val="18"/>
          <w:lang w:val="fr-FR"/>
        </w:rPr>
        <w:t>clients doivent conserver un enregistrement de la configuration du logiciel SQL Server exécuté sur le serveur (les instances sous licence exécutées dans des environnements de</w:t>
      </w:r>
      <w:r w:rsidR="006E3369">
        <w:rPr>
          <w:rFonts w:eastAsia="Calibri" w:cs="Tahoma"/>
          <w:szCs w:val="18"/>
          <w:lang w:val="fr-FR"/>
        </w:rPr>
        <w:t> </w:t>
      </w:r>
      <w:r w:rsidRPr="00191A55">
        <w:rPr>
          <w:rFonts w:eastAsia="Calibri" w:cs="Tahoma"/>
          <w:szCs w:val="18"/>
          <w:lang w:val="fr-FR"/>
        </w:rPr>
        <w:t>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w:t>
      </w:r>
      <w:r w:rsidR="006E3369">
        <w:rPr>
          <w:rFonts w:eastAsia="Calibri" w:cs="Tahoma"/>
          <w:szCs w:val="18"/>
          <w:lang w:val="fr-FR"/>
        </w:rPr>
        <w:t> </w:t>
      </w:r>
      <w:r w:rsidRPr="00191A55">
        <w:rPr>
          <w:rFonts w:eastAsia="Calibri" w:cs="Tahoma"/>
          <w:szCs w:val="18"/>
          <w:lang w:val="fr-FR"/>
        </w:rPr>
        <w:t>prend en charge ce logiciel, immédiatement avant le renouvellement de la Software Assurance,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8558DC" w:rsidRPr="00191A55" w:rsidRDefault="00A81E83" w:rsidP="006E3369">
      <w:pPr>
        <w:numPr>
          <w:ilvl w:val="0"/>
          <w:numId w:val="116"/>
        </w:numPr>
        <w:tabs>
          <w:tab w:val="left" w:pos="1800"/>
        </w:tabs>
        <w:spacing w:after="60"/>
        <w:rPr>
          <w:rFonts w:cs="Tahoma"/>
          <w:lang w:val="fr-FR"/>
        </w:rPr>
      </w:pPr>
      <w:r w:rsidRPr="00191A55">
        <w:rPr>
          <w:rFonts w:eastAsia="Calibri" w:cs="Tahoma"/>
          <w:szCs w:val="18"/>
          <w:lang w:val="fr-FR"/>
        </w:rPr>
        <w:t>un nombre égal au nombre de licences éligibles attribuées au serveur excédant le nombre réel de</w:t>
      </w:r>
      <w:r w:rsidR="006E3369">
        <w:rPr>
          <w:rFonts w:eastAsia="Calibri" w:cs="Tahoma"/>
          <w:szCs w:val="18"/>
          <w:lang w:val="fr-FR"/>
        </w:rPr>
        <w:t> </w:t>
      </w:r>
      <w:r w:rsidRPr="00191A55">
        <w:rPr>
          <w:rFonts w:eastAsia="Calibri" w:cs="Tahoma"/>
          <w:szCs w:val="18"/>
          <w:lang w:val="fr-FR"/>
        </w:rPr>
        <w:t>processeurs physiques sur le serveur multiplié par quatre.</w:t>
      </w:r>
    </w:p>
    <w:p w:rsidR="00E5029B" w:rsidRPr="00191A55" w:rsidRDefault="00E5029B">
      <w:pPr>
        <w:rPr>
          <w:rFonts w:cs="Tahoma"/>
          <w:lang w:val="fr-FR"/>
        </w:rPr>
      </w:pPr>
    </w:p>
    <w:p w:rsidR="008558DC" w:rsidRPr="00191A55" w:rsidRDefault="00A81E83" w:rsidP="008558DC">
      <w:pPr>
        <w:spacing w:after="60"/>
        <w:ind w:left="720"/>
        <w:rPr>
          <w:rFonts w:cs="Tahoma"/>
          <w:lang w:val="fr-FR"/>
        </w:rPr>
      </w:pPr>
      <w:r w:rsidRPr="00191A55">
        <w:rPr>
          <w:rFonts w:eastAsia="Calibri" w:cs="Tahoma"/>
          <w:b/>
          <w:szCs w:val="18"/>
          <w:lang w:val="fr-FR"/>
        </w:rPr>
        <w:t>Première période de renouvellement (au 1er avril 2015 ou à une date ultérieure)</w:t>
      </w:r>
    </w:p>
    <w:p w:rsidR="00A81E83" w:rsidRPr="00191A55" w:rsidRDefault="00A81E83" w:rsidP="008558DC">
      <w:pPr>
        <w:ind w:left="720"/>
        <w:contextualSpacing/>
        <w:rPr>
          <w:rFonts w:cs="Tahoma"/>
          <w:lang w:val="fr-FR"/>
        </w:rPr>
      </w:pPr>
      <w:r w:rsidRPr="00191A55">
        <w:rPr>
          <w:rFonts w:eastAsia="Calibri" w:cs="Tahoma"/>
          <w:color w:val="000000"/>
          <w:szCs w:val="18"/>
          <w:lang w:val="fr-FR"/>
        </w:rPr>
        <w:t>Les clients renouvelant leur Software Assurance pour la première fois le 1er avril 2015, ou à une date ultérieure</w:t>
      </w:r>
      <w:r w:rsidRPr="00191A55">
        <w:rPr>
          <w:rFonts w:eastAsia="Calibri" w:cs="Tahoma"/>
          <w:szCs w:val="18"/>
          <w:lang w:val="fr-FR"/>
        </w:rPr>
        <w:t>, auront la possibilité d</w:t>
      </w:r>
      <w:r w:rsidR="00BA618E">
        <w:rPr>
          <w:rFonts w:eastAsia="Calibri" w:cs="Tahoma"/>
          <w:szCs w:val="18"/>
          <w:lang w:val="fr-FR"/>
        </w:rPr>
        <w:t>’</w:t>
      </w:r>
      <w:r w:rsidRPr="00191A55">
        <w:rPr>
          <w:rFonts w:eastAsia="Calibri" w:cs="Tahoma"/>
          <w:szCs w:val="18"/>
          <w:lang w:val="fr-FR"/>
        </w:rPr>
        <w:t>acquérir la Software Assurance pour tout serveur couvert par une licence valide en vertu des droits d</w:t>
      </w:r>
      <w:r w:rsidR="00BA618E">
        <w:rPr>
          <w:rFonts w:eastAsia="Calibri" w:cs="Tahoma"/>
          <w:szCs w:val="18"/>
          <w:lang w:val="fr-FR"/>
        </w:rPr>
        <w:t>’</w:t>
      </w:r>
      <w:r w:rsidRPr="00191A55">
        <w:rPr>
          <w:rFonts w:eastAsia="Calibri" w:cs="Tahoma"/>
          <w:szCs w:val="18"/>
          <w:lang w:val="fr-FR"/>
        </w:rPr>
        <w:t>utilisation du logiciel SQL Server 2008 R2 sous licence par processeur, conformément aux dispositions suivantes :</w:t>
      </w:r>
    </w:p>
    <w:p w:rsidR="008558DC" w:rsidRPr="00191A55" w:rsidRDefault="008558DC" w:rsidP="008558DC">
      <w:pPr>
        <w:ind w:left="720"/>
        <w:contextualSpacing/>
        <w:rPr>
          <w:rFonts w:cs="Tahoma"/>
          <w:lang w:val="fr-FR"/>
        </w:rPr>
      </w:pPr>
    </w:p>
    <w:p w:rsidR="00A81E83" w:rsidRPr="00191A55" w:rsidRDefault="006E3369" w:rsidP="006E3369">
      <w:pPr>
        <w:numPr>
          <w:ilvl w:val="3"/>
          <w:numId w:val="89"/>
        </w:numPr>
        <w:spacing w:after="60"/>
        <w:ind w:left="1440"/>
        <w:rPr>
          <w:rFonts w:cs="Tahoma"/>
          <w:lang w:val="fr-FR"/>
        </w:rPr>
      </w:pPr>
      <w:r>
        <w:rPr>
          <w:rFonts w:eastAsia="Calibri" w:cs="Tahoma"/>
          <w:szCs w:val="18"/>
          <w:lang w:val="fr-FR"/>
        </w:rPr>
        <w:t>E</w:t>
      </w:r>
      <w:r w:rsidR="00A81E83" w:rsidRPr="00191A55">
        <w:rPr>
          <w:rFonts w:eastAsia="Calibri" w:cs="Tahoma"/>
          <w:szCs w:val="18"/>
          <w:lang w:val="fr-FR"/>
        </w:rPr>
        <w:t>n vertu du premier paragraphe de la présente note, les licences acquises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A81E83" w:rsidRPr="00191A55">
        <w:rPr>
          <w:rFonts w:eastAsia="Calibri" w:cs="Tahoma"/>
          <w:szCs w:val="18"/>
          <w:lang w:val="fr-FR"/>
        </w:rPr>
        <w:t>section « Première période de renouvellement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 </w:t>
      </w:r>
      <w:r w:rsidR="00B14639">
        <w:rPr>
          <w:rFonts w:eastAsia="Calibri" w:cs="Tahoma"/>
          <w:szCs w:val="18"/>
          <w:lang w:val="fr-FR"/>
        </w:rPr>
        <w:t>ci-avant</w:t>
      </w:r>
      <w:r w:rsidR="00A81E83" w:rsidRPr="00191A55">
        <w:rPr>
          <w:rFonts w:eastAsia="Calibri" w:cs="Tahoma"/>
          <w:szCs w:val="18"/>
          <w:lang w:val="fr-FR"/>
        </w:rPr>
        <w:t xml:space="preserve"> ; et </w:t>
      </w:r>
    </w:p>
    <w:p w:rsidR="00A81E83" w:rsidRPr="00191A55" w:rsidRDefault="006E3369" w:rsidP="006E3369">
      <w:pPr>
        <w:numPr>
          <w:ilvl w:val="3"/>
          <w:numId w:val="89"/>
        </w:numPr>
        <w:spacing w:after="60"/>
        <w:ind w:left="1440"/>
        <w:rPr>
          <w:rFonts w:cs="Tahoma"/>
          <w:lang w:val="fr-FR"/>
        </w:rPr>
      </w:pPr>
      <w:r>
        <w:rPr>
          <w:rFonts w:eastAsia="Calibri" w:cs="Tahoma"/>
          <w:szCs w:val="18"/>
          <w:lang w:val="fr-FR"/>
        </w:rPr>
        <w:t>P</w:t>
      </w:r>
      <w:r w:rsidR="00A81E83" w:rsidRPr="00191A55">
        <w:rPr>
          <w:rFonts w:eastAsia="Calibri" w:cs="Tahoma"/>
          <w:szCs w:val="18"/>
          <w:lang w:val="fr-FR"/>
        </w:rPr>
        <w:t>our les licences acquises après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w:t>
      </w:r>
      <w:r w:rsidR="00BA618E">
        <w:rPr>
          <w:rFonts w:eastAsia="Calibri" w:cs="Tahoma"/>
          <w:szCs w:val="18"/>
          <w:lang w:val="fr-FR"/>
        </w:rPr>
        <w:t>’</w:t>
      </w:r>
      <w:r w:rsidR="00A81E83" w:rsidRPr="00191A55">
        <w:rPr>
          <w:rFonts w:eastAsia="Calibri" w:cs="Tahoma"/>
          <w:szCs w:val="18"/>
          <w:lang w:val="fr-FR"/>
        </w:rPr>
        <w:t>utiliser SQL Server 2012 sur des processeurs nécessitant plus de quatre (4) licences par cœur par</w:t>
      </w:r>
      <w:r>
        <w:rPr>
          <w:rFonts w:eastAsia="Calibri" w:cs="Tahoma"/>
          <w:szCs w:val="18"/>
          <w:lang w:val="fr-FR"/>
        </w:rPr>
        <w:t> </w:t>
      </w:r>
      <w:r w:rsidR="00A81E83" w:rsidRPr="00191A55">
        <w:rPr>
          <w:rFonts w:eastAsia="Calibri" w:cs="Tahoma"/>
          <w:szCs w:val="18"/>
          <w:lang w:val="fr-FR"/>
        </w:rPr>
        <w:t>processeur, les clients devront acheter les licences par cœur supplémentaires requises.</w:t>
      </w:r>
    </w:p>
    <w:p w:rsidR="00A81E83" w:rsidRPr="00191A55" w:rsidRDefault="00A81E83" w:rsidP="00346F4B">
      <w:pPr>
        <w:numPr>
          <w:ilvl w:val="0"/>
          <w:numId w:val="50"/>
        </w:numPr>
        <w:spacing w:after="60"/>
        <w:ind w:left="1440"/>
        <w:rPr>
          <w:rFonts w:cs="Tahoma"/>
          <w:lang w:val="fr-FR"/>
        </w:rPr>
      </w:pPr>
      <w:r w:rsidRPr="00191A55">
        <w:rPr>
          <w:rFonts w:eastAsia="Calibri" w:cs="Tahoma"/>
          <w:szCs w:val="18"/>
          <w:lang w:val="fr-FR"/>
        </w:rPr>
        <w:t>Les licences par processeur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pour des licences par cœur dans le cadre de cette offre. 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SQL Server.</w:t>
      </w:r>
    </w:p>
    <w:p w:rsidR="008558DC" w:rsidRPr="00191A55" w:rsidRDefault="008558DC" w:rsidP="008558DC">
      <w:pPr>
        <w:ind w:left="720"/>
        <w:contextualSpacing/>
        <w:rPr>
          <w:rFonts w:cs="Tahoma"/>
          <w:lang w:val="fr-FR"/>
        </w:rPr>
      </w:pPr>
    </w:p>
    <w:p w:rsidR="008558DC" w:rsidRPr="00191A55" w:rsidRDefault="00A81E83" w:rsidP="008558DC">
      <w:pPr>
        <w:spacing w:after="60"/>
        <w:ind w:left="720"/>
        <w:rPr>
          <w:rFonts w:cs="Tahoma"/>
          <w:lang w:val="fr-FR"/>
        </w:rPr>
      </w:pPr>
      <w:r w:rsidRPr="00191A55">
        <w:rPr>
          <w:rFonts w:eastAsia="Calibri" w:cs="Tahoma"/>
          <w:b/>
          <w:szCs w:val="18"/>
          <w:lang w:val="fr-FR"/>
        </w:rPr>
        <w:t>Clients dont la Software Assurance expire avant le 1er avril 2015 et ne souhaitant pas la renouveler</w:t>
      </w:r>
    </w:p>
    <w:p w:rsidR="00EF30CF" w:rsidRDefault="00A81E83" w:rsidP="00EF30CF">
      <w:pPr>
        <w:ind w:left="720"/>
        <w:contextualSpacing/>
        <w:rPr>
          <w:rFonts w:cs="Tahoma"/>
          <w:lang w:val="fr-FR"/>
        </w:rPr>
      </w:pPr>
      <w:r w:rsidRPr="00191A55">
        <w:rPr>
          <w:rFonts w:eastAsia="Calibri" w:cs="Tahoma"/>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szCs w:val="18"/>
          <w:lang w:val="fr-FR"/>
        </w:rPr>
        <w:t>dont la couverture expire avant le 1er avril 2015 et choisissant d</w:t>
      </w:r>
      <w:r w:rsidR="00BA618E">
        <w:rPr>
          <w:rFonts w:eastAsia="Calibri" w:cs="Tahoma"/>
          <w:szCs w:val="18"/>
          <w:lang w:val="fr-FR"/>
        </w:rPr>
        <w:t>’</w:t>
      </w:r>
      <w:r w:rsidRPr="00191A55">
        <w:rPr>
          <w:rFonts w:eastAsia="Calibri" w:cs="Tahoma"/>
          <w:szCs w:val="18"/>
          <w:lang w:val="fr-FR"/>
        </w:rPr>
        <w:t>acheter des licences par processeur au titre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ainsi que tous les clients faisant l</w:t>
      </w:r>
      <w:r w:rsidR="00BA618E">
        <w:rPr>
          <w:rFonts w:eastAsia="Calibri" w:cs="Tahoma"/>
          <w:szCs w:val="18"/>
          <w:lang w:val="fr-FR"/>
        </w:rPr>
        <w:t>’</w:t>
      </w:r>
      <w:r w:rsidRPr="00191A55">
        <w:rPr>
          <w:rFonts w:eastAsia="Calibri" w:cs="Tahoma"/>
          <w:szCs w:val="18"/>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szCs w:val="18"/>
          <w:lang w:val="fr-FR"/>
        </w:rPr>
        <w:t>ci-dessous</w:t>
      </w:r>
      <w:r w:rsidRPr="00191A55">
        <w:rPr>
          <w:rFonts w:eastAsia="Calibri" w:cs="Tahoma"/>
          <w:szCs w:val="18"/>
          <w:lang w:val="fr-FR"/>
        </w:rPr>
        <w:t> :</w:t>
      </w:r>
    </w:p>
    <w:p w:rsidR="00EF30CF" w:rsidRDefault="00EF30CF" w:rsidP="00EF30CF">
      <w:pPr>
        <w:ind w:left="720"/>
        <w:contextualSpacing/>
        <w:rPr>
          <w:rFonts w:cs="Tahoma"/>
          <w:lang w:val="fr-FR"/>
        </w:rPr>
      </w:pPr>
    </w:p>
    <w:p w:rsidR="00A81E83" w:rsidRPr="006E3369" w:rsidRDefault="00A81E83" w:rsidP="00EF30CF">
      <w:pPr>
        <w:numPr>
          <w:ilvl w:val="0"/>
          <w:numId w:val="90"/>
        </w:numPr>
        <w:tabs>
          <w:tab w:val="left" w:pos="1800"/>
        </w:tabs>
        <w:spacing w:after="60"/>
        <w:ind w:left="1800"/>
        <w:rPr>
          <w:rFonts w:cs="Tahoma"/>
          <w:lang w:val="fr-FR"/>
        </w:rPr>
      </w:pPr>
      <w:r w:rsidRPr="00191A55">
        <w:rPr>
          <w:rFonts w:eastAsia="Calibri" w:cs="Tahoma"/>
          <w:b/>
          <w:szCs w:val="18"/>
          <w:lang w:val="fr-FR"/>
        </w:rPr>
        <w:t>SQL Server 2008 R2 Web :</w:t>
      </w:r>
      <w:r w:rsidRPr="00191A55">
        <w:rPr>
          <w:rFonts w:eastAsia="Calibri" w:cs="Tahoma"/>
          <w:szCs w:val="18"/>
          <w:lang w:val="fr-FR"/>
        </w:rPr>
        <w:t xml:space="preserve"> 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Web. Les clients ne disposent alors plus des droits en vertu de la Mobilité de licence dans les Batteries de serveurs ou de la Mobilité de licence via la Software Assurance. </w:t>
      </w:r>
    </w:p>
    <w:p w:rsidR="006E3369" w:rsidRDefault="006E3369" w:rsidP="006E3369">
      <w:pPr>
        <w:tabs>
          <w:tab w:val="left" w:pos="1800"/>
        </w:tabs>
        <w:spacing w:after="60"/>
        <w:rPr>
          <w:rFonts w:cs="Tahoma"/>
          <w:lang w:val="fr-FR"/>
        </w:rPr>
      </w:pPr>
    </w:p>
    <w:p w:rsidR="006E3369" w:rsidRDefault="006E3369" w:rsidP="006E3369">
      <w:pPr>
        <w:tabs>
          <w:tab w:val="left" w:pos="1800"/>
        </w:tabs>
        <w:spacing w:after="60"/>
        <w:rPr>
          <w:rFonts w:cs="Tahoma"/>
          <w:lang w:val="fr-FR"/>
        </w:rPr>
      </w:pPr>
    </w:p>
    <w:p w:rsidR="006E3369" w:rsidRPr="00191A55" w:rsidRDefault="006E3369" w:rsidP="006E3369">
      <w:pPr>
        <w:tabs>
          <w:tab w:val="left" w:pos="1800"/>
        </w:tabs>
        <w:spacing w:after="60"/>
        <w:rPr>
          <w:rFonts w:cs="Tahoma"/>
          <w:lang w:val="fr-FR"/>
        </w:rPr>
      </w:pPr>
    </w:p>
    <w:p w:rsidR="00A81E83" w:rsidRPr="00191A55" w:rsidRDefault="00A81E83" w:rsidP="00346F4B">
      <w:pPr>
        <w:numPr>
          <w:ilvl w:val="0"/>
          <w:numId w:val="90"/>
        </w:numPr>
        <w:tabs>
          <w:tab w:val="left" w:pos="1800"/>
        </w:tabs>
        <w:spacing w:after="60"/>
        <w:ind w:left="1800"/>
        <w:rPr>
          <w:rFonts w:cs="Tahoma"/>
          <w:lang w:val="fr-FR"/>
        </w:rPr>
      </w:pPr>
      <w:r w:rsidRPr="00191A55">
        <w:rPr>
          <w:rFonts w:eastAsia="Calibri" w:cs="Tahoma"/>
          <w:b/>
          <w:szCs w:val="18"/>
          <w:lang w:val="fr-FR"/>
        </w:rPr>
        <w:t xml:space="preserve">SQL Server 2012 Standard Core : </w:t>
      </w: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Standard ; toutefois : </w:t>
      </w:r>
    </w:p>
    <w:p w:rsidR="00A81E83" w:rsidRPr="00191A55" w:rsidRDefault="00A81E83" w:rsidP="00346F4B">
      <w:pPr>
        <w:numPr>
          <w:ilvl w:val="1"/>
          <w:numId w:val="52"/>
        </w:numPr>
        <w:tabs>
          <w:tab w:val="left" w:pos="2160"/>
        </w:tabs>
        <w:spacing w:after="60"/>
        <w:ind w:left="2160"/>
        <w:rPr>
          <w:rFonts w:cs="Tahoma"/>
          <w:lang w:val="fr-FR"/>
        </w:rPr>
      </w:pPr>
      <w:r w:rsidRPr="00191A55">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191A55" w:rsidRDefault="00A81E83" w:rsidP="00EF30CF">
      <w:pPr>
        <w:numPr>
          <w:ilvl w:val="1"/>
          <w:numId w:val="52"/>
        </w:numPr>
        <w:tabs>
          <w:tab w:val="left" w:pos="2160"/>
        </w:tabs>
        <w:spacing w:after="60"/>
        <w:ind w:left="2160"/>
        <w:rPr>
          <w:rFonts w:cs="Tahoma"/>
          <w:lang w:val="fr-FR"/>
        </w:rPr>
      </w:pPr>
      <w:r w:rsidRPr="00191A55">
        <w:rPr>
          <w:rFonts w:eastAsia="Calibri" w:cs="Tahoma"/>
          <w:szCs w:val="18"/>
          <w:lang w:val="fr-FR"/>
        </w:rPr>
        <w:t>toute réattribution de licence est soumise aux limitations présentées aux points (i) et (ii)</w:t>
      </w:r>
      <w:r w:rsidR="00EF30CF">
        <w:rPr>
          <w:rFonts w:eastAsia="Calibri" w:cs="Tahoma"/>
          <w:szCs w:val="18"/>
          <w:lang w:val="fr-FR"/>
        </w:rPr>
        <w:t> </w:t>
      </w:r>
      <w:r w:rsidR="00B14639">
        <w:rPr>
          <w:rFonts w:eastAsia="Calibri" w:cs="Tahoma"/>
          <w:szCs w:val="18"/>
          <w:lang w:val="fr-FR"/>
        </w:rPr>
        <w:t>ci-dessous</w:t>
      </w:r>
      <w:r w:rsidRPr="00191A55">
        <w:rPr>
          <w:rFonts w:eastAsia="Calibri" w:cs="Tahoma"/>
          <w:szCs w:val="18"/>
          <w:lang w:val="fr-FR"/>
        </w:rPr>
        <w:t xml:space="preserve"> en ce qui concerne « l</w:t>
      </w:r>
      <w:r w:rsidR="00BA618E">
        <w:rPr>
          <w:rFonts w:eastAsia="Calibri" w:cs="Tahoma"/>
          <w:szCs w:val="18"/>
          <w:lang w:val="fr-FR"/>
        </w:rPr>
        <w:t>’</w:t>
      </w:r>
      <w:r w:rsidRPr="00191A55">
        <w:rPr>
          <w:rFonts w:eastAsia="Calibri" w:cs="Tahoma"/>
          <w:szCs w:val="18"/>
          <w:lang w:val="fr-FR"/>
        </w:rPr>
        <w:t>équivalence avec les licences par cœur ». L</w:t>
      </w:r>
      <w:r w:rsidR="00BA618E">
        <w:rPr>
          <w:rFonts w:eastAsia="Calibri" w:cs="Tahoma"/>
          <w:szCs w:val="18"/>
          <w:lang w:val="fr-FR"/>
        </w:rPr>
        <w:t>’</w:t>
      </w:r>
      <w:r w:rsidRPr="00191A55">
        <w:rPr>
          <w:rFonts w:eastAsia="Calibri" w:cs="Tahoma"/>
          <w:szCs w:val="18"/>
          <w:lang w:val="fr-FR"/>
        </w:rPr>
        <w:t xml:space="preserve">équivalence avec les licences par cœur est déterminée comme suit : </w:t>
      </w:r>
    </w:p>
    <w:p w:rsidR="00A81E83" w:rsidRPr="00191A55" w:rsidRDefault="00A81E83" w:rsidP="00346F4B">
      <w:pPr>
        <w:numPr>
          <w:ilvl w:val="2"/>
          <w:numId w:val="52"/>
        </w:numPr>
        <w:tabs>
          <w:tab w:val="left" w:pos="2520"/>
        </w:tabs>
        <w:spacing w:after="60"/>
        <w:ind w:left="2520"/>
        <w:rPr>
          <w:rFonts w:cs="Tahoma"/>
          <w:lang w:val="fr-FR"/>
        </w:rPr>
      </w:pPr>
      <w:r w:rsidRPr="00191A55">
        <w:rPr>
          <w:rFonts w:eastAsia="Calibri" w:cs="Tahoma"/>
          <w:szCs w:val="18"/>
          <w:lang w:val="fr-FR"/>
        </w:rPr>
        <w:t>Pour un nombre de licences égal à la plus petite valeur entre (x) le nombre total de licences par processeur attribuées à un serveur sous licence avant l</w:t>
      </w:r>
      <w:r w:rsidR="00BA618E">
        <w:rPr>
          <w:rFonts w:eastAsia="Calibri" w:cs="Tahoma"/>
          <w:szCs w:val="18"/>
          <w:lang w:val="fr-FR"/>
        </w:rPr>
        <w:t>’</w:t>
      </w:r>
      <w:r w:rsidRPr="00191A55">
        <w:rPr>
          <w:rFonts w:eastAsia="Calibri" w:cs="Tahoma"/>
          <w:szCs w:val="18"/>
          <w:lang w:val="fr-FR"/>
        </w:rPr>
        <w:t>expiration de la Software Assurance ou (y) le nombre total de processeurs physiques sur ce serveur, l</w:t>
      </w:r>
      <w:r w:rsidR="00BA618E">
        <w:rPr>
          <w:rFonts w:eastAsia="Calibri" w:cs="Tahoma"/>
          <w:szCs w:val="18"/>
          <w:lang w:val="fr-FR"/>
        </w:rPr>
        <w:t>’</w:t>
      </w:r>
      <w:r w:rsidRPr="00191A55">
        <w:rPr>
          <w:rFonts w:eastAsia="Calibri" w:cs="Tahoma"/>
          <w:szCs w:val="18"/>
          <w:lang w:val="fr-FR"/>
        </w:rPr>
        <w:t xml:space="preserve">équivalence avec les licences par cœur est la plus grande valeur entre : </w:t>
      </w:r>
    </w:p>
    <w:p w:rsidR="00A81E83" w:rsidRPr="00191A55" w:rsidRDefault="00A81E83" w:rsidP="00346F4B">
      <w:pPr>
        <w:numPr>
          <w:ilvl w:val="4"/>
          <w:numId w:val="50"/>
        </w:numPr>
        <w:tabs>
          <w:tab w:val="left" w:pos="2880"/>
        </w:tabs>
        <w:spacing w:after="60"/>
        <w:ind w:left="2880"/>
        <w:rPr>
          <w:rFonts w:cs="Tahoma"/>
          <w:lang w:val="fr-FR"/>
        </w:rPr>
      </w:pPr>
      <w:r w:rsidRPr="00191A55">
        <w:rPr>
          <w:rFonts w:eastAsia="Calibri" w:cs="Tahoma"/>
          <w:szCs w:val="18"/>
          <w:lang w:val="fr-FR"/>
        </w:rPr>
        <w:t xml:space="preserve">quatre cœurs par licence par processeur, ET </w:t>
      </w:r>
    </w:p>
    <w:p w:rsidR="00A81E83" w:rsidRPr="00191A55" w:rsidRDefault="00A81E83" w:rsidP="00EF30CF">
      <w:pPr>
        <w:numPr>
          <w:ilvl w:val="4"/>
          <w:numId w:val="50"/>
        </w:numPr>
        <w:tabs>
          <w:tab w:val="left" w:pos="2880"/>
        </w:tabs>
        <w:spacing w:after="60"/>
        <w:ind w:left="2880"/>
        <w:rPr>
          <w:rFonts w:cs="Tahoma"/>
          <w:lang w:val="fr-FR"/>
        </w:rPr>
      </w:pPr>
      <w:r w:rsidRPr="00191A55">
        <w:rPr>
          <w:rFonts w:eastAsia="Calibri" w:cs="Tahoma"/>
          <w:szCs w:val="18"/>
          <w:lang w:val="fr-FR"/>
        </w:rPr>
        <w:t>un nombre de cœurs par licence par processeur basé sur le nombre réel de cœurs par processeur physique multiplié par le coefficient de cœur adéquat. (Si</w:t>
      </w:r>
      <w:r w:rsidR="00EF30CF">
        <w:rPr>
          <w:rFonts w:eastAsia="Calibri" w:cs="Tahoma"/>
          <w:szCs w:val="18"/>
          <w:lang w:val="fr-FR"/>
        </w:rPr>
        <w:t> </w:t>
      </w:r>
      <w:r w:rsidRPr="00191A55">
        <w:rPr>
          <w:rFonts w:eastAsia="Calibri" w:cs="Tahoma"/>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w:t>
      </w:r>
      <w:r w:rsidR="00BA618E">
        <w:rPr>
          <w:rFonts w:eastAsia="Calibri" w:cs="Tahoma"/>
          <w:szCs w:val="18"/>
          <w:lang w:val="fr-FR"/>
        </w:rPr>
        <w:t>’</w:t>
      </w:r>
      <w:r w:rsidRPr="00191A55">
        <w:rPr>
          <w:rFonts w:eastAsia="Calibri" w:cs="Tahoma"/>
          <w:szCs w:val="18"/>
          <w:lang w:val="fr-FR"/>
        </w:rPr>
        <w:t>expiration de la Software Assurance,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8558DC" w:rsidRPr="00191A55" w:rsidRDefault="00A81E83" w:rsidP="00346F4B">
      <w:pPr>
        <w:numPr>
          <w:ilvl w:val="2"/>
          <w:numId w:val="52"/>
        </w:numPr>
        <w:tabs>
          <w:tab w:val="left" w:pos="2520"/>
        </w:tabs>
        <w:spacing w:after="60"/>
        <w:ind w:left="2520"/>
        <w:rPr>
          <w:rFonts w:cs="Tahoma"/>
          <w:lang w:val="fr-FR"/>
        </w:rPr>
      </w:pPr>
      <w:r w:rsidRPr="00191A55">
        <w:rPr>
          <w:rFonts w:eastAsia="Calibri" w:cs="Tahoma"/>
          <w:szCs w:val="18"/>
          <w:lang w:val="fr-FR"/>
        </w:rPr>
        <w:t>Pour toute licence par processeur dont la Software Assurance expire et qui est attribuée au même serveur sous licence en plus du nombre réel de processeurs physiques sur le serveur, l</w:t>
      </w:r>
      <w:r w:rsidR="00BA618E">
        <w:rPr>
          <w:rFonts w:eastAsia="Calibri" w:cs="Tahoma"/>
          <w:szCs w:val="18"/>
          <w:lang w:val="fr-FR"/>
        </w:rPr>
        <w:t>’</w:t>
      </w:r>
      <w:r w:rsidRPr="00191A55">
        <w:rPr>
          <w:rFonts w:eastAsia="Calibri" w:cs="Tahoma"/>
          <w:szCs w:val="18"/>
          <w:lang w:val="fr-FR"/>
        </w:rPr>
        <w:t>équivalence avec les licences par cœur est de quatre cœurs pour une licence par processeur.</w:t>
      </w:r>
    </w:p>
    <w:p w:rsidR="00A81E83" w:rsidRPr="00191A55" w:rsidRDefault="00A81E83" w:rsidP="006E3369">
      <w:pPr>
        <w:numPr>
          <w:ilvl w:val="1"/>
          <w:numId w:val="52"/>
        </w:numPr>
        <w:tabs>
          <w:tab w:val="left" w:pos="2160"/>
        </w:tabs>
        <w:spacing w:after="60"/>
        <w:ind w:left="2160"/>
        <w:rPr>
          <w:rFonts w:cs="Tahoma"/>
          <w:lang w:val="fr-FR"/>
        </w:rPr>
      </w:pPr>
      <w:r w:rsidRPr="00191A55">
        <w:rPr>
          <w:rFonts w:eastAsia="Calibri" w:cs="Tahoma"/>
          <w:szCs w:val="18"/>
          <w:lang w:val="fr-FR"/>
        </w:rPr>
        <w:t>Les clients sont autorisés à réattribuer des licences à un autre serveur. Le cas échéant, ils</w:t>
      </w:r>
      <w:r w:rsidR="006E3369">
        <w:rPr>
          <w:rFonts w:eastAsia="Calibri" w:cs="Tahoma"/>
          <w:szCs w:val="18"/>
          <w:lang w:val="fr-FR"/>
        </w:rPr>
        <w:t> </w:t>
      </w:r>
      <w:r w:rsidRPr="00191A55">
        <w:rPr>
          <w:rFonts w:eastAsia="Calibri" w:cs="Tahoma"/>
          <w:szCs w:val="18"/>
          <w:lang w:val="fr-FR"/>
        </w:rPr>
        <w:t>devront toutefois se soumettre aux droits d</w:t>
      </w:r>
      <w:r w:rsidR="00BA618E">
        <w:rPr>
          <w:rFonts w:eastAsia="Calibri" w:cs="Tahoma"/>
          <w:szCs w:val="18"/>
          <w:lang w:val="fr-FR"/>
        </w:rPr>
        <w:t>’</w:t>
      </w:r>
      <w:r w:rsidRPr="00191A55">
        <w:rPr>
          <w:rFonts w:eastAsia="Calibri" w:cs="Tahoma"/>
          <w:szCs w:val="18"/>
          <w:lang w:val="fr-FR"/>
        </w:rPr>
        <w:t>utilisation de SQL Server 2012. Lors de l</w:t>
      </w:r>
      <w:r w:rsidR="00BA618E">
        <w:rPr>
          <w:rFonts w:eastAsia="Calibri" w:cs="Tahoma"/>
          <w:szCs w:val="18"/>
          <w:lang w:val="fr-FR"/>
        </w:rPr>
        <w:t>’</w:t>
      </w:r>
      <w:r w:rsidRPr="00191A55">
        <w:rPr>
          <w:rFonts w:eastAsia="Calibri" w:cs="Tahoma"/>
          <w:szCs w:val="18"/>
          <w:lang w:val="fr-FR"/>
        </w:rPr>
        <w:t>attribution de licences par cœur à des serveurs en vertu des droits d</w:t>
      </w:r>
      <w:r w:rsidR="00BA618E">
        <w:rPr>
          <w:rFonts w:eastAsia="Calibri" w:cs="Tahoma"/>
          <w:szCs w:val="18"/>
          <w:lang w:val="fr-FR"/>
        </w:rPr>
        <w:t>’</w:t>
      </w:r>
      <w:r w:rsidRPr="00191A55">
        <w:rPr>
          <w:rFonts w:eastAsia="Calibri" w:cs="Tahoma"/>
          <w:szCs w:val="18"/>
          <w:lang w:val="fr-FR"/>
        </w:rPr>
        <w:t>utilisation de SQL</w:t>
      </w:r>
      <w:r w:rsidR="006E3369">
        <w:rPr>
          <w:rFonts w:eastAsia="Calibri" w:cs="Tahoma"/>
          <w:szCs w:val="18"/>
          <w:lang w:val="fr-FR"/>
        </w:rPr>
        <w:t> </w:t>
      </w:r>
      <w:r w:rsidRPr="00191A55">
        <w:rPr>
          <w:rFonts w:eastAsia="Calibri" w:cs="Tahoma"/>
          <w:szCs w:val="18"/>
          <w:lang w:val="fr-FR"/>
        </w:rPr>
        <w:t>2012,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SQL Server 2012.</w:t>
      </w:r>
    </w:p>
    <w:p w:rsidR="00A81E83" w:rsidRPr="00191A55" w:rsidRDefault="00A81E83" w:rsidP="00346F4B">
      <w:pPr>
        <w:numPr>
          <w:ilvl w:val="1"/>
          <w:numId w:val="52"/>
        </w:numPr>
        <w:tabs>
          <w:tab w:val="left" w:pos="2160"/>
        </w:tabs>
        <w:spacing w:after="60"/>
        <w:ind w:left="2160"/>
        <w:rPr>
          <w:rFonts w:cs="Tahoma"/>
          <w:lang w:val="fr-FR"/>
        </w:rPr>
      </w:pP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équivalence avec les licences par cœur estimée du client n</w:t>
      </w:r>
      <w:r w:rsidR="00BA618E">
        <w:rPr>
          <w:rFonts w:eastAsia="Calibri" w:cs="Tahoma"/>
          <w:szCs w:val="18"/>
          <w:lang w:val="fr-FR"/>
        </w:rPr>
        <w:t>’</w:t>
      </w:r>
      <w:r w:rsidRPr="00191A55">
        <w:rPr>
          <w:rFonts w:eastAsia="Calibri" w:cs="Tahoma"/>
          <w:szCs w:val="18"/>
          <w:lang w:val="fr-FR"/>
        </w:rPr>
        <w:t>implique en aucun cas qu</w:t>
      </w:r>
      <w:r w:rsidR="00BA618E">
        <w:rPr>
          <w:rFonts w:eastAsia="Calibri" w:cs="Tahoma"/>
          <w:szCs w:val="18"/>
          <w:lang w:val="fr-FR"/>
        </w:rPr>
        <w:t>’</w:t>
      </w:r>
      <w:r w:rsidRPr="00191A55">
        <w:rPr>
          <w:rFonts w:eastAsia="Calibri" w:cs="Tahoma"/>
          <w:szCs w:val="18"/>
          <w:lang w:val="fr-FR"/>
        </w:rPr>
        <w:t>il peut attribuer une même licence par processeur aux cœurs situés sur deux processeurs ou plus.</w:t>
      </w:r>
    </w:p>
    <w:p w:rsidR="00B06AAC" w:rsidRPr="00191A55" w:rsidRDefault="00B06AAC" w:rsidP="00B06AAC">
      <w:pPr>
        <w:tabs>
          <w:tab w:val="left" w:pos="2160"/>
        </w:tabs>
        <w:spacing w:after="60"/>
        <w:rPr>
          <w:rFonts w:cs="Tahoma"/>
          <w:lang w:val="fr-FR"/>
        </w:rPr>
      </w:pPr>
    </w:p>
    <w:p w:rsidR="00B06AAC" w:rsidRPr="00191A55" w:rsidRDefault="00A81E83" w:rsidP="00B06AAC">
      <w:pPr>
        <w:tabs>
          <w:tab w:val="left" w:pos="720"/>
        </w:tabs>
        <w:spacing w:after="60"/>
        <w:ind w:left="720"/>
        <w:rPr>
          <w:rFonts w:cs="Tahoma"/>
          <w:lang w:val="fr-FR"/>
        </w:rPr>
      </w:pPr>
      <w:r w:rsidRPr="00191A55">
        <w:rPr>
          <w:rFonts w:eastAsia="Calibri" w:cs="Tahoma"/>
          <w:b/>
          <w:szCs w:val="18"/>
          <w:lang w:val="fr-FR"/>
        </w:rPr>
        <w:t>Clients dont la Software Assurance expire le 1er avril 2015 ou à une date ultérieure et ne souhaitant pas la renouveler</w:t>
      </w:r>
    </w:p>
    <w:p w:rsidR="00A81E83" w:rsidRPr="00191A55" w:rsidRDefault="00A81E83" w:rsidP="00B06AAC">
      <w:pPr>
        <w:tabs>
          <w:tab w:val="left" w:pos="720"/>
        </w:tabs>
        <w:ind w:left="720"/>
        <w:contextualSpacing/>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color w:val="000000"/>
          <w:szCs w:val="18"/>
          <w:lang w:val="fr-FR"/>
        </w:rPr>
        <w:t>dont la couverture expire au 1er avril 2015, ou à une date ultérieure,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disposeront des deux options suivantes : </w:t>
      </w:r>
    </w:p>
    <w:p w:rsidR="00B06AAC" w:rsidRPr="00191A55" w:rsidRDefault="00B06AAC" w:rsidP="00B06AAC">
      <w:pPr>
        <w:tabs>
          <w:tab w:val="left" w:pos="720"/>
        </w:tabs>
        <w:ind w:left="720"/>
        <w:contextualSpacing/>
        <w:rPr>
          <w:rFonts w:cs="Tahoma"/>
          <w:lang w:val="fr-FR"/>
        </w:rPr>
      </w:pPr>
    </w:p>
    <w:p w:rsidR="00A81E83" w:rsidRPr="00191A55" w:rsidRDefault="00A81E83" w:rsidP="00346F4B">
      <w:pPr>
        <w:numPr>
          <w:ilvl w:val="2"/>
          <w:numId w:val="50"/>
        </w:numPr>
        <w:spacing w:after="60"/>
        <w:ind w:left="1440"/>
        <w:rPr>
          <w:rFonts w:cs="Tahoma"/>
          <w:lang w:val="fr-FR"/>
        </w:rPr>
      </w:pPr>
      <w:r w:rsidRPr="00191A55">
        <w:rPr>
          <w:rFonts w:eastAsia="Calibri" w:cs="Tahoma"/>
          <w:szCs w:val="18"/>
          <w:lang w:val="fr-FR"/>
        </w:rPr>
        <w:t>continuer à utiliser SQL Server 2012 conformément aux dispositions de la section « Clients dont la Software Assurance expire avant le 1</w:t>
      </w:r>
      <w:r w:rsidRPr="00191A55">
        <w:rPr>
          <w:rFonts w:eastAsia="Calibri" w:cs="Tahoma"/>
          <w:szCs w:val="18"/>
          <w:vertAlign w:val="superscript"/>
          <w:lang w:val="fr-FR"/>
        </w:rPr>
        <w:t>er</w:t>
      </w:r>
      <w:r w:rsidRPr="00191A55">
        <w:rPr>
          <w:rFonts w:eastAsia="Calibri" w:cs="Tahoma"/>
          <w:szCs w:val="18"/>
          <w:lang w:val="fr-FR"/>
        </w:rPr>
        <w:t xml:space="preserve"> avril 2015 et ne souhaitant pas la renouveler » </w:t>
      </w:r>
      <w:r w:rsidR="00BA618E">
        <w:rPr>
          <w:rFonts w:eastAsia="Calibri" w:cs="Tahoma"/>
          <w:szCs w:val="18"/>
          <w:lang w:val="fr-FR"/>
        </w:rPr>
        <w:t>ci-dessus</w:t>
      </w:r>
      <w:r w:rsidRPr="00191A55">
        <w:rPr>
          <w:rFonts w:eastAsia="Calibri" w:cs="Tahoma"/>
          <w:szCs w:val="18"/>
          <w:lang w:val="fr-FR"/>
        </w:rPr>
        <w:t xml:space="preserve"> s</w:t>
      </w:r>
      <w:r w:rsidR="00BA618E">
        <w:rPr>
          <w:rFonts w:eastAsia="Calibri" w:cs="Tahoma"/>
          <w:szCs w:val="18"/>
          <w:lang w:val="fr-FR"/>
        </w:rPr>
        <w:t>’</w:t>
      </w:r>
      <w:r w:rsidRPr="00191A55">
        <w:rPr>
          <w:rFonts w:eastAsia="Calibri" w:cs="Tahoma"/>
          <w:szCs w:val="18"/>
          <w:lang w:val="fr-FR"/>
        </w:rPr>
        <w:t xml:space="preserve">ils disposent de licences acquises avant le 1er avril 2015, considérées comme éligibles en vertu du premier paragraphe de la présente note ; ou </w:t>
      </w:r>
    </w:p>
    <w:p w:rsidR="00A81E83" w:rsidRPr="00191A55" w:rsidRDefault="00A81E83" w:rsidP="00346F4B">
      <w:pPr>
        <w:numPr>
          <w:ilvl w:val="2"/>
          <w:numId w:val="50"/>
        </w:numPr>
        <w:spacing w:after="60"/>
        <w:ind w:left="1440"/>
        <w:rPr>
          <w:rFonts w:cs="Tahoma"/>
          <w:lang w:val="fr-FR"/>
        </w:rPr>
      </w:pPr>
      <w:r w:rsidRPr="00191A55">
        <w:rPr>
          <w:rFonts w:eastAsia="Calibri" w:cs="Tahoma"/>
          <w:szCs w:val="18"/>
          <w:lang w:val="fr-FR"/>
        </w:rPr>
        <w:t>convertir chacune de leurs licences par processeur en quatre (4) licences par cœur SQL Server 2012 Standard s</w:t>
      </w:r>
      <w:r w:rsidR="00BA618E">
        <w:rPr>
          <w:rFonts w:eastAsia="Calibri" w:cs="Tahoma"/>
          <w:szCs w:val="18"/>
          <w:lang w:val="fr-FR"/>
        </w:rPr>
        <w:t>’</w:t>
      </w:r>
      <w:r w:rsidRPr="00191A55">
        <w:rPr>
          <w:rFonts w:eastAsia="Calibri" w:cs="Tahoma"/>
          <w:szCs w:val="18"/>
          <w:lang w:val="fr-FR"/>
        </w:rPr>
        <w:t>ils disposent de licences acquises après le 1</w:t>
      </w:r>
      <w:r w:rsidRPr="00191A55">
        <w:rPr>
          <w:rFonts w:eastAsia="Calibri" w:cs="Tahoma"/>
          <w:szCs w:val="18"/>
          <w:vertAlign w:val="superscript"/>
          <w:lang w:val="fr-FR"/>
        </w:rPr>
        <w:t>er</w:t>
      </w:r>
      <w:r w:rsidRPr="00191A55">
        <w:rPr>
          <w:rFonts w:eastAsia="Calibri" w:cs="Tahoma"/>
          <w:szCs w:val="18"/>
          <w:lang w:val="fr-FR"/>
        </w:rPr>
        <w:t xml:space="preserve"> avril 2015. Pour pouvoir continuer d</w:t>
      </w:r>
      <w:r w:rsidR="00BA618E">
        <w:rPr>
          <w:rFonts w:eastAsia="Calibri" w:cs="Tahoma"/>
          <w:szCs w:val="18"/>
          <w:lang w:val="fr-FR"/>
        </w:rPr>
        <w:t>’</w:t>
      </w:r>
      <w:r w:rsidRPr="00191A55">
        <w:rPr>
          <w:rFonts w:eastAsia="Calibri" w:cs="Tahoma"/>
          <w:szCs w:val="18"/>
          <w:lang w:val="fr-FR"/>
        </w:rPr>
        <w:t>utiliser SQL Server 2012 sur des processeurs nécessitant plus de quatre (4) licences par cœur par processeur, les clients devront acheter les licences par cœur supplémentaires requises.</w:t>
      </w:r>
    </w:p>
    <w:p w:rsidR="002512D3" w:rsidRPr="00191A55" w:rsidRDefault="002512D3">
      <w:pPr>
        <w:rPr>
          <w:rFonts w:cs="Tahoma"/>
          <w:lang w:val="fr-FR"/>
        </w:rPr>
      </w:pPr>
    </w:p>
    <w:p w:rsidR="00B06AAC" w:rsidRPr="00191A55" w:rsidRDefault="00A81E83" w:rsidP="00B06AAC">
      <w:pPr>
        <w:tabs>
          <w:tab w:val="left" w:pos="720"/>
        </w:tabs>
        <w:spacing w:after="60"/>
        <w:ind w:left="720"/>
        <w:rPr>
          <w:rFonts w:cs="Tahoma"/>
          <w:lang w:val="fr-FR"/>
        </w:rPr>
      </w:pPr>
      <w:r w:rsidRPr="00191A55">
        <w:rPr>
          <w:rFonts w:cs="Tahoma"/>
          <w:b/>
          <w:lang w:val="fr-FR"/>
        </w:rPr>
        <w:t>Clients situés en République Populaire de</w:t>
      </w:r>
      <w:r w:rsidRPr="00191A55">
        <w:rPr>
          <w:rFonts w:cs="Tahoma"/>
          <w:lang w:val="fr-FR"/>
        </w:rPr>
        <w:t xml:space="preserve"> </w:t>
      </w:r>
      <w:r w:rsidRPr="00191A55">
        <w:rPr>
          <w:rFonts w:cs="Tahoma"/>
          <w:b/>
          <w:lang w:val="fr-FR"/>
        </w:rPr>
        <w:t>Chine ayant fait l</w:t>
      </w:r>
      <w:r w:rsidR="00BA618E">
        <w:rPr>
          <w:rFonts w:cs="Tahoma"/>
          <w:b/>
          <w:lang w:val="fr-FR"/>
        </w:rPr>
        <w:t>’</w:t>
      </w:r>
      <w:r w:rsidRPr="00191A55">
        <w:rPr>
          <w:rFonts w:cs="Tahoma"/>
          <w:b/>
          <w:lang w:val="fr-FR"/>
        </w:rPr>
        <w:t>acquisition de licences par processeur et de la Software Assurance pour SQL Server 2008 R2 dans ce pays</w:t>
      </w:r>
    </w:p>
    <w:p w:rsidR="00A81E83" w:rsidRPr="00191A55" w:rsidRDefault="00A81E83" w:rsidP="00B06AAC">
      <w:pPr>
        <w:tabs>
          <w:tab w:val="left" w:pos="720"/>
        </w:tabs>
        <w:ind w:left="720"/>
        <w:contextualSpacing/>
        <w:rPr>
          <w:rFonts w:cs="Tahoma"/>
          <w:lang w:val="fr-FR"/>
        </w:rPr>
      </w:pPr>
      <w:r w:rsidRPr="00191A55">
        <w:rPr>
          <w:rFonts w:cs="Tahoma"/>
          <w:lang w:val="fr-FR"/>
        </w:rPr>
        <w:t>Les dates du 1</w:t>
      </w:r>
      <w:r w:rsidRPr="00191A55">
        <w:rPr>
          <w:rFonts w:cs="Tahoma"/>
          <w:vertAlign w:val="superscript"/>
          <w:lang w:val="fr-FR"/>
        </w:rPr>
        <w:t>er</w:t>
      </w:r>
      <w:r w:rsidRPr="00191A55">
        <w:rPr>
          <w:rFonts w:cs="Tahoma"/>
          <w:lang w:val="fr-FR"/>
        </w:rPr>
        <w:t xml:space="preserve"> avril 2012 et du 1</w:t>
      </w:r>
      <w:r w:rsidRPr="00191A55">
        <w:rPr>
          <w:rFonts w:cs="Tahoma"/>
          <w:vertAlign w:val="superscript"/>
          <w:lang w:val="fr-FR"/>
        </w:rPr>
        <w:t>er</w:t>
      </w:r>
      <w:r w:rsidRPr="00191A55">
        <w:rPr>
          <w:rFonts w:cs="Tahoma"/>
          <w:lang w:val="fr-FR"/>
        </w:rPr>
        <w:t xml:space="preserve"> avril 2015 indiquées dans la présente liste des produits ne s</w:t>
      </w:r>
      <w:r w:rsidR="00BA618E">
        <w:rPr>
          <w:rFonts w:cs="Tahoma"/>
          <w:lang w:val="fr-FR"/>
        </w:rPr>
        <w:t>’</w:t>
      </w:r>
      <w:r w:rsidRPr="00191A55">
        <w:rPr>
          <w:rFonts w:cs="Tahoma"/>
          <w:lang w:val="fr-FR"/>
        </w:rPr>
        <w:t>appliquent pas. Pour ces clients, les dates applicables respectives sont celles du 1</w:t>
      </w:r>
      <w:r w:rsidRPr="00191A55">
        <w:rPr>
          <w:rFonts w:cs="Tahoma"/>
          <w:vertAlign w:val="superscript"/>
          <w:lang w:val="fr-FR"/>
        </w:rPr>
        <w:t>er</w:t>
      </w:r>
      <w:r w:rsidRPr="00191A55">
        <w:rPr>
          <w:rFonts w:cs="Tahoma"/>
          <w:lang w:val="fr-FR"/>
        </w:rPr>
        <w:t xml:space="preserve"> juillet 2012 et du 1</w:t>
      </w:r>
      <w:r w:rsidRPr="00191A55">
        <w:rPr>
          <w:rFonts w:cs="Tahoma"/>
          <w:vertAlign w:val="superscript"/>
          <w:lang w:val="fr-FR"/>
        </w:rPr>
        <w:t>er</w:t>
      </w:r>
      <w:r w:rsidRPr="00191A55">
        <w:rPr>
          <w:rFonts w:cs="Tahoma"/>
          <w:lang w:val="fr-FR"/>
        </w:rPr>
        <w:t xml:space="preserve"> juillet 2015.</w:t>
      </w:r>
    </w:p>
    <w:p w:rsidR="00A81E83" w:rsidRPr="00191A55" w:rsidRDefault="00A560B6" w:rsidP="00BD4B91">
      <w:pPr>
        <w:pStyle w:val="Heading3"/>
        <w:rPr>
          <w:rFonts w:ascii="Tahoma" w:hAnsi="Tahoma" w:cs="Tahoma"/>
          <w:lang w:val="fr-FR"/>
        </w:rPr>
      </w:pPr>
      <w:bookmarkStart w:id="1421" w:name="_85_84_SQL"/>
      <w:bookmarkStart w:id="1422" w:name="_78_76_SQL"/>
      <w:bookmarkStart w:id="1423" w:name="_83_SQL_Server®"/>
      <w:bookmarkStart w:id="1424" w:name="Srv_85SQL2008R2Workgroup5ClientAddon"/>
      <w:bookmarkStart w:id="1425" w:name="_Toc336338343"/>
      <w:bookmarkStart w:id="1426" w:name="_Toc364943532"/>
      <w:bookmarkEnd w:id="1421"/>
      <w:bookmarkEnd w:id="1422"/>
      <w:bookmarkEnd w:id="1423"/>
      <w:r w:rsidRPr="00191A55">
        <w:rPr>
          <w:rFonts w:ascii="Tahoma" w:hAnsi="Tahoma" w:cs="Tahoma"/>
          <w:color w:val="F66400"/>
          <w:sz w:val="22"/>
          <w:vertAlign w:val="superscript"/>
          <w:lang w:val="fr-FR"/>
        </w:rPr>
        <w:t>83</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2008 R2 Workgroup (5 Modules Complémentaires Clients)</w:t>
      </w:r>
      <w:bookmarkEnd w:id="1424"/>
      <w:bookmarkEnd w:id="1425"/>
      <w:bookmarkEnd w:id="1426"/>
    </w:p>
    <w:p w:rsidR="00A81E83" w:rsidRPr="00191A55" w:rsidRDefault="00A81E83" w:rsidP="00DA46D5">
      <w:pPr>
        <w:pStyle w:val="EndnoteText"/>
        <w:ind w:left="0"/>
        <w:rPr>
          <w:rFonts w:ascii="Tahoma" w:hAnsi="Tahoma" w:cs="Tahoma"/>
          <w:lang w:val="fr-FR"/>
        </w:rPr>
      </w:pPr>
    </w:p>
    <w:p w:rsidR="00DA46D5" w:rsidRPr="00191A55" w:rsidRDefault="00A81E83" w:rsidP="00DA46D5">
      <w:pPr>
        <w:spacing w:after="60"/>
        <w:ind w:left="720"/>
        <w:rPr>
          <w:rFonts w:cs="Tahoma"/>
          <w:lang w:val="fr-FR"/>
        </w:rPr>
      </w:pPr>
      <w:r w:rsidRPr="00191A55">
        <w:rPr>
          <w:rFonts w:cs="Tahoma"/>
          <w:b/>
          <w:lang w:val="fr-FR"/>
        </w:rPr>
        <w:t>Concessions de licences associées à la fin de vie de l</w:t>
      </w:r>
      <w:r w:rsidR="00BA618E">
        <w:rPr>
          <w:rFonts w:cs="Tahoma"/>
          <w:b/>
          <w:lang w:val="fr-FR"/>
        </w:rPr>
        <w:t>’</w:t>
      </w:r>
      <w:r w:rsidRPr="00191A55">
        <w:rPr>
          <w:rFonts w:cs="Tahoma"/>
          <w:b/>
          <w:lang w:val="fr-FR"/>
        </w:rPr>
        <w:t>édition SQL Server Workgroup</w:t>
      </w:r>
    </w:p>
    <w:p w:rsidR="00A81E83" w:rsidRPr="00191A55" w:rsidRDefault="00A81E83" w:rsidP="006E3369">
      <w:pPr>
        <w:ind w:left="720"/>
        <w:rPr>
          <w:rFonts w:cs="Tahoma"/>
          <w:lang w:val="fr-FR"/>
        </w:rPr>
      </w:pPr>
      <w:r w:rsidRPr="00191A55">
        <w:rPr>
          <w:rFonts w:eastAsia="Calibri" w:cs="Tahoma"/>
          <w:szCs w:val="18"/>
          <w:lang w:val="fr-FR"/>
        </w:rPr>
        <w:t>SQL Server 2008 R2 Workgroup constituera la dernière version de l</w:t>
      </w:r>
      <w:r w:rsidR="00BA618E">
        <w:rPr>
          <w:rFonts w:eastAsia="Calibri" w:cs="Tahoma"/>
          <w:szCs w:val="18"/>
          <w:lang w:val="fr-FR"/>
        </w:rPr>
        <w:t>’</w:t>
      </w:r>
      <w:r w:rsidRPr="00191A55">
        <w:rPr>
          <w:rFonts w:eastAsia="Calibri" w:cs="Tahoma"/>
          <w:szCs w:val="18"/>
          <w:lang w:val="fr-FR"/>
        </w:rPr>
        <w:t>édition SQL Server Workgroup.</w:t>
      </w:r>
      <w:r w:rsidR="00D11B28" w:rsidRPr="00191A55">
        <w:rPr>
          <w:rFonts w:eastAsia="Calibri" w:cs="Tahoma"/>
          <w:szCs w:val="18"/>
          <w:lang w:val="fr-FR"/>
        </w:rPr>
        <w:t xml:space="preserve"> </w:t>
      </w:r>
      <w:r w:rsidRPr="00191A55">
        <w:rPr>
          <w:rFonts w:eastAsia="Calibri" w:cs="Tahoma"/>
          <w:szCs w:val="18"/>
          <w:lang w:val="fr-FR"/>
        </w:rPr>
        <w:t>À titre exceptionnel, les clients ayant conclu des contrats de Licence en Volume avec Software Assurance active au</w:t>
      </w:r>
      <w:r w:rsidR="006E3369">
        <w:rPr>
          <w:rFonts w:eastAsia="Calibri" w:cs="Tahoma"/>
          <w:szCs w:val="18"/>
          <w:lang w:val="fr-FR"/>
        </w:rPr>
        <w:t> </w:t>
      </w:r>
      <w:r w:rsidRPr="00191A55">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6E3369">
        <w:rPr>
          <w:rFonts w:eastAsia="Calibri" w:cs="Tahoma"/>
          <w:szCs w:val="18"/>
          <w:lang w:val="fr-FR"/>
        </w:rPr>
        <w:t> </w:t>
      </w:r>
      <w:r w:rsidRPr="00191A55">
        <w:rPr>
          <w:rFonts w:eastAsia="Calibri" w:cs="Tahoma"/>
          <w:szCs w:val="18"/>
          <w:lang w:val="fr-FR"/>
        </w:rPr>
        <w:t>la Software Assurance) au lieu de l</w:t>
      </w:r>
      <w:r w:rsidR="00BA618E">
        <w:rPr>
          <w:rFonts w:eastAsia="Calibri" w:cs="Tahoma"/>
          <w:szCs w:val="18"/>
          <w:lang w:val="fr-FR"/>
        </w:rPr>
        <w:t>’</w:t>
      </w:r>
      <w:r w:rsidRPr="00191A55">
        <w:rPr>
          <w:rFonts w:eastAsia="Calibri" w:cs="Tahoma"/>
          <w:szCs w:val="18"/>
          <w:lang w:val="fr-FR"/>
        </w:rPr>
        <w:t>édition SQL Server Workgroup, et peuvent également acquérir la Software Assurance pour SQL Server Standard à l</w:t>
      </w:r>
      <w:r w:rsidR="00BA618E">
        <w:rPr>
          <w:rFonts w:eastAsia="Calibri" w:cs="Tahoma"/>
          <w:szCs w:val="18"/>
          <w:lang w:val="fr-FR"/>
        </w:rPr>
        <w:t>’</w:t>
      </w:r>
      <w:r w:rsidRPr="00191A55">
        <w:rPr>
          <w:rFonts w:eastAsia="Calibri" w:cs="Tahoma"/>
          <w:szCs w:val="18"/>
          <w:lang w:val="fr-FR"/>
        </w:rPr>
        <w:t>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D11B28" w:rsidRPr="00191A55">
        <w:rPr>
          <w:rFonts w:eastAsia="Calibri" w:cs="Tahoma"/>
          <w:szCs w:val="18"/>
          <w:lang w:val="fr-FR"/>
        </w:rPr>
        <w:t xml:space="preserve"> </w:t>
      </w:r>
      <w:r w:rsidRPr="00191A55">
        <w:rPr>
          <w:rFonts w:eastAsia="Calibri" w:cs="Tahoma"/>
          <w:szCs w:val="18"/>
          <w:lang w:val="fr-FR"/>
        </w:rPr>
        <w:t>Les licences SQL Server Workgroup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SQL Server Standard dans le cadre de cette offre.</w:t>
      </w:r>
    </w:p>
    <w:p w:rsidR="000D5F24" w:rsidRPr="00191A55" w:rsidRDefault="000D5F24">
      <w:pPr>
        <w:rPr>
          <w:rFonts w:cs="Tahoma"/>
          <w:lang w:val="fr-FR"/>
        </w:rPr>
      </w:pPr>
    </w:p>
    <w:p w:rsidR="00DA46D5" w:rsidRPr="00191A55" w:rsidRDefault="00A81E83" w:rsidP="00DA46D5">
      <w:pPr>
        <w:spacing w:after="60"/>
        <w:ind w:left="720"/>
        <w:rPr>
          <w:rFonts w:cs="Tahoma"/>
          <w:lang w:val="fr-FR"/>
        </w:rPr>
      </w:pPr>
      <w:r w:rsidRPr="00191A55">
        <w:rPr>
          <w:rFonts w:cs="Tahoma"/>
          <w:b/>
          <w:lang w:val="fr-FR"/>
        </w:rPr>
        <w:t>Clients situés en République Populaire de</w:t>
      </w:r>
      <w:r w:rsidRPr="00191A55">
        <w:rPr>
          <w:rFonts w:cs="Tahoma"/>
          <w:lang w:val="fr-FR"/>
        </w:rPr>
        <w:t xml:space="preserve"> </w:t>
      </w:r>
      <w:r w:rsidRPr="00191A55">
        <w:rPr>
          <w:rFonts w:cs="Tahoma"/>
          <w:b/>
          <w:lang w:val="fr-FR"/>
        </w:rPr>
        <w:t>Chine ayant fait l</w:t>
      </w:r>
      <w:r w:rsidR="00BA618E">
        <w:rPr>
          <w:rFonts w:cs="Tahoma"/>
          <w:b/>
          <w:lang w:val="fr-FR"/>
        </w:rPr>
        <w:t>’</w:t>
      </w:r>
      <w:r w:rsidRPr="00191A55">
        <w:rPr>
          <w:rFonts w:cs="Tahoma"/>
          <w:b/>
          <w:lang w:val="fr-FR"/>
        </w:rPr>
        <w:t>acquisition de licences et de la Software Assurance pour SQL Server 2008 R2 dans ce pays</w:t>
      </w:r>
    </w:p>
    <w:p w:rsidR="00A81E83" w:rsidRPr="00191A55" w:rsidRDefault="00A81E83" w:rsidP="006E3369">
      <w:pPr>
        <w:ind w:left="720"/>
        <w:rPr>
          <w:rFonts w:cs="Tahoma"/>
          <w:lang w:val="fr-FR"/>
        </w:rPr>
      </w:pPr>
      <w:r w:rsidRPr="00191A55">
        <w:rPr>
          <w:rFonts w:cs="Tahoma"/>
          <w:lang w:val="fr-FR"/>
        </w:rPr>
        <w:t>La date du 1</w:t>
      </w:r>
      <w:r w:rsidRPr="00191A55">
        <w:rPr>
          <w:rFonts w:cs="Tahoma"/>
          <w:vertAlign w:val="superscript"/>
          <w:lang w:val="fr-FR"/>
        </w:rPr>
        <w:t>er</w:t>
      </w:r>
      <w:r w:rsidRPr="00191A55">
        <w:rPr>
          <w:rFonts w:cs="Tahoma"/>
          <w:lang w:val="fr-FR"/>
        </w:rPr>
        <w:t xml:space="preserve"> avril 2012 indiquée dans la présente liste des produits ne s</w:t>
      </w:r>
      <w:r w:rsidR="00BA618E">
        <w:rPr>
          <w:rFonts w:cs="Tahoma"/>
          <w:lang w:val="fr-FR"/>
        </w:rPr>
        <w:t>’</w:t>
      </w:r>
      <w:r w:rsidRPr="00191A55">
        <w:rPr>
          <w:rFonts w:cs="Tahoma"/>
          <w:lang w:val="fr-FR"/>
        </w:rPr>
        <w:t>applique pas. Pour ces clients, la</w:t>
      </w:r>
      <w:r w:rsidR="006E3369">
        <w:rPr>
          <w:rFonts w:cs="Tahoma"/>
          <w:lang w:val="fr-FR"/>
        </w:rPr>
        <w:t> </w:t>
      </w:r>
      <w:r w:rsidRPr="00191A55">
        <w:rPr>
          <w:rFonts w:cs="Tahoma"/>
          <w:lang w:val="fr-FR"/>
        </w:rPr>
        <w:t>date applicable est celle du 1</w:t>
      </w:r>
      <w:r w:rsidRPr="00191A55">
        <w:rPr>
          <w:rFonts w:cs="Tahoma"/>
          <w:vertAlign w:val="superscript"/>
          <w:lang w:val="fr-FR"/>
        </w:rPr>
        <w:t>er</w:t>
      </w:r>
      <w:r w:rsidRPr="00191A55">
        <w:rPr>
          <w:rFonts w:cs="Tahoma"/>
          <w:lang w:val="fr-FR"/>
        </w:rPr>
        <w:t xml:space="preserve"> juillet 2012.</w:t>
      </w:r>
    </w:p>
    <w:p w:rsidR="00DA46D5" w:rsidRPr="00191A55" w:rsidRDefault="00DA46D5" w:rsidP="00DA46D5">
      <w:pPr>
        <w:ind w:left="720"/>
        <w:rPr>
          <w:rFonts w:cs="Tahoma"/>
          <w:lang w:val="fr-FR"/>
        </w:rPr>
      </w:pPr>
    </w:p>
    <w:p w:rsidR="00586FCE" w:rsidRPr="00191A55" w:rsidRDefault="00586FCE" w:rsidP="00DA46D5">
      <w:pPr>
        <w:ind w:left="720"/>
        <w:rPr>
          <w:rFonts w:cs="Tahoma"/>
          <w:lang w:val="fr-FR"/>
        </w:rPr>
      </w:pPr>
    </w:p>
    <w:p w:rsidR="00A81E83" w:rsidRPr="00191A55" w:rsidRDefault="00A560B6" w:rsidP="00A81E83">
      <w:pPr>
        <w:pStyle w:val="Heading3"/>
        <w:ind w:left="720" w:hanging="720"/>
        <w:rPr>
          <w:rFonts w:ascii="Tahoma" w:hAnsi="Tahoma" w:cs="Tahoma"/>
          <w:lang w:val="fr-FR"/>
        </w:rPr>
      </w:pPr>
      <w:bookmarkStart w:id="1427" w:name="_79_77_SQL"/>
      <w:bookmarkStart w:id="1428" w:name="_81_SQL_Server®"/>
      <w:bookmarkStart w:id="1429" w:name="_84_SQL_Server®"/>
      <w:bookmarkStart w:id="1430" w:name="_Toc336338344"/>
      <w:bookmarkStart w:id="1431" w:name="_Toc364943533"/>
      <w:bookmarkStart w:id="1432" w:name="Srv_72SQLSvr08R2WorkgroupProc"/>
      <w:bookmarkEnd w:id="1427"/>
      <w:bookmarkEnd w:id="1428"/>
      <w:bookmarkEnd w:id="1429"/>
      <w:r w:rsidRPr="00191A55">
        <w:rPr>
          <w:rFonts w:ascii="Tahoma" w:hAnsi="Tahoma" w:cs="Tahoma"/>
          <w:color w:val="F66400"/>
          <w:sz w:val="22"/>
          <w:vertAlign w:val="superscript"/>
          <w:lang w:val="fr-FR"/>
        </w:rPr>
        <w:t>84</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2008 R2 Workgroup par processeur</w:t>
      </w:r>
      <w:bookmarkEnd w:id="1430"/>
      <w:bookmarkEnd w:id="1431"/>
    </w:p>
    <w:bookmarkEnd w:id="1432"/>
    <w:p w:rsidR="00A81E83" w:rsidRPr="00191A55" w:rsidRDefault="00A81E83" w:rsidP="000C03F3">
      <w:pPr>
        <w:ind w:left="720"/>
        <w:rPr>
          <w:rFonts w:cs="Tahoma"/>
          <w:lang w:val="fr-FR"/>
        </w:rPr>
      </w:pPr>
    </w:p>
    <w:p w:rsidR="000C03F3" w:rsidRPr="00191A55" w:rsidRDefault="00A81E83" w:rsidP="000C03F3">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A81E83" w:rsidRPr="00191A55" w:rsidRDefault="00A81E83" w:rsidP="000C03F3">
      <w:pPr>
        <w:ind w:left="720"/>
        <w:rPr>
          <w:rFonts w:cs="Tahoma"/>
          <w:lang w:val="fr-FR"/>
        </w:rPr>
      </w:pPr>
      <w:r w:rsidRPr="00191A55">
        <w:rPr>
          <w:rFonts w:eastAsia="Calibri" w:cs="Tahoma"/>
          <w:color w:val="000000"/>
          <w:szCs w:val="18"/>
          <w:lang w:val="fr-FR"/>
        </w:rPr>
        <w:t>SQL Server 2008 R2 constituera la dernière version de SQL Server concédée sous le modèle de licence par processeur et également la dernière version de l</w:t>
      </w:r>
      <w:r w:rsidR="00BA618E">
        <w:rPr>
          <w:rFonts w:eastAsia="Calibri" w:cs="Tahoma"/>
          <w:color w:val="000000"/>
          <w:szCs w:val="18"/>
          <w:lang w:val="fr-FR"/>
        </w:rPr>
        <w:t>’</w:t>
      </w:r>
      <w:r w:rsidRPr="00191A55">
        <w:rPr>
          <w:rFonts w:eastAsia="Calibri" w:cs="Tahoma"/>
          <w:color w:val="000000"/>
          <w:szCs w:val="18"/>
          <w:lang w:val="fr-FR"/>
        </w:rPr>
        <w:t>édition SQL Server Workgroup.</w:t>
      </w:r>
      <w:r w:rsidR="00D11B28" w:rsidRPr="00191A55">
        <w:rPr>
          <w:rFonts w:eastAsia="Calibri" w:cs="Tahoma"/>
          <w:color w:val="000000"/>
          <w:szCs w:val="18"/>
          <w:lang w:val="fr-FR"/>
        </w:rPr>
        <w:t xml:space="preserve"> </w:t>
      </w:r>
      <w:r w:rsidRPr="00191A55">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Workgroup (« les licences éligibles ») disposent des différentes options exposées </w:t>
      </w:r>
      <w:r w:rsidR="00B14639">
        <w:rPr>
          <w:rFonts w:eastAsia="Calibri" w:cs="Tahoma"/>
          <w:color w:val="000000"/>
          <w:szCs w:val="18"/>
          <w:lang w:val="fr-FR"/>
        </w:rPr>
        <w:t>ci-dessous</w:t>
      </w:r>
      <w:r w:rsidRPr="00191A55">
        <w:rPr>
          <w:rFonts w:eastAsia="Calibri" w:cs="Tahoma"/>
          <w:color w:val="000000"/>
          <w:szCs w:val="18"/>
          <w:lang w:val="fr-FR"/>
        </w:rPr>
        <w:t xml:space="preserve">. Les </w:t>
      </w:r>
      <w:r w:rsidRPr="00191A55">
        <w:rPr>
          <w:rFonts w:cs="Tahoma"/>
          <w:bCs/>
          <w:color w:val="000000"/>
          <w:szCs w:val="18"/>
          <w:lang w:val="fr-FR"/>
        </w:rPr>
        <w:t>licences par processeur SQL Server 2008 R2 Workgroup, acquises ultérieurement en vertu du même accord de mise en œuvre, mais avant le 1er avril 2015,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pour ces options.</w:t>
      </w:r>
      <w:r w:rsidR="00D11B28" w:rsidRPr="00191A55">
        <w:rPr>
          <w:rFonts w:cs="Tahoma"/>
          <w:bCs/>
          <w:color w:val="000000"/>
          <w:szCs w:val="18"/>
          <w:lang w:val="fr-FR"/>
        </w:rPr>
        <w:t xml:space="preserve"> </w:t>
      </w:r>
      <w:r w:rsidRPr="00191A55">
        <w:rPr>
          <w:rFonts w:cs="Tahoma"/>
          <w:bCs/>
          <w:color w:val="000000"/>
          <w:szCs w:val="18"/>
          <w:lang w:val="fr-FR"/>
        </w:rPr>
        <w:t>Les licences acquises après le 1er avril 2015 ou en vertu d</w:t>
      </w:r>
      <w:r w:rsidR="00BA618E">
        <w:rPr>
          <w:rFonts w:cs="Tahoma"/>
          <w:bCs/>
          <w:color w:val="000000"/>
          <w:szCs w:val="18"/>
          <w:lang w:val="fr-FR"/>
        </w:rPr>
        <w:t>’</w:t>
      </w:r>
      <w:r w:rsidRPr="00191A55">
        <w:rPr>
          <w:rFonts w:cs="Tahoma"/>
          <w:bCs/>
          <w:color w:val="000000"/>
          <w:szCs w:val="18"/>
          <w:lang w:val="fr-FR"/>
        </w:rPr>
        <w:t>un accord de mise en œuvre ultérieur, d</w:t>
      </w:r>
      <w:r w:rsidR="00BA618E">
        <w:rPr>
          <w:rFonts w:cs="Tahoma"/>
          <w:bCs/>
          <w:color w:val="000000"/>
          <w:szCs w:val="18"/>
          <w:lang w:val="fr-FR"/>
        </w:rPr>
        <w:t>’</w:t>
      </w:r>
      <w:r w:rsidRPr="00191A55">
        <w:rPr>
          <w:rFonts w:cs="Tahoma"/>
          <w:bCs/>
          <w:color w:val="000000"/>
          <w:szCs w:val="18"/>
          <w:lang w:val="fr-FR"/>
        </w:rPr>
        <w:t>un contrat distinct ou de tout accord de mise en œuvre dont la date d</w:t>
      </w:r>
      <w:r w:rsidR="00BA618E">
        <w:rPr>
          <w:rFonts w:cs="Tahoma"/>
          <w:bCs/>
          <w:color w:val="000000"/>
          <w:szCs w:val="18"/>
          <w:lang w:val="fr-FR"/>
        </w:rPr>
        <w:t>’</w:t>
      </w:r>
      <w:r w:rsidRPr="00191A55">
        <w:rPr>
          <w:rFonts w:cs="Tahoma"/>
          <w:bCs/>
          <w:color w:val="000000"/>
          <w:szCs w:val="18"/>
          <w:lang w:val="fr-FR"/>
        </w:rPr>
        <w:t>entrée en vigueur est ultérieure au 1er avril 2012 ne constituent pas des licences éligibles.</w:t>
      </w:r>
    </w:p>
    <w:p w:rsidR="000C03F3" w:rsidRPr="00191A55" w:rsidRDefault="000C03F3" w:rsidP="000C03F3">
      <w:pPr>
        <w:ind w:left="720"/>
        <w:rPr>
          <w:rFonts w:cs="Tahoma"/>
          <w:lang w:val="fr-FR"/>
        </w:rPr>
      </w:pPr>
    </w:p>
    <w:p w:rsidR="000C03F3" w:rsidRPr="00191A55" w:rsidRDefault="000C03F3" w:rsidP="000C03F3">
      <w:pPr>
        <w:spacing w:after="60"/>
        <w:ind w:left="720"/>
        <w:rPr>
          <w:rFonts w:cs="Tahoma"/>
          <w:lang w:val="fr-FR"/>
        </w:rPr>
      </w:pPr>
      <w:r w:rsidRPr="00191A55">
        <w:rPr>
          <w:rFonts w:eastAsia="Calibri" w:cs="Tahoma"/>
          <w:b/>
          <w:color w:val="000000"/>
          <w:szCs w:val="18"/>
          <w:lang w:val="fr-FR"/>
        </w:rPr>
        <w:t>Durée actuelle</w:t>
      </w:r>
    </w:p>
    <w:p w:rsidR="00A81E83" w:rsidRPr="00191A55" w:rsidRDefault="00A81E83" w:rsidP="006E3369">
      <w:pPr>
        <w:tabs>
          <w:tab w:val="left" w:pos="720"/>
        </w:tabs>
        <w:ind w:left="720"/>
        <w:rPr>
          <w:rFonts w:cs="Tahoma"/>
          <w:lang w:val="fr-FR"/>
        </w:rPr>
      </w:pPr>
      <w:r w:rsidRPr="00191A55">
        <w:rPr>
          <w:rFonts w:eastAsia="Calibri" w:cs="Tahoma"/>
          <w:szCs w:val="18"/>
          <w:lang w:val="fr-FR"/>
        </w:rPr>
        <w:t>Pendant toute la durée actuelle de leur Software Assurance active au 1er avril 2012, les clients (y compris les clients disposant de contrats d</w:t>
      </w:r>
      <w:r w:rsidR="00BA618E">
        <w:rPr>
          <w:rFonts w:eastAsia="Calibri" w:cs="Tahoma"/>
          <w:szCs w:val="18"/>
          <w:lang w:val="fr-FR"/>
        </w:rPr>
        <w:t>’</w:t>
      </w:r>
      <w:r w:rsidRPr="00191A55">
        <w:rPr>
          <w:rFonts w:eastAsia="Calibri" w:cs="Tahoma"/>
          <w:szCs w:val="18"/>
          <w:lang w:val="fr-FR"/>
        </w:rPr>
        <w:t>abonnement) peuvent, pour toute licence éligible, migrer vers le logiciel SQL Server 2012 Standard Core au lieu de SQL Server 2008 R2 Workgroup, conformément aux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(tels qu</w:t>
      </w:r>
      <w:r w:rsidR="00BA618E">
        <w:rPr>
          <w:rFonts w:eastAsia="Calibri" w:cs="Tahoma"/>
          <w:szCs w:val="18"/>
          <w:lang w:val="fr-FR"/>
        </w:rPr>
        <w:t>’</w:t>
      </w:r>
      <w:r w:rsidRPr="00191A55">
        <w:rPr>
          <w:rFonts w:eastAsia="Calibri" w:cs="Tahoma"/>
          <w:szCs w:val="18"/>
          <w:lang w:val="fr-FR"/>
        </w:rPr>
        <w:t>indiqués dans les</w:t>
      </w:r>
      <w:r w:rsidR="006E3369">
        <w:rPr>
          <w:rFonts w:eastAsia="Calibri" w:cs="Tahoma"/>
          <w:szCs w:val="18"/>
          <w:lang w:val="fr-FR"/>
        </w:rPr>
        <w:t> </w:t>
      </w:r>
      <w:r w:rsidRPr="00191A55">
        <w:rPr>
          <w:rFonts w:eastAsia="Calibri" w:cs="Tahoma"/>
          <w:szCs w:val="18"/>
          <w:lang w:val="fr-FR"/>
        </w:rPr>
        <w:t>Droits d</w:t>
      </w:r>
      <w:r w:rsidR="00BA618E">
        <w:rPr>
          <w:rFonts w:eastAsia="Calibri" w:cs="Tahoma"/>
          <w:szCs w:val="18"/>
          <w:lang w:val="fr-FR"/>
        </w:rPr>
        <w:t>’</w:t>
      </w:r>
      <w:r w:rsidRPr="00191A55">
        <w:rPr>
          <w:rFonts w:eastAsia="Calibri" w:cs="Tahoma"/>
          <w:szCs w:val="18"/>
          <w:lang w:val="fr-FR"/>
        </w:rPr>
        <w:t>Utilisation de Logiciels de janvier 2012). Les clients disposent de droits supplémentaires pour la</w:t>
      </w:r>
      <w:r w:rsidR="006E3369">
        <w:rPr>
          <w:rFonts w:eastAsia="Calibri" w:cs="Tahoma"/>
          <w:szCs w:val="18"/>
          <w:lang w:val="fr-FR"/>
        </w:rPr>
        <w:t> </w:t>
      </w:r>
      <w:r w:rsidRPr="00191A55">
        <w:rPr>
          <w:rFonts w:eastAsia="Calibri" w:cs="Tahoma"/>
          <w:szCs w:val="18"/>
          <w:lang w:val="fr-FR"/>
        </w:rPr>
        <w:t>Mobilité de licence dans les Batteries de serveurs ou la Mobilité de licence via la Software Assurance. Les</w:t>
      </w:r>
      <w:r w:rsidR="006E3369">
        <w:rPr>
          <w:rFonts w:eastAsia="Calibri" w:cs="Tahoma"/>
          <w:szCs w:val="18"/>
          <w:lang w:val="fr-FR"/>
        </w:rPr>
        <w:t> </w:t>
      </w:r>
      <w:r w:rsidRPr="00191A55">
        <w:rPr>
          <w:rFonts w:eastAsia="Calibri" w:cs="Tahoma"/>
          <w:szCs w:val="18"/>
          <w:lang w:val="fr-FR"/>
        </w:rPr>
        <w:t>clients doivent se reporter aux Droits d</w:t>
      </w:r>
      <w:r w:rsidR="00BA618E">
        <w:rPr>
          <w:rFonts w:eastAsia="Calibri" w:cs="Tahoma"/>
          <w:szCs w:val="18"/>
          <w:lang w:val="fr-FR"/>
        </w:rPr>
        <w:t>’</w:t>
      </w:r>
      <w:r w:rsidRPr="00191A55">
        <w:rPr>
          <w:rFonts w:eastAsia="Calibri" w:cs="Tahoma"/>
          <w:szCs w:val="18"/>
          <w:lang w:val="fr-FR"/>
        </w:rPr>
        <w:t>Utilisation de Logiciels pour SQL Server 2012 Standard Core pour</w:t>
      </w:r>
      <w:r w:rsidR="006E3369">
        <w:rPr>
          <w:rFonts w:eastAsia="Calibri" w:cs="Tahoma"/>
          <w:szCs w:val="18"/>
          <w:lang w:val="fr-FR"/>
        </w:rPr>
        <w:t> </w:t>
      </w:r>
      <w:r w:rsidRPr="00191A55">
        <w:rPr>
          <w:rFonts w:eastAsia="Calibri" w:cs="Tahoma"/>
          <w:szCs w:val="18"/>
          <w:lang w:val="fr-FR"/>
        </w:rPr>
        <w:t>connaître les conditions de licence pour la Mobilité de licence.</w:t>
      </w:r>
    </w:p>
    <w:p w:rsidR="000C03F3" w:rsidRDefault="000C03F3"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Default="006E3369" w:rsidP="000C03F3">
      <w:pPr>
        <w:tabs>
          <w:tab w:val="left" w:pos="720"/>
        </w:tabs>
        <w:ind w:left="720"/>
        <w:rPr>
          <w:rFonts w:cs="Tahoma"/>
          <w:lang w:val="fr-FR"/>
        </w:rPr>
      </w:pPr>
    </w:p>
    <w:p w:rsidR="006E3369" w:rsidRPr="00191A55" w:rsidRDefault="006E3369" w:rsidP="000C03F3">
      <w:pPr>
        <w:tabs>
          <w:tab w:val="left" w:pos="720"/>
        </w:tabs>
        <w:ind w:left="720"/>
        <w:rPr>
          <w:rFonts w:cs="Tahoma"/>
          <w:lang w:val="fr-FR"/>
        </w:rPr>
      </w:pPr>
    </w:p>
    <w:p w:rsidR="000C03F3" w:rsidRPr="00191A55" w:rsidRDefault="00A81E83" w:rsidP="000C03F3">
      <w:pPr>
        <w:spacing w:after="60"/>
        <w:ind w:left="720"/>
        <w:rPr>
          <w:rFonts w:cs="Tahoma"/>
          <w:lang w:val="fr-FR"/>
        </w:rPr>
      </w:pPr>
      <w:r w:rsidRPr="00191A55">
        <w:rPr>
          <w:rFonts w:eastAsia="Calibri" w:cs="Tahoma"/>
          <w:b/>
          <w:color w:val="000000"/>
          <w:szCs w:val="18"/>
          <w:lang w:val="fr-FR"/>
        </w:rPr>
        <w:t>Première période de renouvellement (avant le 1er avril 2015)</w:t>
      </w:r>
    </w:p>
    <w:p w:rsidR="00A81E83" w:rsidRPr="00191A55" w:rsidRDefault="00A81E83" w:rsidP="000C03F3">
      <w:pPr>
        <w:tabs>
          <w:tab w:val="left" w:pos="720"/>
        </w:tabs>
        <w:ind w:left="720"/>
        <w:rPr>
          <w:rFonts w:cs="Tahoma"/>
          <w:lang w:val="fr-FR"/>
        </w:rPr>
      </w:pPr>
      <w:r w:rsidRPr="00191A55">
        <w:rPr>
          <w:rFonts w:eastAsia="Calibri" w:cs="Tahoma"/>
          <w:szCs w:val="18"/>
          <w:lang w:val="fr-FR"/>
        </w:rPr>
        <w:t>Lors du premier renouvellement de la Software Assurance à compter du 1er avril 2012 (mais avant le 1er avril 2015), pour chaque serveur disposant d</w:t>
      </w:r>
      <w:r w:rsidR="00BA618E">
        <w:rPr>
          <w:rFonts w:eastAsia="Calibri" w:cs="Tahoma"/>
          <w:szCs w:val="18"/>
          <w:lang w:val="fr-FR"/>
        </w:rPr>
        <w:t>’</w:t>
      </w:r>
      <w:r w:rsidRPr="00191A55">
        <w:rPr>
          <w:rFonts w:eastAsia="Calibri" w:cs="Tahoma"/>
          <w:szCs w:val="18"/>
          <w:lang w:val="fr-FR"/>
        </w:rPr>
        <w:t>une licence valide en vertu des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A81E83" w:rsidRPr="00191A55" w:rsidRDefault="00A81E83" w:rsidP="00346F4B">
      <w:pPr>
        <w:numPr>
          <w:ilvl w:val="0"/>
          <w:numId w:val="117"/>
        </w:numPr>
        <w:tabs>
          <w:tab w:val="left" w:pos="1440"/>
        </w:tabs>
        <w:ind w:left="1440"/>
        <w:rPr>
          <w:rFonts w:cs="Tahoma"/>
          <w:lang w:val="fr-FR"/>
        </w:rPr>
      </w:pPr>
      <w:r w:rsidRPr="00191A55">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rsidR="00A81E83" w:rsidRPr="00EA43F5" w:rsidRDefault="00A81E83" w:rsidP="00346F4B">
      <w:pPr>
        <w:numPr>
          <w:ilvl w:val="0"/>
          <w:numId w:val="91"/>
        </w:numPr>
        <w:tabs>
          <w:tab w:val="left" w:pos="1800"/>
        </w:tabs>
        <w:ind w:left="1800"/>
        <w:rPr>
          <w:rFonts w:cs="Tahoma"/>
        </w:rPr>
      </w:pPr>
      <w:r w:rsidRPr="00EA43F5">
        <w:rPr>
          <w:rFonts w:eastAsia="Calibri" w:cs="Tahoma"/>
          <w:szCs w:val="18"/>
        </w:rPr>
        <w:t>quatre, OU</w:t>
      </w:r>
    </w:p>
    <w:p w:rsidR="00A81E83" w:rsidRPr="00191A55" w:rsidRDefault="00A81E83" w:rsidP="00346F4B">
      <w:pPr>
        <w:numPr>
          <w:ilvl w:val="0"/>
          <w:numId w:val="91"/>
        </w:numPr>
        <w:tabs>
          <w:tab w:val="left" w:pos="1800"/>
        </w:tabs>
        <w:ind w:left="1800"/>
        <w:rPr>
          <w:rFonts w:cs="Tahoma"/>
          <w:lang w:val="fr-FR"/>
        </w:rPr>
      </w:pPr>
      <w:r w:rsidRPr="00191A55">
        <w:rPr>
          <w:rFonts w:eastAsia="Calibri" w:cs="Tahoma"/>
          <w:szCs w:val="18"/>
          <w:lang w:val="fr-FR"/>
        </w:rPr>
        <w:t>le nombre réel de cœurs par processeur physique multiplié par le coefficient de cœur adéquat.</w:t>
      </w:r>
      <w:r w:rsidR="00D11B28" w:rsidRPr="00191A55">
        <w:rPr>
          <w:rFonts w:eastAsia="Calibri" w:cs="Tahoma"/>
          <w:szCs w:val="18"/>
          <w:lang w:val="fr-FR"/>
        </w:rPr>
        <w:t xml:space="preserve"> </w:t>
      </w:r>
      <w:r w:rsidRPr="00191A55">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A81E83" w:rsidRPr="00191A55" w:rsidRDefault="00A81E83" w:rsidP="00346F4B">
      <w:pPr>
        <w:numPr>
          <w:ilvl w:val="0"/>
          <w:numId w:val="117"/>
        </w:numPr>
        <w:tabs>
          <w:tab w:val="left" w:pos="1440"/>
        </w:tabs>
        <w:ind w:left="1440"/>
        <w:rPr>
          <w:rFonts w:cs="Tahoma"/>
          <w:lang w:val="fr-FR"/>
        </w:rPr>
      </w:pPr>
      <w:r w:rsidRPr="00191A55">
        <w:rPr>
          <w:rFonts w:eastAsia="Calibri" w:cs="Tahoma"/>
          <w:szCs w:val="18"/>
          <w:lang w:val="fr-FR"/>
        </w:rPr>
        <w:t>un nombre égal au nombre de licences éligibles attribuées au serveur excédant le nombre réel de processeurs physiques sur le serveur multiplié par quatre.</w:t>
      </w:r>
    </w:p>
    <w:p w:rsidR="000C03F3" w:rsidRPr="00191A55" w:rsidRDefault="000C03F3" w:rsidP="000C03F3">
      <w:pPr>
        <w:tabs>
          <w:tab w:val="left" w:pos="1440"/>
        </w:tabs>
        <w:rPr>
          <w:rFonts w:cs="Tahoma"/>
          <w:lang w:val="fr-FR"/>
        </w:rPr>
      </w:pPr>
    </w:p>
    <w:p w:rsidR="000C03F3" w:rsidRPr="00191A55" w:rsidRDefault="00A81E83" w:rsidP="000C03F3">
      <w:pPr>
        <w:spacing w:after="60"/>
        <w:ind w:left="720"/>
        <w:rPr>
          <w:rFonts w:cs="Tahoma"/>
          <w:lang w:val="fr-FR"/>
        </w:rPr>
      </w:pPr>
      <w:r w:rsidRPr="00191A55">
        <w:rPr>
          <w:rFonts w:eastAsia="Calibri" w:cs="Tahoma"/>
          <w:b/>
          <w:szCs w:val="18"/>
          <w:lang w:val="fr-FR"/>
        </w:rPr>
        <w:t>Première période de renouvellement (au 1er avril 2015 ou à une date ultérieure)</w:t>
      </w:r>
    </w:p>
    <w:p w:rsidR="00A81E83" w:rsidRPr="00191A55" w:rsidRDefault="00A81E83" w:rsidP="000C03F3">
      <w:pPr>
        <w:ind w:left="720"/>
        <w:rPr>
          <w:rFonts w:cs="Tahoma"/>
          <w:lang w:val="fr-FR"/>
        </w:rPr>
      </w:pPr>
      <w:r w:rsidRPr="00191A55">
        <w:rPr>
          <w:rFonts w:eastAsia="Calibri" w:cs="Tahoma"/>
          <w:color w:val="000000"/>
          <w:szCs w:val="18"/>
          <w:lang w:val="fr-FR"/>
        </w:rPr>
        <w:t>Les clients renouvelant leur Software Assurance pour la première fois le 1er avril 2015, ou à une date ultérieure</w:t>
      </w:r>
      <w:r w:rsidRPr="00191A55">
        <w:rPr>
          <w:rFonts w:eastAsia="Calibri" w:cs="Tahoma"/>
          <w:szCs w:val="18"/>
          <w:lang w:val="fr-FR"/>
        </w:rPr>
        <w:t>, auront la possibilité d</w:t>
      </w:r>
      <w:r w:rsidR="00BA618E">
        <w:rPr>
          <w:rFonts w:eastAsia="Calibri" w:cs="Tahoma"/>
          <w:szCs w:val="18"/>
          <w:lang w:val="fr-FR"/>
        </w:rPr>
        <w:t>’</w:t>
      </w:r>
      <w:r w:rsidRPr="00191A55">
        <w:rPr>
          <w:rFonts w:eastAsia="Calibri" w:cs="Tahoma"/>
          <w:szCs w:val="18"/>
          <w:lang w:val="fr-FR"/>
        </w:rPr>
        <w:t>acquérir la Software Assurance pour tout serveur couvert par une licence valide en vertu des droits d</w:t>
      </w:r>
      <w:r w:rsidR="00BA618E">
        <w:rPr>
          <w:rFonts w:eastAsia="Calibri" w:cs="Tahoma"/>
          <w:szCs w:val="18"/>
          <w:lang w:val="fr-FR"/>
        </w:rPr>
        <w:t>’</w:t>
      </w:r>
      <w:r w:rsidRPr="00191A55">
        <w:rPr>
          <w:rFonts w:eastAsia="Calibri" w:cs="Tahoma"/>
          <w:szCs w:val="18"/>
          <w:lang w:val="fr-FR"/>
        </w:rPr>
        <w:t>utilisation du logiciel SQL Server 2008 R2 sous licence par processeur, conformément aux dispositions suivantes :</w:t>
      </w:r>
    </w:p>
    <w:p w:rsidR="000C03F3" w:rsidRPr="00191A55" w:rsidRDefault="000C03F3" w:rsidP="000C03F3">
      <w:pPr>
        <w:ind w:left="720"/>
        <w:rPr>
          <w:rFonts w:cs="Tahoma"/>
          <w:lang w:val="fr-FR"/>
        </w:rPr>
      </w:pPr>
    </w:p>
    <w:p w:rsidR="00A81E83" w:rsidRPr="00191A55" w:rsidRDefault="00A81E83" w:rsidP="006E3369">
      <w:pPr>
        <w:numPr>
          <w:ilvl w:val="3"/>
          <w:numId w:val="92"/>
        </w:numPr>
        <w:tabs>
          <w:tab w:val="left" w:pos="1170"/>
        </w:tabs>
        <w:spacing w:after="60"/>
        <w:ind w:left="1440" w:hanging="360"/>
        <w:rPr>
          <w:rFonts w:cs="Tahoma"/>
          <w:lang w:val="fr-FR"/>
        </w:rPr>
      </w:pPr>
      <w:r w:rsidRPr="00191A55">
        <w:rPr>
          <w:rFonts w:eastAsia="Calibri" w:cs="Tahoma"/>
          <w:szCs w:val="18"/>
          <w:lang w:val="fr-FR"/>
        </w:rPr>
        <w:t>en vertu du premier paragraphe de la présente note, les licences acquises avant le 1</w:t>
      </w:r>
      <w:r w:rsidRPr="00191A55">
        <w:rPr>
          <w:rFonts w:eastAsia="Calibri" w:cs="Tahoma"/>
          <w:szCs w:val="18"/>
          <w:vertAlign w:val="superscript"/>
          <w:lang w:val="fr-FR"/>
        </w:rPr>
        <w:t>er</w:t>
      </w:r>
      <w:r w:rsidRPr="00191A55">
        <w:rPr>
          <w:rFonts w:eastAsia="Calibri" w:cs="Tahoma"/>
          <w:szCs w:val="18"/>
          <w:lang w:val="fr-FR"/>
        </w:rPr>
        <w:t xml:space="preserve"> avril 2015 sont éligibles et les clients sont autorisés à renouveler leur SA conformément aux dispositions de la</w:t>
      </w:r>
      <w:r w:rsidR="006E3369">
        <w:rPr>
          <w:rFonts w:eastAsia="Calibri" w:cs="Tahoma"/>
          <w:szCs w:val="18"/>
          <w:lang w:val="fr-FR"/>
        </w:rPr>
        <w:t> </w:t>
      </w:r>
      <w:r w:rsidRPr="00191A55">
        <w:rPr>
          <w:rFonts w:eastAsia="Calibri" w:cs="Tahoma"/>
          <w:szCs w:val="18"/>
          <w:lang w:val="fr-FR"/>
        </w:rPr>
        <w:t>section « Première période de renouvellement (avant le 1</w:t>
      </w:r>
      <w:r w:rsidRPr="00191A55">
        <w:rPr>
          <w:rFonts w:eastAsia="Calibri" w:cs="Tahoma"/>
          <w:szCs w:val="18"/>
          <w:vertAlign w:val="superscript"/>
          <w:lang w:val="fr-FR"/>
        </w:rPr>
        <w:t>er</w:t>
      </w:r>
      <w:r w:rsidRPr="00191A55">
        <w:rPr>
          <w:rFonts w:eastAsia="Calibri" w:cs="Tahoma"/>
          <w:szCs w:val="18"/>
          <w:lang w:val="fr-FR"/>
        </w:rPr>
        <w:t xml:space="preserve"> avril 2015) » </w:t>
      </w:r>
      <w:r w:rsidR="00B14639">
        <w:rPr>
          <w:rFonts w:eastAsia="Calibri" w:cs="Tahoma"/>
          <w:szCs w:val="18"/>
          <w:lang w:val="fr-FR"/>
        </w:rPr>
        <w:t>ci-avant</w:t>
      </w:r>
      <w:r w:rsidRPr="00191A55">
        <w:rPr>
          <w:rFonts w:eastAsia="Calibri" w:cs="Tahoma"/>
          <w:szCs w:val="18"/>
          <w:lang w:val="fr-FR"/>
        </w:rPr>
        <w:t xml:space="preserve"> ; et </w:t>
      </w:r>
    </w:p>
    <w:p w:rsidR="00A81E83" w:rsidRPr="00191A55" w:rsidRDefault="00A81E83" w:rsidP="006E3369">
      <w:pPr>
        <w:numPr>
          <w:ilvl w:val="3"/>
          <w:numId w:val="92"/>
        </w:numPr>
        <w:tabs>
          <w:tab w:val="left" w:pos="1170"/>
        </w:tabs>
        <w:spacing w:after="60"/>
        <w:ind w:left="1440" w:hanging="360"/>
        <w:rPr>
          <w:rFonts w:cs="Tahoma"/>
          <w:lang w:val="fr-FR"/>
        </w:rPr>
      </w:pPr>
      <w:r w:rsidRPr="00191A55">
        <w:rPr>
          <w:rFonts w:eastAsia="Calibri" w:cs="Tahoma"/>
          <w:szCs w:val="18"/>
          <w:lang w:val="fr-FR"/>
        </w:rPr>
        <w:t>pour les licences acquises après le 1</w:t>
      </w:r>
      <w:r w:rsidRPr="00191A55">
        <w:rPr>
          <w:rFonts w:eastAsia="Calibri" w:cs="Tahoma"/>
          <w:szCs w:val="18"/>
          <w:vertAlign w:val="superscript"/>
          <w:lang w:val="fr-FR"/>
        </w:rPr>
        <w:t>er</w:t>
      </w:r>
      <w:r w:rsidRPr="00191A55">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w:t>
      </w:r>
      <w:r w:rsidR="00BA618E">
        <w:rPr>
          <w:rFonts w:eastAsia="Calibri" w:cs="Tahoma"/>
          <w:szCs w:val="18"/>
          <w:lang w:val="fr-FR"/>
        </w:rPr>
        <w:t>’</w:t>
      </w:r>
      <w:r w:rsidRPr="00191A55">
        <w:rPr>
          <w:rFonts w:eastAsia="Calibri" w:cs="Tahoma"/>
          <w:szCs w:val="18"/>
          <w:lang w:val="fr-FR"/>
        </w:rPr>
        <w:t>utiliser SQL Server 2012 sur des processeurs nécessitant plus de quatre (4) licences par cœur par</w:t>
      </w:r>
      <w:r w:rsidR="006E3369">
        <w:rPr>
          <w:rFonts w:eastAsia="Calibri" w:cs="Tahoma"/>
          <w:szCs w:val="18"/>
          <w:lang w:val="fr-FR"/>
        </w:rPr>
        <w:t> </w:t>
      </w:r>
      <w:r w:rsidRPr="00191A55">
        <w:rPr>
          <w:rFonts w:eastAsia="Calibri" w:cs="Tahoma"/>
          <w:szCs w:val="18"/>
          <w:lang w:val="fr-FR"/>
        </w:rPr>
        <w:t>processeur, les clients devront acheter les licences par cœur supplémentaires requises.</w:t>
      </w:r>
    </w:p>
    <w:p w:rsidR="00A81E83" w:rsidRPr="00191A55" w:rsidRDefault="00A81E83" w:rsidP="00346F4B">
      <w:pPr>
        <w:numPr>
          <w:ilvl w:val="0"/>
          <w:numId w:val="50"/>
        </w:numPr>
        <w:tabs>
          <w:tab w:val="left" w:pos="720"/>
          <w:tab w:val="left" w:pos="1170"/>
        </w:tabs>
        <w:spacing w:after="60"/>
        <w:ind w:left="1440"/>
        <w:rPr>
          <w:rFonts w:cs="Tahoma"/>
          <w:lang w:val="fr-FR"/>
        </w:rPr>
      </w:pPr>
      <w:r w:rsidRPr="00191A55">
        <w:rPr>
          <w:rFonts w:eastAsia="Calibri" w:cs="Tahoma"/>
          <w:szCs w:val="18"/>
          <w:lang w:val="fr-FR"/>
        </w:rPr>
        <w:t>Les licences par processeur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pour des licences par cœur dans le cadre de cette offre. 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SQL Server.</w:t>
      </w:r>
      <w:r w:rsidR="00D11B28" w:rsidRPr="00191A55">
        <w:rPr>
          <w:rFonts w:eastAsia="Calibri" w:cs="Tahoma"/>
          <w:szCs w:val="18"/>
          <w:lang w:val="fr-FR"/>
        </w:rPr>
        <w:t xml:space="preserve"> </w:t>
      </w:r>
    </w:p>
    <w:p w:rsidR="000C03F3" w:rsidRPr="00191A55" w:rsidRDefault="000C03F3" w:rsidP="000C03F3">
      <w:pPr>
        <w:tabs>
          <w:tab w:val="left" w:pos="720"/>
        </w:tabs>
        <w:ind w:left="720"/>
        <w:rPr>
          <w:rFonts w:cs="Tahoma"/>
          <w:lang w:val="fr-FR"/>
        </w:rPr>
      </w:pPr>
    </w:p>
    <w:p w:rsidR="000C03F3" w:rsidRPr="00191A55" w:rsidRDefault="00A81E83" w:rsidP="000C03F3">
      <w:pPr>
        <w:tabs>
          <w:tab w:val="left" w:pos="720"/>
          <w:tab w:val="left" w:pos="1800"/>
        </w:tabs>
        <w:spacing w:after="60"/>
        <w:ind w:left="720"/>
        <w:rPr>
          <w:rFonts w:cs="Tahoma"/>
          <w:lang w:val="fr-FR"/>
        </w:rPr>
      </w:pPr>
      <w:r w:rsidRPr="00191A55">
        <w:rPr>
          <w:rFonts w:eastAsia="Calibri" w:cs="Tahoma"/>
          <w:b/>
          <w:szCs w:val="18"/>
          <w:lang w:val="fr-FR"/>
        </w:rPr>
        <w:t>Clients dont la Software Assurance expire avant le 1er avril 2015 et ne souhaitant pas la renouveler</w:t>
      </w:r>
    </w:p>
    <w:p w:rsidR="00A81E83" w:rsidRPr="00191A55" w:rsidRDefault="00A81E83" w:rsidP="000C03F3">
      <w:pPr>
        <w:tabs>
          <w:tab w:val="left" w:pos="720"/>
          <w:tab w:val="left" w:pos="1800"/>
        </w:tabs>
        <w:ind w:left="720"/>
        <w:rPr>
          <w:rFonts w:cs="Tahoma"/>
          <w:lang w:val="fr-FR"/>
        </w:rPr>
      </w:pPr>
      <w:r w:rsidRPr="00191A55">
        <w:rPr>
          <w:rFonts w:eastAsia="Calibri" w:cs="Tahoma"/>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szCs w:val="18"/>
          <w:lang w:val="fr-FR"/>
        </w:rPr>
        <w:t>dont la couverture expire avant le 1er avril 2015 et choisissant d</w:t>
      </w:r>
      <w:r w:rsidR="00BA618E">
        <w:rPr>
          <w:rFonts w:eastAsia="Calibri" w:cs="Tahoma"/>
          <w:szCs w:val="18"/>
          <w:lang w:val="fr-FR"/>
        </w:rPr>
        <w:t>’</w:t>
      </w:r>
      <w:r w:rsidRPr="00191A55">
        <w:rPr>
          <w:rFonts w:eastAsia="Calibri" w:cs="Tahoma"/>
          <w:szCs w:val="18"/>
          <w:lang w:val="fr-FR"/>
        </w:rPr>
        <w:t>acheter des licences par processeur au titre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ainsi que tous les clients faisant l</w:t>
      </w:r>
      <w:r w:rsidR="00BA618E">
        <w:rPr>
          <w:rFonts w:eastAsia="Calibri" w:cs="Tahoma"/>
          <w:szCs w:val="18"/>
          <w:lang w:val="fr-FR"/>
        </w:rPr>
        <w:t>’</w:t>
      </w:r>
      <w:r w:rsidRPr="00191A55">
        <w:rPr>
          <w:rFonts w:eastAsia="Calibri" w:cs="Tahoma"/>
          <w:szCs w:val="18"/>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szCs w:val="18"/>
          <w:lang w:val="fr-FR"/>
        </w:rPr>
        <w:t>ci-dessous</w:t>
      </w:r>
      <w:r w:rsidRPr="00191A55">
        <w:rPr>
          <w:rFonts w:eastAsia="Calibri" w:cs="Tahoma"/>
          <w:szCs w:val="18"/>
          <w:lang w:val="fr-FR"/>
        </w:rPr>
        <w:t> :</w:t>
      </w:r>
    </w:p>
    <w:p w:rsidR="000C03F3" w:rsidRPr="00191A55" w:rsidRDefault="000C03F3" w:rsidP="000C03F3">
      <w:pPr>
        <w:tabs>
          <w:tab w:val="left" w:pos="720"/>
          <w:tab w:val="left" w:pos="1800"/>
        </w:tabs>
        <w:ind w:left="720"/>
        <w:rPr>
          <w:rFonts w:cs="Tahoma"/>
          <w:lang w:val="fr-FR"/>
        </w:rPr>
      </w:pPr>
    </w:p>
    <w:p w:rsidR="00A81E83" w:rsidRPr="00191A55" w:rsidRDefault="00A81E83" w:rsidP="00346F4B">
      <w:pPr>
        <w:numPr>
          <w:ilvl w:val="0"/>
          <w:numId w:val="58"/>
        </w:numPr>
        <w:tabs>
          <w:tab w:val="left" w:pos="1440"/>
        </w:tabs>
        <w:spacing w:after="60"/>
        <w:ind w:left="1440"/>
        <w:rPr>
          <w:rFonts w:cs="Tahoma"/>
          <w:lang w:val="fr-FR"/>
        </w:rPr>
      </w:pPr>
      <w:r w:rsidRPr="00191A55">
        <w:rPr>
          <w:rFonts w:eastAsia="Calibri" w:cs="Tahoma"/>
          <w:b/>
          <w:szCs w:val="18"/>
          <w:lang w:val="fr-FR"/>
        </w:rPr>
        <w:t>SQL Server 2008 R2 Workgroup :</w:t>
      </w:r>
      <w:r w:rsidRPr="00191A55">
        <w:rPr>
          <w:rFonts w:eastAsia="Calibri" w:cs="Tahoma"/>
          <w:szCs w:val="18"/>
          <w:lang w:val="fr-FR"/>
        </w:rPr>
        <w:t xml:space="preserve"> 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Workgroup. Les clients ne disposent alors plus des droits en vertu de la Mobilité de licence dans les Batteries de serveurs ou de la Mobilité de licence via la Software Assurance. </w:t>
      </w:r>
    </w:p>
    <w:p w:rsidR="00A81E83" w:rsidRPr="00191A55" w:rsidRDefault="00A81E83" w:rsidP="00346F4B">
      <w:pPr>
        <w:numPr>
          <w:ilvl w:val="0"/>
          <w:numId w:val="58"/>
        </w:numPr>
        <w:tabs>
          <w:tab w:val="left" w:pos="1440"/>
        </w:tabs>
        <w:spacing w:after="60"/>
        <w:ind w:left="1440"/>
        <w:rPr>
          <w:rFonts w:cs="Tahoma"/>
          <w:lang w:val="fr-FR"/>
        </w:rPr>
      </w:pPr>
      <w:r w:rsidRPr="00191A55">
        <w:rPr>
          <w:rFonts w:eastAsia="Calibri" w:cs="Tahoma"/>
          <w:b/>
          <w:szCs w:val="18"/>
          <w:lang w:val="fr-FR"/>
        </w:rPr>
        <w:t xml:space="preserve">SQL Server 2012 Standard Core : </w:t>
      </w: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Standard ; toutefois : </w:t>
      </w:r>
    </w:p>
    <w:p w:rsidR="00A81E83" w:rsidRPr="00191A55" w:rsidRDefault="00A81E83" w:rsidP="00346F4B">
      <w:pPr>
        <w:numPr>
          <w:ilvl w:val="1"/>
          <w:numId w:val="58"/>
        </w:numPr>
        <w:tabs>
          <w:tab w:val="left" w:pos="1800"/>
        </w:tabs>
        <w:spacing w:after="60"/>
        <w:ind w:left="1800"/>
        <w:rPr>
          <w:rFonts w:cs="Tahoma"/>
          <w:lang w:val="fr-FR"/>
        </w:rPr>
      </w:pPr>
      <w:r w:rsidRPr="00191A55">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191A55" w:rsidRDefault="00A81E83" w:rsidP="00346F4B">
      <w:pPr>
        <w:numPr>
          <w:ilvl w:val="1"/>
          <w:numId w:val="58"/>
        </w:numPr>
        <w:tabs>
          <w:tab w:val="left" w:pos="1800"/>
        </w:tabs>
        <w:spacing w:after="60"/>
        <w:ind w:left="1800"/>
        <w:rPr>
          <w:rFonts w:cs="Tahoma"/>
          <w:lang w:val="fr-FR"/>
        </w:rPr>
      </w:pPr>
      <w:r w:rsidRPr="00191A55">
        <w:rPr>
          <w:rFonts w:eastAsia="Calibri" w:cs="Tahoma"/>
          <w:szCs w:val="18"/>
          <w:lang w:val="fr-FR"/>
        </w:rPr>
        <w:t xml:space="preserve">toute réattribution de licence est soumise aux limitations présentées aux points (i) et (ii) </w:t>
      </w:r>
      <w:r w:rsidR="00CE3ECC">
        <w:rPr>
          <w:rFonts w:eastAsia="Calibri" w:cs="Tahoma"/>
          <w:szCs w:val="18"/>
          <w:lang w:val="fr-FR"/>
        </w:rPr>
        <w:br/>
      </w:r>
      <w:r w:rsidR="00B14639">
        <w:rPr>
          <w:rFonts w:eastAsia="Calibri" w:cs="Tahoma"/>
          <w:szCs w:val="18"/>
          <w:lang w:val="fr-FR"/>
        </w:rPr>
        <w:t>ci-dessous</w:t>
      </w:r>
      <w:r w:rsidRPr="00191A55">
        <w:rPr>
          <w:rFonts w:eastAsia="Calibri" w:cs="Tahoma"/>
          <w:szCs w:val="18"/>
          <w:lang w:val="fr-FR"/>
        </w:rPr>
        <w:t xml:space="preserve"> en ce qui concerne « l</w:t>
      </w:r>
      <w:r w:rsidR="00BA618E">
        <w:rPr>
          <w:rFonts w:eastAsia="Calibri" w:cs="Tahoma"/>
          <w:szCs w:val="18"/>
          <w:lang w:val="fr-FR"/>
        </w:rPr>
        <w:t>’</w:t>
      </w:r>
      <w:r w:rsidRPr="00191A55">
        <w:rPr>
          <w:rFonts w:eastAsia="Calibri" w:cs="Tahoma"/>
          <w:szCs w:val="18"/>
          <w:lang w:val="fr-FR"/>
        </w:rPr>
        <w:t>équivalence avec les licences par cœur ». L</w:t>
      </w:r>
      <w:r w:rsidR="00BA618E">
        <w:rPr>
          <w:rFonts w:eastAsia="Calibri" w:cs="Tahoma"/>
          <w:szCs w:val="18"/>
          <w:lang w:val="fr-FR"/>
        </w:rPr>
        <w:t>’</w:t>
      </w:r>
      <w:r w:rsidRPr="00191A55">
        <w:rPr>
          <w:rFonts w:eastAsia="Calibri" w:cs="Tahoma"/>
          <w:szCs w:val="18"/>
          <w:lang w:val="fr-FR"/>
        </w:rPr>
        <w:t xml:space="preserve">équivalence avec les licences par cœur est déterminée comme suit : </w:t>
      </w:r>
    </w:p>
    <w:p w:rsidR="00A81E83" w:rsidRPr="00191A55" w:rsidRDefault="00A81E83" w:rsidP="00346F4B">
      <w:pPr>
        <w:numPr>
          <w:ilvl w:val="2"/>
          <w:numId w:val="58"/>
        </w:numPr>
        <w:tabs>
          <w:tab w:val="left" w:pos="2160"/>
        </w:tabs>
        <w:spacing w:after="60"/>
        <w:rPr>
          <w:rFonts w:cs="Tahoma"/>
          <w:lang w:val="fr-FR"/>
        </w:rPr>
      </w:pPr>
      <w:r w:rsidRPr="00191A55">
        <w:rPr>
          <w:rFonts w:eastAsia="Calibri" w:cs="Tahoma"/>
          <w:szCs w:val="18"/>
          <w:lang w:val="fr-FR"/>
        </w:rPr>
        <w:t>Pour un nombre de licences égal à la plus petite valeur entre (x) le nombre total de licences par processeur attribuées à un serveur sous licence avant l</w:t>
      </w:r>
      <w:r w:rsidR="00BA618E">
        <w:rPr>
          <w:rFonts w:eastAsia="Calibri" w:cs="Tahoma"/>
          <w:szCs w:val="18"/>
          <w:lang w:val="fr-FR"/>
        </w:rPr>
        <w:t>’</w:t>
      </w:r>
      <w:r w:rsidRPr="00191A55">
        <w:rPr>
          <w:rFonts w:eastAsia="Calibri" w:cs="Tahoma"/>
          <w:szCs w:val="18"/>
          <w:lang w:val="fr-FR"/>
        </w:rPr>
        <w:t>expiration de la Software Assurance ou (y) le nombre total de processeurs physiques sur ce serveur, l</w:t>
      </w:r>
      <w:r w:rsidR="00BA618E">
        <w:rPr>
          <w:rFonts w:eastAsia="Calibri" w:cs="Tahoma"/>
          <w:szCs w:val="18"/>
          <w:lang w:val="fr-FR"/>
        </w:rPr>
        <w:t>’</w:t>
      </w:r>
      <w:r w:rsidRPr="00191A55">
        <w:rPr>
          <w:rFonts w:eastAsia="Calibri" w:cs="Tahoma"/>
          <w:szCs w:val="18"/>
          <w:lang w:val="fr-FR"/>
        </w:rPr>
        <w:t xml:space="preserve">équivalence avec les licences par cœur est la plus grande valeur entre : </w:t>
      </w:r>
    </w:p>
    <w:p w:rsidR="00A81E83" w:rsidRPr="00191A55" w:rsidRDefault="00A81E83" w:rsidP="00346F4B">
      <w:pPr>
        <w:numPr>
          <w:ilvl w:val="4"/>
          <w:numId w:val="50"/>
        </w:numPr>
        <w:tabs>
          <w:tab w:val="left" w:pos="2520"/>
        </w:tabs>
        <w:spacing w:after="60"/>
        <w:ind w:left="2520"/>
        <w:rPr>
          <w:rFonts w:cs="Tahoma"/>
          <w:lang w:val="fr-FR"/>
        </w:rPr>
      </w:pPr>
      <w:r w:rsidRPr="00191A55">
        <w:rPr>
          <w:rFonts w:eastAsia="Calibri" w:cs="Tahoma"/>
          <w:szCs w:val="18"/>
          <w:lang w:val="fr-FR"/>
        </w:rPr>
        <w:t xml:space="preserve">quatre cœurs par licence par processeur, ET </w:t>
      </w:r>
    </w:p>
    <w:p w:rsidR="00A81E83" w:rsidRPr="00191A55" w:rsidRDefault="00A81E83" w:rsidP="00CE3ECC">
      <w:pPr>
        <w:numPr>
          <w:ilvl w:val="4"/>
          <w:numId w:val="50"/>
        </w:numPr>
        <w:tabs>
          <w:tab w:val="left" w:pos="2520"/>
        </w:tabs>
        <w:spacing w:after="60"/>
        <w:ind w:left="2520"/>
        <w:rPr>
          <w:rFonts w:cs="Tahoma"/>
          <w:lang w:val="fr-FR"/>
        </w:rPr>
      </w:pPr>
      <w:r w:rsidRPr="00191A55">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CE3ECC">
        <w:rPr>
          <w:rFonts w:eastAsia="Calibri" w:cs="Tahoma"/>
          <w:szCs w:val="18"/>
          <w:lang w:val="fr-FR"/>
        </w:rPr>
        <w:t> </w:t>
      </w:r>
      <w:r w:rsidRPr="00191A55">
        <w:rPr>
          <w:rFonts w:eastAsia="Calibri" w:cs="Tahoma"/>
          <w:szCs w:val="18"/>
          <w:lang w:val="fr-FR"/>
        </w:rPr>
        <w:t>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w:t>
      </w:r>
      <w:r w:rsidR="00BA618E">
        <w:rPr>
          <w:rFonts w:eastAsia="Calibri" w:cs="Tahoma"/>
          <w:szCs w:val="18"/>
          <w:lang w:val="fr-FR"/>
        </w:rPr>
        <w:t>’</w:t>
      </w:r>
      <w:r w:rsidRPr="00191A55">
        <w:rPr>
          <w:rFonts w:eastAsia="Calibri" w:cs="Tahoma"/>
          <w:szCs w:val="18"/>
          <w:lang w:val="fr-FR"/>
        </w:rPr>
        <w:t>expiration de la Software Assurance, en</w:t>
      </w:r>
      <w:r w:rsidR="00CE3ECC">
        <w:rPr>
          <w:rFonts w:eastAsia="Calibri" w:cs="Tahoma"/>
          <w:szCs w:val="18"/>
          <w:lang w:val="fr-FR"/>
        </w:rPr>
        <w:t> </w:t>
      </w:r>
      <w:r w:rsidRPr="00191A55">
        <w:rPr>
          <w:rFonts w:eastAsia="Calibri" w:cs="Tahoma"/>
          <w:szCs w:val="18"/>
          <w:lang w:val="fr-FR"/>
        </w:rPr>
        <w:t>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A81E83" w:rsidRPr="00191A55" w:rsidRDefault="00A81E83" w:rsidP="00346F4B">
      <w:pPr>
        <w:numPr>
          <w:ilvl w:val="1"/>
          <w:numId w:val="58"/>
        </w:numPr>
        <w:tabs>
          <w:tab w:val="left" w:pos="1800"/>
        </w:tabs>
        <w:spacing w:after="60"/>
        <w:ind w:left="1800"/>
        <w:rPr>
          <w:rFonts w:cs="Tahoma"/>
          <w:lang w:val="fr-FR"/>
        </w:rPr>
      </w:pPr>
      <w:r w:rsidRPr="00191A55">
        <w:rPr>
          <w:rFonts w:eastAsia="Calibri" w:cs="Tahoma"/>
          <w:szCs w:val="18"/>
          <w:lang w:val="fr-FR"/>
        </w:rPr>
        <w:t>Pour toute licence par processeur dont la Software Assurance expire et qui est attribuée au même serveur sous licence en plus du nombre réel de processeurs physiques sur le serveur, l</w:t>
      </w:r>
      <w:r w:rsidR="00BA618E">
        <w:rPr>
          <w:rFonts w:eastAsia="Calibri" w:cs="Tahoma"/>
          <w:szCs w:val="18"/>
          <w:lang w:val="fr-FR"/>
        </w:rPr>
        <w:t>’</w:t>
      </w:r>
      <w:r w:rsidRPr="00191A55">
        <w:rPr>
          <w:rFonts w:eastAsia="Calibri" w:cs="Tahoma"/>
          <w:szCs w:val="18"/>
          <w:lang w:val="fr-FR"/>
        </w:rPr>
        <w:t>équivalence avec les licences par cœur est de quatre cœurs pour une licence par processeur.</w:t>
      </w:r>
    </w:p>
    <w:p w:rsidR="00A81E83" w:rsidRPr="00191A55" w:rsidRDefault="00A81E83" w:rsidP="00346F4B">
      <w:pPr>
        <w:numPr>
          <w:ilvl w:val="1"/>
          <w:numId w:val="58"/>
        </w:numPr>
        <w:tabs>
          <w:tab w:val="left" w:pos="1800"/>
        </w:tabs>
        <w:spacing w:after="60"/>
        <w:ind w:left="1800"/>
        <w:rPr>
          <w:rFonts w:cs="Tahoma"/>
          <w:lang w:val="fr-FR"/>
        </w:rPr>
      </w:pPr>
      <w:r w:rsidRPr="00191A55">
        <w:rPr>
          <w:rFonts w:eastAsia="Calibri" w:cs="Tahoma"/>
          <w:szCs w:val="18"/>
          <w:lang w:val="fr-FR"/>
        </w:rPr>
        <w:t>Les clients sont autorisés à réattribuer des licences à un autre serveur. Le cas échéant, ils devront toutefois se soumettre aux droits d</w:t>
      </w:r>
      <w:r w:rsidR="00BA618E">
        <w:rPr>
          <w:rFonts w:eastAsia="Calibri" w:cs="Tahoma"/>
          <w:szCs w:val="18"/>
          <w:lang w:val="fr-FR"/>
        </w:rPr>
        <w:t>’</w:t>
      </w:r>
      <w:r w:rsidRPr="00191A55">
        <w:rPr>
          <w:rFonts w:eastAsia="Calibri" w:cs="Tahoma"/>
          <w:szCs w:val="18"/>
          <w:lang w:val="fr-FR"/>
        </w:rPr>
        <w:t>utilisation de SQL Server 2012. Lors de l</w:t>
      </w:r>
      <w:r w:rsidR="00BA618E">
        <w:rPr>
          <w:rFonts w:eastAsia="Calibri" w:cs="Tahoma"/>
          <w:szCs w:val="18"/>
          <w:lang w:val="fr-FR"/>
        </w:rPr>
        <w:t>’</w:t>
      </w:r>
      <w:r w:rsidRPr="00191A55">
        <w:rPr>
          <w:rFonts w:eastAsia="Calibri" w:cs="Tahoma"/>
          <w:szCs w:val="18"/>
          <w:lang w:val="fr-FR"/>
        </w:rPr>
        <w:t>attribution de licences par cœur à des serveurs en vertu des droits d</w:t>
      </w:r>
      <w:r w:rsidR="00BA618E">
        <w:rPr>
          <w:rFonts w:eastAsia="Calibri" w:cs="Tahoma"/>
          <w:szCs w:val="18"/>
          <w:lang w:val="fr-FR"/>
        </w:rPr>
        <w:t>’</w:t>
      </w:r>
      <w:r w:rsidRPr="00191A55">
        <w:rPr>
          <w:rFonts w:eastAsia="Calibri" w:cs="Tahoma"/>
          <w:szCs w:val="18"/>
          <w:lang w:val="fr-FR"/>
        </w:rPr>
        <w:t>utilisation de SQL 2012,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SQL Server 2012.</w:t>
      </w:r>
    </w:p>
    <w:p w:rsidR="00A81E83" w:rsidRPr="00191A55" w:rsidRDefault="00A81E83" w:rsidP="00346F4B">
      <w:pPr>
        <w:numPr>
          <w:ilvl w:val="1"/>
          <w:numId w:val="58"/>
        </w:numPr>
        <w:tabs>
          <w:tab w:val="left" w:pos="1800"/>
        </w:tabs>
        <w:spacing w:after="60"/>
        <w:ind w:left="1800"/>
        <w:rPr>
          <w:rFonts w:cs="Tahoma"/>
          <w:lang w:val="fr-FR"/>
        </w:rPr>
      </w:pP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équivalence avec les licences par cœur estimée du client n</w:t>
      </w:r>
      <w:r w:rsidR="00BA618E">
        <w:rPr>
          <w:rFonts w:eastAsia="Calibri" w:cs="Tahoma"/>
          <w:szCs w:val="18"/>
          <w:lang w:val="fr-FR"/>
        </w:rPr>
        <w:t>’</w:t>
      </w:r>
      <w:r w:rsidRPr="00191A55">
        <w:rPr>
          <w:rFonts w:eastAsia="Calibri" w:cs="Tahoma"/>
          <w:szCs w:val="18"/>
          <w:lang w:val="fr-FR"/>
        </w:rPr>
        <w:t>implique en aucun cas qu</w:t>
      </w:r>
      <w:r w:rsidR="00BA618E">
        <w:rPr>
          <w:rFonts w:eastAsia="Calibri" w:cs="Tahoma"/>
          <w:szCs w:val="18"/>
          <w:lang w:val="fr-FR"/>
        </w:rPr>
        <w:t>’</w:t>
      </w:r>
      <w:r w:rsidRPr="00191A55">
        <w:rPr>
          <w:rFonts w:eastAsia="Calibri" w:cs="Tahoma"/>
          <w:szCs w:val="18"/>
          <w:lang w:val="fr-FR"/>
        </w:rPr>
        <w:t>il peut attribuer une même licence par processeur aux cœurs situés sur deux processeurs ou plus.</w:t>
      </w:r>
    </w:p>
    <w:p w:rsidR="000C03F3" w:rsidRPr="00191A55" w:rsidRDefault="000C03F3" w:rsidP="000C03F3">
      <w:pPr>
        <w:tabs>
          <w:tab w:val="left" w:pos="1800"/>
        </w:tabs>
        <w:spacing w:after="60"/>
        <w:rPr>
          <w:rFonts w:cs="Tahoma"/>
          <w:lang w:val="fr-FR"/>
        </w:rPr>
      </w:pPr>
    </w:p>
    <w:p w:rsidR="000C03F3" w:rsidRPr="00191A55" w:rsidRDefault="00A81E83" w:rsidP="000C03F3">
      <w:pPr>
        <w:tabs>
          <w:tab w:val="left" w:pos="720"/>
        </w:tabs>
        <w:spacing w:after="60"/>
        <w:ind w:left="720"/>
        <w:rPr>
          <w:rFonts w:cs="Tahoma"/>
          <w:lang w:val="fr-FR"/>
        </w:rPr>
      </w:pPr>
      <w:r w:rsidRPr="00191A55">
        <w:rPr>
          <w:rFonts w:eastAsia="Calibri" w:cs="Tahoma"/>
          <w:b/>
          <w:color w:val="000000"/>
          <w:szCs w:val="18"/>
          <w:lang w:val="fr-FR"/>
        </w:rPr>
        <w:t>Clients dont la Software Assurance expire le 1er avril 2015 ou à une date ultérieure et ne souhaitant pas la renouveler</w:t>
      </w:r>
    </w:p>
    <w:p w:rsidR="00A81E83" w:rsidRPr="00191A55" w:rsidRDefault="00A81E83" w:rsidP="00CE3ECC">
      <w:pPr>
        <w:tabs>
          <w:tab w:val="left" w:pos="720"/>
        </w:tabs>
        <w:ind w:left="720"/>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color w:val="000000"/>
          <w:szCs w:val="18"/>
          <w:lang w:val="fr-FR"/>
        </w:rPr>
        <w:t>dont la couverture expire au 1er avril 2015, ou à une date ultérieure,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acquisition de licences pour la durée des droits de</w:t>
      </w:r>
      <w:r w:rsidR="00CE3ECC">
        <w:rPr>
          <w:rFonts w:eastAsia="Calibri" w:cs="Tahoma"/>
          <w:color w:val="000000"/>
          <w:szCs w:val="18"/>
          <w:lang w:val="fr-FR"/>
        </w:rPr>
        <w:t> </w:t>
      </w:r>
      <w:r w:rsidRPr="00191A55">
        <w:rPr>
          <w:rFonts w:eastAsia="Calibri" w:cs="Tahoma"/>
          <w:color w:val="000000"/>
          <w:szCs w:val="18"/>
          <w:lang w:val="fr-FR"/>
        </w:rPr>
        <w:t xml:space="preserve">propriété intellectuelle en vertu de leur contrat, disposeront des deux options suivantes : </w:t>
      </w:r>
    </w:p>
    <w:p w:rsidR="000C03F3" w:rsidRPr="00191A55" w:rsidRDefault="000C03F3" w:rsidP="000C03F3">
      <w:pPr>
        <w:tabs>
          <w:tab w:val="left" w:pos="720"/>
        </w:tabs>
        <w:ind w:left="720"/>
        <w:rPr>
          <w:rFonts w:cs="Tahoma"/>
          <w:lang w:val="fr-FR"/>
        </w:rPr>
      </w:pPr>
    </w:p>
    <w:p w:rsidR="00A81E83" w:rsidRPr="00191A55" w:rsidRDefault="00A81E83" w:rsidP="00346F4B">
      <w:pPr>
        <w:numPr>
          <w:ilvl w:val="2"/>
          <w:numId w:val="50"/>
        </w:numPr>
        <w:spacing w:after="60"/>
        <w:ind w:left="1440"/>
        <w:rPr>
          <w:rFonts w:cs="Tahoma"/>
          <w:lang w:val="fr-FR"/>
        </w:rPr>
      </w:pPr>
      <w:r w:rsidRPr="00191A55">
        <w:rPr>
          <w:rFonts w:eastAsia="Calibri" w:cs="Tahoma"/>
          <w:szCs w:val="18"/>
          <w:lang w:val="fr-FR"/>
        </w:rPr>
        <w:t>continuer à utiliser SQL Server 2012 conformément aux dispositions de la section « Clients dont la Software Assurance expire avant le 1</w:t>
      </w:r>
      <w:r w:rsidRPr="00191A55">
        <w:rPr>
          <w:rFonts w:eastAsia="Calibri" w:cs="Tahoma"/>
          <w:szCs w:val="18"/>
          <w:vertAlign w:val="superscript"/>
          <w:lang w:val="fr-FR"/>
        </w:rPr>
        <w:t>er</w:t>
      </w:r>
      <w:r w:rsidRPr="00191A55">
        <w:rPr>
          <w:rFonts w:eastAsia="Calibri" w:cs="Tahoma"/>
          <w:szCs w:val="18"/>
          <w:lang w:val="fr-FR"/>
        </w:rPr>
        <w:t xml:space="preserve"> avril 2015 et ne souhaitant pas la renouveler » </w:t>
      </w:r>
      <w:r w:rsidR="00BA618E">
        <w:rPr>
          <w:rFonts w:eastAsia="Calibri" w:cs="Tahoma"/>
          <w:szCs w:val="18"/>
          <w:lang w:val="fr-FR"/>
        </w:rPr>
        <w:t>ci-dessus</w:t>
      </w:r>
      <w:r w:rsidRPr="00191A55">
        <w:rPr>
          <w:rFonts w:eastAsia="Calibri" w:cs="Tahoma"/>
          <w:szCs w:val="18"/>
          <w:lang w:val="fr-FR"/>
        </w:rPr>
        <w:t xml:space="preserve"> s</w:t>
      </w:r>
      <w:r w:rsidR="00BA618E">
        <w:rPr>
          <w:rFonts w:eastAsia="Calibri" w:cs="Tahoma"/>
          <w:szCs w:val="18"/>
          <w:lang w:val="fr-FR"/>
        </w:rPr>
        <w:t>’</w:t>
      </w:r>
      <w:r w:rsidRPr="00191A55">
        <w:rPr>
          <w:rFonts w:eastAsia="Calibri" w:cs="Tahoma"/>
          <w:szCs w:val="18"/>
          <w:lang w:val="fr-FR"/>
        </w:rPr>
        <w:t xml:space="preserve">ils disposent de licences acquises avant le 1er avril 2015, considérées comme éligibles en vertu du premier paragraphe de la présente note ; ou </w:t>
      </w:r>
    </w:p>
    <w:p w:rsidR="00A81E83" w:rsidRPr="00191A55" w:rsidRDefault="00A81E83" w:rsidP="00346F4B">
      <w:pPr>
        <w:numPr>
          <w:ilvl w:val="2"/>
          <w:numId w:val="50"/>
        </w:numPr>
        <w:spacing w:after="60"/>
        <w:ind w:left="1440"/>
        <w:rPr>
          <w:rFonts w:cs="Tahoma"/>
          <w:lang w:val="fr-FR"/>
        </w:rPr>
      </w:pPr>
      <w:r w:rsidRPr="00191A55">
        <w:rPr>
          <w:rFonts w:eastAsia="Calibri" w:cs="Tahoma"/>
          <w:color w:val="000000"/>
          <w:szCs w:val="18"/>
          <w:lang w:val="fr-FR"/>
        </w:rPr>
        <w:t>convertir chacune de leurs licences par processeur en quatre (4) licences par cœur SQL Server 2012 Standard s</w:t>
      </w:r>
      <w:r w:rsidR="00BA618E">
        <w:rPr>
          <w:rFonts w:eastAsia="Calibri" w:cs="Tahoma"/>
          <w:color w:val="000000"/>
          <w:szCs w:val="18"/>
          <w:lang w:val="fr-FR"/>
        </w:rPr>
        <w:t>’</w:t>
      </w:r>
      <w:r w:rsidRPr="00191A55">
        <w:rPr>
          <w:rFonts w:eastAsia="Calibri" w:cs="Tahoma"/>
          <w:color w:val="000000"/>
          <w:szCs w:val="18"/>
          <w:lang w:val="fr-FR"/>
        </w:rPr>
        <w:t>ils disposent de licences acquises après le 1</w:t>
      </w:r>
      <w:r w:rsidRPr="00191A55">
        <w:rPr>
          <w:rFonts w:eastAsia="Calibri" w:cs="Tahoma"/>
          <w:color w:val="000000"/>
          <w:szCs w:val="18"/>
          <w:vertAlign w:val="superscript"/>
          <w:lang w:val="fr-FR"/>
        </w:rPr>
        <w:t>er</w:t>
      </w:r>
      <w:r w:rsidRPr="00191A55">
        <w:rPr>
          <w:rFonts w:eastAsia="Calibri" w:cs="Tahoma"/>
          <w:color w:val="000000"/>
          <w:szCs w:val="18"/>
          <w:lang w:val="fr-FR"/>
        </w:rPr>
        <w:t xml:space="preserve"> avril 2015. Pour pouvoir continuer d</w:t>
      </w:r>
      <w:r w:rsidR="00BA618E">
        <w:rPr>
          <w:rFonts w:eastAsia="Calibri" w:cs="Tahoma"/>
          <w:color w:val="000000"/>
          <w:szCs w:val="18"/>
          <w:lang w:val="fr-FR"/>
        </w:rPr>
        <w:t>’</w:t>
      </w:r>
      <w:r w:rsidRPr="00191A55">
        <w:rPr>
          <w:rFonts w:eastAsia="Calibri" w:cs="Tahoma"/>
          <w:color w:val="000000"/>
          <w:szCs w:val="18"/>
          <w:lang w:val="fr-FR"/>
        </w:rPr>
        <w:t>utiliser SQL Server 2012 sur des processeurs nécessitant plus de quatre (4) licences par cœur par processeur, les clients devront acheter les licences par cœur supplémentaires requises.</w:t>
      </w:r>
    </w:p>
    <w:p w:rsidR="000C03F3" w:rsidRPr="00191A55" w:rsidRDefault="000C03F3" w:rsidP="000C03F3">
      <w:pPr>
        <w:rPr>
          <w:rFonts w:cs="Tahoma"/>
          <w:lang w:val="fr-FR"/>
        </w:rPr>
      </w:pPr>
    </w:p>
    <w:p w:rsidR="000C03F3" w:rsidRPr="00191A55" w:rsidRDefault="00A81E83" w:rsidP="000C03F3">
      <w:pPr>
        <w:pStyle w:val="ListParagraph"/>
        <w:tabs>
          <w:tab w:val="left" w:pos="720"/>
        </w:tabs>
        <w:spacing w:after="60"/>
        <w:contextualSpacing w:val="0"/>
        <w:rPr>
          <w:rFonts w:ascii="Tahoma" w:hAnsi="Tahoma" w:cs="Tahoma"/>
          <w:lang w:val="fr-FR"/>
        </w:rPr>
      </w:pPr>
      <w:r w:rsidRPr="00191A55">
        <w:rPr>
          <w:rFonts w:ascii="Tahoma" w:hAnsi="Tahoma" w:cs="Tahoma"/>
          <w:b/>
          <w:color w:val="000000"/>
          <w:sz w:val="18"/>
          <w:szCs w:val="18"/>
          <w:lang w:val="fr-FR"/>
        </w:rPr>
        <w:t>Clients situés en République Populaire de</w:t>
      </w:r>
      <w:r w:rsidRPr="00191A55">
        <w:rPr>
          <w:rFonts w:ascii="Tahoma" w:hAnsi="Tahoma" w:cs="Tahoma"/>
          <w:color w:val="000000"/>
          <w:sz w:val="18"/>
          <w:szCs w:val="18"/>
          <w:lang w:val="fr-FR"/>
        </w:rPr>
        <w:t xml:space="preserve"> </w:t>
      </w:r>
      <w:r w:rsidRPr="00191A55">
        <w:rPr>
          <w:rFonts w:ascii="Tahoma" w:hAnsi="Tahoma" w:cs="Tahoma"/>
          <w:b/>
          <w:color w:val="000000"/>
          <w:sz w:val="18"/>
          <w:szCs w:val="18"/>
          <w:lang w:val="fr-FR"/>
        </w:rPr>
        <w:t>Chine ayant fait l</w:t>
      </w:r>
      <w:r w:rsidR="00BA618E">
        <w:rPr>
          <w:rFonts w:ascii="Tahoma" w:hAnsi="Tahoma" w:cs="Tahoma"/>
          <w:b/>
          <w:color w:val="000000"/>
          <w:sz w:val="18"/>
          <w:szCs w:val="18"/>
          <w:lang w:val="fr-FR"/>
        </w:rPr>
        <w:t>’</w:t>
      </w:r>
      <w:r w:rsidRPr="00191A55">
        <w:rPr>
          <w:rFonts w:ascii="Tahoma" w:hAnsi="Tahoma" w:cs="Tahoma"/>
          <w:b/>
          <w:color w:val="000000"/>
          <w:sz w:val="18"/>
          <w:szCs w:val="18"/>
          <w:lang w:val="fr-FR"/>
        </w:rPr>
        <w:t>acquisition de licences par processeur et de la Software Assurance pour SQL Server 2008 R2 dans ce pays</w:t>
      </w:r>
    </w:p>
    <w:p w:rsidR="00A81E83" w:rsidRPr="00191A55" w:rsidRDefault="00A81E83" w:rsidP="000C03F3">
      <w:pPr>
        <w:pStyle w:val="ListParagraph"/>
        <w:tabs>
          <w:tab w:val="left" w:pos="720"/>
        </w:tabs>
        <w:contextualSpacing w:val="0"/>
        <w:rPr>
          <w:rFonts w:ascii="Tahoma" w:hAnsi="Tahoma" w:cs="Tahoma"/>
          <w:lang w:val="fr-FR"/>
        </w:rPr>
      </w:pPr>
      <w:r w:rsidRPr="00191A55">
        <w:rPr>
          <w:rFonts w:ascii="Tahoma" w:hAnsi="Tahoma" w:cs="Tahoma"/>
          <w:color w:val="000000"/>
          <w:sz w:val="18"/>
          <w:szCs w:val="18"/>
          <w:lang w:val="fr-FR"/>
        </w:rPr>
        <w:t>Les dates du 1</w:t>
      </w:r>
      <w:r w:rsidRPr="00191A55">
        <w:rPr>
          <w:rFonts w:ascii="Tahoma" w:hAnsi="Tahoma" w:cs="Tahoma"/>
          <w:color w:val="000000"/>
          <w:sz w:val="18"/>
          <w:szCs w:val="18"/>
          <w:vertAlign w:val="superscript"/>
          <w:lang w:val="fr-FR"/>
        </w:rPr>
        <w:t>er</w:t>
      </w:r>
      <w:r w:rsidRPr="00191A55">
        <w:rPr>
          <w:rFonts w:ascii="Tahoma" w:hAnsi="Tahoma" w:cs="Tahoma"/>
          <w:color w:val="000000"/>
          <w:sz w:val="18"/>
          <w:szCs w:val="18"/>
          <w:lang w:val="fr-FR"/>
        </w:rPr>
        <w:t xml:space="preserve"> avril 2012 et du 1</w:t>
      </w:r>
      <w:r w:rsidRPr="00191A55">
        <w:rPr>
          <w:rFonts w:ascii="Tahoma" w:hAnsi="Tahoma" w:cs="Tahoma"/>
          <w:color w:val="000000"/>
          <w:sz w:val="18"/>
          <w:szCs w:val="18"/>
          <w:vertAlign w:val="superscript"/>
          <w:lang w:val="fr-FR"/>
        </w:rPr>
        <w:t>er</w:t>
      </w:r>
      <w:r w:rsidRPr="00191A55">
        <w:rPr>
          <w:rFonts w:ascii="Tahoma" w:hAnsi="Tahoma" w:cs="Tahoma"/>
          <w:color w:val="000000"/>
          <w:sz w:val="18"/>
          <w:szCs w:val="18"/>
          <w:lang w:val="fr-FR"/>
        </w:rPr>
        <w:t xml:space="preserve"> avril 2015 indiquées dans la présente liste des produits ne s</w:t>
      </w:r>
      <w:r w:rsidR="00BA618E">
        <w:rPr>
          <w:rFonts w:ascii="Tahoma" w:hAnsi="Tahoma" w:cs="Tahoma"/>
          <w:color w:val="000000"/>
          <w:sz w:val="18"/>
          <w:szCs w:val="18"/>
          <w:lang w:val="fr-FR"/>
        </w:rPr>
        <w:t>’</w:t>
      </w:r>
      <w:r w:rsidRPr="00191A55">
        <w:rPr>
          <w:rFonts w:ascii="Tahoma" w:hAnsi="Tahoma" w:cs="Tahoma"/>
          <w:color w:val="000000"/>
          <w:sz w:val="18"/>
          <w:szCs w:val="18"/>
          <w:lang w:val="fr-FR"/>
        </w:rPr>
        <w:t>appliquent pas. Pour ces clients, les dates applicables respectives sont celles du 1</w:t>
      </w:r>
      <w:r w:rsidRPr="00191A55">
        <w:rPr>
          <w:rFonts w:ascii="Tahoma" w:hAnsi="Tahoma" w:cs="Tahoma"/>
          <w:color w:val="000000"/>
          <w:sz w:val="18"/>
          <w:szCs w:val="18"/>
          <w:vertAlign w:val="superscript"/>
          <w:lang w:val="fr-FR"/>
        </w:rPr>
        <w:t>er</w:t>
      </w:r>
      <w:r w:rsidRPr="00191A55">
        <w:rPr>
          <w:rFonts w:ascii="Tahoma" w:hAnsi="Tahoma" w:cs="Tahoma"/>
          <w:color w:val="000000"/>
          <w:sz w:val="18"/>
          <w:szCs w:val="18"/>
          <w:lang w:val="fr-FR"/>
        </w:rPr>
        <w:t xml:space="preserve"> juillet 2012 et du 1</w:t>
      </w:r>
      <w:r w:rsidRPr="00191A55">
        <w:rPr>
          <w:rFonts w:ascii="Tahoma" w:hAnsi="Tahoma" w:cs="Tahoma"/>
          <w:color w:val="000000"/>
          <w:sz w:val="18"/>
          <w:szCs w:val="18"/>
          <w:vertAlign w:val="superscript"/>
          <w:lang w:val="fr-FR"/>
        </w:rPr>
        <w:t>er</w:t>
      </w:r>
      <w:r w:rsidRPr="00191A55">
        <w:rPr>
          <w:rFonts w:ascii="Tahoma" w:hAnsi="Tahoma" w:cs="Tahoma"/>
          <w:color w:val="000000"/>
          <w:sz w:val="18"/>
          <w:szCs w:val="18"/>
          <w:lang w:val="fr-FR"/>
        </w:rPr>
        <w:t xml:space="preserve"> juillet 2015.</w:t>
      </w:r>
    </w:p>
    <w:p w:rsidR="00A81E83" w:rsidRPr="00191A55" w:rsidRDefault="00A81E83" w:rsidP="000C03F3">
      <w:pPr>
        <w:tabs>
          <w:tab w:val="left" w:pos="1080"/>
          <w:tab w:val="left" w:pos="1800"/>
        </w:tabs>
        <w:rPr>
          <w:rFonts w:cs="Tahoma"/>
          <w:lang w:val="fr-FR"/>
        </w:rPr>
      </w:pPr>
      <w:bookmarkStart w:id="1433" w:name="Srv_87SQLServer2012Developer"/>
    </w:p>
    <w:p w:rsidR="00BE30E6" w:rsidRDefault="00BE30E6" w:rsidP="000C03F3">
      <w:pPr>
        <w:tabs>
          <w:tab w:val="left" w:pos="1080"/>
          <w:tab w:val="left" w:pos="1800"/>
        </w:tabs>
        <w:rPr>
          <w:rFonts w:cs="Tahoma"/>
          <w:lang w:val="fr-FR"/>
        </w:rPr>
      </w:pPr>
    </w:p>
    <w:p w:rsidR="00CE3ECC" w:rsidRDefault="00CE3ECC" w:rsidP="000C03F3">
      <w:pPr>
        <w:tabs>
          <w:tab w:val="left" w:pos="1080"/>
          <w:tab w:val="left" w:pos="1800"/>
        </w:tabs>
        <w:rPr>
          <w:rFonts w:cs="Tahoma"/>
          <w:lang w:val="fr-FR"/>
        </w:rPr>
      </w:pPr>
    </w:p>
    <w:p w:rsidR="00CE3ECC" w:rsidRDefault="00CE3ECC" w:rsidP="000C03F3">
      <w:pPr>
        <w:tabs>
          <w:tab w:val="left" w:pos="1080"/>
          <w:tab w:val="left" w:pos="1800"/>
        </w:tabs>
        <w:rPr>
          <w:rFonts w:cs="Tahoma"/>
          <w:lang w:val="fr-FR"/>
        </w:rPr>
      </w:pPr>
    </w:p>
    <w:p w:rsidR="00CE3ECC" w:rsidRDefault="00CE3ECC" w:rsidP="000C03F3">
      <w:pPr>
        <w:tabs>
          <w:tab w:val="left" w:pos="1080"/>
          <w:tab w:val="left" w:pos="1800"/>
        </w:tabs>
        <w:rPr>
          <w:rFonts w:cs="Tahoma"/>
          <w:lang w:val="fr-FR"/>
        </w:rPr>
      </w:pPr>
    </w:p>
    <w:p w:rsidR="00CE3ECC" w:rsidRDefault="00CE3ECC" w:rsidP="000C03F3">
      <w:pPr>
        <w:tabs>
          <w:tab w:val="left" w:pos="1080"/>
          <w:tab w:val="left" w:pos="1800"/>
        </w:tabs>
        <w:rPr>
          <w:rFonts w:cs="Tahoma"/>
          <w:lang w:val="fr-FR"/>
        </w:rPr>
      </w:pPr>
    </w:p>
    <w:p w:rsidR="00CE3ECC" w:rsidRDefault="00CE3ECC" w:rsidP="000C03F3">
      <w:pPr>
        <w:tabs>
          <w:tab w:val="left" w:pos="1080"/>
          <w:tab w:val="left" w:pos="1800"/>
        </w:tabs>
        <w:rPr>
          <w:rFonts w:cs="Tahoma"/>
          <w:lang w:val="fr-FR"/>
        </w:rPr>
      </w:pPr>
    </w:p>
    <w:p w:rsidR="00CE3ECC" w:rsidRPr="00191A55" w:rsidRDefault="00CE3ECC" w:rsidP="000C03F3">
      <w:pPr>
        <w:tabs>
          <w:tab w:val="left" w:pos="1080"/>
          <w:tab w:val="left" w:pos="1800"/>
        </w:tabs>
        <w:rPr>
          <w:rFonts w:cs="Tahoma"/>
          <w:lang w:val="fr-FR"/>
        </w:rPr>
      </w:pPr>
    </w:p>
    <w:p w:rsidR="00A81E83" w:rsidRPr="00191A55" w:rsidRDefault="00A560B6" w:rsidP="00EF5637">
      <w:pPr>
        <w:pStyle w:val="Heading3"/>
        <w:rPr>
          <w:rFonts w:ascii="Tahoma" w:hAnsi="Tahoma" w:cs="Tahoma"/>
          <w:lang w:val="fr-FR"/>
        </w:rPr>
      </w:pPr>
      <w:bookmarkStart w:id="1434" w:name="_80_78_SQL"/>
      <w:bookmarkStart w:id="1435" w:name="_85_SQL_Server®"/>
      <w:bookmarkStart w:id="1436" w:name="_Toc336338345"/>
      <w:bookmarkStart w:id="1437" w:name="_Toc364943534"/>
      <w:bookmarkEnd w:id="1434"/>
      <w:bookmarkEnd w:id="1435"/>
      <w:r w:rsidRPr="00191A55">
        <w:rPr>
          <w:rFonts w:ascii="Tahoma" w:hAnsi="Tahoma" w:cs="Tahoma"/>
          <w:color w:val="F66400"/>
          <w:sz w:val="22"/>
          <w:vertAlign w:val="superscript"/>
          <w:lang w:val="fr-FR"/>
        </w:rPr>
        <w:t>85</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Developer</w:t>
      </w:r>
      <w:bookmarkEnd w:id="1436"/>
      <w:bookmarkEnd w:id="1437"/>
    </w:p>
    <w:bookmarkEnd w:id="1433"/>
    <w:p w:rsidR="00A81E83" w:rsidRPr="00191A55" w:rsidRDefault="00A81E83" w:rsidP="00EF5637">
      <w:pPr>
        <w:rPr>
          <w:rFonts w:cs="Tahoma"/>
          <w:lang w:val="fr-FR"/>
        </w:rPr>
      </w:pPr>
    </w:p>
    <w:p w:rsidR="000C03F3" w:rsidRPr="00191A55" w:rsidRDefault="00A81E83" w:rsidP="000C03F3">
      <w:pPr>
        <w:spacing w:after="60"/>
        <w:ind w:left="720"/>
        <w:rPr>
          <w:rFonts w:cs="Tahoma"/>
          <w:lang w:val="fr-FR"/>
        </w:rPr>
      </w:pPr>
      <w:r w:rsidRPr="00191A55">
        <w:rPr>
          <w:rFonts w:cs="Tahoma"/>
          <w:b/>
          <w:color w:val="000000"/>
          <w:szCs w:val="18"/>
          <w:lang w:val="fr-FR"/>
        </w:rPr>
        <w:t>Important</w:t>
      </w:r>
    </w:p>
    <w:p w:rsidR="00A81E83" w:rsidRPr="00191A55" w:rsidRDefault="00A81E83" w:rsidP="00CE3ECC">
      <w:pPr>
        <w:ind w:left="720"/>
        <w:rPr>
          <w:rFonts w:cs="Tahoma"/>
          <w:lang w:val="fr-FR"/>
        </w:rPr>
      </w:pPr>
      <w:r w:rsidRPr="00191A55">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CE3ECC">
        <w:rPr>
          <w:rFonts w:cs="Tahoma"/>
          <w:color w:val="000000"/>
          <w:szCs w:val="18"/>
          <w:lang w:val="fr-FR"/>
        </w:rPr>
        <w:t> </w:t>
      </w:r>
      <w:r w:rsidRPr="00191A55">
        <w:rPr>
          <w:rFonts w:cs="Tahoma"/>
          <w:color w:val="000000"/>
          <w:szCs w:val="18"/>
          <w:lang w:val="fr-FR"/>
        </w:rPr>
        <w:t>Server 2000 (ou de ses composants), il mettra automatiquement à jour et remplacera certains fichiers ou fonctionnalités de ces éditions par des fichiers de ce logiciel.</w:t>
      </w:r>
      <w:r w:rsidR="00D11B28" w:rsidRPr="00191A55">
        <w:rPr>
          <w:rFonts w:cs="Tahoma"/>
          <w:color w:val="000000"/>
          <w:szCs w:val="18"/>
          <w:lang w:val="fr-FR"/>
        </w:rPr>
        <w:t xml:space="preserve"> </w:t>
      </w:r>
      <w:r w:rsidRPr="00191A55">
        <w:rPr>
          <w:rFonts w:cs="Tahoma"/>
          <w:color w:val="000000"/>
          <w:szCs w:val="18"/>
          <w:lang w:val="fr-FR"/>
        </w:rPr>
        <w:t>Vous ne pouvez pas désactiver cette fonctionnalité.</w:t>
      </w:r>
      <w:r w:rsidR="00D11B28" w:rsidRPr="00191A55">
        <w:rPr>
          <w:rFonts w:cs="Tahoma"/>
          <w:color w:val="000000"/>
          <w:szCs w:val="18"/>
          <w:lang w:val="fr-FR"/>
        </w:rPr>
        <w:t xml:space="preserve"> </w:t>
      </w:r>
      <w:r w:rsidRPr="00191A55">
        <w:rPr>
          <w:rFonts w:cs="Tahoma"/>
          <w:color w:val="000000"/>
          <w:szCs w:val="18"/>
          <w:lang w:val="fr-FR"/>
        </w:rPr>
        <w:t>Les fichiers mis à jour ne peuvent pas être supprimés et les fichiers d</w:t>
      </w:r>
      <w:r w:rsidR="00BA618E">
        <w:rPr>
          <w:rFonts w:cs="Tahoma"/>
          <w:color w:val="000000"/>
          <w:szCs w:val="18"/>
          <w:lang w:val="fr-FR"/>
        </w:rPr>
        <w:t>’</w:t>
      </w:r>
      <w:r w:rsidRPr="00191A55">
        <w:rPr>
          <w:rFonts w:cs="Tahoma"/>
          <w:color w:val="000000"/>
          <w:szCs w:val="18"/>
          <w:lang w:val="fr-FR"/>
        </w:rPr>
        <w:t>origine ne pourront peut</w:t>
      </w:r>
      <w:r w:rsidR="00397C5A">
        <w:rPr>
          <w:rFonts w:cs="Tahoma"/>
          <w:color w:val="000000"/>
          <w:szCs w:val="18"/>
          <w:lang w:val="fr-FR"/>
        </w:rPr>
        <w:t>-</w:t>
      </w:r>
      <w:r w:rsidRPr="00191A55">
        <w:rPr>
          <w:rFonts w:cs="Tahoma"/>
          <w:color w:val="000000"/>
          <w:szCs w:val="18"/>
          <w:lang w:val="fr-FR"/>
        </w:rPr>
        <w:t>être pas être récupérés.</w:t>
      </w:r>
      <w:r w:rsidR="00D11B28" w:rsidRPr="00191A55">
        <w:rPr>
          <w:rFonts w:cs="Tahoma"/>
          <w:color w:val="000000"/>
          <w:szCs w:val="18"/>
          <w:lang w:val="fr-FR"/>
        </w:rPr>
        <w:t xml:space="preserve"> </w:t>
      </w:r>
      <w:r w:rsidRPr="00191A55">
        <w:rPr>
          <w:rFonts w:cs="Tahoma"/>
          <w:color w:val="000000"/>
          <w:szCs w:val="18"/>
          <w:lang w:val="fr-FR"/>
        </w:rPr>
        <w:t>En installant ce logiciel sur un serveur ou dispositif exécutant une édition de</w:t>
      </w:r>
      <w:r w:rsidR="00CE3ECC">
        <w:rPr>
          <w:rFonts w:cs="Tahoma"/>
          <w:color w:val="000000"/>
          <w:szCs w:val="18"/>
          <w:lang w:val="fr-FR"/>
        </w:rPr>
        <w:t> </w:t>
      </w:r>
      <w:r w:rsidRPr="00191A55">
        <w:rPr>
          <w:rFonts w:cs="Tahoma"/>
          <w:color w:val="000000"/>
          <w:szCs w:val="18"/>
          <w:lang w:val="fr-FR"/>
        </w:rPr>
        <w:t>SQL Server 2008, SQL Server 2005 ou SQL Server 2000 vous acceptez ces mises à jour dans toutes les éditions et copies de SQL Server (y compris leurs composants) exécutées sur ce serveur ou dispositif.</w:t>
      </w:r>
      <w:r w:rsidR="00D11B28" w:rsidRPr="00191A55">
        <w:rPr>
          <w:rFonts w:cs="Tahoma"/>
          <w:color w:val="000000"/>
          <w:szCs w:val="18"/>
          <w:lang w:val="fr-FR"/>
        </w:rPr>
        <w:t xml:space="preserve"> </w:t>
      </w:r>
    </w:p>
    <w:p w:rsidR="00A81E83" w:rsidRPr="00191A55" w:rsidRDefault="00A81E83" w:rsidP="00EF5637">
      <w:pPr>
        <w:ind w:left="720"/>
        <w:rPr>
          <w:rFonts w:cs="Tahoma"/>
          <w:lang w:val="fr-FR"/>
        </w:rPr>
      </w:pPr>
    </w:p>
    <w:p w:rsidR="00155B9B" w:rsidRPr="00191A55" w:rsidRDefault="00155B9B" w:rsidP="00EF5637">
      <w:pPr>
        <w:ind w:left="720"/>
        <w:rPr>
          <w:rFonts w:cs="Tahoma"/>
          <w:lang w:val="fr-FR"/>
        </w:rPr>
      </w:pPr>
    </w:p>
    <w:p w:rsidR="00A81E83" w:rsidRPr="00191A55" w:rsidRDefault="00A560B6" w:rsidP="00EF5637">
      <w:pPr>
        <w:pStyle w:val="Heading3"/>
        <w:rPr>
          <w:rFonts w:ascii="Tahoma" w:hAnsi="Tahoma" w:cs="Tahoma"/>
          <w:lang w:val="fr-FR"/>
        </w:rPr>
      </w:pPr>
      <w:bookmarkStart w:id="1438" w:name="_81_79_SQL"/>
      <w:bookmarkStart w:id="1439" w:name="_86_SQL_Server®"/>
      <w:bookmarkStart w:id="1440" w:name="_Toc336338346"/>
      <w:bookmarkStart w:id="1441" w:name="_Toc364943535"/>
      <w:bookmarkStart w:id="1442" w:name="Srv_88SQLServer2012Enterprise"/>
      <w:bookmarkEnd w:id="1438"/>
      <w:bookmarkEnd w:id="1439"/>
      <w:r w:rsidRPr="00191A55">
        <w:rPr>
          <w:rFonts w:ascii="Tahoma" w:hAnsi="Tahoma" w:cs="Tahoma"/>
          <w:color w:val="F66400"/>
          <w:sz w:val="22"/>
          <w:vertAlign w:val="superscript"/>
          <w:lang w:val="fr-FR"/>
        </w:rPr>
        <w:t>86</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Enterprise</w:t>
      </w:r>
      <w:bookmarkEnd w:id="1440"/>
      <w:bookmarkEnd w:id="1441"/>
    </w:p>
    <w:bookmarkEnd w:id="1442"/>
    <w:p w:rsidR="00A81E83" w:rsidRPr="00191A55" w:rsidRDefault="00A81E83" w:rsidP="00C321B6">
      <w:pPr>
        <w:rPr>
          <w:rFonts w:cs="Tahoma"/>
          <w:lang w:val="fr-FR"/>
        </w:rPr>
      </w:pPr>
    </w:p>
    <w:p w:rsidR="00A81E83" w:rsidRPr="00191A55" w:rsidRDefault="00A81E83" w:rsidP="00C321B6">
      <w:pPr>
        <w:ind w:left="720"/>
        <w:rPr>
          <w:rFonts w:cs="Tahoma"/>
          <w:lang w:val="fr-FR"/>
        </w:rPr>
      </w:pPr>
      <w:r w:rsidRPr="00191A55">
        <w:rPr>
          <w:rFonts w:eastAsia="Calibri" w:cs="Tahoma"/>
          <w:color w:val="000000"/>
          <w:szCs w:val="18"/>
          <w:lang w:val="fr-FR"/>
        </w:rPr>
        <w:t>SQL Server 2012 Enterprise est la prochaine version de SQL Server Enterprise et la CAL SQL Server 2012 est la prochaine version de la CAL SQL Server.</w:t>
      </w:r>
    </w:p>
    <w:p w:rsidR="00C321B6" w:rsidRPr="00191A55" w:rsidRDefault="00C321B6" w:rsidP="00C321B6">
      <w:pPr>
        <w:ind w:left="720"/>
        <w:rPr>
          <w:rFonts w:cs="Tahoma"/>
          <w:lang w:val="fr-FR"/>
        </w:rPr>
      </w:pPr>
    </w:p>
    <w:p w:rsidR="00C321B6" w:rsidRPr="00191A55" w:rsidRDefault="00A81E83" w:rsidP="00CE3ECC">
      <w:pPr>
        <w:spacing w:after="60"/>
        <w:ind w:left="720"/>
        <w:rPr>
          <w:rFonts w:cs="Tahoma"/>
          <w:lang w:val="fr-FR"/>
        </w:rPr>
      </w:pPr>
      <w:r w:rsidRPr="00191A55">
        <w:rPr>
          <w:rFonts w:eastAsia="Calibri" w:cs="Tahoma"/>
          <w:b/>
          <w:color w:val="000000"/>
          <w:szCs w:val="18"/>
          <w:lang w:val="fr-FR"/>
        </w:rPr>
        <w:t>Clients SQL Server Enterprise Server</w:t>
      </w:r>
      <w:r w:rsidR="00DB1F3D">
        <w:rPr>
          <w:rFonts w:eastAsia="Calibri" w:cs="Tahoma"/>
          <w:b/>
          <w:color w:val="000000"/>
          <w:szCs w:val="18"/>
          <w:lang w:val="fr-FR"/>
        </w:rPr>
        <w:t xml:space="preserve"> </w:t>
      </w:r>
      <w:r w:rsidRPr="00191A55">
        <w:rPr>
          <w:rFonts w:eastAsia="Calibri" w:cs="Tahoma"/>
          <w:b/>
          <w:color w:val="000000"/>
          <w:szCs w:val="18"/>
          <w:lang w:val="fr-FR"/>
        </w:rPr>
        <w:t>/</w:t>
      </w:r>
      <w:r w:rsidR="00DB1F3D">
        <w:rPr>
          <w:rFonts w:eastAsia="Calibri" w:cs="Tahoma"/>
          <w:b/>
          <w:color w:val="000000"/>
          <w:szCs w:val="18"/>
          <w:lang w:val="fr-FR"/>
        </w:rPr>
        <w:t xml:space="preserve"> </w:t>
      </w:r>
      <w:r w:rsidRPr="00191A55">
        <w:rPr>
          <w:rFonts w:eastAsia="Calibri" w:cs="Tahoma"/>
          <w:b/>
          <w:color w:val="000000"/>
          <w:szCs w:val="18"/>
          <w:lang w:val="fr-FR"/>
        </w:rPr>
        <w:t>CAL – Option spéciale de renouvellement de la Software</w:t>
      </w:r>
      <w:r w:rsidR="00CE3ECC">
        <w:rPr>
          <w:rFonts w:eastAsia="Calibri" w:cs="Tahoma"/>
          <w:b/>
          <w:color w:val="000000"/>
          <w:szCs w:val="18"/>
          <w:lang w:val="fr-FR"/>
        </w:rPr>
        <w:t> </w:t>
      </w:r>
      <w:r w:rsidRPr="00191A55">
        <w:rPr>
          <w:rFonts w:eastAsia="Calibri" w:cs="Tahoma"/>
          <w:b/>
          <w:color w:val="000000"/>
          <w:szCs w:val="18"/>
          <w:lang w:val="fr-FR"/>
        </w:rPr>
        <w:t>Assurance</w:t>
      </w:r>
    </w:p>
    <w:p w:rsidR="00A81E83" w:rsidRPr="00191A55" w:rsidRDefault="00A81E83" w:rsidP="00CE3ECC">
      <w:pPr>
        <w:ind w:left="720"/>
        <w:rPr>
          <w:rFonts w:cs="Tahoma"/>
          <w:lang w:val="fr-FR"/>
        </w:rPr>
      </w:pPr>
      <w:r w:rsidRPr="00191A55">
        <w:rPr>
          <w:rFonts w:eastAsia="Calibri" w:cs="Tahoma"/>
          <w:color w:val="000000"/>
          <w:szCs w:val="18"/>
          <w:lang w:val="fr-FR"/>
        </w:rPr>
        <w:t>Les clients disposant d</w:t>
      </w:r>
      <w:r w:rsidR="00BA618E">
        <w:rPr>
          <w:rFonts w:eastAsia="Calibri" w:cs="Tahoma"/>
          <w:color w:val="000000"/>
          <w:szCs w:val="18"/>
          <w:lang w:val="fr-FR"/>
        </w:rPr>
        <w:t>’</w:t>
      </w:r>
      <w:r w:rsidRPr="00191A55">
        <w:rPr>
          <w:rFonts w:eastAsia="Calibri" w:cs="Tahoma"/>
          <w:color w:val="000000"/>
          <w:szCs w:val="18"/>
          <w:lang w:val="fr-FR"/>
        </w:rPr>
        <w:t>une Software Assurance active au 1er avril 2012 pour les licences SQL Server Enterprise Server</w:t>
      </w:r>
      <w:r w:rsidR="00DB1F3D">
        <w:rPr>
          <w:rFonts w:eastAsia="Calibri" w:cs="Tahoma"/>
          <w:color w:val="000000"/>
          <w:szCs w:val="18"/>
          <w:lang w:val="fr-FR"/>
        </w:rPr>
        <w:t xml:space="preserve"> </w:t>
      </w:r>
      <w:r w:rsidRPr="00191A55">
        <w:rPr>
          <w:rFonts w:eastAsia="Calibri" w:cs="Tahoma"/>
          <w:color w:val="000000"/>
          <w:szCs w:val="18"/>
          <w:lang w:val="fr-FR"/>
        </w:rPr>
        <w:t>/</w:t>
      </w:r>
      <w:r w:rsidR="00DB1F3D">
        <w:rPr>
          <w:rFonts w:eastAsia="Calibri" w:cs="Tahoma"/>
          <w:color w:val="000000"/>
          <w:szCs w:val="18"/>
          <w:lang w:val="fr-FR"/>
        </w:rPr>
        <w:t xml:space="preserve"> </w:t>
      </w:r>
      <w:r w:rsidRPr="00191A55">
        <w:rPr>
          <w:rFonts w:eastAsia="Calibri" w:cs="Tahoma"/>
          <w:color w:val="000000"/>
          <w:szCs w:val="18"/>
          <w:lang w:val="fr-FR"/>
        </w:rPr>
        <w:t>CAL peuvent, comme alternative au renouvellement de leur Software Assurance dans le</w:t>
      </w:r>
      <w:r w:rsidR="00CE3ECC">
        <w:rPr>
          <w:rFonts w:eastAsia="Calibri" w:cs="Tahoma"/>
          <w:color w:val="000000"/>
          <w:szCs w:val="18"/>
          <w:lang w:val="fr-FR"/>
        </w:rPr>
        <w:t> </w:t>
      </w:r>
      <w:r w:rsidRPr="00191A55">
        <w:rPr>
          <w:rFonts w:eastAsia="Calibri" w:cs="Tahoma"/>
          <w:color w:val="000000"/>
          <w:szCs w:val="18"/>
          <w:lang w:val="fr-FR"/>
        </w:rPr>
        <w:t>cadre d</w:t>
      </w:r>
      <w:r w:rsidR="00BA618E">
        <w:rPr>
          <w:rFonts w:eastAsia="Calibri" w:cs="Tahoma"/>
          <w:color w:val="000000"/>
          <w:szCs w:val="18"/>
          <w:lang w:val="fr-FR"/>
        </w:rPr>
        <w:t>’</w:t>
      </w:r>
      <w:r w:rsidRPr="00191A55">
        <w:rPr>
          <w:rFonts w:eastAsia="Calibri" w:cs="Tahoma"/>
          <w:color w:val="000000"/>
          <w:szCs w:val="18"/>
          <w:lang w:val="fr-FR"/>
        </w:rPr>
        <w:t>un contrat Entreprise, acquérir la Software Assurance pour un nombre équivalent de licences SQL</w:t>
      </w:r>
      <w:r w:rsidR="00CE3ECC">
        <w:rPr>
          <w:rFonts w:eastAsia="Calibri" w:cs="Tahoma"/>
          <w:color w:val="000000"/>
          <w:szCs w:val="18"/>
          <w:lang w:val="fr-FR"/>
        </w:rPr>
        <w:t> </w:t>
      </w:r>
      <w:r w:rsidRPr="00191A55">
        <w:rPr>
          <w:rFonts w:eastAsia="Calibri" w:cs="Tahoma"/>
          <w:color w:val="000000"/>
          <w:szCs w:val="18"/>
          <w:lang w:val="fr-FR"/>
        </w:rPr>
        <w:t>Server 2012 Business Intelligence sans avoir à acheter lesdites licences.</w:t>
      </w:r>
      <w:r w:rsidR="00D11B28" w:rsidRPr="00191A55">
        <w:rPr>
          <w:rFonts w:eastAsia="Calibri" w:cs="Tahoma"/>
          <w:color w:val="000000"/>
          <w:szCs w:val="18"/>
          <w:lang w:val="fr-FR"/>
        </w:rPr>
        <w:t xml:space="preserve"> </w:t>
      </w:r>
      <w:r w:rsidRPr="00191A55">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D11B28" w:rsidRPr="00191A55">
        <w:rPr>
          <w:rFonts w:eastAsia="Calibri" w:cs="Tahoma"/>
          <w:color w:val="000000"/>
          <w:szCs w:val="18"/>
          <w:lang w:val="fr-FR"/>
        </w:rPr>
        <w:t xml:space="preserve"> </w:t>
      </w:r>
      <w:r w:rsidRPr="00191A55">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2512D3" w:rsidRPr="00191A55" w:rsidRDefault="002512D3">
      <w:pPr>
        <w:rPr>
          <w:rFonts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Options d</w:t>
      </w:r>
      <w:r w:rsidR="00BA618E">
        <w:rPr>
          <w:rFonts w:eastAsia="Calibri" w:cs="Tahoma"/>
          <w:b/>
          <w:color w:val="000000"/>
          <w:szCs w:val="18"/>
          <w:lang w:val="fr-FR"/>
        </w:rPr>
        <w:t>’</w:t>
      </w:r>
      <w:r w:rsidRPr="00191A55">
        <w:rPr>
          <w:rFonts w:eastAsia="Calibri" w:cs="Tahoma"/>
          <w:b/>
          <w:color w:val="000000"/>
          <w:szCs w:val="18"/>
          <w:lang w:val="fr-FR"/>
        </w:rPr>
        <w:t>expédition de SQL Server 2012</w:t>
      </w:r>
    </w:p>
    <w:p w:rsidR="00A81E83" w:rsidRPr="00191A55" w:rsidRDefault="00A81E83" w:rsidP="00C321B6">
      <w:pPr>
        <w:ind w:left="720"/>
        <w:rPr>
          <w:rFonts w:cs="Tahoma"/>
          <w:lang w:val="fr-FR"/>
        </w:rPr>
      </w:pPr>
      <w:r w:rsidRPr="00191A55">
        <w:rPr>
          <w:rFonts w:eastAsia="Calibri" w:cs="Tahoma"/>
          <w:color w:val="000000"/>
          <w:szCs w:val="18"/>
          <w:lang w:val="fr-FR"/>
        </w:rPr>
        <w:t>Les clients ne peuvent utiliser que le logiciel correspondant au modèle de licence selon lequel ils ont acquis leurs licences SQL Server.</w:t>
      </w:r>
      <w:r w:rsidR="00D11B28" w:rsidRPr="00191A55">
        <w:rPr>
          <w:rFonts w:eastAsia="Calibri" w:cs="Tahoma"/>
          <w:color w:val="000000"/>
          <w:szCs w:val="18"/>
          <w:lang w:val="fr-FR"/>
        </w:rPr>
        <w:t xml:space="preserve"> </w:t>
      </w:r>
    </w:p>
    <w:p w:rsidR="00C321B6" w:rsidRPr="00191A55" w:rsidRDefault="00C321B6" w:rsidP="00C321B6">
      <w:pPr>
        <w:ind w:left="720"/>
        <w:rPr>
          <w:rFonts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Option d</w:t>
      </w:r>
      <w:r w:rsidR="00BA618E">
        <w:rPr>
          <w:rFonts w:eastAsia="Calibri" w:cs="Tahoma"/>
          <w:b/>
          <w:color w:val="000000"/>
          <w:szCs w:val="18"/>
          <w:lang w:val="fr-FR"/>
        </w:rPr>
        <w:t>’</w:t>
      </w:r>
      <w:r w:rsidRPr="00191A55">
        <w:rPr>
          <w:rFonts w:eastAsia="Calibri" w:cs="Tahoma"/>
          <w:b/>
          <w:color w:val="000000"/>
          <w:szCs w:val="18"/>
          <w:lang w:val="fr-FR"/>
        </w:rPr>
        <w:t>achat de SQL Server en vertu d</w:t>
      </w:r>
      <w:r w:rsidR="00BA618E">
        <w:rPr>
          <w:rFonts w:eastAsia="Calibri" w:cs="Tahoma"/>
          <w:b/>
          <w:color w:val="000000"/>
          <w:szCs w:val="18"/>
          <w:lang w:val="fr-FR"/>
        </w:rPr>
        <w:t>’</w:t>
      </w:r>
      <w:r w:rsidRPr="00191A55">
        <w:rPr>
          <w:rFonts w:eastAsia="Calibri" w:cs="Tahoma"/>
          <w:b/>
          <w:color w:val="000000"/>
          <w:szCs w:val="18"/>
          <w:lang w:val="fr-FR"/>
        </w:rPr>
        <w:t>un contrat EAP</w:t>
      </w:r>
    </w:p>
    <w:p w:rsidR="00A81E83" w:rsidRPr="00191A55" w:rsidRDefault="00A81E83" w:rsidP="00C321B6">
      <w:pPr>
        <w:ind w:left="720"/>
        <w:rPr>
          <w:rFonts w:cs="Tahoma"/>
          <w:lang w:val="fr-FR"/>
        </w:rPr>
      </w:pPr>
      <w:r w:rsidRPr="00191A55">
        <w:rPr>
          <w:rFonts w:eastAsia="Calibri" w:cs="Tahoma"/>
          <w:color w:val="000000"/>
          <w:szCs w:val="18"/>
          <w:lang w:val="fr-FR"/>
        </w:rPr>
        <w:t>Les clients pourront renouveler la Software Assurance pour les licences SQL Server Enterprise Server</w:t>
      </w:r>
      <w:r w:rsidR="00DB1F3D">
        <w:rPr>
          <w:rFonts w:eastAsia="Calibri" w:cs="Tahoma"/>
          <w:color w:val="000000"/>
          <w:szCs w:val="18"/>
          <w:lang w:val="fr-FR"/>
        </w:rPr>
        <w:t xml:space="preserve"> </w:t>
      </w:r>
      <w:r w:rsidRPr="00191A55">
        <w:rPr>
          <w:rFonts w:eastAsia="Calibri" w:cs="Tahoma"/>
          <w:color w:val="000000"/>
          <w:szCs w:val="18"/>
          <w:lang w:val="fr-FR"/>
        </w:rPr>
        <w:t>/</w:t>
      </w:r>
      <w:r w:rsidR="00DB1F3D">
        <w:rPr>
          <w:rFonts w:eastAsia="Calibri" w:cs="Tahoma"/>
          <w:color w:val="000000"/>
          <w:szCs w:val="18"/>
          <w:lang w:val="fr-FR"/>
        </w:rPr>
        <w:t xml:space="preserve"> </w:t>
      </w:r>
      <w:r w:rsidRPr="00191A55">
        <w:rPr>
          <w:rFonts w:eastAsia="Calibri" w:cs="Tahoma"/>
          <w:color w:val="000000"/>
          <w:szCs w:val="18"/>
          <w:lang w:val="fr-FR"/>
        </w:rPr>
        <w:t>CAL après le 30 juin 2012,</w:t>
      </w:r>
      <w:r w:rsidRPr="00191A55">
        <w:rPr>
          <w:rFonts w:eastAsia="Calibri" w:cs="Tahoma"/>
          <w:b/>
          <w:bCs/>
          <w:color w:val="000000"/>
          <w:szCs w:val="18"/>
          <w:lang w:val="fr-FR"/>
        </w:rPr>
        <w:t xml:space="preserve"> </w:t>
      </w:r>
      <w:r w:rsidRPr="00191A55">
        <w:rPr>
          <w:rFonts w:eastAsia="Calibri" w:cs="Tahoma"/>
          <w:color w:val="000000"/>
          <w:szCs w:val="18"/>
          <w:lang w:val="fr-FR"/>
        </w:rPr>
        <w:t>toutefois leur seule option d</w:t>
      </w:r>
      <w:r w:rsidR="00BA618E">
        <w:rPr>
          <w:rFonts w:eastAsia="Calibri" w:cs="Tahoma"/>
          <w:color w:val="000000"/>
          <w:szCs w:val="18"/>
          <w:lang w:val="fr-FR"/>
        </w:rPr>
        <w:t>’</w:t>
      </w:r>
      <w:r w:rsidRPr="00191A55">
        <w:rPr>
          <w:rFonts w:eastAsia="Calibri" w:cs="Tahoma"/>
          <w:color w:val="000000"/>
          <w:szCs w:val="18"/>
          <w:lang w:val="fr-FR"/>
        </w:rPr>
        <w:t>achat à la fin de la durée de leur accord de mise en œuvre sera pour des licences par cœur.</w:t>
      </w:r>
    </w:p>
    <w:p w:rsidR="00C321B6" w:rsidRPr="00191A55" w:rsidRDefault="00C321B6" w:rsidP="00C321B6">
      <w:pPr>
        <w:ind w:left="720"/>
        <w:rPr>
          <w:rFonts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Utilisation continue de SQL Server 2008 R2 Enterprise</w:t>
      </w:r>
    </w:p>
    <w:p w:rsidR="00A81E83" w:rsidRPr="00191A55" w:rsidRDefault="00A81E83" w:rsidP="00C321B6">
      <w:pPr>
        <w:ind w:left="720"/>
        <w:rPr>
          <w:rFonts w:cs="Tahoma"/>
          <w:lang w:val="fr-FR"/>
        </w:rPr>
      </w:pPr>
      <w:r w:rsidRPr="00191A55">
        <w:rPr>
          <w:rFonts w:cs="Tahoma"/>
          <w:lang w:val="fr-FR"/>
        </w:rPr>
        <w:t>Les clients disposant d</w:t>
      </w:r>
      <w:r w:rsidR="00BA618E">
        <w:rPr>
          <w:rFonts w:cs="Tahoma"/>
          <w:lang w:val="fr-FR"/>
        </w:rPr>
        <w:t>’</w:t>
      </w:r>
      <w:r w:rsidRPr="00191A55">
        <w:rPr>
          <w:rFonts w:cs="Tahoma"/>
          <w:lang w:val="fr-FR"/>
        </w:rPr>
        <w:t xml:space="preserve">une </w:t>
      </w:r>
      <w:r w:rsidRPr="00191A55">
        <w:rPr>
          <w:rFonts w:eastAsia="Calibri" w:cs="Tahoma"/>
          <w:color w:val="000000"/>
          <w:szCs w:val="18"/>
          <w:lang w:val="fr-FR"/>
        </w:rPr>
        <w:t>Software Assurance</w:t>
      </w:r>
      <w:r w:rsidRPr="00191A55">
        <w:rPr>
          <w:rFonts w:eastAsia="Calibri" w:cs="Tahoma"/>
          <w:b/>
          <w:bCs/>
          <w:color w:val="000000"/>
          <w:szCs w:val="18"/>
          <w:lang w:val="fr-FR"/>
        </w:rPr>
        <w:t xml:space="preserve"> </w:t>
      </w:r>
      <w:r w:rsidRPr="00191A55">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w:t>
      </w:r>
      <w:r w:rsidR="00BA618E">
        <w:rPr>
          <w:rFonts w:eastAsia="Calibri" w:cs="Tahoma"/>
          <w:color w:val="000000"/>
          <w:szCs w:val="18"/>
          <w:lang w:val="fr-FR"/>
        </w:rPr>
        <w:t>’</w:t>
      </w:r>
      <w:r w:rsidRPr="00191A55">
        <w:rPr>
          <w:rFonts w:eastAsia="Calibri" w:cs="Tahoma"/>
          <w:color w:val="000000"/>
          <w:szCs w:val="18"/>
          <w:lang w:val="fr-FR"/>
        </w:rPr>
        <w:t>utilisation de SQL Server 2008 R2 Enterprise pendant la durée actuelle et toute période de renouvellement.</w:t>
      </w:r>
      <w:r w:rsidR="00D11B28" w:rsidRPr="00191A55">
        <w:rPr>
          <w:rFonts w:eastAsia="Calibri" w:cs="Tahoma"/>
          <w:color w:val="000000"/>
          <w:szCs w:val="18"/>
          <w:lang w:val="fr-FR"/>
        </w:rPr>
        <w:t xml:space="preserve"> </w:t>
      </w:r>
      <w:r w:rsidRPr="00191A55">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w:t>
      </w:r>
      <w:r w:rsidR="00BA618E">
        <w:rPr>
          <w:rFonts w:eastAsia="Calibri" w:cs="Tahoma"/>
          <w:color w:val="000000"/>
          <w:szCs w:val="18"/>
          <w:lang w:val="fr-FR"/>
        </w:rPr>
        <w:t>’</w:t>
      </w:r>
      <w:r w:rsidRPr="00191A55">
        <w:rPr>
          <w:rFonts w:eastAsia="Calibri" w:cs="Tahoma"/>
          <w:color w:val="000000"/>
          <w:szCs w:val="18"/>
          <w:lang w:val="fr-FR"/>
        </w:rPr>
        <w:t>utilisation de la version sous licence.</w:t>
      </w:r>
    </w:p>
    <w:p w:rsidR="00C321B6" w:rsidRPr="00191A55" w:rsidRDefault="00C321B6" w:rsidP="00C321B6">
      <w:pPr>
        <w:ind w:left="720"/>
        <w:rPr>
          <w:rFonts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Clients situés en République Populaire de Chine ayant fait l</w:t>
      </w:r>
      <w:r w:rsidR="00BA618E">
        <w:rPr>
          <w:rFonts w:eastAsia="Calibri" w:cs="Tahoma"/>
          <w:b/>
          <w:color w:val="000000"/>
          <w:szCs w:val="18"/>
          <w:lang w:val="fr-FR"/>
        </w:rPr>
        <w:t>’</w:t>
      </w:r>
      <w:r w:rsidRPr="00191A55">
        <w:rPr>
          <w:rFonts w:eastAsia="Calibri" w:cs="Tahoma"/>
          <w:b/>
          <w:color w:val="000000"/>
          <w:szCs w:val="18"/>
          <w:lang w:val="fr-FR"/>
        </w:rPr>
        <w:t>acquisition de licences et de la Software Assurance pour SQL Server 2008 R2 dans ce pays</w:t>
      </w:r>
    </w:p>
    <w:p w:rsidR="00A81E83" w:rsidRPr="00191A55" w:rsidRDefault="00A81E83" w:rsidP="00CE3ECC">
      <w:pPr>
        <w:ind w:left="720"/>
        <w:rPr>
          <w:rFonts w:cs="Tahoma"/>
          <w:lang w:val="fr-FR"/>
        </w:rPr>
      </w:pPr>
      <w:r w:rsidRPr="00191A55">
        <w:rPr>
          <w:rFonts w:cs="Tahoma"/>
          <w:lang w:val="fr-FR"/>
        </w:rPr>
        <w:t>La date du 1</w:t>
      </w:r>
      <w:r w:rsidRPr="00191A55">
        <w:rPr>
          <w:rFonts w:cs="Tahoma"/>
          <w:vertAlign w:val="superscript"/>
          <w:lang w:val="fr-FR"/>
        </w:rPr>
        <w:t>er</w:t>
      </w:r>
      <w:r w:rsidRPr="00191A55">
        <w:rPr>
          <w:rFonts w:cs="Tahoma"/>
          <w:lang w:val="fr-FR"/>
        </w:rPr>
        <w:t xml:space="preserve"> avril 2012 indiquée dans la présente liste des produits ne s</w:t>
      </w:r>
      <w:r w:rsidR="00BA618E">
        <w:rPr>
          <w:rFonts w:cs="Tahoma"/>
          <w:lang w:val="fr-FR"/>
        </w:rPr>
        <w:t>’</w:t>
      </w:r>
      <w:r w:rsidRPr="00191A55">
        <w:rPr>
          <w:rFonts w:cs="Tahoma"/>
          <w:lang w:val="fr-FR"/>
        </w:rPr>
        <w:t>applique pas. Pour ces clients, la</w:t>
      </w:r>
      <w:r w:rsidR="00CE3ECC">
        <w:rPr>
          <w:rFonts w:cs="Tahoma"/>
          <w:lang w:val="fr-FR"/>
        </w:rPr>
        <w:t> </w:t>
      </w:r>
      <w:r w:rsidRPr="00191A55">
        <w:rPr>
          <w:rFonts w:cs="Tahoma"/>
          <w:lang w:val="fr-FR"/>
        </w:rPr>
        <w:t>date applicable est celle du 1</w:t>
      </w:r>
      <w:r w:rsidRPr="00191A55">
        <w:rPr>
          <w:rFonts w:cs="Tahoma"/>
          <w:vertAlign w:val="superscript"/>
          <w:lang w:val="fr-FR"/>
        </w:rPr>
        <w:t>er</w:t>
      </w:r>
      <w:r w:rsidRPr="00191A55">
        <w:rPr>
          <w:rFonts w:cs="Tahoma"/>
          <w:lang w:val="fr-FR"/>
        </w:rPr>
        <w:t xml:space="preserve"> juillet 2012.</w:t>
      </w:r>
    </w:p>
    <w:p w:rsidR="00A81E83" w:rsidRPr="00191A55" w:rsidRDefault="00A81E83" w:rsidP="00C321B6">
      <w:pPr>
        <w:rPr>
          <w:rFonts w:cs="Tahoma"/>
          <w:lang w:val="fr-FR"/>
        </w:rPr>
      </w:pPr>
    </w:p>
    <w:p w:rsidR="00A81E83" w:rsidRDefault="00A81E83" w:rsidP="00C321B6">
      <w:pPr>
        <w:rPr>
          <w:rFonts w:cs="Tahoma"/>
          <w:lang w:val="fr-FR"/>
        </w:rPr>
      </w:pPr>
    </w:p>
    <w:p w:rsidR="00CE3ECC" w:rsidRDefault="00CE3ECC" w:rsidP="00C321B6">
      <w:pPr>
        <w:rPr>
          <w:rFonts w:cs="Tahoma"/>
          <w:lang w:val="fr-FR"/>
        </w:rPr>
      </w:pPr>
    </w:p>
    <w:p w:rsidR="00CE3ECC" w:rsidRDefault="00CE3ECC" w:rsidP="00C321B6">
      <w:pPr>
        <w:rPr>
          <w:rFonts w:cs="Tahoma"/>
          <w:lang w:val="fr-FR"/>
        </w:rPr>
      </w:pPr>
    </w:p>
    <w:p w:rsidR="00CE3ECC" w:rsidRDefault="00CE3ECC" w:rsidP="00C321B6">
      <w:pPr>
        <w:rPr>
          <w:rFonts w:cs="Tahoma"/>
          <w:lang w:val="fr-FR"/>
        </w:rPr>
      </w:pPr>
    </w:p>
    <w:p w:rsidR="00CE3ECC" w:rsidRPr="00191A55" w:rsidRDefault="00CE3ECC" w:rsidP="00C321B6">
      <w:pPr>
        <w:rPr>
          <w:rFonts w:cs="Tahoma"/>
          <w:lang w:val="fr-FR"/>
        </w:rPr>
      </w:pPr>
    </w:p>
    <w:p w:rsidR="00A81E83" w:rsidRPr="00191A55" w:rsidRDefault="00A560B6" w:rsidP="00EF5637">
      <w:pPr>
        <w:pStyle w:val="Heading3"/>
        <w:rPr>
          <w:rFonts w:ascii="Tahoma" w:hAnsi="Tahoma" w:cs="Tahoma"/>
          <w:lang w:val="fr-FR"/>
        </w:rPr>
      </w:pPr>
      <w:bookmarkStart w:id="1443" w:name="_80_SQL_Server®"/>
      <w:bookmarkStart w:id="1444" w:name="_87_SQL_Server®"/>
      <w:bookmarkStart w:id="1445" w:name="_Toc336338347"/>
      <w:bookmarkStart w:id="1446" w:name="_Toc364943536"/>
      <w:bookmarkStart w:id="1447" w:name="Srv_89SQLServer2012EnterpriseCore"/>
      <w:bookmarkEnd w:id="1443"/>
      <w:bookmarkEnd w:id="1444"/>
      <w:r w:rsidRPr="00191A55">
        <w:rPr>
          <w:rFonts w:ascii="Tahoma" w:hAnsi="Tahoma" w:cs="Tahoma"/>
          <w:caps/>
          <w:color w:val="F66400"/>
          <w:sz w:val="22"/>
          <w:vertAlign w:val="superscript"/>
          <w:lang w:val="fr-FR"/>
        </w:rPr>
        <w:t>87</w:t>
      </w:r>
      <w:r w:rsidRPr="00CE3ECC">
        <w:rPr>
          <w:rFonts w:ascii="Tahoma" w:hAnsi="Tahoma" w:cs="Tahoma"/>
          <w:caps/>
          <w:color w:val="F66400"/>
          <w:sz w:val="22"/>
          <w:lang w:val="fr-FR"/>
        </w:rPr>
        <w:t xml:space="preserve"> </w:t>
      </w:r>
      <w:r w:rsidRPr="00191A55">
        <w:rPr>
          <w:rFonts w:ascii="Tahoma" w:hAnsi="Tahoma" w:cs="Tahoma"/>
          <w:color w:val="F66400"/>
          <w:sz w:val="22"/>
          <w:lang w:val="fr-FR"/>
        </w:rPr>
        <w:t>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Enterprise Core</w:t>
      </w:r>
      <w:bookmarkEnd w:id="1445"/>
      <w:bookmarkEnd w:id="1446"/>
    </w:p>
    <w:bookmarkEnd w:id="1447"/>
    <w:p w:rsidR="00A81E83" w:rsidRPr="00191A55" w:rsidRDefault="00A81E83" w:rsidP="00C321B6">
      <w:pPr>
        <w:pStyle w:val="EndnoteText"/>
        <w:rPr>
          <w:rFonts w:ascii="Tahoma" w:hAnsi="Tahoma"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Extension des droits d</w:t>
      </w:r>
      <w:r w:rsidR="00BA618E">
        <w:rPr>
          <w:rFonts w:eastAsia="Calibri" w:cs="Tahoma"/>
          <w:b/>
          <w:color w:val="000000"/>
          <w:szCs w:val="18"/>
          <w:lang w:val="fr-FR"/>
        </w:rPr>
        <w:t>’</w:t>
      </w:r>
      <w:r w:rsidRPr="00191A55">
        <w:rPr>
          <w:rFonts w:eastAsia="Calibri" w:cs="Tahoma"/>
          <w:b/>
          <w:color w:val="000000"/>
          <w:szCs w:val="18"/>
          <w:lang w:val="fr-FR"/>
        </w:rPr>
        <w:t>utilisation de Virtualisation Illimitée pour SQL Server 2008 R2 Enterprise (par processeur)</w:t>
      </w:r>
    </w:p>
    <w:p w:rsidR="00A81E83" w:rsidRPr="00191A55" w:rsidRDefault="00A81E83" w:rsidP="00CE3ECC">
      <w:pPr>
        <w:ind w:left="720"/>
        <w:rPr>
          <w:rFonts w:cs="Tahoma"/>
          <w:lang w:val="fr-FR"/>
        </w:rPr>
      </w:pPr>
      <w:r w:rsidRPr="00191A55">
        <w:rPr>
          <w:rFonts w:eastAsia="Calibri" w:cs="Tahoma"/>
          <w:color w:val="000000"/>
          <w:szCs w:val="18"/>
          <w:lang w:val="fr-FR"/>
        </w:rPr>
        <w:t>nonobstant toute stipulation contraire dans les Droits d</w:t>
      </w:r>
      <w:r w:rsidR="00BA618E">
        <w:rPr>
          <w:rFonts w:eastAsia="Calibri" w:cs="Tahoma"/>
          <w:color w:val="000000"/>
          <w:szCs w:val="18"/>
          <w:lang w:val="fr-FR"/>
        </w:rPr>
        <w:t>’</w:t>
      </w:r>
      <w:r w:rsidRPr="00191A55">
        <w:rPr>
          <w:rFonts w:eastAsia="Calibri" w:cs="Tahoma"/>
          <w:color w:val="000000"/>
          <w:szCs w:val="18"/>
          <w:lang w:val="fr-FR"/>
        </w:rPr>
        <w:t>Utilisation de Logiciels ou une version précédente de</w:t>
      </w:r>
      <w:r w:rsidR="00CE3ECC">
        <w:rPr>
          <w:rFonts w:eastAsia="Calibri" w:cs="Tahoma"/>
          <w:color w:val="000000"/>
          <w:szCs w:val="18"/>
          <w:lang w:val="fr-FR"/>
        </w:rPr>
        <w:t> </w:t>
      </w:r>
      <w:r w:rsidRPr="00191A55">
        <w:rPr>
          <w:rFonts w:eastAsia="Calibri" w:cs="Tahoma"/>
          <w:color w:val="000000"/>
          <w:szCs w:val="18"/>
          <w:lang w:val="fr-FR"/>
        </w:rPr>
        <w:t>la Liste des Produits, si un client a acquis des licences pour tous les processeurs physiques d</w:t>
      </w:r>
      <w:r w:rsidR="00BA618E">
        <w:rPr>
          <w:rFonts w:eastAsia="Calibri" w:cs="Tahoma"/>
          <w:color w:val="000000"/>
          <w:szCs w:val="18"/>
          <w:lang w:val="fr-FR"/>
        </w:rPr>
        <w:t>’</w:t>
      </w:r>
      <w:r w:rsidRPr="00191A55">
        <w:rPr>
          <w:rFonts w:eastAsia="Calibri" w:cs="Tahoma"/>
          <w:color w:val="000000"/>
          <w:szCs w:val="18"/>
          <w:lang w:val="fr-FR"/>
        </w:rPr>
        <w:t>un serveur</w:t>
      </w:r>
      <w:r w:rsidR="00CE3ECC">
        <w:rPr>
          <w:rFonts w:eastAsia="Calibri" w:cs="Tahoma"/>
          <w:color w:val="000000"/>
          <w:szCs w:val="18"/>
          <w:lang w:val="fr-FR"/>
        </w:rPr>
        <w:t> </w:t>
      </w:r>
      <w:r w:rsidRPr="00191A55">
        <w:rPr>
          <w:rFonts w:eastAsia="Calibri" w:cs="Tahoma"/>
          <w:color w:val="000000"/>
          <w:szCs w:val="18"/>
          <w:lang w:val="fr-FR"/>
        </w:rPr>
        <w:t>sous licence et qu</w:t>
      </w:r>
      <w:r w:rsidR="00BA618E">
        <w:rPr>
          <w:rFonts w:eastAsia="Calibri" w:cs="Tahoma"/>
          <w:color w:val="000000"/>
          <w:szCs w:val="18"/>
          <w:lang w:val="fr-FR"/>
        </w:rPr>
        <w:t>’</w:t>
      </w:r>
      <w:r w:rsidRPr="00191A55">
        <w:rPr>
          <w:rFonts w:eastAsia="Calibri" w:cs="Tahoma"/>
          <w:color w:val="000000"/>
          <w:szCs w:val="18"/>
          <w:lang w:val="fr-FR"/>
        </w:rPr>
        <w:t>il maintient une Software Assurance active pour lesdites licences, il peut continuer</w:t>
      </w:r>
      <w:r w:rsidR="00CE3ECC">
        <w:rPr>
          <w:rFonts w:eastAsia="Calibri" w:cs="Tahoma"/>
          <w:color w:val="000000"/>
          <w:szCs w:val="18"/>
          <w:lang w:val="fr-FR"/>
        </w:rPr>
        <w:t> </w:t>
      </w:r>
      <w:r w:rsidRPr="00191A55">
        <w:rPr>
          <w:rFonts w:eastAsia="Calibri" w:cs="Tahoma"/>
          <w:color w:val="000000"/>
          <w:szCs w:val="18"/>
          <w:lang w:val="fr-FR"/>
        </w:rPr>
        <w:t>à exécuter le logiciel serveur dans un nombre illimité d</w:t>
      </w:r>
      <w:r w:rsidR="00BA618E">
        <w:rPr>
          <w:rFonts w:eastAsia="Calibri" w:cs="Tahoma"/>
          <w:color w:val="000000"/>
          <w:szCs w:val="18"/>
          <w:lang w:val="fr-FR"/>
        </w:rPr>
        <w:t>’</w:t>
      </w:r>
      <w:r w:rsidRPr="00191A55">
        <w:rPr>
          <w:rFonts w:eastAsia="Calibri" w:cs="Tahoma"/>
          <w:color w:val="000000"/>
          <w:szCs w:val="18"/>
          <w:lang w:val="fr-FR"/>
        </w:rPr>
        <w:t>environnements de système d</w:t>
      </w:r>
      <w:r w:rsidR="00BA618E">
        <w:rPr>
          <w:rFonts w:eastAsia="Calibri" w:cs="Tahoma"/>
          <w:color w:val="000000"/>
          <w:szCs w:val="18"/>
          <w:lang w:val="fr-FR"/>
        </w:rPr>
        <w:t>’</w:t>
      </w:r>
      <w:r w:rsidRPr="00191A55">
        <w:rPr>
          <w:rFonts w:eastAsia="Calibri" w:cs="Tahoma"/>
          <w:color w:val="000000"/>
          <w:szCs w:val="18"/>
          <w:lang w:val="fr-FR"/>
        </w:rPr>
        <w:t xml:space="preserve">exploitation sur ce serveur. </w:t>
      </w:r>
    </w:p>
    <w:p w:rsidR="00C321B6" w:rsidRPr="00191A55" w:rsidRDefault="00C321B6" w:rsidP="00C321B6">
      <w:pPr>
        <w:ind w:left="720"/>
        <w:rPr>
          <w:rFonts w:cs="Tahoma"/>
          <w:lang w:val="fr-FR"/>
        </w:rPr>
      </w:pPr>
    </w:p>
    <w:p w:rsidR="00C321B6" w:rsidRPr="00191A55" w:rsidRDefault="00A81E83" w:rsidP="00C321B6">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A81E83" w:rsidRPr="00191A55" w:rsidRDefault="00A81E83" w:rsidP="00CE3ECC">
      <w:pPr>
        <w:ind w:left="720"/>
        <w:rPr>
          <w:rFonts w:cs="Tahoma"/>
          <w:lang w:val="fr-FR"/>
        </w:rPr>
      </w:pPr>
      <w:r w:rsidRPr="00191A55">
        <w:rPr>
          <w:rFonts w:eastAsia="Calibri" w:cs="Tahoma"/>
          <w:color w:val="000000"/>
          <w:szCs w:val="18"/>
          <w:lang w:val="fr-FR"/>
        </w:rPr>
        <w:t>SQL Server 2008 R2 constituera la dernière version de SQL Server concédée sous le modèle de licence par</w:t>
      </w:r>
      <w:r w:rsidR="00CE3ECC">
        <w:rPr>
          <w:rFonts w:eastAsia="Calibri" w:cs="Tahoma"/>
          <w:color w:val="000000"/>
          <w:szCs w:val="18"/>
          <w:lang w:val="fr-FR"/>
        </w:rPr>
        <w:t> </w:t>
      </w:r>
      <w:r w:rsidRPr="00191A55">
        <w:rPr>
          <w:rFonts w:eastAsia="Calibri" w:cs="Tahoma"/>
          <w:color w:val="000000"/>
          <w:szCs w:val="18"/>
          <w:lang w:val="fr-FR"/>
        </w:rPr>
        <w:t>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Enterprise (« les licences éligibles ») disposent des différentes options exposées </w:t>
      </w:r>
      <w:r w:rsidR="00B14639">
        <w:rPr>
          <w:rFonts w:eastAsia="Calibri" w:cs="Tahoma"/>
          <w:color w:val="000000"/>
          <w:szCs w:val="18"/>
          <w:lang w:val="fr-FR"/>
        </w:rPr>
        <w:t>ci-dessous</w:t>
      </w:r>
      <w:r w:rsidRPr="00191A55">
        <w:rPr>
          <w:rFonts w:eastAsia="Calibri" w:cs="Tahoma"/>
          <w:color w:val="000000"/>
          <w:szCs w:val="18"/>
          <w:lang w:val="fr-FR"/>
        </w:rPr>
        <w:t xml:space="preserve">. Les </w:t>
      </w:r>
      <w:r w:rsidRPr="00191A55">
        <w:rPr>
          <w:rFonts w:cs="Tahoma"/>
          <w:bCs/>
          <w:color w:val="000000"/>
          <w:szCs w:val="18"/>
          <w:lang w:val="fr-FR"/>
        </w:rPr>
        <w:t>licences par processeur SQL Server 2008 R2 Enterprise, acquises ultérieurement en vertu du même accord de mise en œuvre, mais avant le 1er avril 2015,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pour ces options.</w:t>
      </w:r>
      <w:r w:rsidR="00D11B28" w:rsidRPr="00191A55">
        <w:rPr>
          <w:rFonts w:cs="Tahoma"/>
          <w:bCs/>
          <w:color w:val="000000"/>
          <w:szCs w:val="18"/>
          <w:lang w:val="fr-FR"/>
        </w:rPr>
        <w:t xml:space="preserve"> </w:t>
      </w:r>
      <w:r w:rsidRPr="00191A55">
        <w:rPr>
          <w:rFonts w:cs="Tahoma"/>
          <w:bCs/>
          <w:color w:val="000000"/>
          <w:szCs w:val="18"/>
          <w:lang w:val="fr-FR"/>
        </w:rPr>
        <w:t>Les licences acquises après le 1er avril 2015 ou en vertu d</w:t>
      </w:r>
      <w:r w:rsidR="00BA618E">
        <w:rPr>
          <w:rFonts w:cs="Tahoma"/>
          <w:bCs/>
          <w:color w:val="000000"/>
          <w:szCs w:val="18"/>
          <w:lang w:val="fr-FR"/>
        </w:rPr>
        <w:t>’</w:t>
      </w:r>
      <w:r w:rsidRPr="00191A55">
        <w:rPr>
          <w:rFonts w:cs="Tahoma"/>
          <w:bCs/>
          <w:color w:val="000000"/>
          <w:szCs w:val="18"/>
          <w:lang w:val="fr-FR"/>
        </w:rPr>
        <w:t>un accord de mise en œuvre ultérieur, d</w:t>
      </w:r>
      <w:r w:rsidR="00BA618E">
        <w:rPr>
          <w:rFonts w:cs="Tahoma"/>
          <w:bCs/>
          <w:color w:val="000000"/>
          <w:szCs w:val="18"/>
          <w:lang w:val="fr-FR"/>
        </w:rPr>
        <w:t>’</w:t>
      </w:r>
      <w:r w:rsidRPr="00191A55">
        <w:rPr>
          <w:rFonts w:cs="Tahoma"/>
          <w:bCs/>
          <w:color w:val="000000"/>
          <w:szCs w:val="18"/>
          <w:lang w:val="fr-FR"/>
        </w:rPr>
        <w:t>un contrat distinct ou de tout accord de mise en œuvre dont la date d</w:t>
      </w:r>
      <w:r w:rsidR="00BA618E">
        <w:rPr>
          <w:rFonts w:cs="Tahoma"/>
          <w:bCs/>
          <w:color w:val="000000"/>
          <w:szCs w:val="18"/>
          <w:lang w:val="fr-FR"/>
        </w:rPr>
        <w:t>’</w:t>
      </w:r>
      <w:r w:rsidRPr="00191A55">
        <w:rPr>
          <w:rFonts w:cs="Tahoma"/>
          <w:bCs/>
          <w:color w:val="000000"/>
          <w:szCs w:val="18"/>
          <w:lang w:val="fr-FR"/>
        </w:rPr>
        <w:t>entrée en vigueur est ultérieure au 1er avril 2012 ne constituent pas des licences éligibles.</w:t>
      </w:r>
    </w:p>
    <w:p w:rsidR="00C321B6" w:rsidRPr="00191A55" w:rsidRDefault="00C321B6" w:rsidP="00C321B6">
      <w:pPr>
        <w:ind w:left="720"/>
        <w:rPr>
          <w:rFonts w:cs="Tahoma"/>
          <w:lang w:val="fr-FR"/>
        </w:rPr>
      </w:pPr>
    </w:p>
    <w:p w:rsidR="00F94F25" w:rsidRPr="00191A55" w:rsidRDefault="00F94F25" w:rsidP="00F94F25">
      <w:pPr>
        <w:spacing w:after="60"/>
        <w:ind w:left="720"/>
        <w:rPr>
          <w:rFonts w:cs="Tahoma"/>
          <w:lang w:val="fr-FR"/>
        </w:rPr>
      </w:pPr>
      <w:r w:rsidRPr="00191A55">
        <w:rPr>
          <w:rFonts w:eastAsia="Calibri" w:cs="Tahoma"/>
          <w:b/>
          <w:color w:val="000000"/>
          <w:szCs w:val="18"/>
          <w:lang w:val="fr-FR"/>
        </w:rPr>
        <w:t>Durée actuelle</w:t>
      </w:r>
    </w:p>
    <w:p w:rsidR="00A81E83" w:rsidRPr="00191A55" w:rsidRDefault="00A81E83" w:rsidP="00CE3ECC">
      <w:pPr>
        <w:ind w:left="720"/>
        <w:rPr>
          <w:rFonts w:cs="Tahoma"/>
          <w:lang w:val="fr-FR"/>
        </w:rPr>
      </w:pPr>
      <w:r w:rsidRPr="00191A55">
        <w:rPr>
          <w:rFonts w:eastAsia="Calibri" w:cs="Tahoma"/>
          <w:color w:val="000000"/>
          <w:szCs w:val="18"/>
          <w:lang w:val="fr-FR"/>
        </w:rPr>
        <w:t>Pendant toute la durée actuelle de leur Software Assurance active au 1er avril 2012, les clients (y compris les clients disposant de contrats d</w:t>
      </w:r>
      <w:r w:rsidR="00BA618E">
        <w:rPr>
          <w:rFonts w:eastAsia="Calibri" w:cs="Tahoma"/>
          <w:color w:val="000000"/>
          <w:szCs w:val="18"/>
          <w:lang w:val="fr-FR"/>
        </w:rPr>
        <w:t>’</w:t>
      </w:r>
      <w:r w:rsidRPr="00191A55">
        <w:rPr>
          <w:rFonts w:eastAsia="Calibri" w:cs="Tahoma"/>
          <w:color w:val="000000"/>
          <w:szCs w:val="18"/>
          <w:lang w:val="fr-FR"/>
        </w:rPr>
        <w:t>abonnement) peuvent, pour toute licence éligible, migrer vers le logiciel SQL Server 2012 Enterprise Core au lieu de SQL Server 2008 R2 Enterprise, conformément aux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SQL Server 2008 R2 Enterprise (tels qu</w:t>
      </w:r>
      <w:r w:rsidR="00BA618E">
        <w:rPr>
          <w:rFonts w:eastAsia="Calibri" w:cs="Tahoma"/>
          <w:color w:val="000000"/>
          <w:szCs w:val="18"/>
          <w:lang w:val="fr-FR"/>
        </w:rPr>
        <w:t>’</w:t>
      </w:r>
      <w:r w:rsidRPr="00191A55">
        <w:rPr>
          <w:rFonts w:eastAsia="Calibri" w:cs="Tahoma"/>
          <w:color w:val="000000"/>
          <w:szCs w:val="18"/>
          <w:lang w:val="fr-FR"/>
        </w:rPr>
        <w:t>indiqués dans les</w:t>
      </w:r>
      <w:r w:rsidR="00CE3ECC">
        <w:rPr>
          <w:rFonts w:eastAsia="Calibri" w:cs="Tahoma"/>
          <w:color w:val="000000"/>
          <w:szCs w:val="18"/>
          <w:lang w:val="fr-FR"/>
        </w:rPr>
        <w:t> </w:t>
      </w:r>
      <w:r w:rsidRPr="00191A55">
        <w:rPr>
          <w:rFonts w:eastAsia="Calibri" w:cs="Tahoma"/>
          <w:color w:val="000000"/>
          <w:szCs w:val="18"/>
          <w:lang w:val="fr-FR"/>
        </w:rPr>
        <w:t>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de janvier 2012). </w:t>
      </w:r>
    </w:p>
    <w:p w:rsidR="00F94F25" w:rsidRPr="00191A55" w:rsidRDefault="00F94F25" w:rsidP="00F94F25">
      <w:pPr>
        <w:ind w:left="720"/>
        <w:rPr>
          <w:rFonts w:cs="Tahoma"/>
          <w:lang w:val="fr-FR"/>
        </w:rPr>
      </w:pPr>
    </w:p>
    <w:p w:rsidR="00F94F25" w:rsidRPr="00191A55" w:rsidRDefault="00A81E83" w:rsidP="00F94F25">
      <w:pPr>
        <w:spacing w:after="60"/>
        <w:ind w:left="720"/>
        <w:rPr>
          <w:rFonts w:cs="Tahoma"/>
          <w:lang w:val="fr-FR"/>
        </w:rPr>
      </w:pPr>
      <w:r w:rsidRPr="00191A55">
        <w:rPr>
          <w:rFonts w:eastAsia="Calibri" w:cs="Tahoma"/>
          <w:b/>
          <w:color w:val="000000"/>
          <w:szCs w:val="18"/>
          <w:lang w:val="fr-FR"/>
        </w:rPr>
        <w:t>Première période de renouvellement (avant le 1er avril 2015)</w:t>
      </w:r>
    </w:p>
    <w:p w:rsidR="00A81E83" w:rsidRPr="00191A55" w:rsidRDefault="00A81E83" w:rsidP="00CE3ECC">
      <w:pPr>
        <w:tabs>
          <w:tab w:val="left" w:pos="1440"/>
        </w:tabs>
        <w:ind w:left="720"/>
        <w:rPr>
          <w:rFonts w:cs="Tahoma"/>
          <w:lang w:val="fr-FR"/>
        </w:rPr>
      </w:pPr>
      <w:r w:rsidRPr="00191A55">
        <w:rPr>
          <w:rFonts w:eastAsia="Calibri" w:cs="Tahoma"/>
          <w:color w:val="000000"/>
          <w:szCs w:val="18"/>
          <w:lang w:val="fr-FR"/>
        </w:rPr>
        <w:t>Lors du premier renouvellement de la Software Assurance à compter du 1er avril 2012 (mais avant le 1er avril 2015), pour chaque serveur disposant d</w:t>
      </w:r>
      <w:r w:rsidR="00BA618E">
        <w:rPr>
          <w:rFonts w:eastAsia="Calibri" w:cs="Tahoma"/>
          <w:color w:val="000000"/>
          <w:szCs w:val="18"/>
          <w:lang w:val="fr-FR"/>
        </w:rPr>
        <w:t>’</w:t>
      </w:r>
      <w:r w:rsidRPr="00191A55">
        <w:rPr>
          <w:rFonts w:eastAsia="Calibri" w:cs="Tahoma"/>
          <w:color w:val="000000"/>
          <w:szCs w:val="18"/>
          <w:lang w:val="fr-FR"/>
        </w:rPr>
        <w:t>une licence valide en vertu des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SQL Server 2008 R2, le client peut acquérir une Software Assurance pour les licences par cœur SQL Server Enterprise sans avoir à acheter lesdites licences pour un nombre de</w:t>
      </w:r>
      <w:r w:rsidR="00CE3ECC">
        <w:rPr>
          <w:rFonts w:eastAsia="Calibri" w:cs="Tahoma"/>
          <w:color w:val="000000"/>
          <w:szCs w:val="18"/>
          <w:lang w:val="fr-FR"/>
        </w:rPr>
        <w:t> </w:t>
      </w:r>
      <w:r w:rsidRPr="00191A55">
        <w:rPr>
          <w:rFonts w:eastAsia="Calibri" w:cs="Tahoma"/>
          <w:color w:val="000000"/>
          <w:szCs w:val="18"/>
          <w:lang w:val="fr-FR"/>
        </w:rPr>
        <w:t>licences par cœur équivalent à la somme de (a) et (b) :</w:t>
      </w:r>
    </w:p>
    <w:p w:rsidR="002512D3" w:rsidRPr="00191A55" w:rsidRDefault="002512D3">
      <w:pPr>
        <w:rPr>
          <w:rFonts w:cs="Tahoma"/>
          <w:lang w:val="fr-FR"/>
        </w:rPr>
      </w:pPr>
    </w:p>
    <w:p w:rsidR="00A81E83" w:rsidRPr="00191A55" w:rsidRDefault="00A81E83" w:rsidP="00CE3ECC">
      <w:pPr>
        <w:numPr>
          <w:ilvl w:val="0"/>
          <w:numId w:val="118"/>
        </w:numPr>
        <w:tabs>
          <w:tab w:val="left" w:pos="1800"/>
        </w:tabs>
        <w:spacing w:after="60"/>
        <w:ind w:left="1440"/>
        <w:rPr>
          <w:rFonts w:cs="Tahoma"/>
          <w:lang w:val="fr-FR"/>
        </w:rPr>
      </w:pPr>
      <w:r w:rsidRPr="00191A55">
        <w:rPr>
          <w:rFonts w:eastAsia="Calibri" w:cs="Tahoma"/>
          <w:color w:val="000000"/>
          <w:szCs w:val="18"/>
          <w:lang w:val="fr-FR"/>
        </w:rPr>
        <w:t>un nombre égal à la plus petite valeur entre le nombre de licences éligibles attribuées au serveur</w:t>
      </w:r>
      <w:r w:rsidR="00CE3ECC">
        <w:rPr>
          <w:rFonts w:eastAsia="Calibri" w:cs="Tahoma"/>
          <w:color w:val="000000"/>
          <w:szCs w:val="18"/>
          <w:lang w:val="fr-FR"/>
        </w:rPr>
        <w:t> </w:t>
      </w:r>
      <w:r w:rsidRPr="00191A55">
        <w:rPr>
          <w:rFonts w:eastAsia="Calibri" w:cs="Tahoma"/>
          <w:color w:val="000000"/>
          <w:szCs w:val="18"/>
          <w:lang w:val="fr-FR"/>
        </w:rPr>
        <w:t xml:space="preserve">ou le nombre total de processeurs physiques sur le serveur multiplié par la plus grande valeur entre : </w:t>
      </w:r>
    </w:p>
    <w:p w:rsidR="00A81E83" w:rsidRPr="00EA43F5" w:rsidRDefault="00A81E83" w:rsidP="00346F4B">
      <w:pPr>
        <w:numPr>
          <w:ilvl w:val="3"/>
          <w:numId w:val="93"/>
        </w:numPr>
        <w:tabs>
          <w:tab w:val="left" w:pos="2160"/>
        </w:tabs>
        <w:spacing w:after="60"/>
        <w:ind w:left="2160"/>
        <w:rPr>
          <w:rFonts w:cs="Tahoma"/>
        </w:rPr>
      </w:pPr>
      <w:r w:rsidRPr="00EA43F5">
        <w:rPr>
          <w:rFonts w:eastAsia="Calibri" w:cs="Tahoma"/>
          <w:color w:val="000000"/>
          <w:szCs w:val="18"/>
        </w:rPr>
        <w:t>quatre, OU</w:t>
      </w:r>
    </w:p>
    <w:p w:rsidR="00A81E83" w:rsidRPr="00191A55" w:rsidRDefault="00A81E83" w:rsidP="00CE3ECC">
      <w:pPr>
        <w:numPr>
          <w:ilvl w:val="3"/>
          <w:numId w:val="93"/>
        </w:numPr>
        <w:tabs>
          <w:tab w:val="left" w:pos="2160"/>
        </w:tabs>
        <w:spacing w:after="60"/>
        <w:ind w:left="2160"/>
        <w:rPr>
          <w:rFonts w:cs="Tahoma"/>
          <w:lang w:val="fr-FR"/>
        </w:rPr>
      </w:pPr>
      <w:r w:rsidRPr="00191A55">
        <w:rPr>
          <w:rFonts w:eastAsia="Calibri" w:cs="Tahoma"/>
          <w:color w:val="000000"/>
          <w:szCs w:val="18"/>
          <w:lang w:val="fr-FR"/>
        </w:rPr>
        <w:t>le nombre réel de cœurs par processeur physique multiplié par le coefficient de cœur adéquat.</w:t>
      </w:r>
      <w:r w:rsidR="00D11B28" w:rsidRPr="00191A55">
        <w:rPr>
          <w:rFonts w:eastAsia="Calibri" w:cs="Tahoma"/>
          <w:color w:val="000000"/>
          <w:szCs w:val="18"/>
          <w:lang w:val="fr-FR"/>
        </w:rPr>
        <w:t xml:space="preserve"> </w:t>
      </w:r>
      <w:r w:rsidRPr="00191A55">
        <w:rPr>
          <w:rFonts w:eastAsia="Calibri" w:cs="Tahoma"/>
          <w:color w:val="000000"/>
          <w:szCs w:val="18"/>
          <w:lang w:val="fr-FR"/>
        </w:rPr>
        <w:t>(Si le nombre réel de cœurs par processeur physique est supérieur à quatre, les</w:t>
      </w:r>
      <w:r w:rsidR="00CE3ECC">
        <w:rPr>
          <w:rFonts w:eastAsia="Calibri" w:cs="Tahoma"/>
          <w:color w:val="000000"/>
          <w:szCs w:val="18"/>
          <w:lang w:val="fr-FR"/>
        </w:rPr>
        <w:t> </w:t>
      </w:r>
      <w:r w:rsidRPr="00191A55">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CE3ECC">
        <w:rPr>
          <w:rFonts w:eastAsia="Calibri" w:cs="Tahoma"/>
          <w:color w:val="000000"/>
          <w:szCs w:val="18"/>
          <w:lang w:val="fr-FR"/>
        </w:rPr>
        <w:t> </w:t>
      </w:r>
      <w:r w:rsidRPr="00191A55">
        <w:rPr>
          <w:rFonts w:eastAsia="Calibri" w:cs="Tahoma"/>
          <w:color w:val="000000"/>
          <w:szCs w:val="18"/>
          <w:lang w:val="fr-FR"/>
        </w:rPr>
        <w:t>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A81E83" w:rsidRPr="00191A55" w:rsidRDefault="00A81E83" w:rsidP="00346F4B">
      <w:pPr>
        <w:numPr>
          <w:ilvl w:val="0"/>
          <w:numId w:val="118"/>
        </w:numPr>
        <w:tabs>
          <w:tab w:val="left" w:pos="1800"/>
        </w:tabs>
        <w:spacing w:after="60"/>
        <w:ind w:left="1440"/>
        <w:rPr>
          <w:rFonts w:cs="Tahoma"/>
          <w:lang w:val="fr-FR"/>
        </w:rPr>
      </w:pPr>
      <w:r w:rsidRPr="00191A55">
        <w:rPr>
          <w:rFonts w:eastAsia="Calibri" w:cs="Tahoma"/>
          <w:color w:val="000000"/>
          <w:szCs w:val="18"/>
          <w:lang w:val="fr-FR"/>
        </w:rPr>
        <w:t>un nombre égal au nombre de licences éligibles attribuées au serveur excédant le nombre réel de processeurs physiques sur le serveur multiplié par quatre.</w:t>
      </w:r>
    </w:p>
    <w:p w:rsidR="00F94F25" w:rsidRDefault="00F94F25" w:rsidP="00F94F25">
      <w:pPr>
        <w:tabs>
          <w:tab w:val="left" w:pos="1800"/>
        </w:tabs>
        <w:ind w:left="1080"/>
        <w:rPr>
          <w:rFonts w:cs="Tahoma"/>
          <w:lang w:val="fr-FR"/>
        </w:rPr>
      </w:pPr>
    </w:p>
    <w:p w:rsidR="00CE3ECC" w:rsidRDefault="00CE3ECC" w:rsidP="00F94F25">
      <w:pPr>
        <w:tabs>
          <w:tab w:val="left" w:pos="1800"/>
        </w:tabs>
        <w:ind w:left="1080"/>
        <w:rPr>
          <w:rFonts w:cs="Tahoma"/>
          <w:lang w:val="fr-FR"/>
        </w:rPr>
      </w:pPr>
    </w:p>
    <w:p w:rsidR="00CE3ECC" w:rsidRDefault="00CE3ECC" w:rsidP="00F94F25">
      <w:pPr>
        <w:tabs>
          <w:tab w:val="left" w:pos="1800"/>
        </w:tabs>
        <w:ind w:left="1080"/>
        <w:rPr>
          <w:rFonts w:cs="Tahoma"/>
          <w:lang w:val="fr-FR"/>
        </w:rPr>
      </w:pPr>
    </w:p>
    <w:p w:rsidR="00CE3ECC" w:rsidRDefault="00CE3ECC" w:rsidP="00F94F25">
      <w:pPr>
        <w:tabs>
          <w:tab w:val="left" w:pos="1800"/>
        </w:tabs>
        <w:ind w:left="1080"/>
        <w:rPr>
          <w:rFonts w:cs="Tahoma"/>
          <w:lang w:val="fr-FR"/>
        </w:rPr>
      </w:pPr>
    </w:p>
    <w:p w:rsidR="00CE3ECC" w:rsidRDefault="00CE3ECC" w:rsidP="00F94F25">
      <w:pPr>
        <w:tabs>
          <w:tab w:val="left" w:pos="1800"/>
        </w:tabs>
        <w:ind w:left="1080"/>
        <w:rPr>
          <w:rFonts w:cs="Tahoma"/>
          <w:lang w:val="fr-FR"/>
        </w:rPr>
      </w:pPr>
    </w:p>
    <w:p w:rsidR="00CE3ECC" w:rsidRDefault="00CE3ECC" w:rsidP="00F94F25">
      <w:pPr>
        <w:tabs>
          <w:tab w:val="left" w:pos="1800"/>
        </w:tabs>
        <w:ind w:left="1080"/>
        <w:rPr>
          <w:rFonts w:cs="Tahoma"/>
          <w:lang w:val="fr-FR"/>
        </w:rPr>
      </w:pPr>
    </w:p>
    <w:p w:rsidR="00CE3ECC" w:rsidRPr="00191A55" w:rsidRDefault="00CE3ECC" w:rsidP="00F94F25">
      <w:pPr>
        <w:tabs>
          <w:tab w:val="left" w:pos="1800"/>
        </w:tabs>
        <w:ind w:left="1080"/>
        <w:rPr>
          <w:rFonts w:cs="Tahoma"/>
          <w:lang w:val="fr-FR"/>
        </w:rPr>
      </w:pPr>
    </w:p>
    <w:p w:rsidR="00F94F25" w:rsidRPr="00191A55" w:rsidRDefault="007A34E3" w:rsidP="00F94F25">
      <w:pPr>
        <w:spacing w:after="60"/>
        <w:ind w:left="720"/>
        <w:rPr>
          <w:rFonts w:cs="Tahoma"/>
          <w:lang w:val="fr-FR"/>
        </w:rPr>
      </w:pPr>
      <w:r w:rsidRPr="00191A55">
        <w:rPr>
          <w:rFonts w:eastAsia="Calibri" w:cs="Tahoma"/>
          <w:b/>
          <w:color w:val="000000"/>
          <w:szCs w:val="18"/>
          <w:lang w:val="fr-FR"/>
        </w:rPr>
        <w:t>Première période de renouvellement (au 1er avril 2015 ou à une date ultérieure)</w:t>
      </w:r>
    </w:p>
    <w:p w:rsidR="00A81E83" w:rsidRPr="00191A55" w:rsidRDefault="00A81E83" w:rsidP="00F94F25">
      <w:pPr>
        <w:ind w:left="720"/>
        <w:rPr>
          <w:rFonts w:cs="Tahoma"/>
          <w:lang w:val="fr-FR"/>
        </w:rPr>
      </w:pPr>
      <w:r w:rsidRPr="00191A55">
        <w:rPr>
          <w:rFonts w:eastAsia="Calibri" w:cs="Tahoma"/>
          <w:color w:val="000000"/>
          <w:szCs w:val="18"/>
          <w:lang w:val="fr-FR"/>
        </w:rPr>
        <w:t>Les clients renouvelant leur Software Assurance pour la première fois le 1er avril 2015, ou à une date ultérieure</w:t>
      </w:r>
      <w:r w:rsidRPr="00191A55">
        <w:rPr>
          <w:rFonts w:eastAsia="Calibri" w:cs="Tahoma"/>
          <w:szCs w:val="18"/>
          <w:lang w:val="fr-FR"/>
        </w:rPr>
        <w:t>, auront la possibilité d</w:t>
      </w:r>
      <w:r w:rsidR="00BA618E">
        <w:rPr>
          <w:rFonts w:eastAsia="Calibri" w:cs="Tahoma"/>
          <w:szCs w:val="18"/>
          <w:lang w:val="fr-FR"/>
        </w:rPr>
        <w:t>’</w:t>
      </w:r>
      <w:r w:rsidRPr="00191A55">
        <w:rPr>
          <w:rFonts w:eastAsia="Calibri" w:cs="Tahoma"/>
          <w:szCs w:val="18"/>
          <w:lang w:val="fr-FR"/>
        </w:rPr>
        <w:t>acquérir la Software Assurance pour tout serveur couvert par une licence valide en vertu des droits d</w:t>
      </w:r>
      <w:r w:rsidR="00BA618E">
        <w:rPr>
          <w:rFonts w:eastAsia="Calibri" w:cs="Tahoma"/>
          <w:szCs w:val="18"/>
          <w:lang w:val="fr-FR"/>
        </w:rPr>
        <w:t>’</w:t>
      </w:r>
      <w:r w:rsidRPr="00191A55">
        <w:rPr>
          <w:rFonts w:eastAsia="Calibri" w:cs="Tahoma"/>
          <w:szCs w:val="18"/>
          <w:lang w:val="fr-FR"/>
        </w:rPr>
        <w:t>utilisation du logiciel SQL Server 2008 R2 sous licence par processeur, conformément aux dispositions suivantes :</w:t>
      </w:r>
    </w:p>
    <w:p w:rsidR="00F94F25" w:rsidRPr="00191A55" w:rsidRDefault="00F94F25" w:rsidP="00F94F25">
      <w:pPr>
        <w:ind w:left="720"/>
        <w:rPr>
          <w:rFonts w:cs="Tahoma"/>
          <w:lang w:val="fr-FR"/>
        </w:rPr>
      </w:pPr>
    </w:p>
    <w:p w:rsidR="00A81E83" w:rsidRPr="00191A55" w:rsidRDefault="00CE3ECC" w:rsidP="00CE3ECC">
      <w:pPr>
        <w:numPr>
          <w:ilvl w:val="3"/>
          <w:numId w:val="94"/>
        </w:numPr>
        <w:spacing w:after="60"/>
        <w:ind w:left="1440" w:hanging="360"/>
        <w:rPr>
          <w:rFonts w:cs="Tahoma"/>
          <w:lang w:val="fr-FR"/>
        </w:rPr>
      </w:pPr>
      <w:r>
        <w:rPr>
          <w:rFonts w:eastAsia="Calibri" w:cs="Tahoma"/>
          <w:szCs w:val="18"/>
          <w:lang w:val="fr-FR"/>
        </w:rPr>
        <w:t>E</w:t>
      </w:r>
      <w:r w:rsidR="00A81E83" w:rsidRPr="00191A55">
        <w:rPr>
          <w:rFonts w:eastAsia="Calibri" w:cs="Tahoma"/>
          <w:szCs w:val="18"/>
          <w:lang w:val="fr-FR"/>
        </w:rPr>
        <w:t>n vertu du premier paragraphe de la présente note, les licences acquises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sont éligibles et les clients sont autorisés à renouveler leur SA conformément aux dispositions de la</w:t>
      </w:r>
      <w:r>
        <w:rPr>
          <w:rFonts w:eastAsia="Calibri" w:cs="Tahoma"/>
          <w:szCs w:val="18"/>
          <w:lang w:val="fr-FR"/>
        </w:rPr>
        <w:t> </w:t>
      </w:r>
      <w:r w:rsidR="00A81E83" w:rsidRPr="00191A55">
        <w:rPr>
          <w:rFonts w:eastAsia="Calibri" w:cs="Tahoma"/>
          <w:szCs w:val="18"/>
          <w:lang w:val="fr-FR"/>
        </w:rPr>
        <w:t>section « Première période de renouvellement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 </w:t>
      </w:r>
      <w:r w:rsidR="00B14639">
        <w:rPr>
          <w:rFonts w:eastAsia="Calibri" w:cs="Tahoma"/>
          <w:szCs w:val="18"/>
          <w:lang w:val="fr-FR"/>
        </w:rPr>
        <w:t>ci-avant</w:t>
      </w:r>
      <w:r w:rsidR="00A81E83" w:rsidRPr="00191A55">
        <w:rPr>
          <w:rFonts w:eastAsia="Calibri" w:cs="Tahoma"/>
          <w:szCs w:val="18"/>
          <w:lang w:val="fr-FR"/>
        </w:rPr>
        <w:t xml:space="preserve"> ; et </w:t>
      </w:r>
    </w:p>
    <w:p w:rsidR="00A81E83" w:rsidRPr="00191A55" w:rsidRDefault="00CE3ECC" w:rsidP="00CE3ECC">
      <w:pPr>
        <w:numPr>
          <w:ilvl w:val="3"/>
          <w:numId w:val="94"/>
        </w:numPr>
        <w:spacing w:after="60"/>
        <w:ind w:left="1440" w:hanging="360"/>
        <w:rPr>
          <w:rFonts w:cs="Tahoma"/>
          <w:lang w:val="fr-FR"/>
        </w:rPr>
      </w:pPr>
      <w:r>
        <w:rPr>
          <w:rFonts w:eastAsia="Calibri" w:cs="Tahoma"/>
          <w:szCs w:val="18"/>
          <w:lang w:val="fr-FR"/>
        </w:rPr>
        <w:t>P</w:t>
      </w:r>
      <w:r w:rsidR="00A81E83" w:rsidRPr="00191A55">
        <w:rPr>
          <w:rFonts w:eastAsia="Calibri" w:cs="Tahoma"/>
          <w:szCs w:val="18"/>
          <w:lang w:val="fr-FR"/>
        </w:rPr>
        <w:t>our les licences acquises après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w:t>
      </w:r>
      <w:r w:rsidR="00BA618E">
        <w:rPr>
          <w:rFonts w:eastAsia="Calibri" w:cs="Tahoma"/>
          <w:szCs w:val="18"/>
          <w:lang w:val="fr-FR"/>
        </w:rPr>
        <w:t>’</w:t>
      </w:r>
      <w:r w:rsidR="00A81E83" w:rsidRPr="00191A55">
        <w:rPr>
          <w:rFonts w:eastAsia="Calibri" w:cs="Tahoma"/>
          <w:szCs w:val="18"/>
          <w:lang w:val="fr-FR"/>
        </w:rPr>
        <w:t>utiliser SQL Server 2012 sur des processeurs nécessitant plus de quatre (4) licences par cœur par</w:t>
      </w:r>
      <w:r>
        <w:rPr>
          <w:rFonts w:eastAsia="Calibri" w:cs="Tahoma"/>
          <w:szCs w:val="18"/>
          <w:lang w:val="fr-FR"/>
        </w:rPr>
        <w:t> </w:t>
      </w:r>
      <w:r w:rsidR="00A81E83" w:rsidRPr="00191A55">
        <w:rPr>
          <w:rFonts w:eastAsia="Calibri" w:cs="Tahoma"/>
          <w:szCs w:val="18"/>
          <w:lang w:val="fr-FR"/>
        </w:rPr>
        <w:t>processeur, les clients devront acheter les licences par cœur supplémentaires requises.</w:t>
      </w:r>
    </w:p>
    <w:p w:rsidR="00A81E83" w:rsidRPr="00191A55" w:rsidRDefault="00A81E83" w:rsidP="00346F4B">
      <w:pPr>
        <w:numPr>
          <w:ilvl w:val="0"/>
          <w:numId w:val="50"/>
        </w:numPr>
        <w:spacing w:after="60"/>
        <w:ind w:left="1440"/>
        <w:rPr>
          <w:rFonts w:cs="Tahoma"/>
          <w:lang w:val="fr-FR"/>
        </w:rPr>
      </w:pPr>
      <w:r w:rsidRPr="00191A55">
        <w:rPr>
          <w:rFonts w:eastAsia="Calibri" w:cs="Tahoma"/>
          <w:color w:val="000000"/>
          <w:szCs w:val="18"/>
          <w:lang w:val="fr-FR"/>
        </w:rPr>
        <w:t>Les licences par processeur des clients ne sont plus valides dès lors qu</w:t>
      </w:r>
      <w:r w:rsidR="00BA618E">
        <w:rPr>
          <w:rFonts w:eastAsia="Calibri" w:cs="Tahoma"/>
          <w:color w:val="000000"/>
          <w:szCs w:val="18"/>
          <w:lang w:val="fr-FR"/>
        </w:rPr>
        <w:t>’</w:t>
      </w:r>
      <w:r w:rsidRPr="00191A55">
        <w:rPr>
          <w:rFonts w:eastAsia="Calibri" w:cs="Tahoma"/>
          <w:color w:val="000000"/>
          <w:szCs w:val="18"/>
          <w:lang w:val="fr-FR"/>
        </w:rPr>
        <w:t xml:space="preserve">ils acquièrent la Software Assurance pour des licences par cœur dans le cadre de cette offre. </w:t>
      </w:r>
      <w:r w:rsidRPr="00191A55">
        <w:rPr>
          <w:rFonts w:eastAsia="Calibri" w:cs="Tahoma"/>
          <w:szCs w:val="18"/>
          <w:lang w:val="fr-FR"/>
        </w:rPr>
        <w:t>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SQL Server.</w:t>
      </w:r>
      <w:r w:rsidR="00D11B28" w:rsidRPr="00191A55">
        <w:rPr>
          <w:rFonts w:eastAsia="Calibri" w:cs="Tahoma"/>
          <w:szCs w:val="18"/>
          <w:lang w:val="fr-FR"/>
        </w:rPr>
        <w:t xml:space="preserve"> </w:t>
      </w:r>
    </w:p>
    <w:p w:rsidR="00F94F25" w:rsidRPr="00191A55" w:rsidRDefault="00F94F25" w:rsidP="00F94F25">
      <w:pPr>
        <w:ind w:left="1440"/>
        <w:rPr>
          <w:rFonts w:cs="Tahoma"/>
          <w:lang w:val="fr-FR"/>
        </w:rPr>
      </w:pPr>
    </w:p>
    <w:p w:rsidR="00204D6D" w:rsidRPr="00191A55" w:rsidRDefault="00A81E83" w:rsidP="00204D6D">
      <w:pPr>
        <w:tabs>
          <w:tab w:val="left" w:pos="1440"/>
        </w:tabs>
        <w:spacing w:after="60"/>
        <w:ind w:left="720"/>
        <w:rPr>
          <w:rFonts w:cs="Tahoma"/>
          <w:lang w:val="fr-FR"/>
        </w:rPr>
      </w:pPr>
      <w:r w:rsidRPr="00191A55">
        <w:rPr>
          <w:rFonts w:eastAsia="Calibri" w:cs="Tahoma"/>
          <w:b/>
          <w:color w:val="000000"/>
          <w:szCs w:val="18"/>
          <w:lang w:val="fr-FR"/>
        </w:rPr>
        <w:t>Clients dont la Software Assurance expire avant le 1er avril 2015 et ne souhaitant pas la renouveler</w:t>
      </w:r>
    </w:p>
    <w:p w:rsidR="00A81E83" w:rsidRPr="00191A55" w:rsidRDefault="00A81E83" w:rsidP="00204D6D">
      <w:pPr>
        <w:tabs>
          <w:tab w:val="left" w:pos="1440"/>
        </w:tabs>
        <w:ind w:left="720"/>
        <w:rPr>
          <w:rFonts w:cs="Tahoma"/>
          <w:lang w:val="fr-FR"/>
        </w:rPr>
      </w:pPr>
      <w:r w:rsidRPr="00191A55">
        <w:rPr>
          <w:rFonts w:cs="Tahoma"/>
          <w:lang w:val="fr-FR"/>
        </w:rPr>
        <w:t xml:space="preserve">Les clients ayant conclu des contrats </w:t>
      </w:r>
      <w:r w:rsidRPr="00191A55">
        <w:rPr>
          <w:rFonts w:eastAsia="Calibri" w:cs="Tahoma"/>
          <w:color w:val="000000"/>
          <w:szCs w:val="18"/>
          <w:lang w:val="fr-FR"/>
        </w:rPr>
        <w:t xml:space="preserve">Souscription Entreprise </w:t>
      </w:r>
      <w:r w:rsidRPr="00191A55">
        <w:rPr>
          <w:rFonts w:cs="Tahoma"/>
          <w:bCs/>
          <w:color w:val="000000"/>
          <w:szCs w:val="18"/>
          <w:lang w:val="fr-FR"/>
        </w:rPr>
        <w:t xml:space="preserve">et Open Value Souscription </w:t>
      </w:r>
      <w:r w:rsidRPr="00191A55">
        <w:rPr>
          <w:rFonts w:eastAsia="Calibri" w:cs="Tahoma"/>
          <w:color w:val="000000"/>
          <w:szCs w:val="18"/>
          <w:lang w:val="fr-FR"/>
        </w:rPr>
        <w:t>dont la couverture expire avant le 1er avril 2015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color w:val="000000"/>
          <w:szCs w:val="18"/>
          <w:lang w:val="fr-FR"/>
        </w:rPr>
        <w:t>ci-dessous</w:t>
      </w:r>
      <w:r w:rsidRPr="00191A55">
        <w:rPr>
          <w:rFonts w:eastAsia="Calibri" w:cs="Tahoma"/>
          <w:color w:val="000000"/>
          <w:szCs w:val="18"/>
          <w:lang w:val="fr-FR"/>
        </w:rPr>
        <w:t> :</w:t>
      </w:r>
    </w:p>
    <w:p w:rsidR="00204D6D" w:rsidRPr="00191A55" w:rsidRDefault="00204D6D" w:rsidP="00204D6D">
      <w:pPr>
        <w:tabs>
          <w:tab w:val="left" w:pos="1440"/>
        </w:tabs>
        <w:ind w:left="720"/>
        <w:rPr>
          <w:rFonts w:cs="Tahoma"/>
          <w:lang w:val="fr-FR"/>
        </w:rPr>
      </w:pPr>
    </w:p>
    <w:p w:rsidR="00A81E83" w:rsidRPr="00191A55" w:rsidRDefault="00A81E83" w:rsidP="00346F4B">
      <w:pPr>
        <w:numPr>
          <w:ilvl w:val="0"/>
          <w:numId w:val="53"/>
        </w:numPr>
        <w:spacing w:after="60"/>
        <w:ind w:left="1440"/>
        <w:rPr>
          <w:rFonts w:cs="Tahoma"/>
          <w:lang w:val="fr-FR"/>
        </w:rPr>
      </w:pPr>
      <w:r w:rsidRPr="00191A55">
        <w:rPr>
          <w:rFonts w:eastAsia="Calibri" w:cs="Tahoma"/>
          <w:b/>
          <w:color w:val="000000"/>
          <w:szCs w:val="18"/>
          <w:lang w:val="fr-FR"/>
        </w:rPr>
        <w:t>SQL Server 2008 R2 Enterprise :</w:t>
      </w:r>
      <w:r w:rsidRPr="00191A55">
        <w:rPr>
          <w:rFonts w:eastAsia="Calibri" w:cs="Tahoma"/>
          <w:color w:val="000000"/>
          <w:szCs w:val="18"/>
          <w:lang w:val="fr-FR"/>
        </w:rPr>
        <w:t xml:space="preserve"> 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utilisation de logiciels sous licence par processeur SQL Server 2008 R2 Enterprise ; toutefois les clients ne disposent alors plus de droits d</w:t>
      </w:r>
      <w:r w:rsidR="00BA618E">
        <w:rPr>
          <w:rFonts w:eastAsia="Calibri" w:cs="Tahoma"/>
          <w:color w:val="000000"/>
          <w:szCs w:val="18"/>
          <w:lang w:val="fr-FR"/>
        </w:rPr>
        <w:t>’</w:t>
      </w:r>
      <w:r w:rsidRPr="00191A55">
        <w:rPr>
          <w:rFonts w:eastAsia="Calibri" w:cs="Tahoma"/>
          <w:color w:val="000000"/>
          <w:szCs w:val="18"/>
          <w:lang w:val="fr-FR"/>
        </w:rPr>
        <w:t xml:space="preserve">utilisation de Virtualisation illimitée ou de Mobilité de licence via la Software Assurance. </w:t>
      </w:r>
    </w:p>
    <w:p w:rsidR="00A81E83" w:rsidRPr="00191A55" w:rsidRDefault="00A81E83" w:rsidP="00346F4B">
      <w:pPr>
        <w:numPr>
          <w:ilvl w:val="0"/>
          <w:numId w:val="53"/>
        </w:numPr>
        <w:tabs>
          <w:tab w:val="left" w:pos="1800"/>
        </w:tabs>
        <w:spacing w:after="60"/>
        <w:ind w:left="1440"/>
        <w:rPr>
          <w:rFonts w:cs="Tahoma"/>
          <w:lang w:val="fr-FR"/>
        </w:rPr>
      </w:pPr>
      <w:r w:rsidRPr="00191A55">
        <w:rPr>
          <w:rFonts w:eastAsia="Calibri" w:cs="Tahoma"/>
          <w:b/>
          <w:color w:val="000000"/>
          <w:szCs w:val="18"/>
          <w:lang w:val="fr-FR"/>
        </w:rPr>
        <w:t xml:space="preserve">SQL Server 2012 Enterprise Core : </w:t>
      </w: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par processeur SQL Server 2008 R2 Enterprise ; toutefois : </w:t>
      </w:r>
    </w:p>
    <w:p w:rsidR="00A81E83" w:rsidRPr="00191A55" w:rsidRDefault="00A81E83" w:rsidP="00346F4B">
      <w:pPr>
        <w:numPr>
          <w:ilvl w:val="1"/>
          <w:numId w:val="53"/>
        </w:numPr>
        <w:tabs>
          <w:tab w:val="left" w:pos="2160"/>
        </w:tabs>
        <w:spacing w:after="60"/>
        <w:ind w:left="2160"/>
        <w:rPr>
          <w:rFonts w:cs="Tahoma"/>
          <w:lang w:val="fr-FR"/>
        </w:rPr>
      </w:pPr>
      <w:r w:rsidRPr="00191A55">
        <w:rPr>
          <w:rFonts w:eastAsia="Calibri" w:cs="Tahoma"/>
          <w:color w:val="000000"/>
          <w:szCs w:val="18"/>
          <w:lang w:val="fr-FR"/>
        </w:rPr>
        <w:t>les clients ne disposent alors plus des droits d</w:t>
      </w:r>
      <w:r w:rsidR="00BA618E">
        <w:rPr>
          <w:rFonts w:eastAsia="Calibri" w:cs="Tahoma"/>
          <w:color w:val="000000"/>
          <w:szCs w:val="18"/>
          <w:lang w:val="fr-FR"/>
        </w:rPr>
        <w:t>’</w:t>
      </w:r>
      <w:r w:rsidRPr="00191A55">
        <w:rPr>
          <w:rFonts w:eastAsia="Calibri" w:cs="Tahoma"/>
          <w:color w:val="000000"/>
          <w:szCs w:val="18"/>
          <w:lang w:val="fr-FR"/>
        </w:rPr>
        <w:t xml:space="preserve">utilisation de Virtualisation Illimitée, de Mobilité de Licence dans les Batteries de Serveurs ou de Mobilité de Licence via la Software Assurance ; et </w:t>
      </w:r>
    </w:p>
    <w:p w:rsidR="00A81E83" w:rsidRPr="00191A55" w:rsidRDefault="00A81E83" w:rsidP="00EF30CF">
      <w:pPr>
        <w:numPr>
          <w:ilvl w:val="1"/>
          <w:numId w:val="53"/>
        </w:numPr>
        <w:tabs>
          <w:tab w:val="left" w:pos="2160"/>
          <w:tab w:val="left" w:pos="2970"/>
        </w:tabs>
        <w:spacing w:after="60"/>
        <w:ind w:left="2160"/>
        <w:rPr>
          <w:rFonts w:cs="Tahoma"/>
          <w:lang w:val="fr-FR"/>
        </w:rPr>
      </w:pPr>
      <w:r w:rsidRPr="00191A55">
        <w:rPr>
          <w:rFonts w:eastAsia="Calibri" w:cs="Tahoma"/>
          <w:color w:val="000000"/>
          <w:szCs w:val="18"/>
          <w:lang w:val="fr-FR"/>
        </w:rPr>
        <w:t>toute réattribution de licence est soumise aux limitations présentées aux points (i) et (ii)</w:t>
      </w:r>
      <w:r w:rsidR="00EF30CF">
        <w:rPr>
          <w:rFonts w:eastAsia="Calibri" w:cs="Tahoma"/>
          <w:color w:val="000000"/>
          <w:szCs w:val="18"/>
          <w:lang w:val="fr-FR"/>
        </w:rPr>
        <w:t> </w:t>
      </w:r>
      <w:r w:rsidR="00B14639">
        <w:rPr>
          <w:rFonts w:eastAsia="Calibri" w:cs="Tahoma"/>
          <w:color w:val="000000"/>
          <w:szCs w:val="18"/>
          <w:lang w:val="fr-FR"/>
        </w:rPr>
        <w:t>ci-dessous</w:t>
      </w:r>
      <w:r w:rsidRPr="00191A55">
        <w:rPr>
          <w:rFonts w:eastAsia="Calibri" w:cs="Tahoma"/>
          <w:color w:val="000000"/>
          <w:szCs w:val="18"/>
          <w:lang w:val="fr-FR"/>
        </w:rPr>
        <w:t xml:space="preserve"> en ce qui concerne « l</w:t>
      </w:r>
      <w:r w:rsidR="00BA618E">
        <w:rPr>
          <w:rFonts w:eastAsia="Calibri" w:cs="Tahoma"/>
          <w:color w:val="000000"/>
          <w:szCs w:val="18"/>
          <w:lang w:val="fr-FR"/>
        </w:rPr>
        <w:t>’</w:t>
      </w:r>
      <w:r w:rsidRPr="00191A55">
        <w:rPr>
          <w:rFonts w:eastAsia="Calibri" w:cs="Tahoma"/>
          <w:color w:val="000000"/>
          <w:szCs w:val="18"/>
          <w:lang w:val="fr-FR"/>
        </w:rPr>
        <w:t>équivalence avec les licences par cœur ».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est déterminée comme suit : </w:t>
      </w:r>
    </w:p>
    <w:p w:rsidR="00A81E83" w:rsidRPr="00191A55" w:rsidRDefault="00A81E83" w:rsidP="00346F4B">
      <w:pPr>
        <w:numPr>
          <w:ilvl w:val="2"/>
          <w:numId w:val="53"/>
        </w:numPr>
        <w:tabs>
          <w:tab w:val="left" w:pos="2520"/>
        </w:tabs>
        <w:spacing w:after="60"/>
        <w:ind w:left="2520"/>
        <w:rPr>
          <w:rFonts w:cs="Tahoma"/>
          <w:lang w:val="fr-FR"/>
        </w:rPr>
      </w:pPr>
      <w:r w:rsidRPr="00191A55">
        <w:rPr>
          <w:rFonts w:eastAsia="Calibri" w:cs="Tahoma"/>
          <w:color w:val="000000"/>
          <w:szCs w:val="18"/>
          <w:lang w:val="fr-FR"/>
        </w:rPr>
        <w:t>Pour un nombre de licences égal à la plus petite valeur entre (x) le nombre total de licences par processeur attribuées à un serveur sous licence avant l</w:t>
      </w:r>
      <w:r w:rsidR="00BA618E">
        <w:rPr>
          <w:rFonts w:eastAsia="Calibri" w:cs="Tahoma"/>
          <w:color w:val="000000"/>
          <w:szCs w:val="18"/>
          <w:lang w:val="fr-FR"/>
        </w:rPr>
        <w:t>’</w:t>
      </w:r>
      <w:r w:rsidRPr="00191A55">
        <w:rPr>
          <w:rFonts w:eastAsia="Calibri" w:cs="Tahoma"/>
          <w:color w:val="000000"/>
          <w:szCs w:val="18"/>
          <w:lang w:val="fr-FR"/>
        </w:rPr>
        <w:t>expiration de la Software Assurance ou (y) le nombre total de processeurs physiques sur ce serveur, l</w:t>
      </w:r>
      <w:r w:rsidR="00BA618E">
        <w:rPr>
          <w:rFonts w:eastAsia="Calibri" w:cs="Tahoma"/>
          <w:color w:val="000000"/>
          <w:szCs w:val="18"/>
          <w:lang w:val="fr-FR"/>
        </w:rPr>
        <w:t>’</w:t>
      </w:r>
      <w:r w:rsidRPr="00191A55">
        <w:rPr>
          <w:rFonts w:eastAsia="Calibri" w:cs="Tahoma"/>
          <w:color w:val="000000"/>
          <w:szCs w:val="18"/>
          <w:lang w:val="fr-FR"/>
        </w:rPr>
        <w:t xml:space="preserve">équivalence avec les licences par cœur est la plus grande valeur entre : </w:t>
      </w:r>
    </w:p>
    <w:p w:rsidR="00A81E83" w:rsidRPr="00191A55" w:rsidRDefault="00A81E83" w:rsidP="00346F4B">
      <w:pPr>
        <w:numPr>
          <w:ilvl w:val="4"/>
          <w:numId w:val="50"/>
        </w:numPr>
        <w:tabs>
          <w:tab w:val="left" w:pos="2880"/>
        </w:tabs>
        <w:spacing w:after="60"/>
        <w:ind w:left="2880"/>
        <w:rPr>
          <w:rFonts w:cs="Tahoma"/>
          <w:lang w:val="fr-FR"/>
        </w:rPr>
      </w:pPr>
      <w:r w:rsidRPr="00191A55">
        <w:rPr>
          <w:rFonts w:eastAsia="Calibri" w:cs="Tahoma"/>
          <w:color w:val="000000"/>
          <w:szCs w:val="18"/>
          <w:lang w:val="fr-FR"/>
        </w:rPr>
        <w:t xml:space="preserve">quatre cœurs par licence par processeur, ET </w:t>
      </w:r>
    </w:p>
    <w:p w:rsidR="00A81E83" w:rsidRPr="00CE3ECC" w:rsidRDefault="00A81E83" w:rsidP="00CE3ECC">
      <w:pPr>
        <w:numPr>
          <w:ilvl w:val="4"/>
          <w:numId w:val="50"/>
        </w:numPr>
        <w:tabs>
          <w:tab w:val="left" w:pos="2880"/>
        </w:tabs>
        <w:spacing w:after="60"/>
        <w:ind w:left="2880"/>
        <w:rPr>
          <w:rFonts w:cs="Tahoma"/>
          <w:lang w:val="fr-FR"/>
        </w:rPr>
      </w:pPr>
      <w:r w:rsidRPr="00191A55">
        <w:rPr>
          <w:rFonts w:eastAsia="Calibri" w:cs="Tahoma"/>
          <w:color w:val="000000"/>
          <w:szCs w:val="18"/>
          <w:lang w:val="fr-FR"/>
        </w:rPr>
        <w:t>un nombre de cœurs par licence par processeur basé sur le nombre réel de cœurs par processeur physique multiplié par le coefficient de cœur adéquat. (Si</w:t>
      </w:r>
      <w:r w:rsidR="00CE3ECC">
        <w:rPr>
          <w:rFonts w:eastAsia="Calibri" w:cs="Tahoma"/>
          <w:color w:val="000000"/>
          <w:szCs w:val="18"/>
          <w:lang w:val="fr-FR"/>
        </w:rPr>
        <w:t> </w:t>
      </w:r>
      <w:r w:rsidRPr="00191A55">
        <w:rPr>
          <w:rFonts w:eastAsia="Calibri" w:cs="Tahoma"/>
          <w:color w:val="000000"/>
          <w:szCs w:val="18"/>
          <w:lang w:val="fr-FR"/>
        </w:rPr>
        <w:t>le nombre réel de cœurs par processeur physique est supérieur à quatre, les</w:t>
      </w:r>
      <w:r w:rsidR="00CE3ECC">
        <w:rPr>
          <w:rFonts w:eastAsia="Calibri" w:cs="Tahoma"/>
          <w:color w:val="000000"/>
          <w:szCs w:val="18"/>
          <w:lang w:val="fr-FR"/>
        </w:rPr>
        <w:t> </w:t>
      </w:r>
      <w:r w:rsidRPr="00191A55">
        <w:rPr>
          <w:rFonts w:eastAsia="Calibri" w:cs="Tahoma"/>
          <w:color w:val="000000"/>
          <w:szCs w:val="18"/>
          <w:lang w:val="fr-FR"/>
        </w:rPr>
        <w:t>clients doivent conserver un enregistrement de la configuration du logiciel SQL Server exécuté sur le serveur (les instances sous licence exécutées dans des</w:t>
      </w:r>
      <w:r w:rsidR="00CE3ECC">
        <w:rPr>
          <w:rFonts w:eastAsia="Calibri" w:cs="Tahoma"/>
          <w:color w:val="000000"/>
          <w:szCs w:val="18"/>
          <w:lang w:val="fr-FR"/>
        </w:rPr>
        <w:t> </w:t>
      </w:r>
      <w:r w:rsidRPr="00191A55">
        <w:rPr>
          <w:rFonts w:eastAsia="Calibri" w:cs="Tahoma"/>
          <w:color w:val="000000"/>
          <w:szCs w:val="18"/>
          <w:lang w:val="fr-FR"/>
        </w:rPr>
        <w:t>environnements de système d</w:t>
      </w:r>
      <w:r w:rsidR="00BA618E">
        <w:rPr>
          <w:rFonts w:eastAsia="Calibri" w:cs="Tahoma"/>
          <w:color w:val="000000"/>
          <w:szCs w:val="18"/>
          <w:lang w:val="fr-FR"/>
        </w:rPr>
        <w:t>’</w:t>
      </w:r>
      <w:r w:rsidRPr="00191A55">
        <w:rPr>
          <w:rFonts w:eastAsia="Calibri" w:cs="Tahoma"/>
          <w:color w:val="000000"/>
          <w:szCs w:val="18"/>
          <w:lang w:val="fr-FR"/>
        </w:rPr>
        <w:t>exploitation sur le serveur sous licence), ainsi que</w:t>
      </w:r>
      <w:r w:rsidR="00CE3ECC">
        <w:rPr>
          <w:rFonts w:eastAsia="Calibri" w:cs="Tahoma"/>
          <w:color w:val="000000"/>
          <w:szCs w:val="18"/>
          <w:lang w:val="fr-FR"/>
        </w:rPr>
        <w:t> </w:t>
      </w:r>
      <w:r w:rsidRPr="00191A55">
        <w:rPr>
          <w:rFonts w:eastAsia="Calibri" w:cs="Tahoma"/>
          <w:color w:val="000000"/>
          <w:szCs w:val="18"/>
          <w:lang w:val="fr-FR"/>
        </w:rPr>
        <w:t>du matériel physique qui prend en charge ce logiciel, immédiatement avant l</w:t>
      </w:r>
      <w:r w:rsidR="00BA618E">
        <w:rPr>
          <w:rFonts w:eastAsia="Calibri" w:cs="Tahoma"/>
          <w:color w:val="000000"/>
          <w:szCs w:val="18"/>
          <w:lang w:val="fr-FR"/>
        </w:rPr>
        <w:t>’</w:t>
      </w:r>
      <w:r w:rsidRPr="00191A55">
        <w:rPr>
          <w:rFonts w:eastAsia="Calibri" w:cs="Tahoma"/>
          <w:color w:val="000000"/>
          <w:szCs w:val="18"/>
          <w:lang w:val="fr-FR"/>
        </w:rPr>
        <w:t>expiration de la Software Assurance, en utilisant l</w:t>
      </w:r>
      <w:r w:rsidR="00BA618E">
        <w:rPr>
          <w:rFonts w:eastAsia="Calibri" w:cs="Tahoma"/>
          <w:color w:val="000000"/>
          <w:szCs w:val="18"/>
          <w:lang w:val="fr-FR"/>
        </w:rPr>
        <w:t>’</w:t>
      </w:r>
      <w:r w:rsidRPr="00191A55">
        <w:rPr>
          <w:rFonts w:eastAsia="Calibri" w:cs="Tahoma"/>
          <w:color w:val="000000"/>
          <w:szCs w:val="18"/>
          <w:lang w:val="fr-FR"/>
        </w:rPr>
        <w:t xml:space="preserve">outil Microsoft MAP ou un logiciel équivalent.) </w:t>
      </w:r>
    </w:p>
    <w:p w:rsidR="00CE3ECC" w:rsidRPr="00191A55" w:rsidRDefault="00CE3ECC" w:rsidP="00CE3ECC">
      <w:pPr>
        <w:tabs>
          <w:tab w:val="left" w:pos="2880"/>
        </w:tabs>
        <w:spacing w:after="60"/>
        <w:rPr>
          <w:rFonts w:cs="Tahoma"/>
          <w:lang w:val="fr-FR"/>
        </w:rPr>
      </w:pPr>
    </w:p>
    <w:p w:rsidR="00A81E83" w:rsidRPr="00191A55" w:rsidRDefault="00A81E83" w:rsidP="00346F4B">
      <w:pPr>
        <w:numPr>
          <w:ilvl w:val="2"/>
          <w:numId w:val="53"/>
        </w:numPr>
        <w:tabs>
          <w:tab w:val="left" w:pos="2520"/>
        </w:tabs>
        <w:spacing w:after="60"/>
        <w:ind w:left="2520"/>
        <w:rPr>
          <w:rFonts w:cs="Tahoma"/>
          <w:lang w:val="fr-FR"/>
        </w:rPr>
      </w:pPr>
      <w:r w:rsidRPr="00191A55">
        <w:rPr>
          <w:rFonts w:eastAsia="Calibri" w:cs="Tahoma"/>
          <w:color w:val="000000"/>
          <w:szCs w:val="18"/>
          <w:lang w:val="fr-FR"/>
        </w:rPr>
        <w:t>Pour toute licence par processeur dont la Software Assurance expire et qui est attribuée au même serveur sous licence en plus du nombre réel de processeurs physiques sur le serveur, 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 de quatre cœurs pour une licence par processeur.</w:t>
      </w:r>
    </w:p>
    <w:p w:rsidR="00A81E83" w:rsidRPr="00191A55" w:rsidRDefault="00A81E83" w:rsidP="00346F4B">
      <w:pPr>
        <w:numPr>
          <w:ilvl w:val="1"/>
          <w:numId w:val="53"/>
        </w:numPr>
        <w:tabs>
          <w:tab w:val="left" w:pos="1800"/>
        </w:tabs>
        <w:spacing w:after="60"/>
        <w:ind w:left="1800"/>
        <w:rPr>
          <w:rFonts w:cs="Tahoma"/>
          <w:lang w:val="fr-FR"/>
        </w:rPr>
      </w:pPr>
      <w:r w:rsidRPr="00191A55">
        <w:rPr>
          <w:rFonts w:eastAsia="Calibri" w:cs="Tahoma"/>
          <w:color w:val="000000"/>
          <w:szCs w:val="18"/>
          <w:lang w:val="fr-FR"/>
        </w:rPr>
        <w:t xml:space="preserve">Les clients </w:t>
      </w:r>
      <w:r w:rsidRPr="00191A55">
        <w:rPr>
          <w:rFonts w:eastAsia="Calibri" w:cs="Tahoma"/>
          <w:szCs w:val="18"/>
          <w:lang w:val="fr-FR"/>
        </w:rPr>
        <w:t>sont autorisés à réattribuer des licences à un autre serveur. Le cas échéant, ils devront toutefois se soumettre aux droits d</w:t>
      </w:r>
      <w:r w:rsidR="00BA618E">
        <w:rPr>
          <w:rFonts w:eastAsia="Calibri" w:cs="Tahoma"/>
          <w:szCs w:val="18"/>
          <w:lang w:val="fr-FR"/>
        </w:rPr>
        <w:t>’</w:t>
      </w:r>
      <w:r w:rsidRPr="00191A55">
        <w:rPr>
          <w:rFonts w:eastAsia="Calibri" w:cs="Tahoma"/>
          <w:szCs w:val="18"/>
          <w:lang w:val="fr-FR"/>
        </w:rPr>
        <w:t>utilisation de SQL Server 2012. Lors de l</w:t>
      </w:r>
      <w:r w:rsidR="00BA618E">
        <w:rPr>
          <w:rFonts w:eastAsia="Calibri" w:cs="Tahoma"/>
          <w:szCs w:val="18"/>
          <w:lang w:val="fr-FR"/>
        </w:rPr>
        <w:t>’</w:t>
      </w:r>
      <w:r w:rsidRPr="00191A55">
        <w:rPr>
          <w:rFonts w:eastAsia="Calibri" w:cs="Tahoma"/>
          <w:szCs w:val="18"/>
          <w:lang w:val="fr-FR"/>
        </w:rPr>
        <w:t>attribution de licences par cœur à des serveurs en vertu des droits d</w:t>
      </w:r>
      <w:r w:rsidR="00BA618E">
        <w:rPr>
          <w:rFonts w:eastAsia="Calibri" w:cs="Tahoma"/>
          <w:szCs w:val="18"/>
          <w:lang w:val="fr-FR"/>
        </w:rPr>
        <w:t>’</w:t>
      </w:r>
      <w:r w:rsidRPr="00191A55">
        <w:rPr>
          <w:rFonts w:eastAsia="Calibri" w:cs="Tahoma"/>
          <w:szCs w:val="18"/>
          <w:lang w:val="fr-FR"/>
        </w:rPr>
        <w:t>utilisation de SQL 2012,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SQL Server 2012.</w:t>
      </w:r>
    </w:p>
    <w:p w:rsidR="00A81E83" w:rsidRPr="00191A55" w:rsidRDefault="00A81E83" w:rsidP="00346F4B">
      <w:pPr>
        <w:numPr>
          <w:ilvl w:val="1"/>
          <w:numId w:val="53"/>
        </w:numPr>
        <w:tabs>
          <w:tab w:val="left" w:pos="1800"/>
          <w:tab w:val="left" w:pos="2970"/>
        </w:tabs>
        <w:spacing w:after="60"/>
        <w:ind w:left="1800"/>
        <w:rPr>
          <w:rFonts w:cs="Tahoma"/>
          <w:lang w:val="fr-FR"/>
        </w:rPr>
      </w:pP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équivalence avec les licences par cœur estimée du client n</w:t>
      </w:r>
      <w:r w:rsidR="00BA618E">
        <w:rPr>
          <w:rFonts w:eastAsia="Calibri" w:cs="Tahoma"/>
          <w:color w:val="000000"/>
          <w:szCs w:val="18"/>
          <w:lang w:val="fr-FR"/>
        </w:rPr>
        <w:t>’</w:t>
      </w:r>
      <w:r w:rsidRPr="00191A55">
        <w:rPr>
          <w:rFonts w:eastAsia="Calibri" w:cs="Tahoma"/>
          <w:color w:val="000000"/>
          <w:szCs w:val="18"/>
          <w:lang w:val="fr-FR"/>
        </w:rPr>
        <w:t>implique en aucun cas qu</w:t>
      </w:r>
      <w:r w:rsidR="00BA618E">
        <w:rPr>
          <w:rFonts w:eastAsia="Calibri" w:cs="Tahoma"/>
          <w:color w:val="000000"/>
          <w:szCs w:val="18"/>
          <w:lang w:val="fr-FR"/>
        </w:rPr>
        <w:t>’</w:t>
      </w:r>
      <w:r w:rsidRPr="00191A55">
        <w:rPr>
          <w:rFonts w:eastAsia="Calibri" w:cs="Tahoma"/>
          <w:color w:val="000000"/>
          <w:szCs w:val="18"/>
          <w:lang w:val="fr-FR"/>
        </w:rPr>
        <w:t>il peut attribuer une même licence par processeur aux cœurs situés sur deux processeurs ou plus.</w:t>
      </w:r>
    </w:p>
    <w:p w:rsidR="00204D6D" w:rsidRPr="00191A55" w:rsidRDefault="00204D6D" w:rsidP="00204D6D">
      <w:pPr>
        <w:tabs>
          <w:tab w:val="left" w:pos="1800"/>
          <w:tab w:val="left" w:pos="2970"/>
        </w:tabs>
        <w:rPr>
          <w:rFonts w:cs="Tahoma"/>
          <w:lang w:val="fr-FR"/>
        </w:rPr>
      </w:pPr>
    </w:p>
    <w:p w:rsidR="00204D6D" w:rsidRPr="00191A55" w:rsidRDefault="00A81E83" w:rsidP="00204D6D">
      <w:pPr>
        <w:tabs>
          <w:tab w:val="left" w:pos="720"/>
        </w:tabs>
        <w:spacing w:after="60"/>
        <w:ind w:left="720"/>
        <w:rPr>
          <w:rFonts w:cs="Tahoma"/>
          <w:lang w:val="fr-FR"/>
        </w:rPr>
      </w:pPr>
      <w:r w:rsidRPr="00191A55">
        <w:rPr>
          <w:rFonts w:eastAsia="Calibri" w:cs="Tahoma"/>
          <w:b/>
          <w:color w:val="000000"/>
          <w:szCs w:val="18"/>
          <w:lang w:val="fr-FR"/>
        </w:rPr>
        <w:t>Clients dont la Software Assurance expire le 1er avril 2015 ou à une date ultérieure et ne souhaitant pas la renouveler</w:t>
      </w:r>
    </w:p>
    <w:p w:rsidR="00A81E83" w:rsidRPr="00191A55" w:rsidRDefault="00A81E83" w:rsidP="00204D6D">
      <w:pPr>
        <w:tabs>
          <w:tab w:val="left" w:pos="720"/>
        </w:tabs>
        <w:ind w:left="720"/>
        <w:rPr>
          <w:rFonts w:cs="Tahoma"/>
          <w:lang w:val="fr-FR"/>
        </w:rPr>
      </w:pPr>
      <w:r w:rsidRPr="00191A55">
        <w:rPr>
          <w:rFonts w:eastAsia="Calibri" w:cs="Tahoma"/>
          <w:color w:val="000000"/>
          <w:szCs w:val="18"/>
          <w:lang w:val="fr-FR"/>
        </w:rPr>
        <w:t xml:space="preserve">Les clients ayant conclu des contrats Souscription Entreprise </w:t>
      </w:r>
      <w:r w:rsidRPr="00191A55">
        <w:rPr>
          <w:rFonts w:cs="Tahoma"/>
          <w:bCs/>
          <w:color w:val="000000"/>
          <w:szCs w:val="18"/>
          <w:lang w:val="fr-FR"/>
        </w:rPr>
        <w:t xml:space="preserve">et Open Value Souscription </w:t>
      </w:r>
      <w:r w:rsidRPr="00191A55">
        <w:rPr>
          <w:rFonts w:eastAsia="Calibri" w:cs="Tahoma"/>
          <w:color w:val="000000"/>
          <w:szCs w:val="18"/>
          <w:lang w:val="fr-FR"/>
        </w:rPr>
        <w:t>dont la couverture expire au 1er avril 2015, ou à une date ultérieure,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disposeront des deux options suivantes : </w:t>
      </w:r>
    </w:p>
    <w:p w:rsidR="00204D6D" w:rsidRPr="00191A55" w:rsidRDefault="00204D6D" w:rsidP="00204D6D">
      <w:pPr>
        <w:tabs>
          <w:tab w:val="left" w:pos="720"/>
        </w:tabs>
        <w:ind w:left="720"/>
        <w:rPr>
          <w:rFonts w:cs="Tahoma"/>
          <w:lang w:val="fr-FR"/>
        </w:rPr>
      </w:pPr>
    </w:p>
    <w:p w:rsidR="00A81E83" w:rsidRPr="00191A55" w:rsidRDefault="00A81E83" w:rsidP="00346F4B">
      <w:pPr>
        <w:numPr>
          <w:ilvl w:val="2"/>
          <w:numId w:val="50"/>
        </w:numPr>
        <w:spacing w:after="60"/>
        <w:ind w:left="1440"/>
        <w:rPr>
          <w:rFonts w:cs="Tahoma"/>
          <w:lang w:val="fr-FR"/>
        </w:rPr>
      </w:pPr>
      <w:r w:rsidRPr="00191A55">
        <w:rPr>
          <w:rFonts w:eastAsia="Calibri" w:cs="Tahoma"/>
          <w:szCs w:val="18"/>
          <w:lang w:val="fr-FR"/>
        </w:rPr>
        <w:t>continuer à utiliser SQL Server 2012 conformément aux dispositions de la section « Clients dont la Software Assurance expire avant le 1</w:t>
      </w:r>
      <w:r w:rsidRPr="00191A55">
        <w:rPr>
          <w:rFonts w:eastAsia="Calibri" w:cs="Tahoma"/>
          <w:szCs w:val="18"/>
          <w:vertAlign w:val="superscript"/>
          <w:lang w:val="fr-FR"/>
        </w:rPr>
        <w:t>er</w:t>
      </w:r>
      <w:r w:rsidRPr="00191A55">
        <w:rPr>
          <w:rFonts w:eastAsia="Calibri" w:cs="Tahoma"/>
          <w:szCs w:val="18"/>
          <w:lang w:val="fr-FR"/>
        </w:rPr>
        <w:t xml:space="preserve"> avril 2015 et ne souhaitant pas la renouveler » </w:t>
      </w:r>
      <w:r w:rsidR="00BA618E">
        <w:rPr>
          <w:rFonts w:eastAsia="Calibri" w:cs="Tahoma"/>
          <w:szCs w:val="18"/>
          <w:lang w:val="fr-FR"/>
        </w:rPr>
        <w:t>ci-dessus</w:t>
      </w:r>
      <w:r w:rsidRPr="00191A55">
        <w:rPr>
          <w:rFonts w:eastAsia="Calibri" w:cs="Tahoma"/>
          <w:szCs w:val="18"/>
          <w:lang w:val="fr-FR"/>
        </w:rPr>
        <w:t xml:space="preserve"> s</w:t>
      </w:r>
      <w:r w:rsidR="00BA618E">
        <w:rPr>
          <w:rFonts w:eastAsia="Calibri" w:cs="Tahoma"/>
          <w:szCs w:val="18"/>
          <w:lang w:val="fr-FR"/>
        </w:rPr>
        <w:t>’</w:t>
      </w:r>
      <w:r w:rsidRPr="00191A55">
        <w:rPr>
          <w:rFonts w:eastAsia="Calibri" w:cs="Tahoma"/>
          <w:szCs w:val="18"/>
          <w:lang w:val="fr-FR"/>
        </w:rPr>
        <w:t xml:space="preserve">ils disposent de licences acquises avant le 1er avril 2015, considérées comme éligibles en vertu du premier paragraphe de la présente note ; ou </w:t>
      </w:r>
    </w:p>
    <w:p w:rsidR="00A81E83" w:rsidRPr="00191A55" w:rsidRDefault="00A81E83" w:rsidP="00CE3ECC">
      <w:pPr>
        <w:numPr>
          <w:ilvl w:val="2"/>
          <w:numId w:val="50"/>
        </w:numPr>
        <w:spacing w:after="60"/>
        <w:ind w:left="1440"/>
        <w:rPr>
          <w:rFonts w:cs="Tahoma"/>
          <w:lang w:val="fr-FR"/>
        </w:rPr>
      </w:pPr>
      <w:r w:rsidRPr="00191A55">
        <w:rPr>
          <w:rFonts w:eastAsia="Calibri" w:cs="Tahoma"/>
          <w:szCs w:val="18"/>
          <w:lang w:val="fr-FR"/>
        </w:rPr>
        <w:t>convertir chacune de leurs licences par processeur en quatre (4) licences par cœur SQL Server 2012 Enterprise s</w:t>
      </w:r>
      <w:r w:rsidR="00BA618E">
        <w:rPr>
          <w:rFonts w:eastAsia="Calibri" w:cs="Tahoma"/>
          <w:szCs w:val="18"/>
          <w:lang w:val="fr-FR"/>
        </w:rPr>
        <w:t>’</w:t>
      </w:r>
      <w:r w:rsidRPr="00191A55">
        <w:rPr>
          <w:rFonts w:eastAsia="Calibri" w:cs="Tahoma"/>
          <w:szCs w:val="18"/>
          <w:lang w:val="fr-FR"/>
        </w:rPr>
        <w:t>ils disposent de licences acquises après le 1</w:t>
      </w:r>
      <w:r w:rsidRPr="00191A55">
        <w:rPr>
          <w:rFonts w:eastAsia="Calibri" w:cs="Tahoma"/>
          <w:szCs w:val="18"/>
          <w:vertAlign w:val="superscript"/>
          <w:lang w:val="fr-FR"/>
        </w:rPr>
        <w:t>er</w:t>
      </w:r>
      <w:r w:rsidRPr="00191A55">
        <w:rPr>
          <w:rFonts w:eastAsia="Calibri" w:cs="Tahoma"/>
          <w:szCs w:val="18"/>
          <w:lang w:val="fr-FR"/>
        </w:rPr>
        <w:t xml:space="preserve"> avril 2015. Pour pouvoir continuer d</w:t>
      </w:r>
      <w:r w:rsidR="00BA618E">
        <w:rPr>
          <w:rFonts w:eastAsia="Calibri" w:cs="Tahoma"/>
          <w:szCs w:val="18"/>
          <w:lang w:val="fr-FR"/>
        </w:rPr>
        <w:t>’</w:t>
      </w:r>
      <w:r w:rsidRPr="00191A55">
        <w:rPr>
          <w:rFonts w:eastAsia="Calibri" w:cs="Tahoma"/>
          <w:szCs w:val="18"/>
          <w:lang w:val="fr-FR"/>
        </w:rPr>
        <w:t>utiliser SQL Server 2012 sur des processeurs nécessitant plus de quatre (4) licences par cœur par</w:t>
      </w:r>
      <w:r w:rsidR="00CE3ECC">
        <w:rPr>
          <w:rFonts w:eastAsia="Calibri" w:cs="Tahoma"/>
          <w:szCs w:val="18"/>
          <w:lang w:val="fr-FR"/>
        </w:rPr>
        <w:t> </w:t>
      </w:r>
      <w:r w:rsidRPr="00191A55">
        <w:rPr>
          <w:rFonts w:eastAsia="Calibri" w:cs="Tahoma"/>
          <w:szCs w:val="18"/>
          <w:lang w:val="fr-FR"/>
        </w:rPr>
        <w:t>processeur, les clients devront acheter les licences par cœur supplémentaires requises.</w:t>
      </w:r>
    </w:p>
    <w:p w:rsidR="00204D6D" w:rsidRPr="00191A55" w:rsidRDefault="00204D6D" w:rsidP="00204D6D">
      <w:pPr>
        <w:ind w:left="1440"/>
        <w:rPr>
          <w:rFonts w:cs="Tahoma"/>
          <w:lang w:val="fr-FR"/>
        </w:rPr>
      </w:pPr>
    </w:p>
    <w:p w:rsidR="00204D6D" w:rsidRPr="00191A55" w:rsidRDefault="00A81E83" w:rsidP="00204D6D">
      <w:pPr>
        <w:tabs>
          <w:tab w:val="left" w:pos="720"/>
        </w:tabs>
        <w:spacing w:after="60"/>
        <w:ind w:left="720"/>
        <w:rPr>
          <w:rFonts w:cs="Tahoma"/>
          <w:lang w:val="fr-FR"/>
        </w:rPr>
      </w:pPr>
      <w:r w:rsidRPr="00191A55">
        <w:rPr>
          <w:rFonts w:cs="Tahoma"/>
          <w:b/>
          <w:lang w:val="fr-FR"/>
        </w:rPr>
        <w:t>Clients situés en République Populaire de</w:t>
      </w:r>
      <w:r w:rsidRPr="00191A55">
        <w:rPr>
          <w:rFonts w:cs="Tahoma"/>
          <w:lang w:val="fr-FR"/>
        </w:rPr>
        <w:t xml:space="preserve"> </w:t>
      </w:r>
      <w:r w:rsidRPr="00191A55">
        <w:rPr>
          <w:rFonts w:cs="Tahoma"/>
          <w:b/>
          <w:lang w:val="fr-FR"/>
        </w:rPr>
        <w:t>Chine ayant fait l</w:t>
      </w:r>
      <w:r w:rsidR="00BA618E">
        <w:rPr>
          <w:rFonts w:cs="Tahoma"/>
          <w:b/>
          <w:lang w:val="fr-FR"/>
        </w:rPr>
        <w:t>’</w:t>
      </w:r>
      <w:r w:rsidRPr="00191A55">
        <w:rPr>
          <w:rFonts w:cs="Tahoma"/>
          <w:b/>
          <w:lang w:val="fr-FR"/>
        </w:rPr>
        <w:t>acquisition de licences par processeur et de la Software Assurance pour SQL Server 2008 R2 dans ce pays</w:t>
      </w:r>
    </w:p>
    <w:p w:rsidR="00A81E83" w:rsidRPr="00191A55" w:rsidRDefault="00A81E83" w:rsidP="00204D6D">
      <w:pPr>
        <w:tabs>
          <w:tab w:val="left" w:pos="720"/>
        </w:tabs>
        <w:ind w:left="720"/>
        <w:rPr>
          <w:rFonts w:cs="Tahoma"/>
          <w:lang w:val="fr-FR"/>
        </w:rPr>
      </w:pPr>
      <w:r w:rsidRPr="00191A55">
        <w:rPr>
          <w:rFonts w:cs="Tahoma"/>
          <w:lang w:val="fr-FR"/>
        </w:rPr>
        <w:t>Les dates du 1</w:t>
      </w:r>
      <w:r w:rsidRPr="00191A55">
        <w:rPr>
          <w:rFonts w:cs="Tahoma"/>
          <w:vertAlign w:val="superscript"/>
          <w:lang w:val="fr-FR"/>
        </w:rPr>
        <w:t>er</w:t>
      </w:r>
      <w:r w:rsidRPr="00191A55">
        <w:rPr>
          <w:rFonts w:cs="Tahoma"/>
          <w:lang w:val="fr-FR"/>
        </w:rPr>
        <w:t xml:space="preserve"> avril 2012 et du 1</w:t>
      </w:r>
      <w:r w:rsidRPr="00191A55">
        <w:rPr>
          <w:rFonts w:cs="Tahoma"/>
          <w:vertAlign w:val="superscript"/>
          <w:lang w:val="fr-FR"/>
        </w:rPr>
        <w:t>er</w:t>
      </w:r>
      <w:r w:rsidRPr="00191A55">
        <w:rPr>
          <w:rFonts w:cs="Tahoma"/>
          <w:lang w:val="fr-FR"/>
        </w:rPr>
        <w:t xml:space="preserve"> avril 2015 indiquées dans la présente liste des produits ne s</w:t>
      </w:r>
      <w:r w:rsidR="00BA618E">
        <w:rPr>
          <w:rFonts w:cs="Tahoma"/>
          <w:lang w:val="fr-FR"/>
        </w:rPr>
        <w:t>’</w:t>
      </w:r>
      <w:r w:rsidRPr="00191A55">
        <w:rPr>
          <w:rFonts w:cs="Tahoma"/>
          <w:lang w:val="fr-FR"/>
        </w:rPr>
        <w:t>appliquent pas. Pour ces clients, les dates applicables respectives sont celles du 1</w:t>
      </w:r>
      <w:r w:rsidRPr="00191A55">
        <w:rPr>
          <w:rFonts w:cs="Tahoma"/>
          <w:vertAlign w:val="superscript"/>
          <w:lang w:val="fr-FR"/>
        </w:rPr>
        <w:t>er</w:t>
      </w:r>
      <w:r w:rsidRPr="00191A55">
        <w:rPr>
          <w:rFonts w:cs="Tahoma"/>
          <w:lang w:val="fr-FR"/>
        </w:rPr>
        <w:t xml:space="preserve"> juillet 2012 et du 1</w:t>
      </w:r>
      <w:r w:rsidRPr="00191A55">
        <w:rPr>
          <w:rFonts w:cs="Tahoma"/>
          <w:vertAlign w:val="superscript"/>
          <w:lang w:val="fr-FR"/>
        </w:rPr>
        <w:t>er</w:t>
      </w:r>
      <w:r w:rsidRPr="00191A55">
        <w:rPr>
          <w:rFonts w:cs="Tahoma"/>
          <w:lang w:val="fr-FR"/>
        </w:rPr>
        <w:t xml:space="preserve"> juillet 2015.</w:t>
      </w:r>
    </w:p>
    <w:p w:rsidR="006E28CC" w:rsidRPr="00191A55" w:rsidRDefault="006E28CC" w:rsidP="00204D6D">
      <w:pPr>
        <w:tabs>
          <w:tab w:val="left" w:pos="720"/>
        </w:tabs>
        <w:ind w:left="720"/>
        <w:rPr>
          <w:rFonts w:cs="Tahoma"/>
          <w:lang w:val="fr-FR"/>
        </w:rPr>
      </w:pPr>
    </w:p>
    <w:p w:rsidR="006E28CC" w:rsidRPr="00191A55" w:rsidRDefault="006E28CC" w:rsidP="00204D6D">
      <w:pPr>
        <w:tabs>
          <w:tab w:val="left" w:pos="720"/>
        </w:tabs>
        <w:ind w:left="720"/>
        <w:rPr>
          <w:rFonts w:cs="Tahoma"/>
          <w:lang w:val="fr-FR"/>
        </w:rPr>
      </w:pPr>
    </w:p>
    <w:p w:rsidR="006E28CC" w:rsidRPr="00191A55" w:rsidRDefault="00A560B6" w:rsidP="006E28CC">
      <w:pPr>
        <w:pStyle w:val="Heading3"/>
        <w:rPr>
          <w:rFonts w:ascii="Tahoma" w:hAnsi="Tahoma" w:cs="Tahoma"/>
          <w:lang w:val="fr-FR"/>
        </w:rPr>
      </w:pPr>
      <w:bookmarkStart w:id="1448" w:name="_80_SQL_Server"/>
      <w:bookmarkStart w:id="1449" w:name="_81_SQL_Server"/>
      <w:bookmarkStart w:id="1450" w:name="_88_SQL_Server"/>
      <w:bookmarkStart w:id="1451" w:name="_Toc364943537"/>
      <w:bookmarkEnd w:id="1448"/>
      <w:bookmarkEnd w:id="1449"/>
      <w:bookmarkEnd w:id="1450"/>
      <w:r w:rsidRPr="00191A55">
        <w:rPr>
          <w:rFonts w:ascii="Tahoma" w:hAnsi="Tahoma" w:cs="Tahoma"/>
          <w:caps/>
          <w:color w:val="F66400"/>
          <w:sz w:val="22"/>
          <w:vertAlign w:val="superscript"/>
          <w:lang w:val="fr-FR"/>
        </w:rPr>
        <w:t>88</w:t>
      </w:r>
      <w:r w:rsidRPr="00191A55">
        <w:rPr>
          <w:rFonts w:ascii="Tahoma" w:hAnsi="Tahoma" w:cs="Tahoma"/>
          <w:color w:val="F66400"/>
          <w:sz w:val="22"/>
          <w:lang w:val="fr-FR"/>
        </w:rPr>
        <w:t xml:space="preserve"> SQL Server </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Parallel Data Warehouse</w:t>
      </w:r>
      <w:bookmarkEnd w:id="1451"/>
    </w:p>
    <w:p w:rsidR="006E28CC" w:rsidRPr="00191A55" w:rsidRDefault="006E28CC" w:rsidP="006E28CC">
      <w:pPr>
        <w:pStyle w:val="EndnoteText"/>
        <w:rPr>
          <w:rFonts w:ascii="Tahoma" w:hAnsi="Tahoma" w:cs="Tahoma"/>
          <w:lang w:val="fr-FR"/>
        </w:rPr>
      </w:pPr>
    </w:p>
    <w:p w:rsidR="000A30EE" w:rsidRPr="00191A55" w:rsidRDefault="000A30EE" w:rsidP="000A30EE">
      <w:pPr>
        <w:spacing w:after="60"/>
        <w:ind w:left="720"/>
        <w:rPr>
          <w:rFonts w:cs="Tahoma"/>
          <w:lang w:val="fr-FR"/>
        </w:rPr>
      </w:pPr>
      <w:r w:rsidRPr="00191A55">
        <w:rPr>
          <w:rFonts w:eastAsia="Calibri" w:cs="Tahoma"/>
          <w:b/>
          <w:color w:val="000000"/>
          <w:szCs w:val="18"/>
          <w:lang w:val="fr-FR"/>
        </w:rPr>
        <w:t>Concessions de licences associées au changement de modèle de licence</w:t>
      </w:r>
    </w:p>
    <w:p w:rsidR="000A30EE" w:rsidRPr="00191A55" w:rsidRDefault="000A30EE" w:rsidP="000A30EE">
      <w:pPr>
        <w:ind w:left="720"/>
        <w:rPr>
          <w:rFonts w:cs="Tahoma"/>
          <w:lang w:val="fr-FR"/>
        </w:rPr>
      </w:pPr>
      <w:r w:rsidRPr="00191A55">
        <w:rPr>
          <w:rFonts w:eastAsia="Calibri" w:cs="Tahoma"/>
          <w:color w:val="000000"/>
          <w:szCs w:val="18"/>
          <w:lang w:val="fr-FR"/>
        </w:rPr>
        <w:t>SQL Server 2008 R2 constituera la dernière version de SQL Server Parallel Data Warehouse concédée sous le modèle de licence par 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À titre exceptionnel, les clients ayant conclu des contrats de Licence en Volume avec Software Assurance active au 1</w:t>
      </w:r>
      <w:r w:rsidRPr="00191A55">
        <w:rPr>
          <w:rFonts w:eastAsia="Calibri" w:cs="Tahoma"/>
          <w:color w:val="000000"/>
          <w:szCs w:val="18"/>
          <w:vertAlign w:val="superscript"/>
          <w:lang w:val="fr-FR"/>
        </w:rPr>
        <w:t>er</w:t>
      </w:r>
      <w:r w:rsidRPr="00191A55">
        <w:rPr>
          <w:rFonts w:eastAsia="Calibri" w:cs="Tahoma"/>
          <w:color w:val="000000"/>
          <w:szCs w:val="18"/>
          <w:lang w:val="fr-FR"/>
        </w:rPr>
        <w:t xml:space="preserve"> mars 2013 pour les licences SQL Server 2008 R2 Parallel Data Warehouse (les « licences éligibles ») disposent des différentes options exposées </w:t>
      </w:r>
      <w:r w:rsidR="00B14639">
        <w:rPr>
          <w:rFonts w:eastAsia="Calibri" w:cs="Tahoma"/>
          <w:color w:val="000000"/>
          <w:szCs w:val="18"/>
          <w:lang w:val="fr-FR"/>
        </w:rPr>
        <w:t>ci-dessous</w:t>
      </w:r>
      <w:r w:rsidRPr="00191A55">
        <w:rPr>
          <w:rFonts w:eastAsia="Calibri" w:cs="Tahoma"/>
          <w:color w:val="000000"/>
          <w:szCs w:val="18"/>
          <w:lang w:val="fr-FR"/>
        </w:rPr>
        <w:t xml:space="preserve">. Les </w:t>
      </w:r>
      <w:r w:rsidRPr="00191A55">
        <w:rPr>
          <w:rFonts w:cs="Tahoma"/>
          <w:bCs/>
          <w:color w:val="000000"/>
          <w:szCs w:val="18"/>
          <w:lang w:val="fr-FR"/>
        </w:rPr>
        <w:t>licences SQL Server 2008 R2 Parallel Data Warehouse 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ou Souscription Entreprise, constituent également des licences éligibles pour ces options.</w:t>
      </w:r>
    </w:p>
    <w:p w:rsidR="000A30EE" w:rsidRPr="00191A55" w:rsidRDefault="000A30EE" w:rsidP="000A30EE">
      <w:pPr>
        <w:ind w:left="720"/>
        <w:rPr>
          <w:rFonts w:cs="Tahoma"/>
          <w:lang w:val="fr-FR"/>
        </w:rPr>
      </w:pPr>
    </w:p>
    <w:p w:rsidR="000A30EE" w:rsidRPr="00191A55" w:rsidRDefault="000A30EE" w:rsidP="00346F4B">
      <w:pPr>
        <w:numPr>
          <w:ilvl w:val="0"/>
          <w:numId w:val="53"/>
        </w:numPr>
        <w:spacing w:after="60"/>
        <w:ind w:left="1440"/>
        <w:rPr>
          <w:rFonts w:cs="Tahoma"/>
          <w:lang w:val="fr-FR"/>
        </w:rPr>
      </w:pPr>
      <w:r w:rsidRPr="00191A55">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0A30EE" w:rsidRPr="00191A55" w:rsidRDefault="000A30EE" w:rsidP="000A30EE">
      <w:pPr>
        <w:rPr>
          <w:rFonts w:cs="Tahoma"/>
          <w:lang w:val="fr-FR"/>
        </w:rPr>
      </w:pPr>
    </w:p>
    <w:p w:rsidR="00CE3ECC" w:rsidRDefault="00CE3ECC" w:rsidP="000A30EE">
      <w:pPr>
        <w:spacing w:after="60"/>
        <w:ind w:left="720"/>
        <w:rPr>
          <w:rFonts w:eastAsia="Calibri" w:cs="Tahoma"/>
          <w:b/>
          <w:color w:val="000000"/>
          <w:szCs w:val="18"/>
          <w:lang w:val="fr-FR"/>
        </w:rPr>
      </w:pPr>
    </w:p>
    <w:p w:rsidR="00CE3ECC" w:rsidRDefault="00CE3ECC" w:rsidP="000A30EE">
      <w:pPr>
        <w:spacing w:after="60"/>
        <w:ind w:left="720"/>
        <w:rPr>
          <w:rFonts w:eastAsia="Calibri" w:cs="Tahoma"/>
          <w:b/>
          <w:color w:val="000000"/>
          <w:szCs w:val="18"/>
          <w:lang w:val="fr-FR"/>
        </w:rPr>
      </w:pPr>
    </w:p>
    <w:p w:rsidR="00CE3ECC" w:rsidRDefault="00CE3ECC" w:rsidP="000A30EE">
      <w:pPr>
        <w:spacing w:after="60"/>
        <w:ind w:left="720"/>
        <w:rPr>
          <w:rFonts w:eastAsia="Calibri" w:cs="Tahoma"/>
          <w:b/>
          <w:color w:val="000000"/>
          <w:szCs w:val="18"/>
          <w:lang w:val="fr-FR"/>
        </w:rPr>
      </w:pPr>
    </w:p>
    <w:p w:rsidR="00CE3ECC" w:rsidRDefault="00CE3ECC" w:rsidP="000A30EE">
      <w:pPr>
        <w:spacing w:after="60"/>
        <w:ind w:left="720"/>
        <w:rPr>
          <w:rFonts w:eastAsia="Calibri" w:cs="Tahoma"/>
          <w:b/>
          <w:color w:val="000000"/>
          <w:szCs w:val="18"/>
          <w:lang w:val="fr-FR"/>
        </w:rPr>
      </w:pPr>
    </w:p>
    <w:p w:rsidR="00CE3ECC" w:rsidRDefault="00CE3ECC" w:rsidP="000A30EE">
      <w:pPr>
        <w:spacing w:after="60"/>
        <w:ind w:left="720"/>
        <w:rPr>
          <w:rFonts w:eastAsia="Calibri" w:cs="Tahoma"/>
          <w:b/>
          <w:color w:val="000000"/>
          <w:szCs w:val="18"/>
          <w:lang w:val="fr-FR"/>
        </w:rPr>
      </w:pPr>
    </w:p>
    <w:p w:rsidR="00CE3ECC" w:rsidRDefault="00CE3ECC" w:rsidP="000A30EE">
      <w:pPr>
        <w:spacing w:after="60"/>
        <w:ind w:left="720"/>
        <w:rPr>
          <w:rFonts w:eastAsia="Calibri" w:cs="Tahoma"/>
          <w:b/>
          <w:color w:val="000000"/>
          <w:szCs w:val="18"/>
          <w:lang w:val="fr-FR"/>
        </w:rPr>
      </w:pPr>
    </w:p>
    <w:p w:rsidR="000A30EE" w:rsidRPr="00191A55" w:rsidRDefault="000A30EE" w:rsidP="000A30EE">
      <w:pPr>
        <w:spacing w:after="60"/>
        <w:ind w:left="720"/>
        <w:rPr>
          <w:rFonts w:cs="Tahoma"/>
          <w:lang w:val="fr-FR"/>
        </w:rPr>
      </w:pPr>
      <w:r w:rsidRPr="00191A55">
        <w:rPr>
          <w:rFonts w:eastAsia="Calibri" w:cs="Tahoma"/>
          <w:b/>
          <w:color w:val="000000"/>
          <w:szCs w:val="18"/>
          <w:lang w:val="fr-FR"/>
        </w:rPr>
        <w:t>Concession de licence System Center Standard</w:t>
      </w:r>
    </w:p>
    <w:p w:rsidR="000A30EE" w:rsidRPr="00191A55" w:rsidRDefault="000A30EE" w:rsidP="000A30EE">
      <w:pPr>
        <w:spacing w:after="60"/>
        <w:ind w:left="720"/>
        <w:rPr>
          <w:rFonts w:cs="Tahoma"/>
          <w:lang w:val="fr-FR"/>
        </w:rPr>
      </w:pPr>
      <w:r w:rsidRPr="00191A55">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0A30EE" w:rsidRPr="00191A55" w:rsidRDefault="000A30EE" w:rsidP="00346F4B">
      <w:pPr>
        <w:numPr>
          <w:ilvl w:val="0"/>
          <w:numId w:val="53"/>
        </w:numPr>
        <w:spacing w:after="60"/>
        <w:ind w:left="1440"/>
        <w:rPr>
          <w:rFonts w:cs="Tahoma"/>
          <w:lang w:val="fr-FR"/>
        </w:rPr>
      </w:pPr>
      <w:r w:rsidRPr="00191A55">
        <w:rPr>
          <w:rFonts w:eastAsia="Calibri" w:cs="Tahoma"/>
          <w:color w:val="000000"/>
          <w:szCs w:val="18"/>
          <w:lang w:val="fr-FR"/>
        </w:rPr>
        <w:t>une licence System Center 2012 Standard par serveur pour chaque serveur exécutant le logiciel SQL Server 2012 Parallel Data Warehouse ;</w:t>
      </w:r>
    </w:p>
    <w:p w:rsidR="000A30EE" w:rsidRPr="00191A55" w:rsidRDefault="000A30EE" w:rsidP="00346F4B">
      <w:pPr>
        <w:numPr>
          <w:ilvl w:val="0"/>
          <w:numId w:val="53"/>
        </w:numPr>
        <w:spacing w:after="60"/>
        <w:ind w:left="1440"/>
        <w:rPr>
          <w:rFonts w:cs="Tahoma"/>
          <w:lang w:val="fr-FR"/>
        </w:rPr>
      </w:pPr>
      <w:r w:rsidRPr="00191A55">
        <w:rPr>
          <w:rFonts w:eastAsia="Calibri" w:cs="Tahoma"/>
          <w:color w:val="000000"/>
          <w:szCs w:val="18"/>
          <w:lang w:val="fr-FR"/>
        </w:rPr>
        <w:t>deux licences System Center 2012 Standard par serveur pour tous les autres serveurs restant pour SQL Server 2012 Parallel Data Warehouse Appliance.</w:t>
      </w:r>
    </w:p>
    <w:p w:rsidR="000A30EE" w:rsidRPr="00191A55" w:rsidRDefault="000A30EE" w:rsidP="00CE3ECC">
      <w:pPr>
        <w:spacing w:after="60"/>
        <w:ind w:left="720"/>
        <w:rPr>
          <w:rFonts w:cs="Tahoma"/>
          <w:lang w:val="fr-FR"/>
        </w:rPr>
      </w:pPr>
      <w:r w:rsidRPr="00191A55">
        <w:rPr>
          <w:rFonts w:eastAsia="Calibri" w:cs="Tahoma"/>
          <w:color w:val="000000"/>
          <w:szCs w:val="18"/>
          <w:lang w:val="fr-FR"/>
        </w:rPr>
        <w:t>Le logiciel doit uniquement être utilisé pour prendre en charge SQL Server 2012 Parallel Data Warehouse Appliance.</w:t>
      </w:r>
    </w:p>
    <w:p w:rsidR="000A30EE" w:rsidRPr="00191A55" w:rsidRDefault="000A30EE" w:rsidP="000A30EE">
      <w:pPr>
        <w:spacing w:after="60"/>
        <w:ind w:firstLine="720"/>
        <w:rPr>
          <w:rFonts w:cs="Tahoma"/>
          <w:lang w:val="fr-FR"/>
        </w:rPr>
      </w:pPr>
    </w:p>
    <w:p w:rsidR="000A30EE" w:rsidRPr="00191A55" w:rsidRDefault="000A30EE" w:rsidP="000A30EE">
      <w:pPr>
        <w:tabs>
          <w:tab w:val="left" w:pos="1440"/>
        </w:tabs>
        <w:spacing w:after="60"/>
        <w:ind w:left="720"/>
        <w:rPr>
          <w:rFonts w:cs="Tahoma"/>
          <w:lang w:val="fr-FR"/>
        </w:rPr>
      </w:pPr>
      <w:r w:rsidRPr="00191A55">
        <w:rPr>
          <w:rFonts w:eastAsia="Calibri" w:cs="Tahoma"/>
          <w:b/>
          <w:color w:val="000000"/>
          <w:szCs w:val="18"/>
          <w:lang w:val="fr-FR"/>
        </w:rPr>
        <w:t>Pour les Clients disposant d</w:t>
      </w:r>
      <w:r w:rsidR="00BA618E">
        <w:rPr>
          <w:rFonts w:eastAsia="Calibri" w:cs="Tahoma"/>
          <w:b/>
          <w:color w:val="000000"/>
          <w:szCs w:val="18"/>
          <w:lang w:val="fr-FR"/>
        </w:rPr>
        <w:t>’</w:t>
      </w:r>
      <w:r w:rsidRPr="00191A55">
        <w:rPr>
          <w:rFonts w:eastAsia="Calibri" w:cs="Tahoma"/>
          <w:b/>
          <w:color w:val="000000"/>
          <w:szCs w:val="18"/>
          <w:lang w:val="fr-FR"/>
        </w:rPr>
        <w:t>une Software Assurance et ne souhaitant pas la renouveler</w:t>
      </w:r>
    </w:p>
    <w:p w:rsidR="000A30EE" w:rsidRPr="00191A55" w:rsidRDefault="000A30EE" w:rsidP="000A30EE">
      <w:pPr>
        <w:tabs>
          <w:tab w:val="left" w:pos="1440"/>
        </w:tabs>
        <w:ind w:left="720"/>
        <w:rPr>
          <w:rFonts w:cs="Tahoma"/>
          <w:lang w:val="fr-FR"/>
        </w:rPr>
      </w:pPr>
      <w:r w:rsidRPr="00191A55">
        <w:rPr>
          <w:rFonts w:eastAsia="Calibri" w:cs="Tahoma"/>
          <w:color w:val="000000"/>
          <w:szCs w:val="18"/>
          <w:lang w:val="fr-FR"/>
        </w:rPr>
        <w:t>Les clients ayant conclu des contrats Souscription Entreprise au 1</w:t>
      </w:r>
      <w:r w:rsidRPr="00191A55">
        <w:rPr>
          <w:rFonts w:eastAsia="Calibri" w:cs="Tahoma"/>
          <w:color w:val="000000"/>
          <w:szCs w:val="18"/>
          <w:vertAlign w:val="superscript"/>
          <w:lang w:val="fr-FR"/>
        </w:rPr>
        <w:t>er</w:t>
      </w:r>
      <w:r w:rsidRPr="00191A55">
        <w:rPr>
          <w:rFonts w:eastAsia="Calibri" w:cs="Tahoma"/>
          <w:color w:val="000000"/>
          <w:szCs w:val="18"/>
          <w:lang w:val="fr-FR"/>
        </w:rPr>
        <w:t xml:space="preserve"> mars 2013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éligibles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color w:val="000000"/>
          <w:szCs w:val="18"/>
          <w:lang w:val="fr-FR"/>
        </w:rPr>
        <w:t>ci-dessous</w:t>
      </w:r>
      <w:r w:rsidRPr="00191A55">
        <w:rPr>
          <w:rFonts w:eastAsia="Calibri" w:cs="Tahoma"/>
          <w:color w:val="000000"/>
          <w:szCs w:val="18"/>
          <w:lang w:val="fr-FR"/>
        </w:rPr>
        <w:t> :</w:t>
      </w:r>
    </w:p>
    <w:p w:rsidR="000A30EE" w:rsidRPr="00191A55" w:rsidRDefault="000A30EE" w:rsidP="000A30EE">
      <w:pPr>
        <w:tabs>
          <w:tab w:val="left" w:pos="1440"/>
        </w:tabs>
        <w:ind w:left="720"/>
        <w:rPr>
          <w:rFonts w:cs="Tahoma"/>
          <w:lang w:val="fr-FR"/>
        </w:rPr>
      </w:pPr>
    </w:p>
    <w:p w:rsidR="000A30EE" w:rsidRPr="00191A55" w:rsidRDefault="000A30EE" w:rsidP="00346F4B">
      <w:pPr>
        <w:numPr>
          <w:ilvl w:val="0"/>
          <w:numId w:val="53"/>
        </w:numPr>
        <w:spacing w:after="60"/>
        <w:ind w:left="1440"/>
        <w:rPr>
          <w:rFonts w:cs="Tahoma"/>
          <w:lang w:val="fr-FR"/>
        </w:rPr>
      </w:pPr>
      <w:r w:rsidRPr="00191A55">
        <w:rPr>
          <w:rFonts w:eastAsia="Calibri" w:cs="Tahoma"/>
          <w:b/>
          <w:color w:val="000000"/>
          <w:szCs w:val="18"/>
          <w:lang w:val="fr-FR"/>
        </w:rPr>
        <w:t>SQL Server 2008 R2 Parallel Data Warehouse :</w:t>
      </w:r>
      <w:r w:rsidRPr="00191A55">
        <w:rPr>
          <w:rFonts w:eastAsia="Calibri" w:cs="Tahoma"/>
          <w:color w:val="000000"/>
          <w:szCs w:val="18"/>
          <w:lang w:val="fr-FR"/>
        </w:rPr>
        <w:t xml:space="preserve"> 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SQL Server 2008 R2. </w:t>
      </w:r>
    </w:p>
    <w:p w:rsidR="000A30EE" w:rsidRPr="00191A55" w:rsidRDefault="000A30EE" w:rsidP="00346F4B">
      <w:pPr>
        <w:numPr>
          <w:ilvl w:val="0"/>
          <w:numId w:val="53"/>
        </w:numPr>
        <w:tabs>
          <w:tab w:val="left" w:pos="1800"/>
        </w:tabs>
        <w:spacing w:after="60"/>
        <w:ind w:left="1440"/>
        <w:rPr>
          <w:rFonts w:cs="Tahoma"/>
          <w:lang w:val="fr-FR"/>
        </w:rPr>
      </w:pPr>
      <w:r w:rsidRPr="00191A55">
        <w:rPr>
          <w:rFonts w:eastAsia="Calibri" w:cs="Tahoma"/>
          <w:b/>
          <w:color w:val="000000"/>
          <w:szCs w:val="18"/>
          <w:lang w:val="fr-FR"/>
        </w:rPr>
        <w:t xml:space="preserve">SQL Server 2012 Parallel Data Warehouse : </w:t>
      </w:r>
      <w:r w:rsidRPr="00191A55">
        <w:rPr>
          <w:rFonts w:eastAsia="Calibri" w:cs="Tahoma"/>
          <w:color w:val="000000"/>
          <w:szCs w:val="18"/>
          <w:lang w:val="fr-FR"/>
        </w:rPr>
        <w:t>l</w:t>
      </w:r>
      <w:r w:rsidR="00BA618E">
        <w:rPr>
          <w:rFonts w:eastAsia="Calibri" w:cs="Tahoma"/>
          <w:color w:val="000000"/>
          <w:szCs w:val="18"/>
          <w:lang w:val="fr-FR"/>
        </w:rPr>
        <w:t>’</w:t>
      </w:r>
      <w:r w:rsidRPr="00191A55">
        <w:rPr>
          <w:rFonts w:eastAsia="Calibri" w:cs="Tahoma"/>
          <w:color w:val="000000"/>
          <w:szCs w:val="18"/>
          <w:lang w:val="fr-FR"/>
        </w:rPr>
        <w:t>utilisation de cette version du logiciel est soumise aux droits d</w:t>
      </w:r>
      <w:r w:rsidR="00BA618E">
        <w:rPr>
          <w:rFonts w:eastAsia="Calibri" w:cs="Tahoma"/>
          <w:color w:val="000000"/>
          <w:szCs w:val="18"/>
          <w:lang w:val="fr-FR"/>
        </w:rPr>
        <w:t>’</w:t>
      </w:r>
      <w:r w:rsidRPr="00191A55">
        <w:rPr>
          <w:rFonts w:eastAsia="Calibri" w:cs="Tahoma"/>
          <w:color w:val="000000"/>
          <w:szCs w:val="18"/>
          <w:lang w:val="fr-FR"/>
        </w:rPr>
        <w:t xml:space="preserve">utilisation de logiciels sous licence SQL Server 2012 Parallel Data Warehouse. </w:t>
      </w:r>
    </w:p>
    <w:p w:rsidR="000A30EE" w:rsidRPr="00191A55" w:rsidRDefault="000A30EE" w:rsidP="000A30EE">
      <w:pPr>
        <w:spacing w:after="60"/>
        <w:rPr>
          <w:rFonts w:cs="Tahoma"/>
          <w:lang w:val="fr-FR"/>
        </w:rPr>
      </w:pPr>
    </w:p>
    <w:p w:rsidR="000A30EE" w:rsidRPr="00191A55" w:rsidRDefault="000A30EE" w:rsidP="000A30EE">
      <w:pPr>
        <w:ind w:left="720"/>
        <w:rPr>
          <w:rFonts w:cs="Tahoma"/>
          <w:lang w:val="fr-FR"/>
        </w:rPr>
      </w:pPr>
      <w:r w:rsidRPr="00191A55">
        <w:rPr>
          <w:rFonts w:cs="Tahoma"/>
          <w:color w:val="000000"/>
          <w:szCs w:val="24"/>
          <w:lang w:val="fr-FR"/>
        </w:rPr>
        <w:t>Toutes les licences SQL Server Parallel Data Warehouse et System Center concédées au titre de cette offre incluent la Software Assurance. Cette couverture prend fin à l</w:t>
      </w:r>
      <w:r w:rsidR="00BA618E">
        <w:rPr>
          <w:rFonts w:cs="Tahoma"/>
          <w:color w:val="000000"/>
          <w:szCs w:val="24"/>
          <w:lang w:val="fr-FR"/>
        </w:rPr>
        <w:t>’</w:t>
      </w:r>
      <w:r w:rsidRPr="00191A55">
        <w:rPr>
          <w:rFonts w:cs="Tahoma"/>
          <w:color w:val="000000"/>
          <w:szCs w:val="24"/>
          <w:lang w:val="fr-FR"/>
        </w:rPr>
        <w:t>expiration de la couverture de la Software Assurance éligible correspondante. À l</w:t>
      </w:r>
      <w:r w:rsidR="00BA618E">
        <w:rPr>
          <w:rFonts w:cs="Tahoma"/>
          <w:color w:val="000000"/>
          <w:szCs w:val="24"/>
          <w:lang w:val="fr-FR"/>
        </w:rPr>
        <w:t>’</w:t>
      </w:r>
      <w:r w:rsidRPr="00191A55">
        <w:rPr>
          <w:rFonts w:cs="Tahoma"/>
          <w:color w:val="000000"/>
          <w:szCs w:val="24"/>
          <w:lang w:val="fr-FR"/>
        </w:rPr>
        <w:t xml:space="preserve">expiration de cette couverture, les clients auront la possibilité de renouveler leur Software Assurance pour les licences concédées. </w:t>
      </w:r>
    </w:p>
    <w:p w:rsidR="000A30EE" w:rsidRPr="00191A55" w:rsidRDefault="000A30EE" w:rsidP="000A30EE">
      <w:pPr>
        <w:ind w:left="720"/>
        <w:rPr>
          <w:rFonts w:cs="Tahoma"/>
          <w:lang w:val="fr-FR"/>
        </w:rPr>
      </w:pPr>
    </w:p>
    <w:p w:rsidR="000A30EE" w:rsidRPr="00191A55" w:rsidRDefault="000A30EE" w:rsidP="000A30EE">
      <w:pPr>
        <w:ind w:left="720"/>
        <w:rPr>
          <w:rFonts w:cs="Tahoma"/>
          <w:lang w:val="fr-FR"/>
        </w:rPr>
      </w:pPr>
      <w:r w:rsidRPr="00191A55">
        <w:rPr>
          <w:rFonts w:cs="Tahoma"/>
          <w:color w:val="000000"/>
          <w:szCs w:val="24"/>
          <w:lang w:val="fr-FR"/>
        </w:rPr>
        <w:t>L</w:t>
      </w:r>
      <w:r w:rsidR="00BA618E">
        <w:rPr>
          <w:rFonts w:cs="Tahoma"/>
          <w:color w:val="000000"/>
          <w:szCs w:val="24"/>
          <w:lang w:val="fr-FR"/>
        </w:rPr>
        <w:t>’</w:t>
      </w:r>
      <w:r w:rsidRPr="00191A55">
        <w:rPr>
          <w:rFonts w:cs="Tahoma"/>
          <w:color w:val="000000"/>
          <w:szCs w:val="24"/>
          <w:lang w:val="fr-FR"/>
        </w:rPr>
        <w:t>utilisation par le client du logiciel au titre de cette offre est soumise aux conditions générales de son contrat de licence et aux droits d</w:t>
      </w:r>
      <w:r w:rsidR="00BA618E">
        <w:rPr>
          <w:rFonts w:cs="Tahoma"/>
          <w:color w:val="000000"/>
          <w:szCs w:val="24"/>
          <w:lang w:val="fr-FR"/>
        </w:rPr>
        <w:t>’</w:t>
      </w:r>
      <w:r w:rsidRPr="00191A55">
        <w:rPr>
          <w:rFonts w:cs="Tahoma"/>
          <w:color w:val="000000"/>
          <w:szCs w:val="24"/>
          <w:lang w:val="fr-FR"/>
        </w:rPr>
        <w:t>utilisation du logiciel. Le droit d</w:t>
      </w:r>
      <w:r w:rsidR="00BA618E">
        <w:rPr>
          <w:rFonts w:cs="Tahoma"/>
          <w:color w:val="000000"/>
          <w:szCs w:val="24"/>
          <w:lang w:val="fr-FR"/>
        </w:rPr>
        <w:t>’</w:t>
      </w:r>
      <w:r w:rsidRPr="00191A55">
        <w:rPr>
          <w:rFonts w:cs="Tahoma"/>
          <w:color w:val="000000"/>
          <w:szCs w:val="24"/>
          <w:lang w:val="fr-FR"/>
        </w:rPr>
        <w:t>utilisation du logiciel prend fin à l</w:t>
      </w:r>
      <w:r w:rsidR="00BA618E">
        <w:rPr>
          <w:rFonts w:cs="Tahoma"/>
          <w:color w:val="000000"/>
          <w:szCs w:val="24"/>
          <w:lang w:val="fr-FR"/>
        </w:rPr>
        <w:t>’</w:t>
      </w:r>
      <w:r w:rsidRPr="00191A55">
        <w:rPr>
          <w:rFonts w:cs="Tahoma"/>
          <w:color w:val="000000"/>
          <w:szCs w:val="24"/>
          <w:lang w:val="fr-FR"/>
        </w:rPr>
        <w:t>expiration du droit d</w:t>
      </w:r>
      <w:r w:rsidR="00BA618E">
        <w:rPr>
          <w:rFonts w:cs="Tahoma"/>
          <w:color w:val="000000"/>
          <w:szCs w:val="24"/>
          <w:lang w:val="fr-FR"/>
        </w:rPr>
        <w:t>’</w:t>
      </w:r>
      <w:r w:rsidRPr="00191A55">
        <w:rPr>
          <w:rFonts w:cs="Tahoma"/>
          <w:color w:val="000000"/>
          <w:szCs w:val="24"/>
          <w:lang w:val="fr-FR"/>
        </w:rPr>
        <w:t>utiliser le logiciel au titre de la licence éligible. La preuve des licences éligibles et cette note relative au produit octroient au client le droit d</w:t>
      </w:r>
      <w:r w:rsidR="00BA618E">
        <w:rPr>
          <w:rFonts w:cs="Tahoma"/>
          <w:color w:val="000000"/>
          <w:szCs w:val="24"/>
          <w:lang w:val="fr-FR"/>
        </w:rPr>
        <w:t>’</w:t>
      </w:r>
      <w:r w:rsidRPr="00191A55">
        <w:rPr>
          <w:rFonts w:cs="Tahoma"/>
          <w:color w:val="000000"/>
          <w:szCs w:val="24"/>
          <w:lang w:val="fr-FR"/>
        </w:rPr>
        <w:t>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A81E83" w:rsidRPr="00191A55" w:rsidRDefault="00A81E83" w:rsidP="00C321B6">
      <w:pPr>
        <w:tabs>
          <w:tab w:val="left" w:pos="2970"/>
        </w:tabs>
        <w:ind w:left="1440"/>
        <w:rPr>
          <w:rFonts w:cs="Tahoma"/>
          <w:lang w:val="fr-FR"/>
        </w:rPr>
      </w:pPr>
      <w:bookmarkStart w:id="1452" w:name="Srv_90SQLServer2012Standard"/>
    </w:p>
    <w:p w:rsidR="004815F3" w:rsidRPr="00191A55" w:rsidRDefault="004815F3" w:rsidP="00C321B6">
      <w:pPr>
        <w:tabs>
          <w:tab w:val="left" w:pos="2970"/>
        </w:tabs>
        <w:ind w:left="1440"/>
        <w:rPr>
          <w:rFonts w:cs="Tahoma"/>
          <w:lang w:val="fr-FR"/>
        </w:rPr>
      </w:pPr>
    </w:p>
    <w:p w:rsidR="00A81E83" w:rsidRPr="00191A55" w:rsidRDefault="00152E1B" w:rsidP="00EF5637">
      <w:pPr>
        <w:pStyle w:val="Heading3"/>
        <w:rPr>
          <w:rFonts w:ascii="Tahoma" w:hAnsi="Tahoma" w:cs="Tahoma"/>
          <w:lang w:val="fr-FR"/>
        </w:rPr>
      </w:pPr>
      <w:bookmarkStart w:id="1453" w:name="_82_SQL_Server®"/>
      <w:bookmarkStart w:id="1454" w:name="_89_SQL_Server®"/>
      <w:bookmarkStart w:id="1455" w:name="_Toc336338348"/>
      <w:bookmarkStart w:id="1456" w:name="_Toc364943538"/>
      <w:bookmarkEnd w:id="1453"/>
      <w:bookmarkEnd w:id="1454"/>
      <w:r w:rsidRPr="00191A55">
        <w:rPr>
          <w:rFonts w:ascii="Tahoma" w:hAnsi="Tahoma" w:cs="Tahoma"/>
          <w:caps/>
          <w:color w:val="F66400"/>
          <w:sz w:val="22"/>
          <w:vertAlign w:val="superscript"/>
          <w:lang w:val="fr-FR"/>
        </w:rPr>
        <w:t>89</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Standard</w:t>
      </w:r>
      <w:bookmarkEnd w:id="1455"/>
      <w:bookmarkEnd w:id="1456"/>
      <w:r w:rsidRPr="00191A55">
        <w:rPr>
          <w:rFonts w:ascii="Tahoma" w:hAnsi="Tahoma" w:cs="Tahoma"/>
          <w:color w:val="F66400"/>
          <w:sz w:val="22"/>
          <w:lang w:val="fr-FR"/>
        </w:rPr>
        <w:t xml:space="preserve"> </w:t>
      </w:r>
    </w:p>
    <w:bookmarkEnd w:id="1452"/>
    <w:p w:rsidR="00A81E83" w:rsidRPr="00191A55" w:rsidRDefault="00A81E83" w:rsidP="00204D6D">
      <w:pPr>
        <w:pStyle w:val="EndnoteText"/>
        <w:ind w:left="0"/>
        <w:rPr>
          <w:rFonts w:ascii="Tahoma" w:hAnsi="Tahoma" w:cs="Tahoma"/>
          <w:lang w:val="fr-FR"/>
        </w:rPr>
      </w:pPr>
    </w:p>
    <w:p w:rsidR="00A81E83" w:rsidRPr="00191A55" w:rsidRDefault="00A81E83" w:rsidP="00204D6D">
      <w:pPr>
        <w:ind w:left="720"/>
        <w:rPr>
          <w:rFonts w:cs="Tahoma"/>
          <w:lang w:val="fr-FR"/>
        </w:rPr>
      </w:pPr>
      <w:r w:rsidRPr="00191A55">
        <w:rPr>
          <w:rFonts w:eastAsia="Calibri" w:cs="Tahoma"/>
          <w:szCs w:val="18"/>
          <w:lang w:val="fr-FR"/>
        </w:rPr>
        <w:t>SQL Server 2012 Standard est la version suivante de SQL Server Standard et la CAL SQL Server 2012 est la version suivante de la CAL SQL Server.</w:t>
      </w:r>
    </w:p>
    <w:p w:rsidR="00204D6D" w:rsidRPr="00191A55" w:rsidRDefault="00204D6D" w:rsidP="00204D6D">
      <w:pPr>
        <w:ind w:left="720"/>
        <w:rPr>
          <w:rFonts w:cs="Tahoma"/>
          <w:lang w:val="fr-FR"/>
        </w:rPr>
      </w:pPr>
    </w:p>
    <w:p w:rsidR="00204D6D" w:rsidRPr="00191A55" w:rsidRDefault="00204D6D" w:rsidP="00204D6D">
      <w:pPr>
        <w:ind w:left="720"/>
        <w:rPr>
          <w:rFonts w:cs="Tahoma"/>
          <w:lang w:val="fr-FR"/>
        </w:rPr>
      </w:pPr>
    </w:p>
    <w:p w:rsidR="00A81E83" w:rsidRPr="00191A55" w:rsidRDefault="005D753D" w:rsidP="00EF5637">
      <w:pPr>
        <w:pStyle w:val="Heading3"/>
        <w:rPr>
          <w:rFonts w:ascii="Tahoma" w:hAnsi="Tahoma" w:cs="Tahoma"/>
          <w:lang w:val="fr-FR"/>
        </w:rPr>
      </w:pPr>
      <w:bookmarkStart w:id="1457" w:name="_85_83_SQL"/>
      <w:bookmarkStart w:id="1458" w:name="_90_SQL_Server®"/>
      <w:bookmarkStart w:id="1459" w:name="_Toc336338349"/>
      <w:bookmarkStart w:id="1460" w:name="_Toc364943539"/>
      <w:bookmarkStart w:id="1461" w:name="Srv_91SQLServer2012StandardCore"/>
      <w:bookmarkEnd w:id="1457"/>
      <w:bookmarkEnd w:id="1458"/>
      <w:r w:rsidRPr="00191A55">
        <w:rPr>
          <w:rFonts w:ascii="Tahoma" w:hAnsi="Tahoma" w:cs="Tahoma"/>
          <w:caps/>
          <w:color w:val="F66400"/>
          <w:sz w:val="22"/>
          <w:vertAlign w:val="superscript"/>
          <w:lang w:val="fr-FR"/>
        </w:rPr>
        <w:t>90</w:t>
      </w:r>
      <w:r w:rsidRPr="00191A55">
        <w:rPr>
          <w:rFonts w:ascii="Tahoma" w:hAnsi="Tahoma" w:cs="Tahoma"/>
          <w:color w:val="F66400"/>
          <w:sz w:val="22"/>
          <w:lang w:val="fr-FR"/>
        </w:rPr>
        <w:t xml:space="preserve"> SQL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2012 Standard</w:t>
      </w:r>
      <w:r w:rsidRPr="00191A55">
        <w:rPr>
          <w:rFonts w:ascii="Tahoma" w:eastAsia="Calibri" w:hAnsi="Tahoma" w:cs="Tahoma"/>
          <w:color w:val="F66400"/>
          <w:sz w:val="22"/>
          <w:szCs w:val="18"/>
          <w:lang w:val="fr-FR"/>
        </w:rPr>
        <w:t xml:space="preserve"> Core</w:t>
      </w:r>
      <w:bookmarkEnd w:id="1459"/>
      <w:bookmarkEnd w:id="1460"/>
    </w:p>
    <w:bookmarkEnd w:id="1461"/>
    <w:p w:rsidR="00A81E83" w:rsidRPr="00191A55" w:rsidRDefault="00A81E83" w:rsidP="0026723A">
      <w:pPr>
        <w:rPr>
          <w:rFonts w:cs="Tahoma"/>
          <w:lang w:val="fr-FR"/>
        </w:rPr>
      </w:pPr>
    </w:p>
    <w:p w:rsidR="0026723A" w:rsidRPr="00191A55" w:rsidRDefault="00A81E83" w:rsidP="0026723A">
      <w:pPr>
        <w:spacing w:after="60"/>
        <w:ind w:left="720"/>
        <w:rPr>
          <w:rFonts w:cs="Tahoma"/>
          <w:lang w:val="fr-FR"/>
        </w:rPr>
      </w:pPr>
      <w:r w:rsidRPr="00191A55">
        <w:rPr>
          <w:rFonts w:eastAsia="Calibri" w:cs="Tahoma"/>
          <w:b/>
          <w:szCs w:val="18"/>
          <w:lang w:val="fr-FR"/>
        </w:rPr>
        <w:t>Concessions de licences associées au changement de modèle de licence</w:t>
      </w:r>
    </w:p>
    <w:p w:rsidR="00A81E83" w:rsidRPr="00191A55" w:rsidRDefault="00A81E83" w:rsidP="00CE3ECC">
      <w:pPr>
        <w:ind w:left="720"/>
        <w:rPr>
          <w:rFonts w:cs="Tahoma"/>
          <w:lang w:val="fr-FR"/>
        </w:rPr>
      </w:pPr>
      <w:r w:rsidRPr="00191A55">
        <w:rPr>
          <w:rFonts w:eastAsia="Calibri" w:cs="Tahoma"/>
          <w:color w:val="000000"/>
          <w:szCs w:val="18"/>
          <w:lang w:val="fr-FR"/>
        </w:rPr>
        <w:t>SQL Server 2008 R2 constituera la dernière version de SQL Server concédée sous le modèle de licence par</w:t>
      </w:r>
      <w:r w:rsidR="00CE3ECC">
        <w:rPr>
          <w:rFonts w:eastAsia="Calibri" w:cs="Tahoma"/>
          <w:color w:val="000000"/>
          <w:szCs w:val="18"/>
          <w:lang w:val="fr-FR"/>
        </w:rPr>
        <w:t> </w:t>
      </w:r>
      <w:r w:rsidRPr="00191A55">
        <w:rPr>
          <w:rFonts w:eastAsia="Calibri" w:cs="Tahoma"/>
          <w:color w:val="000000"/>
          <w:szCs w:val="18"/>
          <w:lang w:val="fr-FR"/>
        </w:rPr>
        <w:t>processeur.</w:t>
      </w:r>
      <w:r w:rsidR="00D11B28" w:rsidRPr="00191A55">
        <w:rPr>
          <w:rFonts w:eastAsia="Calibri" w:cs="Tahoma"/>
          <w:color w:val="000000"/>
          <w:szCs w:val="18"/>
          <w:lang w:val="fr-FR"/>
        </w:rPr>
        <w:t xml:space="preserve"> </w:t>
      </w:r>
      <w:r w:rsidRPr="00191A55">
        <w:rPr>
          <w:rFonts w:eastAsia="Calibri" w:cs="Tahoma"/>
          <w:color w:val="000000"/>
          <w:szCs w:val="18"/>
          <w:lang w:val="fr-FR"/>
        </w:rPr>
        <w:t>À titre exceptionnel, les clients ayant conclu des contrats de Licence en Volume avec Software Assurance active au 1er avril 2012 pour les licences par processeur SQL Server 2008 R2 Standard</w:t>
      </w:r>
      <w:r w:rsidR="00CE3ECC">
        <w:rPr>
          <w:rFonts w:eastAsia="Calibri" w:cs="Tahoma"/>
          <w:color w:val="000000"/>
          <w:szCs w:val="18"/>
          <w:lang w:val="fr-FR"/>
        </w:rPr>
        <w:t> </w:t>
      </w:r>
      <w:r w:rsidRPr="00191A55">
        <w:rPr>
          <w:rFonts w:eastAsia="Calibri" w:cs="Tahoma"/>
          <w:color w:val="000000"/>
          <w:szCs w:val="18"/>
          <w:lang w:val="fr-FR"/>
        </w:rPr>
        <w:t xml:space="preserve">(« les licences éligibles ») disposent des différentes options exposées </w:t>
      </w:r>
      <w:r w:rsidR="00B14639">
        <w:rPr>
          <w:rFonts w:eastAsia="Calibri" w:cs="Tahoma"/>
          <w:color w:val="000000"/>
          <w:szCs w:val="18"/>
          <w:lang w:val="fr-FR"/>
        </w:rPr>
        <w:t>ci-dessous</w:t>
      </w:r>
      <w:r w:rsidRPr="00191A55">
        <w:rPr>
          <w:rFonts w:eastAsia="Calibri" w:cs="Tahoma"/>
          <w:color w:val="000000"/>
          <w:szCs w:val="18"/>
          <w:lang w:val="fr-FR"/>
        </w:rPr>
        <w:t xml:space="preserve">. Les </w:t>
      </w:r>
      <w:r w:rsidRPr="00191A55">
        <w:rPr>
          <w:rFonts w:cs="Tahoma"/>
          <w:bCs/>
          <w:color w:val="000000"/>
          <w:szCs w:val="18"/>
          <w:lang w:val="fr-FR"/>
        </w:rPr>
        <w:t>licences par</w:t>
      </w:r>
      <w:r w:rsidR="00CE3ECC">
        <w:rPr>
          <w:rFonts w:cs="Tahoma"/>
          <w:bCs/>
          <w:color w:val="000000"/>
          <w:szCs w:val="18"/>
          <w:lang w:val="fr-FR"/>
        </w:rPr>
        <w:t> </w:t>
      </w:r>
      <w:r w:rsidRPr="00191A55">
        <w:rPr>
          <w:rFonts w:cs="Tahoma"/>
          <w:bCs/>
          <w:color w:val="000000"/>
          <w:szCs w:val="18"/>
          <w:lang w:val="fr-FR"/>
        </w:rPr>
        <w:t>processeur SQL Server 2008 R2 Standard, acquises ultérieurement en vertu du même accord de mise en œuvre, mais avant le 1er avril 2015,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pour ces options.</w:t>
      </w:r>
      <w:r w:rsidR="00D11B28" w:rsidRPr="00191A55">
        <w:rPr>
          <w:rFonts w:cs="Tahoma"/>
          <w:bCs/>
          <w:color w:val="000000"/>
          <w:szCs w:val="18"/>
          <w:lang w:val="fr-FR"/>
        </w:rPr>
        <w:t xml:space="preserve"> </w:t>
      </w:r>
      <w:r w:rsidRPr="00191A55">
        <w:rPr>
          <w:rFonts w:cs="Tahoma"/>
          <w:bCs/>
          <w:color w:val="000000"/>
          <w:szCs w:val="18"/>
          <w:lang w:val="fr-FR"/>
        </w:rPr>
        <w:t>Les licences acquises après le 1er avril 2015 ou en vertu d</w:t>
      </w:r>
      <w:r w:rsidR="00BA618E">
        <w:rPr>
          <w:rFonts w:cs="Tahoma"/>
          <w:bCs/>
          <w:color w:val="000000"/>
          <w:szCs w:val="18"/>
          <w:lang w:val="fr-FR"/>
        </w:rPr>
        <w:t>’</w:t>
      </w:r>
      <w:r w:rsidRPr="00191A55">
        <w:rPr>
          <w:rFonts w:cs="Tahoma"/>
          <w:bCs/>
          <w:color w:val="000000"/>
          <w:szCs w:val="18"/>
          <w:lang w:val="fr-FR"/>
        </w:rPr>
        <w:t>un accord de mise en œuvre ultérieur, d</w:t>
      </w:r>
      <w:r w:rsidR="00BA618E">
        <w:rPr>
          <w:rFonts w:cs="Tahoma"/>
          <w:bCs/>
          <w:color w:val="000000"/>
          <w:szCs w:val="18"/>
          <w:lang w:val="fr-FR"/>
        </w:rPr>
        <w:t>’</w:t>
      </w:r>
      <w:r w:rsidRPr="00191A55">
        <w:rPr>
          <w:rFonts w:cs="Tahoma"/>
          <w:bCs/>
          <w:color w:val="000000"/>
          <w:szCs w:val="18"/>
          <w:lang w:val="fr-FR"/>
        </w:rPr>
        <w:t>un contrat distinct ou de tout accord de mise en œuvre dont la date d</w:t>
      </w:r>
      <w:r w:rsidR="00BA618E">
        <w:rPr>
          <w:rFonts w:cs="Tahoma"/>
          <w:bCs/>
          <w:color w:val="000000"/>
          <w:szCs w:val="18"/>
          <w:lang w:val="fr-FR"/>
        </w:rPr>
        <w:t>’</w:t>
      </w:r>
      <w:r w:rsidRPr="00191A55">
        <w:rPr>
          <w:rFonts w:cs="Tahoma"/>
          <w:bCs/>
          <w:color w:val="000000"/>
          <w:szCs w:val="18"/>
          <w:lang w:val="fr-FR"/>
        </w:rPr>
        <w:t>entrée en vigueur est ultérieure au 1er avril 2012 ne constituent pas des licences éligibles.</w:t>
      </w:r>
    </w:p>
    <w:p w:rsidR="0026723A" w:rsidRPr="00191A55" w:rsidRDefault="0026723A" w:rsidP="0026723A">
      <w:pPr>
        <w:ind w:left="720"/>
        <w:rPr>
          <w:rFonts w:cs="Tahoma"/>
          <w:lang w:val="fr-FR"/>
        </w:rPr>
      </w:pPr>
    </w:p>
    <w:p w:rsidR="0026723A" w:rsidRPr="00191A55" w:rsidRDefault="0026723A" w:rsidP="0026723A">
      <w:pPr>
        <w:spacing w:after="60"/>
        <w:ind w:left="720"/>
        <w:rPr>
          <w:rFonts w:cs="Tahoma"/>
          <w:lang w:val="fr-FR"/>
        </w:rPr>
      </w:pPr>
      <w:r w:rsidRPr="00191A55">
        <w:rPr>
          <w:rFonts w:eastAsia="Calibri" w:cs="Tahoma"/>
          <w:b/>
          <w:szCs w:val="18"/>
          <w:lang w:val="fr-FR"/>
        </w:rPr>
        <w:t>Durée actuelle</w:t>
      </w:r>
    </w:p>
    <w:p w:rsidR="00A81E83" w:rsidRPr="00191A55" w:rsidRDefault="00A81E83" w:rsidP="00CE3ECC">
      <w:pPr>
        <w:ind w:left="720"/>
        <w:rPr>
          <w:rFonts w:cs="Tahoma"/>
          <w:lang w:val="fr-FR"/>
        </w:rPr>
      </w:pPr>
      <w:r w:rsidRPr="00191A55">
        <w:rPr>
          <w:rFonts w:eastAsia="Calibri" w:cs="Tahoma"/>
          <w:szCs w:val="18"/>
          <w:lang w:val="fr-FR"/>
        </w:rPr>
        <w:t>Pendant toute la durée actuelle de leur Software Assurance active au 1er avril 2012, les clients (y compris les clients disposant de contrats d</w:t>
      </w:r>
      <w:r w:rsidR="00BA618E">
        <w:rPr>
          <w:rFonts w:eastAsia="Calibri" w:cs="Tahoma"/>
          <w:szCs w:val="18"/>
          <w:lang w:val="fr-FR"/>
        </w:rPr>
        <w:t>’</w:t>
      </w:r>
      <w:r w:rsidRPr="00191A55">
        <w:rPr>
          <w:rFonts w:eastAsia="Calibri" w:cs="Tahoma"/>
          <w:szCs w:val="18"/>
          <w:lang w:val="fr-FR"/>
        </w:rPr>
        <w:t>abonnement) peuvent, pour toute licence éligible, migrer vers le logiciel SQL Server 2012 Standard Core au lieu de SQL Server 2008 R2 Standard, conformément aux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(tels qu</w:t>
      </w:r>
      <w:r w:rsidR="00BA618E">
        <w:rPr>
          <w:rFonts w:eastAsia="Calibri" w:cs="Tahoma"/>
          <w:szCs w:val="18"/>
          <w:lang w:val="fr-FR"/>
        </w:rPr>
        <w:t>’</w:t>
      </w:r>
      <w:r w:rsidRPr="00191A55">
        <w:rPr>
          <w:rFonts w:eastAsia="Calibri" w:cs="Tahoma"/>
          <w:szCs w:val="18"/>
          <w:lang w:val="fr-FR"/>
        </w:rPr>
        <w:t>indiqués dans les</w:t>
      </w:r>
      <w:r w:rsidR="00CE3ECC">
        <w:rPr>
          <w:rFonts w:eastAsia="Calibri" w:cs="Tahoma"/>
          <w:szCs w:val="18"/>
          <w:lang w:val="fr-FR"/>
        </w:rPr>
        <w:t> </w:t>
      </w:r>
      <w:r w:rsidRPr="00191A55">
        <w:rPr>
          <w:rFonts w:eastAsia="Calibri" w:cs="Tahoma"/>
          <w:szCs w:val="18"/>
          <w:lang w:val="fr-FR"/>
        </w:rPr>
        <w:t>Droits d</w:t>
      </w:r>
      <w:r w:rsidR="00BA618E">
        <w:rPr>
          <w:rFonts w:eastAsia="Calibri" w:cs="Tahoma"/>
          <w:szCs w:val="18"/>
          <w:lang w:val="fr-FR"/>
        </w:rPr>
        <w:t>’</w:t>
      </w:r>
      <w:r w:rsidRPr="00191A55">
        <w:rPr>
          <w:rFonts w:eastAsia="Calibri" w:cs="Tahoma"/>
          <w:szCs w:val="18"/>
          <w:lang w:val="fr-FR"/>
        </w:rPr>
        <w:t>Utilisation de Logiciels de janvier 2012). Les clients disposent de droits supplémentaires pour la</w:t>
      </w:r>
      <w:r w:rsidR="00CE3ECC">
        <w:rPr>
          <w:rFonts w:eastAsia="Calibri" w:cs="Tahoma"/>
          <w:szCs w:val="18"/>
          <w:lang w:val="fr-FR"/>
        </w:rPr>
        <w:t> </w:t>
      </w:r>
      <w:r w:rsidRPr="00191A55">
        <w:rPr>
          <w:rFonts w:eastAsia="Calibri" w:cs="Tahoma"/>
          <w:szCs w:val="18"/>
          <w:lang w:val="fr-FR"/>
        </w:rPr>
        <w:t>Mobilité de licence dans les Batteries de serveurs ou la Mobilité de licence via la Software Assurance.</w:t>
      </w:r>
      <w:r w:rsidR="00D11B28" w:rsidRPr="00191A55">
        <w:rPr>
          <w:rFonts w:eastAsia="Calibri" w:cs="Tahoma"/>
          <w:szCs w:val="18"/>
          <w:lang w:val="fr-FR"/>
        </w:rPr>
        <w:t xml:space="preserve"> </w:t>
      </w:r>
      <w:r w:rsidRPr="00191A55">
        <w:rPr>
          <w:rFonts w:eastAsia="Calibri" w:cs="Tahoma"/>
          <w:szCs w:val="18"/>
          <w:lang w:val="fr-FR"/>
        </w:rPr>
        <w:t>Les</w:t>
      </w:r>
      <w:r w:rsidR="00CE3ECC">
        <w:rPr>
          <w:rFonts w:eastAsia="Calibri" w:cs="Tahoma"/>
          <w:szCs w:val="18"/>
          <w:lang w:val="fr-FR"/>
        </w:rPr>
        <w:t> </w:t>
      </w:r>
      <w:r w:rsidRPr="00191A55">
        <w:rPr>
          <w:rFonts w:eastAsia="Calibri" w:cs="Tahoma"/>
          <w:szCs w:val="18"/>
          <w:lang w:val="fr-FR"/>
        </w:rPr>
        <w:t>clients doivent se reporter aux Droits d</w:t>
      </w:r>
      <w:r w:rsidR="00BA618E">
        <w:rPr>
          <w:rFonts w:eastAsia="Calibri" w:cs="Tahoma"/>
          <w:szCs w:val="18"/>
          <w:lang w:val="fr-FR"/>
        </w:rPr>
        <w:t>’</w:t>
      </w:r>
      <w:r w:rsidRPr="00191A55">
        <w:rPr>
          <w:rFonts w:eastAsia="Calibri" w:cs="Tahoma"/>
          <w:szCs w:val="18"/>
          <w:lang w:val="fr-FR"/>
        </w:rPr>
        <w:t>Utilisation de Logiciels pour SQL Server 2012 Standard Core pour</w:t>
      </w:r>
      <w:r w:rsidR="00CE3ECC">
        <w:rPr>
          <w:rFonts w:eastAsia="Calibri" w:cs="Tahoma"/>
          <w:szCs w:val="18"/>
          <w:lang w:val="fr-FR"/>
        </w:rPr>
        <w:t> </w:t>
      </w:r>
      <w:r w:rsidRPr="00191A55">
        <w:rPr>
          <w:rFonts w:eastAsia="Calibri" w:cs="Tahoma"/>
          <w:szCs w:val="18"/>
          <w:lang w:val="fr-FR"/>
        </w:rPr>
        <w:t>connaître les conditions de licence pour la Mobilité de licence.</w:t>
      </w:r>
    </w:p>
    <w:p w:rsidR="0026723A" w:rsidRPr="00191A55" w:rsidRDefault="0026723A" w:rsidP="0026723A">
      <w:pPr>
        <w:ind w:left="720"/>
        <w:rPr>
          <w:rFonts w:cs="Tahoma"/>
          <w:lang w:val="fr-FR"/>
        </w:rPr>
      </w:pPr>
    </w:p>
    <w:p w:rsidR="0026723A" w:rsidRPr="00191A55" w:rsidRDefault="00A81E83" w:rsidP="0026723A">
      <w:pPr>
        <w:spacing w:after="60"/>
        <w:ind w:left="720"/>
        <w:rPr>
          <w:rFonts w:cs="Tahoma"/>
          <w:lang w:val="fr-FR"/>
        </w:rPr>
      </w:pPr>
      <w:r w:rsidRPr="00191A55">
        <w:rPr>
          <w:rFonts w:eastAsia="Calibri" w:cs="Tahoma"/>
          <w:b/>
          <w:szCs w:val="18"/>
          <w:lang w:val="fr-FR"/>
        </w:rPr>
        <w:t>Première période de renouvellement (avant le 1er avril 2015)</w:t>
      </w:r>
    </w:p>
    <w:p w:rsidR="00A81E83" w:rsidRPr="00191A55" w:rsidRDefault="00A81E83" w:rsidP="00CE3ECC">
      <w:pPr>
        <w:ind w:left="720"/>
        <w:rPr>
          <w:rFonts w:cs="Tahoma"/>
          <w:lang w:val="fr-FR"/>
        </w:rPr>
      </w:pPr>
      <w:r w:rsidRPr="00191A55">
        <w:rPr>
          <w:rFonts w:eastAsia="Calibri" w:cs="Tahoma"/>
          <w:szCs w:val="18"/>
          <w:lang w:val="fr-FR"/>
        </w:rPr>
        <w:t>Lors du premier renouvellement de la Software Assurance à compter du 1er avril 2012 (mais avant le 1er avril 2015), pour chaque serveur disposant d</w:t>
      </w:r>
      <w:r w:rsidR="00BA618E">
        <w:rPr>
          <w:rFonts w:eastAsia="Calibri" w:cs="Tahoma"/>
          <w:szCs w:val="18"/>
          <w:lang w:val="fr-FR"/>
        </w:rPr>
        <w:t>’</w:t>
      </w:r>
      <w:r w:rsidRPr="00191A55">
        <w:rPr>
          <w:rFonts w:eastAsia="Calibri" w:cs="Tahoma"/>
          <w:szCs w:val="18"/>
          <w:lang w:val="fr-FR"/>
        </w:rPr>
        <w:t>une licence valide en vertu des droits d</w:t>
      </w:r>
      <w:r w:rsidR="00BA618E">
        <w:rPr>
          <w:rFonts w:eastAsia="Calibri" w:cs="Tahoma"/>
          <w:szCs w:val="18"/>
          <w:lang w:val="fr-FR"/>
        </w:rPr>
        <w:t>’</w:t>
      </w:r>
      <w:r w:rsidRPr="00191A55">
        <w:rPr>
          <w:rFonts w:eastAsia="Calibri" w:cs="Tahoma"/>
          <w:szCs w:val="18"/>
          <w:lang w:val="fr-FR"/>
        </w:rPr>
        <w:t>utilisation de logiciels sous licence par processeur SQL Server 2008 R2 Standard, le client peut acquérir une Software</w:t>
      </w:r>
      <w:r w:rsidR="00CE3ECC">
        <w:rPr>
          <w:rFonts w:eastAsia="Calibri" w:cs="Tahoma"/>
          <w:szCs w:val="18"/>
          <w:lang w:val="fr-FR"/>
        </w:rPr>
        <w:t> </w:t>
      </w:r>
      <w:r w:rsidRPr="00191A55">
        <w:rPr>
          <w:rFonts w:eastAsia="Calibri" w:cs="Tahoma"/>
          <w:szCs w:val="18"/>
          <w:lang w:val="fr-FR"/>
        </w:rPr>
        <w:t>Assurance pour les licences par cœur SQL Server Standard sans avoir à acheter lesdites licences</w:t>
      </w:r>
      <w:r w:rsidR="00CE3ECC">
        <w:rPr>
          <w:rFonts w:eastAsia="Calibri" w:cs="Tahoma"/>
          <w:szCs w:val="18"/>
          <w:lang w:val="fr-FR"/>
        </w:rPr>
        <w:t> </w:t>
      </w:r>
      <w:r w:rsidRPr="00191A55">
        <w:rPr>
          <w:rFonts w:eastAsia="Calibri" w:cs="Tahoma"/>
          <w:szCs w:val="18"/>
          <w:lang w:val="fr-FR"/>
        </w:rPr>
        <w:t>pour un nombre de licences par cœur équivalent à la somme de (a) et (b) :</w:t>
      </w:r>
    </w:p>
    <w:p w:rsidR="0026723A" w:rsidRPr="00191A55" w:rsidRDefault="0026723A" w:rsidP="0026723A">
      <w:pPr>
        <w:ind w:left="720"/>
        <w:rPr>
          <w:rFonts w:cs="Tahoma"/>
          <w:lang w:val="fr-FR"/>
        </w:rPr>
      </w:pPr>
    </w:p>
    <w:p w:rsidR="0026723A" w:rsidRPr="00191A55" w:rsidRDefault="00A81E83" w:rsidP="00346F4B">
      <w:pPr>
        <w:numPr>
          <w:ilvl w:val="0"/>
          <w:numId w:val="119"/>
        </w:numPr>
        <w:tabs>
          <w:tab w:val="left" w:pos="1440"/>
        </w:tabs>
        <w:spacing w:after="60"/>
        <w:ind w:left="1440"/>
        <w:rPr>
          <w:rFonts w:cs="Tahoma"/>
          <w:lang w:val="fr-FR"/>
        </w:rPr>
      </w:pPr>
      <w:r w:rsidRPr="00191A55">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rsidR="00A81E83" w:rsidRPr="00EA43F5" w:rsidRDefault="00A81E83" w:rsidP="00346F4B">
      <w:pPr>
        <w:numPr>
          <w:ilvl w:val="3"/>
          <w:numId w:val="57"/>
        </w:numPr>
        <w:spacing w:after="60"/>
        <w:ind w:left="1800"/>
        <w:rPr>
          <w:rFonts w:cs="Tahoma"/>
        </w:rPr>
      </w:pPr>
      <w:r w:rsidRPr="00EA43F5">
        <w:rPr>
          <w:rFonts w:eastAsia="Calibri" w:cs="Tahoma"/>
          <w:szCs w:val="18"/>
        </w:rPr>
        <w:t>quatre, OU</w:t>
      </w:r>
    </w:p>
    <w:p w:rsidR="00A81E83" w:rsidRPr="00191A55" w:rsidRDefault="00A81E83" w:rsidP="00CE3ECC">
      <w:pPr>
        <w:numPr>
          <w:ilvl w:val="3"/>
          <w:numId w:val="57"/>
        </w:numPr>
        <w:spacing w:after="60"/>
        <w:ind w:left="1800"/>
        <w:rPr>
          <w:rFonts w:cs="Tahoma"/>
          <w:lang w:val="fr-FR"/>
        </w:rPr>
      </w:pPr>
      <w:r w:rsidRPr="00191A55">
        <w:rPr>
          <w:rFonts w:eastAsia="Calibri" w:cs="Tahoma"/>
          <w:szCs w:val="18"/>
          <w:lang w:val="fr-FR"/>
        </w:rPr>
        <w:t>le nombre réel de cœurs par processeur physique multiplié par le coefficient de cœur adéquat.</w:t>
      </w:r>
      <w:r w:rsidR="00D11B28" w:rsidRPr="00191A55">
        <w:rPr>
          <w:rFonts w:eastAsia="Calibri" w:cs="Tahoma"/>
          <w:szCs w:val="18"/>
          <w:lang w:val="fr-FR"/>
        </w:rPr>
        <w:t xml:space="preserve"> </w:t>
      </w:r>
      <w:r w:rsidRPr="00191A55">
        <w:rPr>
          <w:rFonts w:eastAsia="Calibri" w:cs="Tahoma"/>
          <w:szCs w:val="18"/>
          <w:lang w:val="fr-FR"/>
        </w:rPr>
        <w:t>(Si le nombre réel de cœurs par processeur physique est supérieur à quatre, les clients doivent conserver un enregistrement de la configuration du logiciel SQL Server exécuté sur le serveur</w:t>
      </w:r>
      <w:r w:rsidR="00CE3ECC">
        <w:rPr>
          <w:rFonts w:eastAsia="Calibri" w:cs="Tahoma"/>
          <w:szCs w:val="18"/>
          <w:lang w:val="fr-FR"/>
        </w:rPr>
        <w:t> </w:t>
      </w:r>
      <w:r w:rsidRPr="00191A55">
        <w:rPr>
          <w:rFonts w:eastAsia="Calibri" w:cs="Tahoma"/>
          <w:szCs w:val="18"/>
          <w:lang w:val="fr-FR"/>
        </w:rPr>
        <w:t>(les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w:t>
      </w:r>
      <w:r w:rsidR="00CE3ECC">
        <w:rPr>
          <w:rFonts w:eastAsia="Calibri" w:cs="Tahoma"/>
          <w:szCs w:val="18"/>
          <w:lang w:val="fr-FR"/>
        </w:rPr>
        <w:t> </w:t>
      </w:r>
      <w:r w:rsidRPr="00191A55">
        <w:rPr>
          <w:rFonts w:eastAsia="Calibri" w:cs="Tahoma"/>
          <w:szCs w:val="18"/>
          <w:lang w:val="fr-FR"/>
        </w:rPr>
        <w:t>ce logiciel, immédiatement avant le renouvellement de la Software Assurance,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A81E83" w:rsidRPr="00191A55" w:rsidRDefault="00A81E83" w:rsidP="00CE3ECC">
      <w:pPr>
        <w:numPr>
          <w:ilvl w:val="0"/>
          <w:numId w:val="119"/>
        </w:numPr>
        <w:tabs>
          <w:tab w:val="left" w:pos="1440"/>
        </w:tabs>
        <w:spacing w:after="60"/>
        <w:ind w:left="1440"/>
        <w:rPr>
          <w:rFonts w:cs="Tahoma"/>
          <w:lang w:val="fr-FR"/>
        </w:rPr>
      </w:pPr>
      <w:r w:rsidRPr="00191A55">
        <w:rPr>
          <w:rFonts w:eastAsia="Calibri" w:cs="Tahoma"/>
          <w:szCs w:val="18"/>
          <w:lang w:val="fr-FR"/>
        </w:rPr>
        <w:t>un nombre égal au nombre de licences éligibles attribuées au serveur excédant le nombre réel de</w:t>
      </w:r>
      <w:r w:rsidR="00CE3ECC">
        <w:rPr>
          <w:rFonts w:eastAsia="Calibri" w:cs="Tahoma"/>
          <w:szCs w:val="18"/>
          <w:lang w:val="fr-FR"/>
        </w:rPr>
        <w:t> </w:t>
      </w:r>
      <w:r w:rsidRPr="00191A55">
        <w:rPr>
          <w:rFonts w:eastAsia="Calibri" w:cs="Tahoma"/>
          <w:szCs w:val="18"/>
          <w:lang w:val="fr-FR"/>
        </w:rPr>
        <w:t>processeurs physiques sur le serveur multiplié par quatre.</w:t>
      </w:r>
    </w:p>
    <w:p w:rsidR="0026723A" w:rsidRPr="00191A55" w:rsidRDefault="0026723A" w:rsidP="0026723A">
      <w:pPr>
        <w:tabs>
          <w:tab w:val="left" w:pos="1440"/>
        </w:tabs>
        <w:ind w:left="1080"/>
        <w:rPr>
          <w:rFonts w:cs="Tahoma"/>
          <w:lang w:val="fr-FR"/>
        </w:rPr>
      </w:pPr>
    </w:p>
    <w:p w:rsidR="0026723A" w:rsidRPr="00191A55" w:rsidRDefault="00A81E83" w:rsidP="0026723A">
      <w:pPr>
        <w:spacing w:after="60"/>
        <w:ind w:left="720"/>
        <w:rPr>
          <w:rFonts w:cs="Tahoma"/>
          <w:lang w:val="fr-FR"/>
        </w:rPr>
      </w:pPr>
      <w:r w:rsidRPr="00191A55">
        <w:rPr>
          <w:rFonts w:eastAsia="Calibri" w:cs="Tahoma"/>
          <w:b/>
          <w:szCs w:val="18"/>
          <w:lang w:val="fr-FR"/>
        </w:rPr>
        <w:t>Première période de renouvellement (au 1er avril 2015 ou à une date ultérieure)</w:t>
      </w:r>
    </w:p>
    <w:p w:rsidR="00A81E83" w:rsidRPr="00191A55" w:rsidRDefault="00A81E83" w:rsidP="0026723A">
      <w:pPr>
        <w:ind w:left="720"/>
        <w:rPr>
          <w:rFonts w:cs="Tahoma"/>
          <w:lang w:val="fr-FR"/>
        </w:rPr>
      </w:pPr>
      <w:r w:rsidRPr="00191A55">
        <w:rPr>
          <w:rFonts w:eastAsia="Calibri" w:cs="Tahoma"/>
          <w:color w:val="000000"/>
          <w:szCs w:val="18"/>
          <w:lang w:val="fr-FR"/>
        </w:rPr>
        <w:t>Les clients renouvelant leur Software Assurance pour la première fois le 1er avril 2015, ou à une date ultérieure</w:t>
      </w:r>
      <w:r w:rsidRPr="00191A55">
        <w:rPr>
          <w:rFonts w:eastAsia="Calibri" w:cs="Tahoma"/>
          <w:szCs w:val="18"/>
          <w:lang w:val="fr-FR"/>
        </w:rPr>
        <w:t>, auront la possibilité d</w:t>
      </w:r>
      <w:r w:rsidR="00BA618E">
        <w:rPr>
          <w:rFonts w:eastAsia="Calibri" w:cs="Tahoma"/>
          <w:szCs w:val="18"/>
          <w:lang w:val="fr-FR"/>
        </w:rPr>
        <w:t>’</w:t>
      </w:r>
      <w:r w:rsidRPr="00191A55">
        <w:rPr>
          <w:rFonts w:eastAsia="Calibri" w:cs="Tahoma"/>
          <w:szCs w:val="18"/>
          <w:lang w:val="fr-FR"/>
        </w:rPr>
        <w:t>acquérir la Software Assurance pour tout serveur couvert par une licence valide en vertu des droits d</w:t>
      </w:r>
      <w:r w:rsidR="00BA618E">
        <w:rPr>
          <w:rFonts w:eastAsia="Calibri" w:cs="Tahoma"/>
          <w:szCs w:val="18"/>
          <w:lang w:val="fr-FR"/>
        </w:rPr>
        <w:t>’</w:t>
      </w:r>
      <w:r w:rsidRPr="00191A55">
        <w:rPr>
          <w:rFonts w:eastAsia="Calibri" w:cs="Tahoma"/>
          <w:szCs w:val="18"/>
          <w:lang w:val="fr-FR"/>
        </w:rPr>
        <w:t>utilisation du logiciel SQL Server 2008 R2 sous licence par processeur, conformément aux dispositions suivantes :</w:t>
      </w:r>
    </w:p>
    <w:p w:rsidR="0026723A" w:rsidRPr="00191A55" w:rsidRDefault="0026723A" w:rsidP="0026723A">
      <w:pPr>
        <w:ind w:left="720"/>
        <w:rPr>
          <w:rFonts w:cs="Tahoma"/>
          <w:lang w:val="fr-FR"/>
        </w:rPr>
      </w:pPr>
    </w:p>
    <w:p w:rsidR="00A81E83" w:rsidRPr="00191A55" w:rsidRDefault="00CE3ECC" w:rsidP="00346F4B">
      <w:pPr>
        <w:numPr>
          <w:ilvl w:val="3"/>
          <w:numId w:val="95"/>
        </w:numPr>
        <w:spacing w:after="60"/>
        <w:ind w:left="1440"/>
        <w:rPr>
          <w:rFonts w:cs="Tahoma"/>
          <w:lang w:val="fr-FR"/>
        </w:rPr>
      </w:pPr>
      <w:r>
        <w:rPr>
          <w:rFonts w:eastAsia="Calibri" w:cs="Tahoma"/>
          <w:szCs w:val="18"/>
          <w:lang w:val="fr-FR"/>
        </w:rPr>
        <w:t>E</w:t>
      </w:r>
      <w:r w:rsidR="00A81E83" w:rsidRPr="00191A55">
        <w:rPr>
          <w:rFonts w:eastAsia="Calibri" w:cs="Tahoma"/>
          <w:szCs w:val="18"/>
          <w:lang w:val="fr-FR"/>
        </w:rPr>
        <w:t>n vertu du premier paragraphe de la présente note, les licences acquises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 </w:t>
      </w:r>
      <w:r w:rsidR="00B14639">
        <w:rPr>
          <w:rFonts w:eastAsia="Calibri" w:cs="Tahoma"/>
          <w:szCs w:val="18"/>
          <w:lang w:val="fr-FR"/>
        </w:rPr>
        <w:t>ci-avant</w:t>
      </w:r>
      <w:r w:rsidR="00A81E83" w:rsidRPr="00191A55">
        <w:rPr>
          <w:rFonts w:eastAsia="Calibri" w:cs="Tahoma"/>
          <w:szCs w:val="18"/>
          <w:lang w:val="fr-FR"/>
        </w:rPr>
        <w:t xml:space="preserve"> ; et </w:t>
      </w:r>
    </w:p>
    <w:p w:rsidR="00A81E83" w:rsidRPr="00191A55" w:rsidRDefault="00CE3ECC" w:rsidP="00CE3ECC">
      <w:pPr>
        <w:numPr>
          <w:ilvl w:val="3"/>
          <w:numId w:val="95"/>
        </w:numPr>
        <w:spacing w:after="60"/>
        <w:ind w:left="1440"/>
        <w:rPr>
          <w:rFonts w:cs="Tahoma"/>
          <w:lang w:val="fr-FR"/>
        </w:rPr>
      </w:pPr>
      <w:r>
        <w:rPr>
          <w:rFonts w:eastAsia="Calibri" w:cs="Tahoma"/>
          <w:szCs w:val="18"/>
          <w:lang w:val="fr-FR"/>
        </w:rPr>
        <w:t>P</w:t>
      </w:r>
      <w:r w:rsidR="00A81E83" w:rsidRPr="00191A55">
        <w:rPr>
          <w:rFonts w:eastAsia="Calibri" w:cs="Tahoma"/>
          <w:szCs w:val="18"/>
          <w:lang w:val="fr-FR"/>
        </w:rPr>
        <w:t>our les licences acquises après le 1</w:t>
      </w:r>
      <w:r w:rsidR="00A81E83" w:rsidRPr="00191A55">
        <w:rPr>
          <w:rFonts w:eastAsia="Calibri" w:cs="Tahoma"/>
          <w:szCs w:val="18"/>
          <w:vertAlign w:val="superscript"/>
          <w:lang w:val="fr-FR"/>
        </w:rPr>
        <w:t>er</w:t>
      </w:r>
      <w:r w:rsidR="00A81E83" w:rsidRPr="00191A55">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w:t>
      </w:r>
      <w:r w:rsidR="00BA618E">
        <w:rPr>
          <w:rFonts w:eastAsia="Calibri" w:cs="Tahoma"/>
          <w:szCs w:val="18"/>
          <w:lang w:val="fr-FR"/>
        </w:rPr>
        <w:t>’</w:t>
      </w:r>
      <w:r w:rsidR="00A81E83" w:rsidRPr="00191A55">
        <w:rPr>
          <w:rFonts w:eastAsia="Calibri" w:cs="Tahoma"/>
          <w:szCs w:val="18"/>
          <w:lang w:val="fr-FR"/>
        </w:rPr>
        <w:t>utiliser SQL Server 2012 sur des processeurs nécessitant plus de quatre (4) licences par cœur par</w:t>
      </w:r>
      <w:r>
        <w:rPr>
          <w:rFonts w:eastAsia="Calibri" w:cs="Tahoma"/>
          <w:szCs w:val="18"/>
          <w:lang w:val="fr-FR"/>
        </w:rPr>
        <w:t> </w:t>
      </w:r>
      <w:r w:rsidR="00A81E83" w:rsidRPr="00191A55">
        <w:rPr>
          <w:rFonts w:eastAsia="Calibri" w:cs="Tahoma"/>
          <w:szCs w:val="18"/>
          <w:lang w:val="fr-FR"/>
        </w:rPr>
        <w:t>processeur, les clients devront acheter les licences par cœur supplémentaires requises.</w:t>
      </w:r>
    </w:p>
    <w:p w:rsidR="00A81E83" w:rsidRPr="00191A55" w:rsidRDefault="00A81E83" w:rsidP="00346F4B">
      <w:pPr>
        <w:numPr>
          <w:ilvl w:val="0"/>
          <w:numId w:val="50"/>
        </w:numPr>
        <w:spacing w:after="60"/>
        <w:ind w:left="1440"/>
        <w:rPr>
          <w:rFonts w:cs="Tahoma"/>
          <w:lang w:val="fr-FR"/>
        </w:rPr>
      </w:pPr>
      <w:r w:rsidRPr="00191A55">
        <w:rPr>
          <w:rFonts w:eastAsia="Calibri" w:cs="Tahoma"/>
          <w:szCs w:val="18"/>
          <w:lang w:val="fr-FR"/>
        </w:rPr>
        <w:t>Les licences par processeur des clients ne sont plus valides dès lors qu</w:t>
      </w:r>
      <w:r w:rsidR="00BA618E">
        <w:rPr>
          <w:rFonts w:eastAsia="Calibri" w:cs="Tahoma"/>
          <w:szCs w:val="18"/>
          <w:lang w:val="fr-FR"/>
        </w:rPr>
        <w:t>’</w:t>
      </w:r>
      <w:r w:rsidRPr="00191A55">
        <w:rPr>
          <w:rFonts w:eastAsia="Calibri" w:cs="Tahoma"/>
          <w:szCs w:val="18"/>
          <w:lang w:val="fr-FR"/>
        </w:rPr>
        <w:t>ils acquièrent la Software Assurance pour des licences par cœur dans le cadre de cette offre. Les clients renouvelant leur Software Assurance dans le cadre d</w:t>
      </w:r>
      <w:r w:rsidR="00BA618E">
        <w:rPr>
          <w:rFonts w:eastAsia="Calibri" w:cs="Tahoma"/>
          <w:szCs w:val="18"/>
          <w:lang w:val="fr-FR"/>
        </w:rPr>
        <w:t>’</w:t>
      </w:r>
      <w:r w:rsidRPr="00191A55">
        <w:rPr>
          <w:rFonts w:eastAsia="Calibri" w:cs="Tahoma"/>
          <w:szCs w:val="18"/>
          <w:lang w:val="fr-FR"/>
        </w:rPr>
        <w:t>un programme d</w:t>
      </w:r>
      <w:r w:rsidR="00BA618E">
        <w:rPr>
          <w:rFonts w:eastAsia="Calibri" w:cs="Tahoma"/>
          <w:szCs w:val="18"/>
          <w:lang w:val="fr-FR"/>
        </w:rPr>
        <w:t>’</w:t>
      </w:r>
      <w:r w:rsidRPr="00191A55">
        <w:rPr>
          <w:rFonts w:eastAsia="Calibri" w:cs="Tahoma"/>
          <w:szCs w:val="18"/>
          <w:lang w:val="fr-FR"/>
        </w:rPr>
        <w:t>abonnement ne bénéficient pas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de la Software Assurance pour les licences par cœur SQL Server.</w:t>
      </w:r>
      <w:r w:rsidR="00D11B28" w:rsidRPr="00191A55">
        <w:rPr>
          <w:rFonts w:eastAsia="Calibri" w:cs="Tahoma"/>
          <w:szCs w:val="18"/>
          <w:lang w:val="fr-FR"/>
        </w:rPr>
        <w:t xml:space="preserve"> </w:t>
      </w:r>
    </w:p>
    <w:p w:rsidR="0026723A" w:rsidRDefault="0026723A" w:rsidP="0026723A">
      <w:pPr>
        <w:tabs>
          <w:tab w:val="left" w:pos="1080"/>
        </w:tabs>
        <w:ind w:left="1080"/>
        <w:rPr>
          <w:rFonts w:cs="Tahoma"/>
          <w:lang w:val="fr-FR"/>
        </w:rPr>
      </w:pPr>
    </w:p>
    <w:p w:rsidR="00CE3ECC" w:rsidRDefault="00CE3ECC" w:rsidP="0026723A">
      <w:pPr>
        <w:tabs>
          <w:tab w:val="left" w:pos="1080"/>
        </w:tabs>
        <w:ind w:left="1080"/>
        <w:rPr>
          <w:rFonts w:cs="Tahoma"/>
          <w:lang w:val="fr-FR"/>
        </w:rPr>
      </w:pPr>
    </w:p>
    <w:p w:rsidR="00CE3ECC" w:rsidRDefault="00CE3ECC" w:rsidP="0026723A">
      <w:pPr>
        <w:tabs>
          <w:tab w:val="left" w:pos="1080"/>
        </w:tabs>
        <w:ind w:left="1080"/>
        <w:rPr>
          <w:rFonts w:cs="Tahoma"/>
          <w:lang w:val="fr-FR"/>
        </w:rPr>
      </w:pPr>
    </w:p>
    <w:p w:rsidR="00CE3ECC" w:rsidRDefault="00CE3ECC" w:rsidP="0026723A">
      <w:pPr>
        <w:tabs>
          <w:tab w:val="left" w:pos="1080"/>
        </w:tabs>
        <w:ind w:left="1080"/>
        <w:rPr>
          <w:rFonts w:cs="Tahoma"/>
          <w:lang w:val="fr-FR"/>
        </w:rPr>
      </w:pPr>
    </w:p>
    <w:p w:rsidR="00CE3ECC" w:rsidRDefault="00CE3ECC" w:rsidP="0026723A">
      <w:pPr>
        <w:tabs>
          <w:tab w:val="left" w:pos="1080"/>
        </w:tabs>
        <w:ind w:left="1080"/>
        <w:rPr>
          <w:rFonts w:cs="Tahoma"/>
          <w:lang w:val="fr-FR"/>
        </w:rPr>
      </w:pPr>
    </w:p>
    <w:p w:rsidR="00CE3ECC" w:rsidRDefault="00CE3ECC" w:rsidP="0026723A">
      <w:pPr>
        <w:tabs>
          <w:tab w:val="left" w:pos="1080"/>
        </w:tabs>
        <w:ind w:left="1080"/>
        <w:rPr>
          <w:rFonts w:cs="Tahoma"/>
          <w:lang w:val="fr-FR"/>
        </w:rPr>
      </w:pPr>
    </w:p>
    <w:p w:rsidR="00CE3ECC" w:rsidRPr="00191A55" w:rsidRDefault="00CE3ECC" w:rsidP="0026723A">
      <w:pPr>
        <w:tabs>
          <w:tab w:val="left" w:pos="1080"/>
        </w:tabs>
        <w:ind w:left="1080"/>
        <w:rPr>
          <w:rFonts w:cs="Tahoma"/>
          <w:lang w:val="fr-FR"/>
        </w:rPr>
      </w:pPr>
    </w:p>
    <w:p w:rsidR="0026723A" w:rsidRPr="00191A55" w:rsidRDefault="00A431D5" w:rsidP="0026723A">
      <w:pPr>
        <w:spacing w:after="60"/>
        <w:ind w:left="720"/>
        <w:rPr>
          <w:rFonts w:cs="Tahoma"/>
          <w:lang w:val="fr-FR"/>
        </w:rPr>
      </w:pPr>
      <w:r w:rsidRPr="00191A55">
        <w:rPr>
          <w:rFonts w:eastAsia="Calibri" w:cs="Tahoma"/>
          <w:b/>
          <w:szCs w:val="18"/>
          <w:lang w:val="fr-FR"/>
        </w:rPr>
        <w:t>Passage de SQL Server Standard à SQL Server Enterprise Core</w:t>
      </w:r>
    </w:p>
    <w:p w:rsidR="00A431D5" w:rsidRPr="00191A55" w:rsidRDefault="00A431D5" w:rsidP="0026723A">
      <w:pPr>
        <w:ind w:left="720"/>
        <w:rPr>
          <w:rFonts w:cs="Tahoma"/>
          <w:lang w:val="fr-FR"/>
        </w:rPr>
      </w:pPr>
      <w:r w:rsidRPr="00191A55">
        <w:rPr>
          <w:rFonts w:eastAsia="Calibri" w:cs="Tahoma"/>
          <w:szCs w:val="18"/>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w:t>
      </w:r>
      <w:r w:rsidR="00BA618E">
        <w:rPr>
          <w:rFonts w:eastAsia="Calibri" w:cs="Tahoma"/>
          <w:szCs w:val="18"/>
          <w:lang w:val="fr-FR"/>
        </w:rPr>
        <w:t>’</w:t>
      </w:r>
      <w:r w:rsidRPr="00191A55">
        <w:rPr>
          <w:rFonts w:eastAsia="Calibri" w:cs="Tahoma"/>
          <w:szCs w:val="18"/>
          <w:lang w:val="fr-FR"/>
        </w:rPr>
        <w:t xml:space="preserve">édition supérieure SQL Server Enterprise Cor égal au nombre total de processeurs physiques du serveur, multiplié par la plus grande des valeurs suivantes : </w:t>
      </w:r>
    </w:p>
    <w:p w:rsidR="0026723A" w:rsidRPr="00191A55" w:rsidRDefault="0026723A" w:rsidP="0026723A">
      <w:pPr>
        <w:tabs>
          <w:tab w:val="left" w:pos="1080"/>
        </w:tabs>
        <w:ind w:left="1080"/>
        <w:rPr>
          <w:rFonts w:cs="Tahoma"/>
          <w:lang w:val="fr-FR"/>
        </w:rPr>
      </w:pPr>
    </w:p>
    <w:p w:rsidR="00A431D5" w:rsidRPr="00EA43F5" w:rsidRDefault="00A431D5" w:rsidP="00346F4B">
      <w:pPr>
        <w:numPr>
          <w:ilvl w:val="3"/>
          <w:numId w:val="96"/>
        </w:numPr>
        <w:tabs>
          <w:tab w:val="left" w:pos="1440"/>
        </w:tabs>
        <w:spacing w:after="60"/>
        <w:ind w:left="1440"/>
        <w:rPr>
          <w:rFonts w:cs="Tahoma"/>
        </w:rPr>
      </w:pPr>
      <w:r w:rsidRPr="00EA43F5">
        <w:rPr>
          <w:rFonts w:eastAsia="Calibri" w:cs="Tahoma"/>
          <w:szCs w:val="18"/>
        </w:rPr>
        <w:t>quatre, OU</w:t>
      </w:r>
    </w:p>
    <w:p w:rsidR="00A431D5" w:rsidRPr="00191A55" w:rsidRDefault="00A431D5" w:rsidP="00CE3ECC">
      <w:pPr>
        <w:numPr>
          <w:ilvl w:val="3"/>
          <w:numId w:val="96"/>
        </w:numPr>
        <w:tabs>
          <w:tab w:val="left" w:pos="1440"/>
        </w:tabs>
        <w:spacing w:after="60"/>
        <w:ind w:left="1440"/>
        <w:rPr>
          <w:rFonts w:cs="Tahoma"/>
          <w:lang w:val="fr-FR"/>
        </w:rPr>
      </w:pPr>
      <w:r w:rsidRPr="00191A55">
        <w:rPr>
          <w:rFonts w:eastAsia="Calibri" w:cs="Tahoma"/>
          <w:szCs w:val="18"/>
          <w:lang w:val="fr-FR"/>
        </w:rPr>
        <w:t>le nombre réel de cœurs par processeur physique multiplié par le coefficient de cœur adéquat.</w:t>
      </w:r>
      <w:r w:rsidR="00D11B28" w:rsidRPr="00191A55">
        <w:rPr>
          <w:rFonts w:eastAsia="Calibri" w:cs="Tahoma"/>
          <w:szCs w:val="18"/>
          <w:lang w:val="fr-FR"/>
        </w:rPr>
        <w:t xml:space="preserve"> </w:t>
      </w:r>
      <w:r w:rsidRPr="00191A55">
        <w:rPr>
          <w:rFonts w:eastAsia="Calibri" w:cs="Tahoma"/>
          <w:szCs w:val="18"/>
          <w:lang w:val="fr-FR"/>
        </w:rPr>
        <w:t>(Si</w:t>
      </w:r>
      <w:r w:rsidR="00CE3ECC">
        <w:rPr>
          <w:rFonts w:eastAsia="Calibri" w:cs="Tahoma"/>
          <w:szCs w:val="18"/>
          <w:lang w:val="fr-FR"/>
        </w:rPr>
        <w:t> </w:t>
      </w:r>
      <w:r w:rsidRPr="00191A55">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CE3ECC">
        <w:rPr>
          <w:rFonts w:eastAsia="Calibri" w:cs="Tahoma"/>
          <w:szCs w:val="18"/>
          <w:lang w:val="fr-FR"/>
        </w:rPr>
        <w:t> </w:t>
      </w:r>
      <w:r w:rsidRPr="00191A55">
        <w:rPr>
          <w:rFonts w:eastAsia="Calibri" w:cs="Tahoma"/>
          <w:szCs w:val="18"/>
          <w:lang w:val="fr-FR"/>
        </w:rPr>
        <w:t>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w:t>
      </w:r>
      <w:r w:rsidR="00CE3ECC">
        <w:rPr>
          <w:rFonts w:eastAsia="Calibri" w:cs="Tahoma"/>
          <w:szCs w:val="18"/>
          <w:lang w:val="fr-FR"/>
        </w:rPr>
        <w:t> </w:t>
      </w:r>
      <w:r w:rsidRPr="00191A55">
        <w:rPr>
          <w:rFonts w:eastAsia="Calibri" w:cs="Tahoma"/>
          <w:szCs w:val="18"/>
          <w:lang w:val="fr-FR"/>
        </w:rPr>
        <w:t>serveur sous licence), ainsi que du matériel physique qui prend en charge ce logiciel, immédiatement avant l</w:t>
      </w:r>
      <w:r w:rsidR="00BA618E">
        <w:rPr>
          <w:rFonts w:eastAsia="Calibri" w:cs="Tahoma"/>
          <w:szCs w:val="18"/>
          <w:lang w:val="fr-FR"/>
        </w:rPr>
        <w:t>’</w:t>
      </w:r>
      <w:r w:rsidRPr="00191A55">
        <w:rPr>
          <w:rFonts w:eastAsia="Calibri" w:cs="Tahoma"/>
          <w:szCs w:val="18"/>
          <w:lang w:val="fr-FR"/>
        </w:rPr>
        <w:t>acquisition des licences de passage à une édition supérieure, en utilisant l</w:t>
      </w:r>
      <w:r w:rsidR="00BA618E">
        <w:rPr>
          <w:rFonts w:eastAsia="Calibri" w:cs="Tahoma"/>
          <w:szCs w:val="18"/>
          <w:lang w:val="fr-FR"/>
        </w:rPr>
        <w:t>’</w:t>
      </w:r>
      <w:r w:rsidRPr="00191A55">
        <w:rPr>
          <w:rFonts w:eastAsia="Calibri" w:cs="Tahoma"/>
          <w:szCs w:val="18"/>
          <w:lang w:val="fr-FR"/>
        </w:rPr>
        <w:t xml:space="preserve">outil Microsoft MAP ou un logiciel équivalent.) </w:t>
      </w:r>
    </w:p>
    <w:p w:rsidR="0026723A" w:rsidRPr="00191A55" w:rsidRDefault="0026723A" w:rsidP="0026723A">
      <w:pPr>
        <w:tabs>
          <w:tab w:val="left" w:pos="1440"/>
        </w:tabs>
        <w:ind w:left="1440"/>
        <w:rPr>
          <w:rFonts w:cs="Tahoma"/>
          <w:lang w:val="fr-FR"/>
        </w:rPr>
      </w:pPr>
    </w:p>
    <w:p w:rsidR="00A431D5" w:rsidRPr="00191A55" w:rsidRDefault="00A431D5" w:rsidP="00CE3ECC">
      <w:pPr>
        <w:ind w:left="720"/>
        <w:rPr>
          <w:rFonts w:cs="Tahoma"/>
          <w:lang w:val="fr-FR"/>
        </w:rPr>
      </w:pPr>
      <w:r w:rsidRPr="00191A55">
        <w:rPr>
          <w:rFonts w:eastAsia="Calibri" w:cs="Tahoma"/>
          <w:szCs w:val="18"/>
          <w:lang w:val="fr-FR"/>
        </w:rPr>
        <w:t>Une fois le nombre approprié de licences de passage à l</w:t>
      </w:r>
      <w:r w:rsidR="00BA618E">
        <w:rPr>
          <w:rFonts w:eastAsia="Calibri" w:cs="Tahoma"/>
          <w:szCs w:val="18"/>
          <w:lang w:val="fr-FR"/>
        </w:rPr>
        <w:t>’</w:t>
      </w:r>
      <w:r w:rsidRPr="00191A55">
        <w:rPr>
          <w:rFonts w:eastAsia="Calibri" w:cs="Tahoma"/>
          <w:szCs w:val="18"/>
          <w:lang w:val="fr-FR"/>
        </w:rPr>
        <w:t>édition supérieure SQL Server Enterprise Core achetées, les clients pourront déployer et utiliser le logiciel en vertu des droits d</w:t>
      </w:r>
      <w:r w:rsidR="00BA618E">
        <w:rPr>
          <w:rFonts w:eastAsia="Calibri" w:cs="Tahoma"/>
          <w:szCs w:val="18"/>
          <w:lang w:val="fr-FR"/>
        </w:rPr>
        <w:t>’</w:t>
      </w:r>
      <w:r w:rsidRPr="00191A55">
        <w:rPr>
          <w:rFonts w:eastAsia="Calibri" w:cs="Tahoma"/>
          <w:szCs w:val="18"/>
          <w:lang w:val="fr-FR"/>
        </w:rPr>
        <w:t>utilisation applicables à SQL</w:t>
      </w:r>
      <w:r w:rsidR="00CE3ECC">
        <w:rPr>
          <w:rFonts w:eastAsia="Calibri" w:cs="Tahoma"/>
          <w:szCs w:val="18"/>
          <w:lang w:val="fr-FR"/>
        </w:rPr>
        <w:t> </w:t>
      </w:r>
      <w:r w:rsidRPr="00191A55">
        <w:rPr>
          <w:rFonts w:eastAsia="Calibri" w:cs="Tahoma"/>
          <w:szCs w:val="18"/>
          <w:lang w:val="fr-FR"/>
        </w:rPr>
        <w:t>Server Enterprise Core.</w:t>
      </w:r>
      <w:r w:rsidR="00D11B28" w:rsidRPr="00191A55">
        <w:rPr>
          <w:rFonts w:eastAsia="Calibri" w:cs="Tahoma"/>
          <w:szCs w:val="18"/>
          <w:lang w:val="fr-FR"/>
        </w:rPr>
        <w:t xml:space="preserve"> </w:t>
      </w:r>
      <w:r w:rsidRPr="00191A55">
        <w:rPr>
          <w:rFonts w:eastAsia="Calibri" w:cs="Tahoma"/>
          <w:szCs w:val="18"/>
          <w:lang w:val="fr-FR"/>
        </w:rPr>
        <w:t>Sauf disposition contraire dans la présente section « Passage de SQL Server Standard à SQL Server Enterprise Core »</w:t>
      </w:r>
      <w:r w:rsidRPr="00191A55">
        <w:rPr>
          <w:rFonts w:eastAsia="Calibri" w:cs="Tahoma"/>
          <w:b/>
          <w:szCs w:val="18"/>
          <w:lang w:val="fr-FR"/>
        </w:rPr>
        <w:t xml:space="preserve">, </w:t>
      </w:r>
      <w:r w:rsidRPr="00191A55">
        <w:rPr>
          <w:rFonts w:eastAsia="Calibri" w:cs="Tahoma"/>
          <w:szCs w:val="18"/>
          <w:lang w:val="fr-FR"/>
        </w:rPr>
        <w:t>les conditions générales relatives à l</w:t>
      </w:r>
      <w:r w:rsidR="00BA618E">
        <w:rPr>
          <w:rFonts w:eastAsia="Calibri" w:cs="Tahoma"/>
          <w:szCs w:val="18"/>
          <w:lang w:val="fr-FR"/>
        </w:rPr>
        <w:t>’</w:t>
      </w:r>
      <w:r w:rsidRPr="00191A55">
        <w:rPr>
          <w:rFonts w:eastAsia="Calibri" w:cs="Tahoma"/>
          <w:szCs w:val="18"/>
          <w:lang w:val="fr-FR"/>
        </w:rPr>
        <w:t>acquisition de licences de passage à une édition supérieure, telles que définies dans la section « Software Assurance » de la présente Liste des Produits s</w:t>
      </w:r>
      <w:r w:rsidR="00BA618E">
        <w:rPr>
          <w:rFonts w:eastAsia="Calibri" w:cs="Tahoma"/>
          <w:szCs w:val="18"/>
          <w:lang w:val="fr-FR"/>
        </w:rPr>
        <w:t>’</w:t>
      </w:r>
      <w:r w:rsidRPr="00191A55">
        <w:rPr>
          <w:rFonts w:eastAsia="Calibri" w:cs="Tahoma"/>
          <w:szCs w:val="18"/>
          <w:lang w:val="fr-FR"/>
        </w:rPr>
        <w:t>appliquent.</w:t>
      </w:r>
      <w:r w:rsidRPr="00191A55">
        <w:rPr>
          <w:rFonts w:eastAsia="Calibri" w:cs="Tahoma"/>
          <w:b/>
          <w:szCs w:val="18"/>
          <w:lang w:val="fr-FR"/>
        </w:rPr>
        <w:t xml:space="preserve"> </w:t>
      </w:r>
    </w:p>
    <w:p w:rsidR="0026723A" w:rsidRPr="00191A55" w:rsidRDefault="0026723A" w:rsidP="0026723A">
      <w:pPr>
        <w:tabs>
          <w:tab w:val="left" w:pos="1080"/>
        </w:tabs>
        <w:ind w:left="1080"/>
        <w:rPr>
          <w:rFonts w:cs="Tahoma"/>
          <w:lang w:val="fr-FR"/>
        </w:rPr>
      </w:pPr>
    </w:p>
    <w:p w:rsidR="0026723A" w:rsidRPr="00191A55" w:rsidRDefault="00A81E83" w:rsidP="0026723A">
      <w:pPr>
        <w:spacing w:after="60"/>
        <w:ind w:left="720"/>
        <w:rPr>
          <w:rFonts w:cs="Tahoma"/>
          <w:lang w:val="fr-FR"/>
        </w:rPr>
      </w:pPr>
      <w:r w:rsidRPr="00191A55">
        <w:rPr>
          <w:rFonts w:eastAsia="Calibri" w:cs="Tahoma"/>
          <w:b/>
          <w:szCs w:val="18"/>
          <w:lang w:val="fr-FR"/>
        </w:rPr>
        <w:t>Clients dont la Software Assurance expire avant le 1er avril 2015 et ne souhaitant pas la renouveler</w:t>
      </w:r>
    </w:p>
    <w:p w:rsidR="00A81E83" w:rsidRPr="00191A55" w:rsidRDefault="00A81E83" w:rsidP="0026723A">
      <w:pPr>
        <w:ind w:left="720"/>
        <w:rPr>
          <w:rFonts w:cs="Tahoma"/>
          <w:lang w:val="fr-FR"/>
        </w:rPr>
      </w:pPr>
      <w:r w:rsidRPr="00191A55">
        <w:rPr>
          <w:rFonts w:eastAsia="Calibri" w:cs="Tahoma"/>
          <w:szCs w:val="18"/>
          <w:lang w:val="fr-FR"/>
        </w:rPr>
        <w:t>Les clients ayant conclu des contrats Souscription Entreprise et Open Value Souscription dont la couverture expire avant le 1er avril 2015 et choisissant d</w:t>
      </w:r>
      <w:r w:rsidR="00BA618E">
        <w:rPr>
          <w:rFonts w:eastAsia="Calibri" w:cs="Tahoma"/>
          <w:szCs w:val="18"/>
          <w:lang w:val="fr-FR"/>
        </w:rPr>
        <w:t>’</w:t>
      </w:r>
      <w:r w:rsidRPr="00191A55">
        <w:rPr>
          <w:rFonts w:eastAsia="Calibri" w:cs="Tahoma"/>
          <w:szCs w:val="18"/>
          <w:lang w:val="fr-FR"/>
        </w:rPr>
        <w:t>acheter des licences par processeur au titre de l</w:t>
      </w:r>
      <w:r w:rsidR="00BA618E">
        <w:rPr>
          <w:rFonts w:eastAsia="Calibri" w:cs="Tahoma"/>
          <w:szCs w:val="18"/>
          <w:lang w:val="fr-FR"/>
        </w:rPr>
        <w:t>’</w:t>
      </w:r>
      <w:r w:rsidRPr="00191A55">
        <w:rPr>
          <w:rFonts w:eastAsia="Calibri" w:cs="Tahoma"/>
          <w:szCs w:val="18"/>
          <w:lang w:val="fr-FR"/>
        </w:rPr>
        <w:t>option d</w:t>
      </w:r>
      <w:r w:rsidR="00BA618E">
        <w:rPr>
          <w:rFonts w:eastAsia="Calibri" w:cs="Tahoma"/>
          <w:szCs w:val="18"/>
          <w:lang w:val="fr-FR"/>
        </w:rPr>
        <w:t>’</w:t>
      </w:r>
      <w:r w:rsidRPr="00191A55">
        <w:rPr>
          <w:rFonts w:eastAsia="Calibri" w:cs="Tahoma"/>
          <w:szCs w:val="18"/>
          <w:lang w:val="fr-FR"/>
        </w:rPr>
        <w:t>achat, ainsi que tous les clients faisant l</w:t>
      </w:r>
      <w:r w:rsidR="00BA618E">
        <w:rPr>
          <w:rFonts w:eastAsia="Calibri" w:cs="Tahoma"/>
          <w:szCs w:val="18"/>
          <w:lang w:val="fr-FR"/>
        </w:rPr>
        <w:t>’</w:t>
      </w:r>
      <w:r w:rsidRPr="00191A55">
        <w:rPr>
          <w:rFonts w:eastAsia="Calibri" w:cs="Tahoma"/>
          <w:szCs w:val="18"/>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B14639">
        <w:rPr>
          <w:rFonts w:eastAsia="Calibri" w:cs="Tahoma"/>
          <w:szCs w:val="18"/>
          <w:lang w:val="fr-FR"/>
        </w:rPr>
        <w:t>ci-dessous</w:t>
      </w:r>
      <w:r w:rsidRPr="00191A55">
        <w:rPr>
          <w:rFonts w:eastAsia="Calibri" w:cs="Tahoma"/>
          <w:szCs w:val="18"/>
          <w:lang w:val="fr-FR"/>
        </w:rPr>
        <w:t> :</w:t>
      </w:r>
    </w:p>
    <w:p w:rsidR="009C7505" w:rsidRPr="00191A55" w:rsidRDefault="009C7505" w:rsidP="0026723A">
      <w:pPr>
        <w:ind w:left="720"/>
        <w:rPr>
          <w:rFonts w:cs="Tahoma"/>
          <w:lang w:val="fr-FR"/>
        </w:rPr>
      </w:pPr>
    </w:p>
    <w:p w:rsidR="00A81E83" w:rsidRPr="00191A55" w:rsidRDefault="00A81E83" w:rsidP="00346F4B">
      <w:pPr>
        <w:numPr>
          <w:ilvl w:val="0"/>
          <w:numId w:val="97"/>
        </w:numPr>
        <w:tabs>
          <w:tab w:val="left" w:pos="1440"/>
        </w:tabs>
        <w:spacing w:after="60"/>
        <w:ind w:left="1440"/>
        <w:rPr>
          <w:rFonts w:cs="Tahoma"/>
          <w:lang w:val="fr-FR"/>
        </w:rPr>
      </w:pPr>
      <w:r w:rsidRPr="00191A55">
        <w:rPr>
          <w:rFonts w:eastAsia="Calibri" w:cs="Tahoma"/>
          <w:b/>
          <w:szCs w:val="18"/>
          <w:lang w:val="fr-FR"/>
        </w:rPr>
        <w:t>SQL Server 2008 R2 Standard :</w:t>
      </w:r>
      <w:r w:rsidRPr="00191A55">
        <w:rPr>
          <w:rFonts w:eastAsia="Calibri" w:cs="Tahoma"/>
          <w:szCs w:val="18"/>
          <w:lang w:val="fr-FR"/>
        </w:rPr>
        <w:t xml:space="preserve"> 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Standard. Les clients ne disposent alors plus des droits en vertu de la Mobilité de licence dans les Batteries de serveurs ou de la Mobilité de licence via la Software Assurance. </w:t>
      </w:r>
    </w:p>
    <w:p w:rsidR="00A81E83" w:rsidRPr="00191A55" w:rsidRDefault="00A81E83" w:rsidP="00346F4B">
      <w:pPr>
        <w:numPr>
          <w:ilvl w:val="0"/>
          <w:numId w:val="97"/>
        </w:numPr>
        <w:tabs>
          <w:tab w:val="left" w:pos="1440"/>
        </w:tabs>
        <w:spacing w:after="60"/>
        <w:ind w:left="1440"/>
        <w:rPr>
          <w:rFonts w:cs="Tahoma"/>
          <w:lang w:val="fr-FR"/>
        </w:rPr>
      </w:pPr>
      <w:r w:rsidRPr="00191A55">
        <w:rPr>
          <w:rFonts w:eastAsia="Calibri" w:cs="Tahoma"/>
          <w:b/>
          <w:szCs w:val="18"/>
          <w:lang w:val="fr-FR"/>
        </w:rPr>
        <w:t xml:space="preserve">SQL Server 2012 Standard Core : </w:t>
      </w: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utilisation de cette version du logiciel est soumise aux droits d</w:t>
      </w:r>
      <w:r w:rsidR="00BA618E">
        <w:rPr>
          <w:rFonts w:eastAsia="Calibri" w:cs="Tahoma"/>
          <w:szCs w:val="18"/>
          <w:lang w:val="fr-FR"/>
        </w:rPr>
        <w:t>’</w:t>
      </w:r>
      <w:r w:rsidRPr="00191A55">
        <w:rPr>
          <w:rFonts w:eastAsia="Calibri" w:cs="Tahoma"/>
          <w:szCs w:val="18"/>
          <w:lang w:val="fr-FR"/>
        </w:rPr>
        <w:t xml:space="preserve">utilisation de logiciels sous licence par processeur SQL Server 2008 R2 Standard ; toutefois : </w:t>
      </w:r>
    </w:p>
    <w:p w:rsidR="00A81E83" w:rsidRPr="00191A55" w:rsidRDefault="00A81E83" w:rsidP="00346F4B">
      <w:pPr>
        <w:numPr>
          <w:ilvl w:val="1"/>
          <w:numId w:val="98"/>
        </w:numPr>
        <w:tabs>
          <w:tab w:val="left" w:pos="1800"/>
        </w:tabs>
        <w:spacing w:after="60"/>
        <w:ind w:left="1800"/>
        <w:rPr>
          <w:rFonts w:cs="Tahoma"/>
          <w:lang w:val="fr-FR"/>
        </w:rPr>
      </w:pPr>
      <w:r w:rsidRPr="00191A55">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191A55" w:rsidRDefault="00A81E83" w:rsidP="00346F4B">
      <w:pPr>
        <w:numPr>
          <w:ilvl w:val="1"/>
          <w:numId w:val="98"/>
        </w:numPr>
        <w:tabs>
          <w:tab w:val="left" w:pos="1800"/>
        </w:tabs>
        <w:spacing w:after="60"/>
        <w:ind w:left="1800"/>
        <w:rPr>
          <w:rFonts w:cs="Tahoma"/>
          <w:lang w:val="fr-FR"/>
        </w:rPr>
      </w:pPr>
      <w:r w:rsidRPr="00191A55">
        <w:rPr>
          <w:rFonts w:eastAsia="Calibri" w:cs="Tahoma"/>
          <w:szCs w:val="18"/>
          <w:lang w:val="fr-FR"/>
        </w:rPr>
        <w:t xml:space="preserve">toute réattribution de licence est soumise aux limitations présentées aux points (i) et (ii) </w:t>
      </w:r>
      <w:r w:rsidR="00CE3ECC">
        <w:rPr>
          <w:rFonts w:eastAsia="Calibri" w:cs="Tahoma"/>
          <w:szCs w:val="18"/>
          <w:lang w:val="fr-FR"/>
        </w:rPr>
        <w:br/>
      </w:r>
      <w:r w:rsidR="00B14639">
        <w:rPr>
          <w:rFonts w:eastAsia="Calibri" w:cs="Tahoma"/>
          <w:szCs w:val="18"/>
          <w:lang w:val="fr-FR"/>
        </w:rPr>
        <w:t>ci-dessous</w:t>
      </w:r>
      <w:r w:rsidRPr="00191A55">
        <w:rPr>
          <w:rFonts w:eastAsia="Calibri" w:cs="Tahoma"/>
          <w:szCs w:val="18"/>
          <w:lang w:val="fr-FR"/>
        </w:rPr>
        <w:t xml:space="preserve"> en ce qui concerne « l</w:t>
      </w:r>
      <w:r w:rsidR="00BA618E">
        <w:rPr>
          <w:rFonts w:eastAsia="Calibri" w:cs="Tahoma"/>
          <w:szCs w:val="18"/>
          <w:lang w:val="fr-FR"/>
        </w:rPr>
        <w:t>’</w:t>
      </w:r>
      <w:r w:rsidRPr="00191A55">
        <w:rPr>
          <w:rFonts w:eastAsia="Calibri" w:cs="Tahoma"/>
          <w:szCs w:val="18"/>
          <w:lang w:val="fr-FR"/>
        </w:rPr>
        <w:t>équivalence avec les licences par cœur ». L</w:t>
      </w:r>
      <w:r w:rsidR="00BA618E">
        <w:rPr>
          <w:rFonts w:eastAsia="Calibri" w:cs="Tahoma"/>
          <w:szCs w:val="18"/>
          <w:lang w:val="fr-FR"/>
        </w:rPr>
        <w:t>’</w:t>
      </w:r>
      <w:r w:rsidRPr="00191A55">
        <w:rPr>
          <w:rFonts w:eastAsia="Calibri" w:cs="Tahoma"/>
          <w:szCs w:val="18"/>
          <w:lang w:val="fr-FR"/>
        </w:rPr>
        <w:t xml:space="preserve">équivalence avec les licences par cœur est déterminée comme suit : </w:t>
      </w:r>
    </w:p>
    <w:p w:rsidR="00A81E83" w:rsidRPr="00191A55" w:rsidRDefault="00A81E83" w:rsidP="00346F4B">
      <w:pPr>
        <w:numPr>
          <w:ilvl w:val="2"/>
          <w:numId w:val="97"/>
        </w:numPr>
        <w:tabs>
          <w:tab w:val="left" w:pos="2160"/>
        </w:tabs>
        <w:spacing w:after="60"/>
        <w:ind w:hanging="360"/>
        <w:rPr>
          <w:rFonts w:cs="Tahoma"/>
          <w:lang w:val="fr-FR"/>
        </w:rPr>
      </w:pPr>
      <w:r w:rsidRPr="00191A55">
        <w:rPr>
          <w:rFonts w:eastAsia="Calibri" w:cs="Tahoma"/>
          <w:szCs w:val="18"/>
          <w:lang w:val="fr-FR"/>
        </w:rPr>
        <w:t>Pour un nombre de licences égal à la plus petite valeur entre (x) le nombre total de licences par processeur attribuées à un serveur sous licence avant l</w:t>
      </w:r>
      <w:r w:rsidR="00BA618E">
        <w:rPr>
          <w:rFonts w:eastAsia="Calibri" w:cs="Tahoma"/>
          <w:szCs w:val="18"/>
          <w:lang w:val="fr-FR"/>
        </w:rPr>
        <w:t>’</w:t>
      </w:r>
      <w:r w:rsidRPr="00191A55">
        <w:rPr>
          <w:rFonts w:eastAsia="Calibri" w:cs="Tahoma"/>
          <w:szCs w:val="18"/>
          <w:lang w:val="fr-FR"/>
        </w:rPr>
        <w:t>expiration de la Software Assurance ou (y) le nombre total de processeurs physiques sur ce serveur, l</w:t>
      </w:r>
      <w:r w:rsidR="00BA618E">
        <w:rPr>
          <w:rFonts w:eastAsia="Calibri" w:cs="Tahoma"/>
          <w:szCs w:val="18"/>
          <w:lang w:val="fr-FR"/>
        </w:rPr>
        <w:t>’</w:t>
      </w:r>
      <w:r w:rsidRPr="00191A55">
        <w:rPr>
          <w:rFonts w:eastAsia="Calibri" w:cs="Tahoma"/>
          <w:szCs w:val="18"/>
          <w:lang w:val="fr-FR"/>
        </w:rPr>
        <w:t xml:space="preserve">équivalence avec les licences par cœur est la plus grande valeur entre : </w:t>
      </w:r>
    </w:p>
    <w:p w:rsidR="00A81E83" w:rsidRPr="00191A55" w:rsidRDefault="00A81E83" w:rsidP="00346F4B">
      <w:pPr>
        <w:numPr>
          <w:ilvl w:val="4"/>
          <w:numId w:val="50"/>
        </w:numPr>
        <w:tabs>
          <w:tab w:val="left" w:pos="2520"/>
        </w:tabs>
        <w:spacing w:after="60"/>
        <w:ind w:left="2880"/>
        <w:rPr>
          <w:rFonts w:cs="Tahoma"/>
          <w:lang w:val="fr-FR"/>
        </w:rPr>
      </w:pPr>
      <w:r w:rsidRPr="00191A55">
        <w:rPr>
          <w:rFonts w:eastAsia="Calibri" w:cs="Tahoma"/>
          <w:szCs w:val="18"/>
          <w:lang w:val="fr-FR"/>
        </w:rPr>
        <w:t xml:space="preserve">quatre cœurs par licence par processeur, ET </w:t>
      </w:r>
    </w:p>
    <w:p w:rsidR="00A81E83" w:rsidRPr="00191A55" w:rsidRDefault="00A81E83" w:rsidP="00CE3ECC">
      <w:pPr>
        <w:numPr>
          <w:ilvl w:val="4"/>
          <w:numId w:val="50"/>
        </w:numPr>
        <w:tabs>
          <w:tab w:val="left" w:pos="2520"/>
        </w:tabs>
        <w:spacing w:after="60"/>
        <w:ind w:left="2880"/>
        <w:rPr>
          <w:rFonts w:cs="Tahoma"/>
          <w:lang w:val="fr-FR"/>
        </w:rPr>
      </w:pPr>
      <w:r w:rsidRPr="00191A55">
        <w:rPr>
          <w:rFonts w:eastAsia="Calibri" w:cs="Tahoma"/>
          <w:szCs w:val="18"/>
          <w:lang w:val="fr-FR"/>
        </w:rPr>
        <w:t>un nombre de cœurs par licence par processeur basé sur le nombre réel de cœurs par processeur physique multiplié par le coefficient de cœur adéquat. (Si</w:t>
      </w:r>
      <w:r w:rsidR="00CE3ECC">
        <w:rPr>
          <w:rFonts w:eastAsia="Calibri" w:cs="Tahoma"/>
          <w:szCs w:val="18"/>
          <w:lang w:val="fr-FR"/>
        </w:rPr>
        <w:t> </w:t>
      </w:r>
      <w:r w:rsidRPr="00191A55">
        <w:rPr>
          <w:rFonts w:eastAsia="Calibri" w:cs="Tahoma"/>
          <w:szCs w:val="18"/>
          <w:lang w:val="fr-FR"/>
        </w:rPr>
        <w:t>le nombre réel de cœurs par processeur physique est supérieur à quatre, les</w:t>
      </w:r>
      <w:r w:rsidR="00CE3ECC">
        <w:rPr>
          <w:rFonts w:eastAsia="Calibri" w:cs="Tahoma"/>
          <w:szCs w:val="18"/>
          <w:lang w:val="fr-FR"/>
        </w:rPr>
        <w:t> </w:t>
      </w:r>
      <w:r w:rsidRPr="00191A55">
        <w:rPr>
          <w:rFonts w:eastAsia="Calibri" w:cs="Tahoma"/>
          <w:szCs w:val="18"/>
          <w:lang w:val="fr-FR"/>
        </w:rPr>
        <w:t>clients doivent conserver un enregistrement de la configuration du logiciel SQL Server exécuté sur le serveur (les instances sous licence exécutées dans des environnements de système d</w:t>
      </w:r>
      <w:r w:rsidR="00BA618E">
        <w:rPr>
          <w:rFonts w:eastAsia="Calibri" w:cs="Tahoma"/>
          <w:szCs w:val="18"/>
          <w:lang w:val="fr-FR"/>
        </w:rPr>
        <w:t>’</w:t>
      </w:r>
      <w:r w:rsidRPr="00191A55">
        <w:rPr>
          <w:rFonts w:eastAsia="Calibri" w:cs="Tahoma"/>
          <w:szCs w:val="18"/>
          <w:lang w:val="fr-FR"/>
        </w:rPr>
        <w:t>exploitation sur le serveur sous licence), ainsi que du matériel physique qui prend en charge ce logiciel, immédiatement avant l</w:t>
      </w:r>
      <w:r w:rsidR="00BA618E">
        <w:rPr>
          <w:rFonts w:eastAsia="Calibri" w:cs="Tahoma"/>
          <w:szCs w:val="18"/>
          <w:lang w:val="fr-FR"/>
        </w:rPr>
        <w:t>’</w:t>
      </w:r>
      <w:r w:rsidRPr="00191A55">
        <w:rPr>
          <w:rFonts w:eastAsia="Calibri" w:cs="Tahoma"/>
          <w:szCs w:val="18"/>
          <w:lang w:val="fr-FR"/>
        </w:rPr>
        <w:t>expiration de la Software Assurance, en utilisant l</w:t>
      </w:r>
      <w:r w:rsidR="00BA618E">
        <w:rPr>
          <w:rFonts w:eastAsia="Calibri" w:cs="Tahoma"/>
          <w:szCs w:val="18"/>
          <w:lang w:val="fr-FR"/>
        </w:rPr>
        <w:t>’</w:t>
      </w:r>
      <w:r w:rsidRPr="00191A55">
        <w:rPr>
          <w:rFonts w:eastAsia="Calibri" w:cs="Tahoma"/>
          <w:szCs w:val="18"/>
          <w:lang w:val="fr-FR"/>
        </w:rPr>
        <w:t>outil Microsoft MAP ou un logiciel équivalent.)</w:t>
      </w:r>
    </w:p>
    <w:p w:rsidR="00A81E83" w:rsidRPr="00191A55" w:rsidRDefault="00A81E83" w:rsidP="00346F4B">
      <w:pPr>
        <w:numPr>
          <w:ilvl w:val="2"/>
          <w:numId w:val="97"/>
        </w:numPr>
        <w:tabs>
          <w:tab w:val="left" w:pos="2160"/>
        </w:tabs>
        <w:spacing w:after="60"/>
        <w:ind w:hanging="360"/>
        <w:rPr>
          <w:rFonts w:cs="Tahoma"/>
          <w:lang w:val="fr-FR"/>
        </w:rPr>
      </w:pPr>
      <w:r w:rsidRPr="00191A55">
        <w:rPr>
          <w:rFonts w:eastAsia="Calibri" w:cs="Tahoma"/>
          <w:szCs w:val="18"/>
          <w:lang w:val="fr-FR"/>
        </w:rPr>
        <w:t>Pour toute licence par processeur dont la Software Assurance expire et qui est attribuée au même serveur sous licence en plus du nombre réel de processeurs physiques sur le serveur, l</w:t>
      </w:r>
      <w:r w:rsidR="00BA618E">
        <w:rPr>
          <w:rFonts w:eastAsia="Calibri" w:cs="Tahoma"/>
          <w:szCs w:val="18"/>
          <w:lang w:val="fr-FR"/>
        </w:rPr>
        <w:t>’</w:t>
      </w:r>
      <w:r w:rsidRPr="00191A55">
        <w:rPr>
          <w:rFonts w:eastAsia="Calibri" w:cs="Tahoma"/>
          <w:szCs w:val="18"/>
          <w:lang w:val="fr-FR"/>
        </w:rPr>
        <w:t>équivalence avec les licences par cœur est de quatre cœurs pour une licence par processeur.</w:t>
      </w:r>
    </w:p>
    <w:p w:rsidR="00A81E83" w:rsidRPr="00191A55" w:rsidRDefault="00A81E83" w:rsidP="00346F4B">
      <w:pPr>
        <w:numPr>
          <w:ilvl w:val="0"/>
          <w:numId w:val="53"/>
        </w:numPr>
        <w:tabs>
          <w:tab w:val="left" w:pos="1440"/>
        </w:tabs>
        <w:spacing w:after="60"/>
        <w:ind w:left="1440"/>
        <w:rPr>
          <w:rFonts w:cs="Tahoma"/>
          <w:lang w:val="fr-FR"/>
        </w:rPr>
      </w:pPr>
      <w:r w:rsidRPr="00191A55">
        <w:rPr>
          <w:rFonts w:eastAsia="Calibri" w:cs="Tahoma"/>
          <w:szCs w:val="18"/>
          <w:lang w:val="fr-FR"/>
        </w:rPr>
        <w:t>Les clients sont autorisés à réattribuer des licences à un autre serveur. Le cas échéant, ils devront toutefois se soumettre aux droits d</w:t>
      </w:r>
      <w:r w:rsidR="00BA618E">
        <w:rPr>
          <w:rFonts w:eastAsia="Calibri" w:cs="Tahoma"/>
          <w:szCs w:val="18"/>
          <w:lang w:val="fr-FR"/>
        </w:rPr>
        <w:t>’</w:t>
      </w:r>
      <w:r w:rsidRPr="00191A55">
        <w:rPr>
          <w:rFonts w:eastAsia="Calibri" w:cs="Tahoma"/>
          <w:szCs w:val="18"/>
          <w:lang w:val="fr-FR"/>
        </w:rPr>
        <w:t>utilisation de SQL Server 2012. Lors de l</w:t>
      </w:r>
      <w:r w:rsidR="00BA618E">
        <w:rPr>
          <w:rFonts w:eastAsia="Calibri" w:cs="Tahoma"/>
          <w:szCs w:val="18"/>
          <w:lang w:val="fr-FR"/>
        </w:rPr>
        <w:t>’</w:t>
      </w:r>
      <w:r w:rsidRPr="00191A55">
        <w:rPr>
          <w:rFonts w:eastAsia="Calibri" w:cs="Tahoma"/>
          <w:szCs w:val="18"/>
          <w:lang w:val="fr-FR"/>
        </w:rPr>
        <w:t>attribution de licences par cœur à des serveurs en vertu des droits d</w:t>
      </w:r>
      <w:r w:rsidR="00BA618E">
        <w:rPr>
          <w:rFonts w:eastAsia="Calibri" w:cs="Tahoma"/>
          <w:szCs w:val="18"/>
          <w:lang w:val="fr-FR"/>
        </w:rPr>
        <w:t>’</w:t>
      </w:r>
      <w:r w:rsidRPr="00191A55">
        <w:rPr>
          <w:rFonts w:eastAsia="Calibri" w:cs="Tahoma"/>
          <w:szCs w:val="18"/>
          <w:lang w:val="fr-FR"/>
        </w:rPr>
        <w:t>utilisation de SQL 2012, les clients pourront combiner l</w:t>
      </w:r>
      <w:r w:rsidR="00BA618E">
        <w:rPr>
          <w:rFonts w:eastAsia="Calibri" w:cs="Tahoma"/>
          <w:szCs w:val="18"/>
          <w:lang w:val="fr-FR"/>
        </w:rPr>
        <w:t>’</w:t>
      </w:r>
      <w:r w:rsidRPr="00191A55">
        <w:rPr>
          <w:rFonts w:eastAsia="Calibri" w:cs="Tahoma"/>
          <w:szCs w:val="18"/>
          <w:lang w:val="fr-FR"/>
        </w:rPr>
        <w:t>équivalence avec les licences par cœur de leurs licences existantes avec d</w:t>
      </w:r>
      <w:r w:rsidR="00BA618E">
        <w:rPr>
          <w:rFonts w:eastAsia="Calibri" w:cs="Tahoma"/>
          <w:szCs w:val="18"/>
          <w:lang w:val="fr-FR"/>
        </w:rPr>
        <w:t>’</w:t>
      </w:r>
      <w:r w:rsidRPr="00191A55">
        <w:rPr>
          <w:rFonts w:eastAsia="Calibri" w:cs="Tahoma"/>
          <w:szCs w:val="18"/>
          <w:lang w:val="fr-FR"/>
        </w:rPr>
        <w:t>autres licences par cœur SQL Server 2012.</w:t>
      </w:r>
    </w:p>
    <w:p w:rsidR="00A81E83" w:rsidRPr="00191A55" w:rsidRDefault="00A81E83" w:rsidP="00346F4B">
      <w:pPr>
        <w:numPr>
          <w:ilvl w:val="0"/>
          <w:numId w:val="53"/>
        </w:numPr>
        <w:tabs>
          <w:tab w:val="left" w:pos="1440"/>
        </w:tabs>
        <w:spacing w:after="60"/>
        <w:ind w:left="1440"/>
        <w:rPr>
          <w:rFonts w:cs="Tahoma"/>
          <w:lang w:val="fr-FR"/>
        </w:rPr>
      </w:pPr>
      <w:r w:rsidRPr="00191A55">
        <w:rPr>
          <w:rFonts w:eastAsia="Calibri" w:cs="Tahoma"/>
          <w:szCs w:val="18"/>
          <w:lang w:val="fr-FR"/>
        </w:rPr>
        <w:t>L</w:t>
      </w:r>
      <w:r w:rsidR="00BA618E">
        <w:rPr>
          <w:rFonts w:eastAsia="Calibri" w:cs="Tahoma"/>
          <w:szCs w:val="18"/>
          <w:lang w:val="fr-FR"/>
        </w:rPr>
        <w:t>’</w:t>
      </w:r>
      <w:r w:rsidRPr="00191A55">
        <w:rPr>
          <w:rFonts w:eastAsia="Calibri" w:cs="Tahoma"/>
          <w:szCs w:val="18"/>
          <w:lang w:val="fr-FR"/>
        </w:rPr>
        <w:t>équivalence avec les licences par cœur estimée du client n</w:t>
      </w:r>
      <w:r w:rsidR="00BA618E">
        <w:rPr>
          <w:rFonts w:eastAsia="Calibri" w:cs="Tahoma"/>
          <w:szCs w:val="18"/>
          <w:lang w:val="fr-FR"/>
        </w:rPr>
        <w:t>’</w:t>
      </w:r>
      <w:r w:rsidRPr="00191A55">
        <w:rPr>
          <w:rFonts w:eastAsia="Calibri" w:cs="Tahoma"/>
          <w:szCs w:val="18"/>
          <w:lang w:val="fr-FR"/>
        </w:rPr>
        <w:t>implique en aucun cas qu</w:t>
      </w:r>
      <w:r w:rsidR="00BA618E">
        <w:rPr>
          <w:rFonts w:eastAsia="Calibri" w:cs="Tahoma"/>
          <w:szCs w:val="18"/>
          <w:lang w:val="fr-FR"/>
        </w:rPr>
        <w:t>’</w:t>
      </w:r>
      <w:r w:rsidRPr="00191A55">
        <w:rPr>
          <w:rFonts w:eastAsia="Calibri" w:cs="Tahoma"/>
          <w:szCs w:val="18"/>
          <w:lang w:val="fr-FR"/>
        </w:rPr>
        <w:t>il peut attribuer une même licence par processeur aux cœurs situés sur deux processeurs ou plus.</w:t>
      </w:r>
    </w:p>
    <w:p w:rsidR="009C7505" w:rsidRPr="00191A55" w:rsidRDefault="009C7505" w:rsidP="009C7505">
      <w:pPr>
        <w:tabs>
          <w:tab w:val="left" w:pos="1440"/>
        </w:tabs>
        <w:ind w:left="1080"/>
        <w:rPr>
          <w:rFonts w:cs="Tahoma"/>
          <w:lang w:val="fr-FR"/>
        </w:rPr>
      </w:pPr>
    </w:p>
    <w:p w:rsidR="009C7505" w:rsidRPr="00191A55" w:rsidRDefault="00A81E83" w:rsidP="009C7505">
      <w:pPr>
        <w:tabs>
          <w:tab w:val="left" w:pos="720"/>
        </w:tabs>
        <w:spacing w:after="60"/>
        <w:ind w:left="720"/>
        <w:rPr>
          <w:rFonts w:cs="Tahoma"/>
          <w:lang w:val="fr-FR"/>
        </w:rPr>
      </w:pPr>
      <w:r w:rsidRPr="00191A55">
        <w:rPr>
          <w:rFonts w:eastAsia="Calibri" w:cs="Tahoma"/>
          <w:b/>
          <w:szCs w:val="18"/>
          <w:lang w:val="fr-FR"/>
        </w:rPr>
        <w:t>Clients dont la Software Assurance expire le 1er avril 2015 ou à une date ultérieure et ne souhaitant pas la renouveler</w:t>
      </w:r>
    </w:p>
    <w:p w:rsidR="00A81E83" w:rsidRPr="00191A55" w:rsidRDefault="00A81E83" w:rsidP="009C7505">
      <w:pPr>
        <w:tabs>
          <w:tab w:val="left" w:pos="720"/>
        </w:tabs>
        <w:ind w:left="720"/>
        <w:rPr>
          <w:rFonts w:cs="Tahoma"/>
          <w:lang w:val="fr-FR"/>
        </w:rPr>
      </w:pPr>
      <w:r w:rsidRPr="00191A55">
        <w:rPr>
          <w:rFonts w:cs="Tahoma"/>
          <w:lang w:val="fr-FR"/>
        </w:rPr>
        <w:t xml:space="preserve">Les clients ayant conclu des contrats </w:t>
      </w:r>
      <w:r w:rsidRPr="00191A55">
        <w:rPr>
          <w:rFonts w:eastAsia="Calibri" w:cs="Tahoma"/>
          <w:color w:val="000000"/>
          <w:szCs w:val="18"/>
          <w:lang w:val="fr-FR"/>
        </w:rPr>
        <w:t xml:space="preserve">Souscription Entreprise </w:t>
      </w:r>
      <w:r w:rsidRPr="00191A55">
        <w:rPr>
          <w:rFonts w:eastAsia="Calibri" w:cs="Tahoma"/>
          <w:szCs w:val="18"/>
          <w:lang w:val="fr-FR"/>
        </w:rPr>
        <w:t xml:space="preserve">et Open Value Souscription </w:t>
      </w:r>
      <w:r w:rsidRPr="00191A55">
        <w:rPr>
          <w:rFonts w:eastAsia="Calibri" w:cs="Tahoma"/>
          <w:color w:val="000000"/>
          <w:szCs w:val="18"/>
          <w:lang w:val="fr-FR"/>
        </w:rPr>
        <w:t>dont la couverture expire au 1er avril 2015, ou à une date ultérieure, et choisissant d</w:t>
      </w:r>
      <w:r w:rsidR="00BA618E">
        <w:rPr>
          <w:rFonts w:eastAsia="Calibri" w:cs="Tahoma"/>
          <w:color w:val="000000"/>
          <w:szCs w:val="18"/>
          <w:lang w:val="fr-FR"/>
        </w:rPr>
        <w:t>’</w:t>
      </w:r>
      <w:r w:rsidRPr="00191A55">
        <w:rPr>
          <w:rFonts w:eastAsia="Calibri" w:cs="Tahoma"/>
          <w:color w:val="000000"/>
          <w:szCs w:val="18"/>
          <w:lang w:val="fr-FR"/>
        </w:rPr>
        <w:t>acheter des licences par processeur au titre de l</w:t>
      </w:r>
      <w:r w:rsidR="00BA618E">
        <w:rPr>
          <w:rFonts w:eastAsia="Calibri" w:cs="Tahoma"/>
          <w:color w:val="000000"/>
          <w:szCs w:val="18"/>
          <w:lang w:val="fr-FR"/>
        </w:rPr>
        <w:t>’</w:t>
      </w:r>
      <w:r w:rsidRPr="00191A55">
        <w:rPr>
          <w:rFonts w:eastAsia="Calibri" w:cs="Tahoma"/>
          <w:color w:val="000000"/>
          <w:szCs w:val="18"/>
          <w:lang w:val="fr-FR"/>
        </w:rPr>
        <w:t>option d</w:t>
      </w:r>
      <w:r w:rsidR="00BA618E">
        <w:rPr>
          <w:rFonts w:eastAsia="Calibri" w:cs="Tahoma"/>
          <w:color w:val="000000"/>
          <w:szCs w:val="18"/>
          <w:lang w:val="fr-FR"/>
        </w:rPr>
        <w:t>’</w:t>
      </w:r>
      <w:r w:rsidRPr="00191A55">
        <w:rPr>
          <w:rFonts w:eastAsia="Calibri" w:cs="Tahoma"/>
          <w:color w:val="000000"/>
          <w:szCs w:val="18"/>
          <w:lang w:val="fr-FR"/>
        </w:rPr>
        <w:t>achat, ainsi que tous les clients faisant l</w:t>
      </w:r>
      <w:r w:rsidR="00BA618E">
        <w:rPr>
          <w:rFonts w:eastAsia="Calibri" w:cs="Tahoma"/>
          <w:color w:val="000000"/>
          <w:szCs w:val="18"/>
          <w:lang w:val="fr-FR"/>
        </w:rPr>
        <w:t>’</w:t>
      </w:r>
      <w:r w:rsidRPr="00191A55">
        <w:rPr>
          <w:rFonts w:eastAsia="Calibri" w:cs="Tahoma"/>
          <w:color w:val="000000"/>
          <w:szCs w:val="18"/>
          <w:lang w:val="fr-FR"/>
        </w:rPr>
        <w:t xml:space="preserve">acquisition de licences pour la durée des droits de propriété intellectuelle en vertu de leur contrat, disposeront des deux options suivantes : </w:t>
      </w:r>
    </w:p>
    <w:p w:rsidR="009C7505" w:rsidRPr="00191A55" w:rsidRDefault="009C7505" w:rsidP="009C7505">
      <w:pPr>
        <w:tabs>
          <w:tab w:val="left" w:pos="720"/>
        </w:tabs>
        <w:ind w:left="720"/>
        <w:rPr>
          <w:rFonts w:cs="Tahoma"/>
          <w:lang w:val="fr-FR"/>
        </w:rPr>
      </w:pPr>
    </w:p>
    <w:p w:rsidR="00A81E83" w:rsidRPr="00191A55" w:rsidRDefault="00A81E83" w:rsidP="00CE3ECC">
      <w:pPr>
        <w:numPr>
          <w:ilvl w:val="2"/>
          <w:numId w:val="50"/>
        </w:numPr>
        <w:spacing w:after="60"/>
        <w:ind w:left="1440"/>
        <w:rPr>
          <w:rFonts w:cs="Tahoma"/>
          <w:lang w:val="fr-FR"/>
        </w:rPr>
      </w:pPr>
      <w:r w:rsidRPr="00191A55">
        <w:rPr>
          <w:rFonts w:eastAsia="Calibri" w:cs="Tahoma"/>
          <w:szCs w:val="18"/>
          <w:lang w:val="fr-FR"/>
        </w:rPr>
        <w:t>continuer à utiliser SQL Server 2012 conformément aux dispositions de la section « Clients dont la</w:t>
      </w:r>
      <w:r w:rsidR="00CE3ECC">
        <w:rPr>
          <w:rFonts w:eastAsia="Calibri" w:cs="Tahoma"/>
          <w:szCs w:val="18"/>
          <w:lang w:val="fr-FR"/>
        </w:rPr>
        <w:t> </w:t>
      </w:r>
      <w:r w:rsidRPr="00191A55">
        <w:rPr>
          <w:rFonts w:eastAsia="Calibri" w:cs="Tahoma"/>
          <w:szCs w:val="18"/>
          <w:lang w:val="fr-FR"/>
        </w:rPr>
        <w:t>Software Assurance expire avant le 1</w:t>
      </w:r>
      <w:r w:rsidRPr="00191A55">
        <w:rPr>
          <w:rFonts w:eastAsia="Calibri" w:cs="Tahoma"/>
          <w:szCs w:val="18"/>
          <w:vertAlign w:val="superscript"/>
          <w:lang w:val="fr-FR"/>
        </w:rPr>
        <w:t>er</w:t>
      </w:r>
      <w:r w:rsidRPr="00191A55">
        <w:rPr>
          <w:rFonts w:eastAsia="Calibri" w:cs="Tahoma"/>
          <w:szCs w:val="18"/>
          <w:lang w:val="fr-FR"/>
        </w:rPr>
        <w:t xml:space="preserve"> avril 2015 et ne souhaitant pas la renouveler » </w:t>
      </w:r>
      <w:r w:rsidR="00BA618E">
        <w:rPr>
          <w:rFonts w:eastAsia="Calibri" w:cs="Tahoma"/>
          <w:szCs w:val="18"/>
          <w:lang w:val="fr-FR"/>
        </w:rPr>
        <w:t>ci-dessus</w:t>
      </w:r>
      <w:r w:rsidRPr="00191A55">
        <w:rPr>
          <w:rFonts w:eastAsia="Calibri" w:cs="Tahoma"/>
          <w:szCs w:val="18"/>
          <w:lang w:val="fr-FR"/>
        </w:rPr>
        <w:t xml:space="preserve"> s</w:t>
      </w:r>
      <w:r w:rsidR="00BA618E">
        <w:rPr>
          <w:rFonts w:eastAsia="Calibri" w:cs="Tahoma"/>
          <w:szCs w:val="18"/>
          <w:lang w:val="fr-FR"/>
        </w:rPr>
        <w:t>’</w:t>
      </w:r>
      <w:r w:rsidRPr="00191A55">
        <w:rPr>
          <w:rFonts w:eastAsia="Calibri" w:cs="Tahoma"/>
          <w:szCs w:val="18"/>
          <w:lang w:val="fr-FR"/>
        </w:rPr>
        <w:t xml:space="preserve">ils disposent de licences acquises avant le 1er avril 2015, considérées comme éligibles en vertu du premier paragraphe de la présente note ; ou </w:t>
      </w:r>
    </w:p>
    <w:p w:rsidR="00A81E83" w:rsidRPr="00191A55" w:rsidRDefault="00A81E83" w:rsidP="00CE3ECC">
      <w:pPr>
        <w:numPr>
          <w:ilvl w:val="2"/>
          <w:numId w:val="50"/>
        </w:numPr>
        <w:spacing w:after="60"/>
        <w:ind w:left="1440"/>
        <w:rPr>
          <w:rFonts w:cs="Tahoma"/>
          <w:lang w:val="fr-FR"/>
        </w:rPr>
      </w:pPr>
      <w:r w:rsidRPr="00191A55">
        <w:rPr>
          <w:rFonts w:eastAsia="Calibri" w:cs="Tahoma"/>
          <w:szCs w:val="18"/>
          <w:lang w:val="fr-FR"/>
        </w:rPr>
        <w:t>convertir chacune de leurs licences par processeur en quatre (4) licences par cœur SQL Server 2012 Standard s</w:t>
      </w:r>
      <w:r w:rsidR="00BA618E">
        <w:rPr>
          <w:rFonts w:eastAsia="Calibri" w:cs="Tahoma"/>
          <w:szCs w:val="18"/>
          <w:lang w:val="fr-FR"/>
        </w:rPr>
        <w:t>’</w:t>
      </w:r>
      <w:r w:rsidRPr="00191A55">
        <w:rPr>
          <w:rFonts w:eastAsia="Calibri" w:cs="Tahoma"/>
          <w:szCs w:val="18"/>
          <w:lang w:val="fr-FR"/>
        </w:rPr>
        <w:t>ils disposent de licences acquises après le 1</w:t>
      </w:r>
      <w:r w:rsidRPr="00191A55">
        <w:rPr>
          <w:rFonts w:eastAsia="Calibri" w:cs="Tahoma"/>
          <w:szCs w:val="18"/>
          <w:vertAlign w:val="superscript"/>
          <w:lang w:val="fr-FR"/>
        </w:rPr>
        <w:t>er</w:t>
      </w:r>
      <w:r w:rsidRPr="00191A55">
        <w:rPr>
          <w:rFonts w:eastAsia="Calibri" w:cs="Tahoma"/>
          <w:szCs w:val="18"/>
          <w:lang w:val="fr-FR"/>
        </w:rPr>
        <w:t xml:space="preserve"> avril 2015. Pour pouvoir continuer d</w:t>
      </w:r>
      <w:r w:rsidR="00BA618E">
        <w:rPr>
          <w:rFonts w:eastAsia="Calibri" w:cs="Tahoma"/>
          <w:szCs w:val="18"/>
          <w:lang w:val="fr-FR"/>
        </w:rPr>
        <w:t>’</w:t>
      </w:r>
      <w:r w:rsidRPr="00191A55">
        <w:rPr>
          <w:rFonts w:eastAsia="Calibri" w:cs="Tahoma"/>
          <w:szCs w:val="18"/>
          <w:lang w:val="fr-FR"/>
        </w:rPr>
        <w:t>utiliser SQL Server 2012 sur des processeurs nécessitant plus de quatre (4) licences par cœur par</w:t>
      </w:r>
      <w:r w:rsidR="00CE3ECC">
        <w:rPr>
          <w:rFonts w:eastAsia="Calibri" w:cs="Tahoma"/>
          <w:szCs w:val="18"/>
          <w:lang w:val="fr-FR"/>
        </w:rPr>
        <w:t> </w:t>
      </w:r>
      <w:r w:rsidRPr="00191A55">
        <w:rPr>
          <w:rFonts w:eastAsia="Calibri" w:cs="Tahoma"/>
          <w:szCs w:val="18"/>
          <w:lang w:val="fr-FR"/>
        </w:rPr>
        <w:t>processeur, les clients devront acheter les licences par cœur supplémentaires requises.</w:t>
      </w:r>
    </w:p>
    <w:p w:rsidR="009C7505" w:rsidRPr="00191A55" w:rsidRDefault="009C7505" w:rsidP="009C7505">
      <w:pPr>
        <w:ind w:left="1440"/>
        <w:rPr>
          <w:rFonts w:cs="Tahoma"/>
          <w:lang w:val="fr-FR"/>
        </w:rPr>
      </w:pPr>
    </w:p>
    <w:p w:rsidR="009C7505" w:rsidRPr="00191A55" w:rsidRDefault="00A81E83" w:rsidP="009C7505">
      <w:pPr>
        <w:spacing w:after="60"/>
        <w:ind w:left="720"/>
        <w:rPr>
          <w:rFonts w:cs="Tahoma"/>
          <w:lang w:val="fr-FR"/>
        </w:rPr>
      </w:pPr>
      <w:r w:rsidRPr="00191A55">
        <w:rPr>
          <w:rFonts w:cs="Tahoma"/>
          <w:b/>
          <w:lang w:val="fr-FR"/>
        </w:rPr>
        <w:t>Clients situés en République Populaire de</w:t>
      </w:r>
      <w:r w:rsidRPr="00191A55">
        <w:rPr>
          <w:rFonts w:cs="Tahoma"/>
          <w:lang w:val="fr-FR"/>
        </w:rPr>
        <w:t xml:space="preserve"> </w:t>
      </w:r>
      <w:r w:rsidRPr="00191A55">
        <w:rPr>
          <w:rFonts w:cs="Tahoma"/>
          <w:b/>
          <w:lang w:val="fr-FR"/>
        </w:rPr>
        <w:t>Chine ayant fait l</w:t>
      </w:r>
      <w:r w:rsidR="00BA618E">
        <w:rPr>
          <w:rFonts w:cs="Tahoma"/>
          <w:b/>
          <w:lang w:val="fr-FR"/>
        </w:rPr>
        <w:t>’</w:t>
      </w:r>
      <w:r w:rsidRPr="00191A55">
        <w:rPr>
          <w:rFonts w:cs="Tahoma"/>
          <w:b/>
          <w:lang w:val="fr-FR"/>
        </w:rPr>
        <w:t>acquisition de licences par processeur et de la Software Assurance pour SQL Server 2008 R2 dans ce pays</w:t>
      </w:r>
    </w:p>
    <w:p w:rsidR="001D7A2C" w:rsidRPr="00191A55" w:rsidRDefault="00A81E83" w:rsidP="009C7505">
      <w:pPr>
        <w:ind w:left="720"/>
        <w:rPr>
          <w:rFonts w:cs="Tahoma"/>
          <w:lang w:val="fr-FR"/>
        </w:rPr>
      </w:pPr>
      <w:r w:rsidRPr="00191A55">
        <w:rPr>
          <w:rFonts w:cs="Tahoma"/>
          <w:lang w:val="fr-FR"/>
        </w:rPr>
        <w:t>Les dates du 1</w:t>
      </w:r>
      <w:r w:rsidRPr="00191A55">
        <w:rPr>
          <w:rFonts w:cs="Tahoma"/>
          <w:vertAlign w:val="superscript"/>
          <w:lang w:val="fr-FR"/>
        </w:rPr>
        <w:t>er</w:t>
      </w:r>
      <w:r w:rsidRPr="00191A55">
        <w:rPr>
          <w:rFonts w:cs="Tahoma"/>
          <w:lang w:val="fr-FR"/>
        </w:rPr>
        <w:t xml:space="preserve"> avril 2012 et du 1</w:t>
      </w:r>
      <w:r w:rsidRPr="00191A55">
        <w:rPr>
          <w:rFonts w:cs="Tahoma"/>
          <w:vertAlign w:val="superscript"/>
          <w:lang w:val="fr-FR"/>
        </w:rPr>
        <w:t>er</w:t>
      </w:r>
      <w:r w:rsidRPr="00191A55">
        <w:rPr>
          <w:rFonts w:cs="Tahoma"/>
          <w:lang w:val="fr-FR"/>
        </w:rPr>
        <w:t xml:space="preserve"> avril 2015 indiquées dans la présente liste des produits ne s</w:t>
      </w:r>
      <w:r w:rsidR="00BA618E">
        <w:rPr>
          <w:rFonts w:cs="Tahoma"/>
          <w:lang w:val="fr-FR"/>
        </w:rPr>
        <w:t>’</w:t>
      </w:r>
      <w:r w:rsidRPr="00191A55">
        <w:rPr>
          <w:rFonts w:cs="Tahoma"/>
          <w:lang w:val="fr-FR"/>
        </w:rPr>
        <w:t>appliquent pas. Pour ces clients, les dates applicables respectives sont celles du 1</w:t>
      </w:r>
      <w:r w:rsidRPr="00191A55">
        <w:rPr>
          <w:rFonts w:cs="Tahoma"/>
          <w:vertAlign w:val="superscript"/>
          <w:lang w:val="fr-FR"/>
        </w:rPr>
        <w:t>er</w:t>
      </w:r>
      <w:r w:rsidRPr="00191A55">
        <w:rPr>
          <w:rFonts w:cs="Tahoma"/>
          <w:lang w:val="fr-FR"/>
        </w:rPr>
        <w:t> juillet 2012 et du 1</w:t>
      </w:r>
      <w:r w:rsidRPr="00191A55">
        <w:rPr>
          <w:rFonts w:cs="Tahoma"/>
          <w:vertAlign w:val="superscript"/>
          <w:lang w:val="fr-FR"/>
        </w:rPr>
        <w:t>er</w:t>
      </w:r>
      <w:r w:rsidRPr="00191A55">
        <w:rPr>
          <w:rFonts w:cs="Tahoma"/>
          <w:lang w:val="fr-FR"/>
        </w:rPr>
        <w:t> juillet 2015.</w:t>
      </w:r>
      <w:bookmarkStart w:id="1462" w:name="_821_SQL_Server®"/>
      <w:bookmarkEnd w:id="1409"/>
      <w:bookmarkEnd w:id="1410"/>
      <w:bookmarkEnd w:id="1411"/>
      <w:bookmarkEnd w:id="1412"/>
      <w:bookmarkEnd w:id="1462"/>
    </w:p>
    <w:p w:rsidR="009C7505" w:rsidRPr="00191A55" w:rsidRDefault="009C7505" w:rsidP="009C7505">
      <w:pPr>
        <w:rPr>
          <w:rFonts w:cs="Tahoma"/>
          <w:lang w:val="fr-FR"/>
        </w:rPr>
      </w:pPr>
    </w:p>
    <w:p w:rsidR="00602EF4" w:rsidRPr="00191A55" w:rsidRDefault="00602EF4" w:rsidP="00602EF4">
      <w:pPr>
        <w:rPr>
          <w:rFonts w:cs="Tahoma"/>
          <w:lang w:val="fr-FR"/>
        </w:rPr>
      </w:pPr>
      <w:bookmarkStart w:id="1463" w:name="Srv_82SysCtrDataProMgr07StdSvrMgmtML"/>
      <w:bookmarkStart w:id="1464" w:name="Srv_78SysCtrDataProMgr07StdSvrMgmtML"/>
      <w:bookmarkStart w:id="1465" w:name="Srv_79SysCtrDataProMgr07StdSvrMgmtML"/>
    </w:p>
    <w:p w:rsidR="00023FE7" w:rsidRPr="00191A55" w:rsidRDefault="00A560B6" w:rsidP="0037081F">
      <w:pPr>
        <w:pStyle w:val="Heading3"/>
        <w:rPr>
          <w:rFonts w:ascii="Tahoma" w:hAnsi="Tahoma" w:cs="Tahoma"/>
          <w:lang w:val="fr-FR"/>
        </w:rPr>
      </w:pPr>
      <w:bookmarkStart w:id="1466" w:name="_79_System_Center"/>
      <w:bookmarkStart w:id="1467" w:name="_86_84_System"/>
      <w:bookmarkStart w:id="1468" w:name="_Toc336338351"/>
      <w:bookmarkStart w:id="1469" w:name="_Toc364943540"/>
      <w:bookmarkStart w:id="1470" w:name="Srv_79SystemCenterEssentials07"/>
      <w:bookmarkStart w:id="1471" w:name="Srv_80SystemCenterEssentials07"/>
      <w:bookmarkStart w:id="1472" w:name="Srv_83SystemCenterEssentials07"/>
      <w:bookmarkEnd w:id="1463"/>
      <w:bookmarkEnd w:id="1464"/>
      <w:bookmarkEnd w:id="1465"/>
      <w:bookmarkEnd w:id="1466"/>
      <w:bookmarkEnd w:id="1467"/>
      <w:r w:rsidRPr="00191A55">
        <w:rPr>
          <w:rFonts w:ascii="Tahoma" w:hAnsi="Tahoma" w:cs="Tahoma"/>
          <w:caps/>
          <w:color w:val="F66400"/>
          <w:sz w:val="22"/>
          <w:vertAlign w:val="superscript"/>
          <w:lang w:val="fr-FR"/>
        </w:rPr>
        <w:t>91</w:t>
      </w:r>
      <w:r w:rsidRPr="00191A55">
        <w:rPr>
          <w:rFonts w:ascii="Tahoma" w:hAnsi="Tahoma" w:cs="Tahoma"/>
          <w:color w:val="F66400"/>
          <w:sz w:val="22"/>
          <w:lang w:val="fr-FR"/>
        </w:rPr>
        <w:t xml:space="preserve"> System Center Essentials 2010</w:t>
      </w:r>
      <w:bookmarkEnd w:id="1468"/>
      <w:bookmarkEnd w:id="1469"/>
    </w:p>
    <w:bookmarkEnd w:id="1470"/>
    <w:bookmarkEnd w:id="1471"/>
    <w:bookmarkEnd w:id="1472"/>
    <w:p w:rsidR="00A30254" w:rsidRPr="00191A55" w:rsidRDefault="00A30254" w:rsidP="00602EF4">
      <w:pPr>
        <w:spacing w:after="60"/>
        <w:ind w:left="720"/>
        <w:rPr>
          <w:rFonts w:cs="Tahoma"/>
          <w:lang w:val="fr-FR"/>
        </w:rPr>
      </w:pPr>
    </w:p>
    <w:p w:rsidR="00A30254" w:rsidRPr="00191A55" w:rsidRDefault="00A30254" w:rsidP="00A30254">
      <w:pPr>
        <w:spacing w:after="60"/>
        <w:ind w:left="720"/>
        <w:rPr>
          <w:rFonts w:cs="Tahoma"/>
          <w:lang w:val="fr-FR"/>
        </w:rPr>
      </w:pPr>
      <w:r w:rsidRPr="00191A55">
        <w:rPr>
          <w:rFonts w:cs="Tahoma"/>
          <w:b/>
          <w:color w:val="000000"/>
          <w:szCs w:val="20"/>
          <w:lang w:val="fr-FR"/>
        </w:rPr>
        <w:t>Concession de licence pour System Center Essentials 2010 pour les Clients Software Assurance</w:t>
      </w:r>
    </w:p>
    <w:p w:rsidR="00A30254" w:rsidRPr="00EA43F5" w:rsidRDefault="00A30254" w:rsidP="00A30254">
      <w:pPr>
        <w:pStyle w:val="EndnoteText"/>
        <w:ind w:left="720"/>
        <w:rPr>
          <w:rFonts w:ascii="Tahoma" w:hAnsi="Tahoma" w:cs="Tahoma"/>
        </w:rPr>
      </w:pPr>
      <w:r w:rsidRPr="00191A55">
        <w:rPr>
          <w:rFonts w:ascii="Tahoma" w:hAnsi="Tahoma" w:cs="Tahoma"/>
          <w:sz w:val="18"/>
          <w:lang w:val="fr-FR"/>
        </w:rPr>
        <w:t>La version 2010 de System Center Essentials (SCE) sera la dernière version du produit.</w:t>
      </w:r>
      <w:r w:rsidR="00D11B28" w:rsidRPr="00191A55">
        <w:rPr>
          <w:rFonts w:ascii="Tahoma" w:hAnsi="Tahoma" w:cs="Tahoma"/>
          <w:sz w:val="18"/>
          <w:lang w:val="fr-FR"/>
        </w:rPr>
        <w:t xml:space="preserve"> </w:t>
      </w:r>
      <w:r w:rsidRPr="00191A55">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D11B28" w:rsidRPr="00191A55">
        <w:rPr>
          <w:rFonts w:ascii="Tahoma" w:hAnsi="Tahoma" w:cs="Tahoma"/>
          <w:sz w:val="18"/>
          <w:lang w:val="fr-FR"/>
        </w:rPr>
        <w:t xml:space="preserve"> </w:t>
      </w:r>
      <w:r w:rsidRPr="00191A55">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D11B28" w:rsidRPr="00191A55">
        <w:rPr>
          <w:rFonts w:ascii="Tahoma" w:hAnsi="Tahoma" w:cs="Tahoma"/>
          <w:sz w:val="18"/>
          <w:lang w:val="fr-FR"/>
        </w:rPr>
        <w:t xml:space="preserve"> </w:t>
      </w:r>
      <w:r w:rsidRPr="00EA43F5">
        <w:rPr>
          <w:rFonts w:ascii="Tahoma" w:hAnsi="Tahoma" w:cs="Tahoma"/>
          <w:sz w:val="18"/>
        </w:rPr>
        <w:t xml:space="preserve">Consultez le tableau </w:t>
      </w:r>
      <w:r w:rsidR="00B14639">
        <w:rPr>
          <w:rFonts w:ascii="Tahoma" w:hAnsi="Tahoma" w:cs="Tahoma"/>
          <w:sz w:val="18"/>
        </w:rPr>
        <w:t>ci-dessous</w:t>
      </w:r>
      <w:r w:rsidRPr="00EA43F5">
        <w:rPr>
          <w:rFonts w:ascii="Tahoma" w:hAnsi="Tahoma" w:cs="Tahoma"/>
          <w:sz w:val="18"/>
        </w:rPr>
        <w:t xml:space="preserve"> pour plus d</w:t>
      </w:r>
      <w:r w:rsidR="00BA618E">
        <w:rPr>
          <w:rFonts w:ascii="Tahoma" w:hAnsi="Tahoma" w:cs="Tahoma"/>
          <w:sz w:val="18"/>
        </w:rPr>
        <w:t>’</w:t>
      </w:r>
      <w:r w:rsidRPr="00EA43F5">
        <w:rPr>
          <w:rFonts w:ascii="Tahoma" w:hAnsi="Tahoma" w:cs="Tahoma"/>
          <w:sz w:val="18"/>
        </w:rPr>
        <w:t>informations.</w:t>
      </w:r>
    </w:p>
    <w:p w:rsidR="00A30254" w:rsidRPr="00EA43F5"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667043" w:rsidTr="00CE3ECC">
        <w:trPr>
          <w:tblHeader/>
        </w:trPr>
        <w:tc>
          <w:tcPr>
            <w:tcW w:w="3960" w:type="dxa"/>
            <w:shd w:val="clear" w:color="auto" w:fill="FABF8F"/>
            <w:hideMark/>
          </w:tcPr>
          <w:p w:rsidR="00A30254" w:rsidRPr="00191A55" w:rsidRDefault="00A30254" w:rsidP="00CE334A">
            <w:pPr>
              <w:ind w:left="162"/>
              <w:jc w:val="center"/>
              <w:rPr>
                <w:rFonts w:cs="Tahoma"/>
                <w:b/>
                <w:bCs/>
                <w:color w:val="000000"/>
                <w:szCs w:val="18"/>
                <w:lang w:val="fr-FR"/>
              </w:rPr>
            </w:pPr>
            <w:r w:rsidRPr="00191A55">
              <w:rPr>
                <w:rFonts w:cs="Tahoma"/>
                <w:b/>
                <w:bCs/>
                <w:color w:val="000000"/>
                <w:szCs w:val="18"/>
                <w:lang w:val="fr-FR"/>
              </w:rPr>
              <w:t>Licences éligibles avec Software Assurance</w:t>
            </w:r>
          </w:p>
        </w:tc>
        <w:tc>
          <w:tcPr>
            <w:tcW w:w="4593" w:type="dxa"/>
            <w:shd w:val="clear" w:color="auto" w:fill="FABF8F"/>
            <w:hideMark/>
          </w:tcPr>
          <w:p w:rsidR="00A30254" w:rsidRPr="00191A55" w:rsidRDefault="00A30254" w:rsidP="00CE334A">
            <w:pPr>
              <w:ind w:left="162"/>
              <w:jc w:val="center"/>
              <w:rPr>
                <w:rFonts w:cs="Tahoma"/>
                <w:b/>
                <w:bCs/>
                <w:color w:val="000000"/>
                <w:szCs w:val="18"/>
                <w:lang w:val="fr-FR"/>
              </w:rPr>
            </w:pPr>
            <w:r w:rsidRPr="00191A55">
              <w:rPr>
                <w:rFonts w:cs="Tahoma"/>
                <w:b/>
                <w:bCs/>
                <w:color w:val="000000"/>
                <w:szCs w:val="18"/>
                <w:lang w:val="fr-FR"/>
              </w:rPr>
              <w:t>Concession de licence System Center 2012</w:t>
            </w:r>
          </w:p>
        </w:tc>
      </w:tr>
      <w:tr w:rsidR="00A30254" w:rsidRPr="00667043" w:rsidTr="00CE334A">
        <w:tc>
          <w:tcPr>
            <w:tcW w:w="3960" w:type="dxa"/>
            <w:hideMark/>
          </w:tcPr>
          <w:p w:rsidR="00A30254" w:rsidRPr="00EA43F5" w:rsidRDefault="00A30254" w:rsidP="00CE334A">
            <w:pPr>
              <w:ind w:left="162"/>
              <w:rPr>
                <w:rFonts w:cs="Tahoma"/>
                <w:bCs/>
                <w:color w:val="000000"/>
                <w:szCs w:val="18"/>
              </w:rPr>
            </w:pPr>
            <w:r w:rsidRPr="00EA43F5">
              <w:rPr>
                <w:rFonts w:cs="Tahoma"/>
                <w:bCs/>
                <w:color w:val="000000"/>
                <w:szCs w:val="18"/>
              </w:rPr>
              <w:t>System Center Essentials 2010</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Standard Server Management License pour huit* licences éligibles</w:t>
            </w:r>
          </w:p>
        </w:tc>
      </w:tr>
      <w:tr w:rsidR="00A30254" w:rsidRPr="00667043" w:rsidTr="00CE334A">
        <w:tc>
          <w:tcPr>
            <w:tcW w:w="3960"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System Center Essentials 2010 avec SQL</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Standard Server Management License pour chaque licence éligible</w:t>
            </w:r>
          </w:p>
        </w:tc>
      </w:tr>
      <w:tr w:rsidR="00A30254" w:rsidRPr="00667043" w:rsidTr="00CE334A">
        <w:tc>
          <w:tcPr>
            <w:tcW w:w="3960" w:type="dxa"/>
            <w:hideMark/>
          </w:tcPr>
          <w:p w:rsidR="00A30254" w:rsidRPr="00EA43F5" w:rsidRDefault="00A30254" w:rsidP="00CE334A">
            <w:pPr>
              <w:ind w:left="162"/>
              <w:rPr>
                <w:rFonts w:cs="Tahoma"/>
                <w:bCs/>
                <w:color w:val="000000"/>
                <w:szCs w:val="18"/>
              </w:rPr>
            </w:pPr>
            <w:r w:rsidRPr="00EA43F5">
              <w:rPr>
                <w:rFonts w:cs="Tahoma"/>
                <w:bCs/>
                <w:color w:val="000000"/>
                <w:szCs w:val="18"/>
              </w:rPr>
              <w:t>System Center Essentials 2010 Server Management License</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Standard Server Management License pour huit* licences éligibles</w:t>
            </w:r>
          </w:p>
        </w:tc>
      </w:tr>
      <w:tr w:rsidR="00A30254" w:rsidRPr="00667043" w:rsidTr="00CE334A">
        <w:tc>
          <w:tcPr>
            <w:tcW w:w="3960" w:type="dxa"/>
            <w:hideMark/>
          </w:tcPr>
          <w:p w:rsidR="00A30254" w:rsidRPr="00191A55" w:rsidRDefault="00A30254" w:rsidP="00CE334A">
            <w:pPr>
              <w:ind w:left="162"/>
              <w:rPr>
                <w:rFonts w:cs="Tahoma"/>
                <w:lang w:val="fr-FR"/>
              </w:rPr>
            </w:pPr>
            <w:r w:rsidRPr="00191A55">
              <w:rPr>
                <w:rFonts w:cs="Tahoma"/>
                <w:bCs/>
                <w:color w:val="000000"/>
                <w:szCs w:val="18"/>
                <w:lang w:val="fr-FR"/>
              </w:rPr>
              <w:t>System Center Essentials 2010 Plus</w:t>
            </w:r>
          </w:p>
          <w:p w:rsidR="00A30254" w:rsidRPr="00191A55" w:rsidRDefault="00A30254" w:rsidP="00CE334A">
            <w:pPr>
              <w:ind w:left="162"/>
              <w:rPr>
                <w:rFonts w:cs="Tahoma"/>
                <w:bCs/>
                <w:color w:val="000000"/>
                <w:szCs w:val="18"/>
                <w:lang w:val="fr-FR"/>
              </w:rPr>
            </w:pPr>
            <w:r w:rsidRPr="00191A55">
              <w:rPr>
                <w:rFonts w:cs="Tahoma"/>
                <w:bCs/>
                <w:color w:val="000000"/>
                <w:szCs w:val="18"/>
                <w:lang w:val="fr-FR"/>
              </w:rPr>
              <w:t>Server Management License Suite</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Standard Server Management License pour deux** licences éligibles</w:t>
            </w:r>
          </w:p>
        </w:tc>
      </w:tr>
      <w:tr w:rsidR="00A30254" w:rsidRPr="00667043" w:rsidTr="00CE3ECC">
        <w:trPr>
          <w:cantSplit/>
        </w:trPr>
        <w:tc>
          <w:tcPr>
            <w:tcW w:w="3960" w:type="dxa"/>
            <w:hideMark/>
          </w:tcPr>
          <w:p w:rsidR="00A30254" w:rsidRPr="00EA43F5" w:rsidRDefault="00A30254" w:rsidP="00CE334A">
            <w:pPr>
              <w:ind w:left="162"/>
              <w:rPr>
                <w:rFonts w:cs="Tahoma"/>
                <w:bCs/>
                <w:color w:val="000000"/>
                <w:szCs w:val="18"/>
              </w:rPr>
            </w:pPr>
            <w:r w:rsidRPr="00EA43F5">
              <w:rPr>
                <w:rFonts w:cs="Tahoma"/>
                <w:bCs/>
                <w:color w:val="000000"/>
                <w:szCs w:val="18"/>
              </w:rPr>
              <w:t>System Center Essentials 2010 Client Management License</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Configuration Manager Client Management License pour chaque licence éligible</w:t>
            </w:r>
          </w:p>
        </w:tc>
      </w:tr>
      <w:tr w:rsidR="00A30254" w:rsidRPr="00667043" w:rsidTr="00CE334A">
        <w:tc>
          <w:tcPr>
            <w:tcW w:w="3960"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System Center Essentials 2010 Plus Client Management License</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Configuration Manager Client Management License pour chaque licence éligible</w:t>
            </w:r>
          </w:p>
        </w:tc>
      </w:tr>
      <w:tr w:rsidR="00A30254" w:rsidRPr="00667043" w:rsidTr="00CE334A">
        <w:tc>
          <w:tcPr>
            <w:tcW w:w="3960" w:type="dxa"/>
            <w:hideMark/>
          </w:tcPr>
          <w:p w:rsidR="00A30254" w:rsidRPr="00EA43F5" w:rsidRDefault="00A30254" w:rsidP="00CE334A">
            <w:pPr>
              <w:ind w:left="162"/>
              <w:rPr>
                <w:rFonts w:cs="Tahoma"/>
                <w:bCs/>
                <w:color w:val="000000"/>
                <w:szCs w:val="18"/>
              </w:rPr>
            </w:pPr>
            <w:r w:rsidRPr="00EA43F5">
              <w:rPr>
                <w:rFonts w:cs="Tahoma"/>
                <w:bCs/>
                <w:color w:val="000000"/>
                <w:szCs w:val="18"/>
              </w:rPr>
              <w:t>Licence serveur Virtual Machine Manager 2008 Édition Workgroup</w:t>
            </w:r>
          </w:p>
        </w:tc>
        <w:tc>
          <w:tcPr>
            <w:tcW w:w="4593" w:type="dxa"/>
            <w:hideMark/>
          </w:tcPr>
          <w:p w:rsidR="00A30254" w:rsidRPr="00191A55" w:rsidRDefault="00A30254" w:rsidP="00CE334A">
            <w:pPr>
              <w:ind w:left="162"/>
              <w:rPr>
                <w:rFonts w:cs="Tahoma"/>
                <w:bCs/>
                <w:color w:val="000000"/>
                <w:szCs w:val="18"/>
                <w:lang w:val="fr-FR"/>
              </w:rPr>
            </w:pPr>
            <w:r w:rsidRPr="00191A55">
              <w:rPr>
                <w:rFonts w:cs="Tahoma"/>
                <w:bCs/>
                <w:color w:val="000000"/>
                <w:szCs w:val="18"/>
                <w:lang w:val="fr-FR"/>
              </w:rPr>
              <w:t>Une licence System Center 2012 Standard Server Management License pour deux** licences éligibles</w:t>
            </w:r>
          </w:p>
        </w:tc>
      </w:tr>
    </w:tbl>
    <w:p w:rsidR="00A30254" w:rsidRPr="00191A55" w:rsidRDefault="00A30254" w:rsidP="00A30254">
      <w:pPr>
        <w:pStyle w:val="EndnoteText"/>
        <w:rPr>
          <w:rFonts w:ascii="Tahoma" w:hAnsi="Tahoma" w:cs="Tahoma"/>
          <w:lang w:val="fr-FR"/>
        </w:rPr>
      </w:pPr>
      <w:r w:rsidRPr="00191A55">
        <w:rPr>
          <w:rFonts w:ascii="Tahoma" w:hAnsi="Tahoma" w:cs="Tahoma"/>
          <w:i/>
          <w:sz w:val="16"/>
          <w:szCs w:val="16"/>
          <w:lang w:val="fr-FR"/>
        </w:rPr>
        <w:t>*</w:t>
      </w:r>
      <w:r w:rsidR="00CE3ECC">
        <w:rPr>
          <w:rFonts w:ascii="Tahoma" w:hAnsi="Tahoma" w:cs="Tahoma"/>
          <w:i/>
          <w:sz w:val="16"/>
          <w:szCs w:val="16"/>
          <w:lang w:val="fr-FR"/>
        </w:rPr>
        <w:t xml:space="preserve"> </w:t>
      </w:r>
      <w:r w:rsidRPr="00191A55">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D11B28" w:rsidRPr="00191A55">
        <w:rPr>
          <w:rFonts w:ascii="Tahoma" w:hAnsi="Tahoma" w:cs="Tahoma"/>
          <w:i/>
          <w:sz w:val="16"/>
          <w:szCs w:val="16"/>
          <w:lang w:val="fr-FR"/>
        </w:rPr>
        <w:t xml:space="preserve"> </w:t>
      </w:r>
      <w:r w:rsidRPr="00191A55">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rsidR="00A30254" w:rsidRPr="00191A55" w:rsidRDefault="00A30254" w:rsidP="00A30254">
      <w:pPr>
        <w:pStyle w:val="EndnoteText"/>
        <w:rPr>
          <w:rFonts w:ascii="Tahoma" w:hAnsi="Tahoma" w:cs="Tahoma"/>
          <w:lang w:val="fr-FR"/>
        </w:rPr>
      </w:pPr>
    </w:p>
    <w:p w:rsidR="00A30254" w:rsidRPr="00191A55" w:rsidRDefault="00A30254" w:rsidP="00A30254">
      <w:pPr>
        <w:pStyle w:val="EndnoteText"/>
        <w:rPr>
          <w:rFonts w:ascii="Tahoma" w:hAnsi="Tahoma" w:cs="Tahoma"/>
          <w:lang w:val="fr-FR"/>
        </w:rPr>
      </w:pPr>
      <w:r w:rsidRPr="00191A55">
        <w:rPr>
          <w:rFonts w:ascii="Tahoma" w:hAnsi="Tahoma" w:cs="Tahoma"/>
          <w:i/>
          <w:sz w:val="16"/>
          <w:szCs w:val="16"/>
          <w:lang w:val="fr-FR"/>
        </w:rPr>
        <w:t>**</w:t>
      </w:r>
      <w:r w:rsidR="00CE3ECC">
        <w:rPr>
          <w:rFonts w:ascii="Tahoma" w:hAnsi="Tahoma" w:cs="Tahoma"/>
          <w:i/>
          <w:sz w:val="16"/>
          <w:szCs w:val="16"/>
          <w:lang w:val="fr-FR"/>
        </w:rPr>
        <w:t xml:space="preserve"> </w:t>
      </w:r>
      <w:r w:rsidRPr="00191A55">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D11B28" w:rsidRPr="00191A55">
        <w:rPr>
          <w:rFonts w:ascii="Tahoma" w:hAnsi="Tahoma" w:cs="Tahoma"/>
          <w:i/>
          <w:sz w:val="16"/>
          <w:szCs w:val="16"/>
          <w:lang w:val="fr-FR"/>
        </w:rPr>
        <w:t xml:space="preserve"> </w:t>
      </w:r>
      <w:r w:rsidRPr="00191A55">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rsidR="00A30254" w:rsidRPr="00191A55" w:rsidRDefault="00A30254" w:rsidP="00CE334A">
      <w:pPr>
        <w:spacing w:line="276" w:lineRule="auto"/>
        <w:rPr>
          <w:rFonts w:cs="Tahoma"/>
          <w:lang w:val="fr-FR"/>
        </w:rPr>
      </w:pPr>
    </w:p>
    <w:p w:rsidR="00A30254" w:rsidRPr="00191A55" w:rsidRDefault="00A30254" w:rsidP="00CE334A">
      <w:pPr>
        <w:pStyle w:val="EndnoteText"/>
        <w:ind w:left="720"/>
        <w:rPr>
          <w:rFonts w:ascii="Tahoma" w:hAnsi="Tahoma" w:cs="Tahoma"/>
          <w:lang w:val="fr-FR"/>
        </w:rPr>
      </w:pPr>
      <w:r w:rsidRPr="00191A55">
        <w:rPr>
          <w:rFonts w:ascii="Tahoma" w:hAnsi="Tahoma" w:cs="Tahoma"/>
          <w:sz w:val="18"/>
          <w:szCs w:val="18"/>
          <w:lang w:val="fr-FR"/>
        </w:rPr>
        <w:t>Toutes les licences concédées au titre de cette offre incluront la Software Assurance. Cette couverture prendra fin à l</w:t>
      </w:r>
      <w:r w:rsidR="00BA618E">
        <w:rPr>
          <w:rFonts w:ascii="Tahoma" w:hAnsi="Tahoma" w:cs="Tahoma"/>
          <w:sz w:val="18"/>
          <w:szCs w:val="18"/>
          <w:lang w:val="fr-FR"/>
        </w:rPr>
        <w:t>’</w:t>
      </w:r>
      <w:r w:rsidRPr="00191A55">
        <w:rPr>
          <w:rFonts w:ascii="Tahoma" w:hAnsi="Tahoma" w:cs="Tahoma"/>
          <w:sz w:val="18"/>
          <w:szCs w:val="18"/>
          <w:lang w:val="fr-FR"/>
        </w:rPr>
        <w:t>expiration de la couverture des licences SCE éligibles. À l</w:t>
      </w:r>
      <w:r w:rsidR="00BA618E">
        <w:rPr>
          <w:rFonts w:ascii="Tahoma" w:hAnsi="Tahoma" w:cs="Tahoma"/>
          <w:sz w:val="18"/>
          <w:szCs w:val="18"/>
          <w:lang w:val="fr-FR"/>
        </w:rPr>
        <w:t>’</w:t>
      </w:r>
      <w:r w:rsidRPr="00191A55">
        <w:rPr>
          <w:rFonts w:ascii="Tahoma" w:hAnsi="Tahoma" w:cs="Tahoma"/>
          <w:sz w:val="18"/>
          <w:szCs w:val="18"/>
          <w:lang w:val="fr-FR"/>
        </w:rPr>
        <w:t xml:space="preserve">expiration de cette couverture, les clients auront la possibilité de renouveler leur Software Assurance pour les licences System Center 2012. </w:t>
      </w:r>
    </w:p>
    <w:p w:rsidR="00A30254" w:rsidRPr="00191A55" w:rsidRDefault="00A30254" w:rsidP="00CE334A">
      <w:pPr>
        <w:spacing w:line="276" w:lineRule="auto"/>
        <w:rPr>
          <w:rFonts w:cs="Tahoma"/>
          <w:lang w:val="fr-FR"/>
        </w:rPr>
      </w:pPr>
    </w:p>
    <w:p w:rsidR="00A30254" w:rsidRPr="00191A55" w:rsidRDefault="00A30254" w:rsidP="00CE334A">
      <w:pPr>
        <w:pStyle w:val="EndnoteText"/>
        <w:ind w:left="720"/>
        <w:rPr>
          <w:rFonts w:ascii="Tahoma" w:hAnsi="Tahoma" w:cs="Tahoma"/>
          <w:lang w:val="fr-FR"/>
        </w:rPr>
      </w:pPr>
      <w:r w:rsidRPr="00191A55">
        <w:rPr>
          <w:rFonts w:ascii="Tahoma" w:hAnsi="Tahoma" w:cs="Tahoma"/>
          <w:sz w:val="18"/>
          <w:szCs w:val="18"/>
          <w:lang w:val="fr-FR"/>
        </w:rPr>
        <w:t>L</w:t>
      </w:r>
      <w:r w:rsidR="00BA618E">
        <w:rPr>
          <w:rFonts w:ascii="Tahoma" w:hAnsi="Tahoma" w:cs="Tahoma"/>
          <w:sz w:val="18"/>
          <w:szCs w:val="18"/>
          <w:lang w:val="fr-FR"/>
        </w:rPr>
        <w:t>’</w:t>
      </w:r>
      <w:r w:rsidRPr="00191A55">
        <w:rPr>
          <w:rFonts w:ascii="Tahoma" w:hAnsi="Tahoma" w:cs="Tahoma"/>
          <w:sz w:val="18"/>
          <w:szCs w:val="18"/>
          <w:lang w:val="fr-FR"/>
        </w:rPr>
        <w:t>utilisation par le client du logiciel au titre de cette offre est soumise aux conditions générales de son contrat de licence et aux droits d</w:t>
      </w:r>
      <w:r w:rsidR="00BA618E">
        <w:rPr>
          <w:rFonts w:ascii="Tahoma" w:hAnsi="Tahoma" w:cs="Tahoma"/>
          <w:sz w:val="18"/>
          <w:szCs w:val="18"/>
          <w:lang w:val="fr-FR"/>
        </w:rPr>
        <w:t>’</w:t>
      </w:r>
      <w:r w:rsidRPr="00191A55">
        <w:rPr>
          <w:rFonts w:ascii="Tahoma" w:hAnsi="Tahoma" w:cs="Tahoma"/>
          <w:sz w:val="18"/>
          <w:szCs w:val="18"/>
          <w:lang w:val="fr-FR"/>
        </w:rPr>
        <w:t>utilisation des logiciels du logiciel. Le droit d</w:t>
      </w:r>
      <w:r w:rsidR="00BA618E">
        <w:rPr>
          <w:rFonts w:ascii="Tahoma" w:hAnsi="Tahoma" w:cs="Tahoma"/>
          <w:sz w:val="18"/>
          <w:szCs w:val="18"/>
          <w:lang w:val="fr-FR"/>
        </w:rPr>
        <w:t>’</w:t>
      </w:r>
      <w:r w:rsidRPr="00191A55">
        <w:rPr>
          <w:rFonts w:ascii="Tahoma" w:hAnsi="Tahoma" w:cs="Tahoma"/>
          <w:sz w:val="18"/>
          <w:szCs w:val="18"/>
          <w:lang w:val="fr-FR"/>
        </w:rPr>
        <w:t>utilisation du logiciel concédé prend fin à l</w:t>
      </w:r>
      <w:r w:rsidR="00BA618E">
        <w:rPr>
          <w:rFonts w:ascii="Tahoma" w:hAnsi="Tahoma" w:cs="Tahoma"/>
          <w:sz w:val="18"/>
          <w:szCs w:val="18"/>
          <w:lang w:val="fr-FR"/>
        </w:rPr>
        <w:t>’</w:t>
      </w:r>
      <w:r w:rsidRPr="00191A55">
        <w:rPr>
          <w:rFonts w:ascii="Tahoma" w:hAnsi="Tahoma" w:cs="Tahoma"/>
          <w:sz w:val="18"/>
          <w:szCs w:val="18"/>
          <w:lang w:val="fr-FR"/>
        </w:rPr>
        <w:t>expiration de la licence SCE éligible. Les clients ne sont pas autorisés à transférer les licences concédées au titre de cette offre séparément des licences SCE éligibles correspondantes.</w:t>
      </w:r>
    </w:p>
    <w:p w:rsidR="00A30254" w:rsidRPr="00191A55" w:rsidRDefault="00A30254" w:rsidP="00CE334A">
      <w:pPr>
        <w:pStyle w:val="EndnoteText"/>
        <w:ind w:left="720"/>
        <w:rPr>
          <w:rFonts w:ascii="Tahoma" w:hAnsi="Tahoma" w:cs="Tahoma"/>
          <w:lang w:val="fr-FR"/>
        </w:rPr>
      </w:pPr>
    </w:p>
    <w:p w:rsidR="00A30254" w:rsidRPr="00191A55" w:rsidRDefault="00A30254" w:rsidP="00CE334A">
      <w:pPr>
        <w:ind w:left="720"/>
        <w:rPr>
          <w:rFonts w:cs="Tahoma"/>
          <w:lang w:val="fr-FR"/>
        </w:rPr>
      </w:pPr>
      <w:r w:rsidRPr="00191A55">
        <w:rPr>
          <w:rFonts w:cs="Tahoma"/>
          <w:lang w:val="fr-FR"/>
        </w:rPr>
        <w:t xml:space="preserve">Les licences </w:t>
      </w:r>
      <w:r w:rsidRPr="00191A55">
        <w:rPr>
          <w:rFonts w:eastAsia="Calibri" w:cs="Tahoma"/>
          <w:color w:val="000000"/>
          <w:szCs w:val="18"/>
          <w:lang w:val="fr-FR"/>
        </w:rPr>
        <w:t>SCE</w:t>
      </w:r>
      <w:r w:rsidRPr="00191A55">
        <w:rPr>
          <w:rFonts w:cs="Tahoma"/>
          <w:bCs/>
          <w:szCs w:val="18"/>
          <w:lang w:val="fr-FR"/>
        </w:rPr>
        <w:t xml:space="preserve"> acquises après le 1er mars 2013 dans le cadre de la procédure de régularisation annuelle de l</w:t>
      </w:r>
      <w:r w:rsidR="00BA618E">
        <w:rPr>
          <w:rFonts w:cs="Tahoma"/>
          <w:bCs/>
          <w:szCs w:val="18"/>
          <w:lang w:val="fr-FR"/>
        </w:rPr>
        <w:t>’</w:t>
      </w:r>
      <w:r w:rsidRPr="00191A55">
        <w:rPr>
          <w:rFonts w:cs="Tahoma"/>
          <w:bCs/>
          <w:szCs w:val="18"/>
          <w:lang w:val="fr-FR"/>
        </w:rPr>
        <w:t>Accord de Mise en Œuvre Entreprise ou de l</w:t>
      </w:r>
      <w:r w:rsidR="00BA618E">
        <w:rPr>
          <w:rFonts w:cs="Tahoma"/>
          <w:bCs/>
          <w:szCs w:val="18"/>
          <w:lang w:val="fr-FR"/>
        </w:rPr>
        <w:t>’</w:t>
      </w:r>
      <w:r w:rsidRPr="00191A55">
        <w:rPr>
          <w:rFonts w:cs="Tahoma"/>
          <w:bCs/>
          <w:szCs w:val="18"/>
          <w:lang w:val="fr-FR"/>
        </w:rPr>
        <w:t xml:space="preserve">Accord de Mise en Œuvre de Solutions Éducation du client, dans le cadre duquel les licences </w:t>
      </w:r>
      <w:r w:rsidRPr="00191A55">
        <w:rPr>
          <w:rFonts w:eastAsia="Calibri" w:cs="Tahoma"/>
          <w:color w:val="000000"/>
          <w:szCs w:val="18"/>
          <w:lang w:val="fr-FR"/>
        </w:rPr>
        <w:t>SCE</w:t>
      </w:r>
      <w:r w:rsidRPr="00191A55">
        <w:rPr>
          <w:rFonts w:cs="Tahoma"/>
          <w:bCs/>
          <w:szCs w:val="18"/>
          <w:lang w:val="fr-FR"/>
        </w:rPr>
        <w:t xml:space="preserve"> ont été initialement acquises avant le 1er mars 2013, constituent également des licences SCE éligibles au titre de cette offre.</w:t>
      </w:r>
    </w:p>
    <w:p w:rsidR="00A30254" w:rsidRPr="00191A55" w:rsidRDefault="00A30254" w:rsidP="00CE334A">
      <w:pPr>
        <w:ind w:left="720"/>
        <w:rPr>
          <w:rFonts w:cs="Tahoma"/>
          <w:lang w:val="fr-FR"/>
        </w:rPr>
      </w:pPr>
    </w:p>
    <w:p w:rsidR="00A30254" w:rsidRPr="00191A55" w:rsidRDefault="00A30254" w:rsidP="00CE3ECC">
      <w:pPr>
        <w:ind w:left="720"/>
        <w:rPr>
          <w:rFonts w:cs="Tahoma"/>
          <w:lang w:val="fr-FR"/>
        </w:rPr>
      </w:pPr>
      <w:r w:rsidRPr="00191A55">
        <w:rPr>
          <w:rFonts w:cs="Tahoma"/>
          <w:bCs/>
          <w:szCs w:val="18"/>
          <w:lang w:val="fr-FR"/>
        </w:rPr>
        <w:t>Les clients ayant souscrit un Accord de Mise en Œuvre de Solutions Éducation, Souscription Entreprise, Campus, School et un Contrat Open Value Souscription bénéficient, à titre temporaire, des mêmes avantages jusqu</w:t>
      </w:r>
      <w:r w:rsidR="00BA618E">
        <w:rPr>
          <w:rFonts w:cs="Tahoma"/>
          <w:bCs/>
          <w:szCs w:val="18"/>
          <w:lang w:val="fr-FR"/>
        </w:rPr>
        <w:t>’</w:t>
      </w:r>
      <w:r w:rsidRPr="00191A55">
        <w:rPr>
          <w:rFonts w:cs="Tahoma"/>
          <w:bCs/>
          <w:szCs w:val="18"/>
          <w:lang w:val="fr-FR"/>
        </w:rPr>
        <w:t>à l</w:t>
      </w:r>
      <w:r w:rsidR="00BA618E">
        <w:rPr>
          <w:rFonts w:cs="Tahoma"/>
          <w:bCs/>
          <w:szCs w:val="18"/>
          <w:lang w:val="fr-FR"/>
        </w:rPr>
        <w:t>’</w:t>
      </w:r>
      <w:r w:rsidRPr="00191A55">
        <w:rPr>
          <w:rFonts w:cs="Tahoma"/>
          <w:bCs/>
          <w:szCs w:val="18"/>
          <w:lang w:val="fr-FR"/>
        </w:rPr>
        <w:t>expiration de l</w:t>
      </w:r>
      <w:r w:rsidR="00BA618E">
        <w:rPr>
          <w:rFonts w:cs="Tahoma"/>
          <w:bCs/>
          <w:szCs w:val="18"/>
          <w:lang w:val="fr-FR"/>
        </w:rPr>
        <w:t>’</w:t>
      </w:r>
      <w:r w:rsidRPr="00191A55">
        <w:rPr>
          <w:rFonts w:cs="Tahoma"/>
          <w:bCs/>
          <w:szCs w:val="18"/>
          <w:lang w:val="fr-FR"/>
        </w:rPr>
        <w:t>accord de mise en œuvre de licence dès lors que les Licences et Software</w:t>
      </w:r>
      <w:r w:rsidR="00CE3ECC">
        <w:rPr>
          <w:rFonts w:cs="Tahoma"/>
          <w:bCs/>
          <w:szCs w:val="18"/>
          <w:lang w:val="fr-FR"/>
        </w:rPr>
        <w:t> </w:t>
      </w:r>
      <w:r w:rsidRPr="00191A55">
        <w:rPr>
          <w:rFonts w:cs="Tahoma"/>
          <w:bCs/>
          <w:szCs w:val="18"/>
          <w:lang w:val="fr-FR"/>
        </w:rPr>
        <w:t>Assurance sont valides pendant la période promotionnelle et que les clients conservent leur abonnement.</w:t>
      </w:r>
      <w:r w:rsidR="00D11B28" w:rsidRPr="00191A55">
        <w:rPr>
          <w:rFonts w:cs="Tahoma"/>
          <w:bCs/>
          <w:szCs w:val="18"/>
          <w:lang w:val="fr-FR"/>
        </w:rPr>
        <w:t xml:space="preserve"> </w:t>
      </w:r>
      <w:r w:rsidRPr="00191A55">
        <w:rPr>
          <w:rFonts w:cs="Tahoma"/>
          <w:bCs/>
          <w:szCs w:val="18"/>
          <w:lang w:val="fr-FR"/>
        </w:rPr>
        <w:t>Ces avantages ne deviennent permanents qu</w:t>
      </w:r>
      <w:r w:rsidR="00BA618E">
        <w:rPr>
          <w:rFonts w:cs="Tahoma"/>
          <w:bCs/>
          <w:szCs w:val="18"/>
          <w:lang w:val="fr-FR"/>
        </w:rPr>
        <w:t>’</w:t>
      </w:r>
      <w:r w:rsidRPr="00191A55">
        <w:rPr>
          <w:rFonts w:cs="Tahoma"/>
          <w:bCs/>
          <w:szCs w:val="18"/>
          <w:lang w:val="fr-FR"/>
        </w:rPr>
        <w:t>à l</w:t>
      </w:r>
      <w:r w:rsidR="00BA618E">
        <w:rPr>
          <w:rFonts w:cs="Tahoma"/>
          <w:bCs/>
          <w:szCs w:val="18"/>
          <w:lang w:val="fr-FR"/>
        </w:rPr>
        <w:t>’</w:t>
      </w:r>
      <w:r w:rsidRPr="00191A55">
        <w:rPr>
          <w:rFonts w:cs="Tahoma"/>
          <w:bCs/>
          <w:szCs w:val="18"/>
          <w:lang w:val="fr-FR"/>
        </w:rPr>
        <w:t>exercice de l</w:t>
      </w:r>
      <w:r w:rsidR="00BA618E">
        <w:rPr>
          <w:rFonts w:cs="Tahoma"/>
          <w:bCs/>
          <w:szCs w:val="18"/>
          <w:lang w:val="fr-FR"/>
        </w:rPr>
        <w:t>’</w:t>
      </w:r>
      <w:r w:rsidRPr="00191A55">
        <w:rPr>
          <w:rFonts w:cs="Tahoma"/>
          <w:bCs/>
          <w:szCs w:val="18"/>
          <w:lang w:val="fr-FR"/>
        </w:rPr>
        <w:t>option d</w:t>
      </w:r>
      <w:r w:rsidR="00BA618E">
        <w:rPr>
          <w:rFonts w:cs="Tahoma"/>
          <w:bCs/>
          <w:szCs w:val="18"/>
          <w:lang w:val="fr-FR"/>
        </w:rPr>
        <w:t>’</w:t>
      </w:r>
      <w:r w:rsidRPr="00191A55">
        <w:rPr>
          <w:rFonts w:cs="Tahoma"/>
          <w:bCs/>
          <w:szCs w:val="18"/>
          <w:lang w:val="fr-FR"/>
        </w:rPr>
        <w:t>achat et restent régis</w:t>
      </w:r>
      <w:r w:rsidR="00CE3ECC">
        <w:rPr>
          <w:rFonts w:cs="Tahoma"/>
          <w:bCs/>
          <w:szCs w:val="18"/>
          <w:lang w:val="fr-FR"/>
        </w:rPr>
        <w:t> </w:t>
      </w:r>
      <w:r w:rsidRPr="00191A55">
        <w:rPr>
          <w:rFonts w:cs="Tahoma"/>
          <w:bCs/>
          <w:szCs w:val="18"/>
          <w:lang w:val="fr-FR"/>
        </w:rPr>
        <w:t>par les conditions générales du contrat de licence du client.</w:t>
      </w:r>
    </w:p>
    <w:p w:rsidR="00A30254" w:rsidRPr="00191A55" w:rsidRDefault="00A30254" w:rsidP="00602EF4">
      <w:pPr>
        <w:spacing w:after="60"/>
        <w:ind w:left="720"/>
        <w:rPr>
          <w:rFonts w:cs="Tahoma"/>
          <w:lang w:val="fr-FR"/>
        </w:rPr>
      </w:pPr>
    </w:p>
    <w:p w:rsidR="00CE2BD2" w:rsidRPr="00191A55" w:rsidRDefault="00CE2BD2" w:rsidP="006D6A83">
      <w:pPr>
        <w:spacing w:after="60"/>
        <w:ind w:left="720"/>
        <w:rPr>
          <w:rFonts w:cs="Tahoma"/>
          <w:lang w:val="fr-FR"/>
        </w:rPr>
      </w:pPr>
      <w:r w:rsidRPr="00191A55">
        <w:rPr>
          <w:rFonts w:cs="Tahoma"/>
          <w:b/>
          <w:color w:val="000000"/>
          <w:szCs w:val="20"/>
          <w:lang w:val="fr-FR"/>
        </w:rPr>
        <w:t>Chemin de migration de System Center Essentials 2007 (SCE 2007) vers System Center Essentials 2010 (SCE 2010)</w:t>
      </w:r>
    </w:p>
    <w:p w:rsidR="00A30254" w:rsidRPr="00191A55" w:rsidRDefault="00A30254" w:rsidP="00A30254">
      <w:pPr>
        <w:ind w:left="720"/>
        <w:rPr>
          <w:rFonts w:cs="Tahoma"/>
          <w:lang w:val="fr-FR"/>
        </w:rPr>
      </w:pPr>
      <w:r w:rsidRPr="00191A55">
        <w:rPr>
          <w:rFonts w:cs="Tahoma"/>
          <w:color w:val="000000"/>
          <w:szCs w:val="20"/>
          <w:lang w:val="fr-FR"/>
        </w:rPr>
        <w:t xml:space="preserve">Pour consulter les conditions générales régissant le droit concédé aux clients de passer de SCE 2007 à SCE 2010 au titre de la Software Assurance, </w:t>
      </w:r>
      <w:r w:rsidR="00B14639">
        <w:rPr>
          <w:rFonts w:cs="Tahoma"/>
          <w:color w:val="000000"/>
          <w:szCs w:val="20"/>
          <w:lang w:val="fr-FR"/>
        </w:rPr>
        <w:t>reportez-vous</w:t>
      </w:r>
      <w:r w:rsidRPr="00191A55">
        <w:rPr>
          <w:rFonts w:cs="Tahoma"/>
          <w:color w:val="000000"/>
          <w:szCs w:val="20"/>
          <w:lang w:val="fr-FR"/>
        </w:rPr>
        <w:t xml:space="preserve"> à la Liste des Produits de février 2013.</w:t>
      </w:r>
    </w:p>
    <w:p w:rsidR="00CE2BD2" w:rsidRPr="00191A55" w:rsidRDefault="00CE2BD2" w:rsidP="0037081F">
      <w:pPr>
        <w:ind w:left="720"/>
        <w:rPr>
          <w:rFonts w:cs="Tahoma"/>
          <w:lang w:val="fr-FR"/>
        </w:rPr>
      </w:pPr>
    </w:p>
    <w:p w:rsidR="00CE2BD2" w:rsidRDefault="00CE2BD2"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Default="00CE3ECC" w:rsidP="00CE2BD2">
      <w:pPr>
        <w:ind w:left="720"/>
        <w:rPr>
          <w:rFonts w:cs="Tahoma"/>
          <w:lang w:val="fr-FR"/>
        </w:rPr>
      </w:pPr>
    </w:p>
    <w:p w:rsidR="00CE3ECC" w:rsidRPr="00191A55" w:rsidRDefault="00CE3ECC" w:rsidP="00CE2BD2">
      <w:pPr>
        <w:ind w:left="720"/>
        <w:rPr>
          <w:rFonts w:cs="Tahoma"/>
          <w:lang w:val="fr-FR"/>
        </w:rPr>
      </w:pPr>
    </w:p>
    <w:p w:rsidR="00ED5504" w:rsidRPr="00191A55" w:rsidRDefault="00A560B6" w:rsidP="00ED5504">
      <w:pPr>
        <w:pStyle w:val="Heading3"/>
        <w:rPr>
          <w:rFonts w:ascii="Tahoma" w:hAnsi="Tahoma" w:cs="Tahoma"/>
          <w:lang w:val="fr-FR"/>
        </w:rPr>
      </w:pPr>
      <w:bookmarkStart w:id="1473" w:name="_80_System_Center"/>
      <w:bookmarkStart w:id="1474" w:name="_95_System_Center"/>
      <w:bookmarkStart w:id="1475" w:name="_81_System_Center"/>
      <w:bookmarkStart w:id="1476" w:name="_82_System_Center"/>
      <w:bookmarkStart w:id="1477" w:name="_83_System_Center"/>
      <w:bookmarkStart w:id="1478" w:name="_84__System"/>
      <w:bookmarkStart w:id="1479" w:name="_87_85_System"/>
      <w:bookmarkStart w:id="1480" w:name="_92_System_Center"/>
      <w:bookmarkStart w:id="1481" w:name="_Toc336338353"/>
      <w:bookmarkStart w:id="1482" w:name="_Toc364943541"/>
      <w:bookmarkStart w:id="1483" w:name="Srv_88SystemCtrReportMgr2006"/>
      <w:bookmarkStart w:id="1484" w:name="Srv_89SysCtrSvrMgmtSuiteEnterprise"/>
      <w:bookmarkEnd w:id="1473"/>
      <w:bookmarkEnd w:id="1474"/>
      <w:bookmarkEnd w:id="1475"/>
      <w:bookmarkEnd w:id="1476"/>
      <w:bookmarkEnd w:id="1477"/>
      <w:bookmarkEnd w:id="1478"/>
      <w:bookmarkEnd w:id="1479"/>
      <w:bookmarkEnd w:id="1480"/>
      <w:r w:rsidRPr="00191A55">
        <w:rPr>
          <w:rFonts w:ascii="Tahoma" w:hAnsi="Tahoma" w:cs="Tahoma"/>
          <w:caps/>
          <w:color w:val="F66400"/>
          <w:sz w:val="22"/>
          <w:vertAlign w:val="superscript"/>
          <w:lang w:val="fr-FR"/>
        </w:rPr>
        <w:t>92</w:t>
      </w:r>
      <w:r w:rsidRPr="00191A55">
        <w:rPr>
          <w:rFonts w:ascii="Tahoma" w:hAnsi="Tahoma" w:cs="Tahoma"/>
          <w:color w:val="F66400"/>
          <w:sz w:val="22"/>
          <w:lang w:val="fr-FR"/>
        </w:rPr>
        <w:t xml:space="preserve"> System Center Reporting Manager 2006</w:t>
      </w:r>
      <w:bookmarkEnd w:id="1481"/>
      <w:bookmarkEnd w:id="1482"/>
    </w:p>
    <w:bookmarkEnd w:id="1483"/>
    <w:p w:rsidR="00ED5504" w:rsidRPr="00191A55" w:rsidRDefault="00ED5504" w:rsidP="00D511CC">
      <w:pPr>
        <w:pStyle w:val="EndnoteText"/>
        <w:ind w:left="0"/>
        <w:rPr>
          <w:rFonts w:ascii="Tahoma" w:hAnsi="Tahoma" w:cs="Tahoma"/>
          <w:lang w:val="fr-FR"/>
        </w:rPr>
      </w:pPr>
    </w:p>
    <w:p w:rsidR="00ED5504" w:rsidRPr="00191A55" w:rsidRDefault="00ED5504" w:rsidP="00D511CC">
      <w:pPr>
        <w:pStyle w:val="EndnoteText"/>
        <w:ind w:left="720"/>
        <w:rPr>
          <w:rFonts w:ascii="Tahoma" w:hAnsi="Tahoma" w:cs="Tahoma"/>
          <w:lang w:val="fr-FR"/>
        </w:rPr>
      </w:pPr>
      <w:r w:rsidRPr="00191A55">
        <w:rPr>
          <w:rFonts w:ascii="Tahoma" w:hAnsi="Tahoma" w:cs="Tahoma"/>
          <w:sz w:val="18"/>
          <w:lang w:val="fr-FR"/>
        </w:rPr>
        <w:t>Ce produit est en fin de vie et ne sera plus proposé.</w:t>
      </w:r>
    </w:p>
    <w:p w:rsidR="00ED5504" w:rsidRPr="00191A55" w:rsidRDefault="00ED5504" w:rsidP="00D511CC">
      <w:pPr>
        <w:pStyle w:val="EndnoteText"/>
        <w:ind w:left="720"/>
        <w:rPr>
          <w:rFonts w:ascii="Tahoma" w:hAnsi="Tahoma" w:cs="Tahoma"/>
          <w:lang w:val="fr-FR"/>
        </w:rPr>
      </w:pPr>
    </w:p>
    <w:p w:rsidR="00ED5504" w:rsidRPr="00191A55" w:rsidRDefault="00ED5504" w:rsidP="00D511CC">
      <w:pPr>
        <w:pStyle w:val="EndnoteText"/>
        <w:spacing w:after="60"/>
        <w:ind w:left="720"/>
        <w:rPr>
          <w:rFonts w:ascii="Tahoma" w:hAnsi="Tahoma" w:cs="Tahoma"/>
          <w:lang w:val="fr-FR"/>
        </w:rPr>
      </w:pPr>
      <w:r w:rsidRPr="00191A55">
        <w:rPr>
          <w:rFonts w:ascii="Tahoma" w:hAnsi="Tahoma" w:cs="Tahoma"/>
          <w:b/>
          <w:sz w:val="18"/>
          <w:lang w:val="fr-FR"/>
        </w:rPr>
        <w:t>Concession de licence unique aux détenteurs de licences pour System Center Reporting Manager 2006</w:t>
      </w:r>
    </w:p>
    <w:p w:rsidR="00ED5504" w:rsidRPr="00191A55" w:rsidRDefault="00ED5504" w:rsidP="00D511CC">
      <w:pPr>
        <w:pStyle w:val="EndnoteText"/>
        <w:ind w:left="720"/>
        <w:rPr>
          <w:rFonts w:ascii="Tahoma" w:hAnsi="Tahoma" w:cs="Tahoma"/>
          <w:lang w:val="fr-FR"/>
        </w:rPr>
      </w:pPr>
      <w:r w:rsidRPr="00191A55">
        <w:rPr>
          <w:rFonts w:ascii="Tahoma" w:hAnsi="Tahoma" w:cs="Tahoma"/>
          <w:sz w:val="18"/>
          <w:lang w:val="fr-FR"/>
        </w:rPr>
        <w:t>En tant qu</w:t>
      </w:r>
      <w:r w:rsidR="00BA618E">
        <w:rPr>
          <w:rFonts w:ascii="Tahoma" w:hAnsi="Tahoma" w:cs="Tahoma"/>
          <w:sz w:val="18"/>
          <w:lang w:val="fr-FR"/>
        </w:rPr>
        <w:t>’</w:t>
      </w:r>
      <w:r w:rsidRPr="00191A55">
        <w:rPr>
          <w:rFonts w:ascii="Tahoma" w:hAnsi="Tahoma" w:cs="Tahoma"/>
          <w:sz w:val="18"/>
          <w:lang w:val="fr-FR"/>
        </w:rPr>
        <w:t>exception unique liée à l</w:t>
      </w:r>
      <w:r w:rsidR="00BA618E">
        <w:rPr>
          <w:rFonts w:ascii="Tahoma" w:hAnsi="Tahoma" w:cs="Tahoma"/>
          <w:sz w:val="18"/>
          <w:lang w:val="fr-FR"/>
        </w:rPr>
        <w:t>’</w:t>
      </w:r>
      <w:r w:rsidRPr="00191A55">
        <w:rPr>
          <w:rFonts w:ascii="Tahoma" w:hAnsi="Tahoma" w:cs="Tahoma"/>
          <w:sz w:val="18"/>
          <w:lang w:val="fr-FR"/>
        </w:rPr>
        <w:t>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191A55">
        <w:rPr>
          <w:rFonts w:ascii="Tahoma" w:hAnsi="Tahoma" w:cs="Tahoma"/>
          <w:color w:val="000000"/>
          <w:sz w:val="18"/>
          <w:szCs w:val="20"/>
          <w:lang w:val="fr-FR"/>
        </w:rPr>
        <w:t> :</w:t>
      </w:r>
    </w:p>
    <w:p w:rsidR="00ED5504" w:rsidRPr="00191A55" w:rsidRDefault="00ED5504" w:rsidP="00D511CC">
      <w:pPr>
        <w:pStyle w:val="EndnoteText"/>
        <w:rPr>
          <w:rFonts w:ascii="Tahoma" w:hAnsi="Tahoma" w:cs="Tahoma"/>
          <w:lang w:val="fr-FR"/>
        </w:rPr>
      </w:pPr>
    </w:p>
    <w:p w:rsidR="00ED5504" w:rsidRPr="00191A55" w:rsidRDefault="00ED5504" w:rsidP="00D511CC">
      <w:pPr>
        <w:pStyle w:val="EndnoteText"/>
        <w:numPr>
          <w:ilvl w:val="0"/>
          <w:numId w:val="7"/>
        </w:numPr>
        <w:tabs>
          <w:tab w:val="left" w:pos="1440"/>
        </w:tabs>
        <w:spacing w:after="60"/>
        <w:ind w:left="1440"/>
        <w:rPr>
          <w:rFonts w:ascii="Tahoma" w:hAnsi="Tahoma" w:cs="Tahoma"/>
          <w:lang w:val="fr-FR"/>
        </w:rPr>
      </w:pPr>
      <w:r w:rsidRPr="00191A55">
        <w:rPr>
          <w:rFonts w:ascii="Tahoma" w:hAnsi="Tahoma" w:cs="Tahoma"/>
          <w:sz w:val="18"/>
          <w:lang w:val="fr-FR"/>
        </w:rPr>
        <w:t>Une licence System Center Service Manager 2010 Management Server (sans technologie SQL)</w:t>
      </w:r>
    </w:p>
    <w:p w:rsidR="00ED5504" w:rsidRPr="00191A55" w:rsidRDefault="00ED5504" w:rsidP="00D511CC">
      <w:pPr>
        <w:pStyle w:val="EndnoteText"/>
        <w:numPr>
          <w:ilvl w:val="0"/>
          <w:numId w:val="7"/>
        </w:numPr>
        <w:spacing w:after="60"/>
        <w:ind w:left="1440"/>
        <w:rPr>
          <w:rFonts w:ascii="Tahoma" w:hAnsi="Tahoma" w:cs="Tahoma"/>
          <w:lang w:val="fr-FR"/>
        </w:rPr>
      </w:pPr>
      <w:r w:rsidRPr="00191A55">
        <w:rPr>
          <w:rFonts w:ascii="Tahoma" w:hAnsi="Tahoma" w:cs="Tahoma"/>
          <w:sz w:val="18"/>
          <w:lang w:val="fr-FR"/>
        </w:rPr>
        <w:t>Cinq licences System Center Service Manager 2010 Server Management</w:t>
      </w:r>
    </w:p>
    <w:p w:rsidR="00ED5504" w:rsidRPr="00191A55" w:rsidRDefault="00ED5504" w:rsidP="00D511CC">
      <w:pPr>
        <w:pStyle w:val="EndnoteText"/>
        <w:numPr>
          <w:ilvl w:val="0"/>
          <w:numId w:val="7"/>
        </w:numPr>
        <w:spacing w:after="60"/>
        <w:ind w:left="1440"/>
        <w:rPr>
          <w:rFonts w:ascii="Tahoma" w:hAnsi="Tahoma" w:cs="Tahoma"/>
          <w:lang w:val="fr-FR"/>
        </w:rPr>
      </w:pPr>
      <w:r w:rsidRPr="00191A55">
        <w:rPr>
          <w:rFonts w:ascii="Tahoma" w:hAnsi="Tahoma" w:cs="Tahoma"/>
          <w:sz w:val="18"/>
          <w:lang w:val="fr-FR"/>
        </w:rPr>
        <w:t>Trente licences System Center Service Manager 2010 Client Management</w:t>
      </w:r>
    </w:p>
    <w:p w:rsidR="00ED5504" w:rsidRPr="00191A55" w:rsidRDefault="00ED5504" w:rsidP="00D511CC">
      <w:pPr>
        <w:pStyle w:val="EndnoteText"/>
        <w:ind w:left="0"/>
        <w:rPr>
          <w:rFonts w:ascii="Tahoma" w:hAnsi="Tahoma" w:cs="Tahoma"/>
          <w:lang w:val="fr-FR"/>
        </w:rPr>
      </w:pPr>
    </w:p>
    <w:p w:rsidR="00ED5504" w:rsidRPr="00191A55" w:rsidRDefault="00ED5504" w:rsidP="00D511CC">
      <w:pPr>
        <w:pStyle w:val="EndnoteText"/>
        <w:ind w:left="720"/>
        <w:rPr>
          <w:rFonts w:ascii="Tahoma" w:hAnsi="Tahoma" w:cs="Tahoma"/>
          <w:lang w:val="fr-FR"/>
        </w:rPr>
      </w:pPr>
      <w:r w:rsidRPr="00191A55">
        <w:rPr>
          <w:rFonts w:ascii="Tahoma" w:hAnsi="Tahoma" w:cs="Tahoma"/>
          <w:sz w:val="18"/>
          <w:lang w:val="fr-FR"/>
        </w:rPr>
        <w:t>Toutes les licences concédées au titre de cette offre incluront la Software Assurance. Cette couverture expirera à l</w:t>
      </w:r>
      <w:r w:rsidR="00BA618E">
        <w:rPr>
          <w:rFonts w:ascii="Tahoma" w:hAnsi="Tahoma" w:cs="Tahoma"/>
          <w:sz w:val="18"/>
          <w:lang w:val="fr-FR"/>
        </w:rPr>
        <w:t>’</w:t>
      </w:r>
      <w:r w:rsidRPr="00191A55">
        <w:rPr>
          <w:rFonts w:ascii="Tahoma" w:hAnsi="Tahoma" w:cs="Tahoma"/>
          <w:sz w:val="18"/>
          <w:lang w:val="fr-FR"/>
        </w:rPr>
        <w:t>expiration de la couverture System Center Reporting Manager 2006 correspondante. À l</w:t>
      </w:r>
      <w:r w:rsidR="00BA618E">
        <w:rPr>
          <w:rFonts w:ascii="Tahoma" w:hAnsi="Tahoma" w:cs="Tahoma"/>
          <w:sz w:val="18"/>
          <w:lang w:val="fr-FR"/>
        </w:rPr>
        <w:t>’</w:t>
      </w:r>
      <w:r w:rsidRPr="00191A55">
        <w:rPr>
          <w:rFonts w:ascii="Tahoma" w:hAnsi="Tahoma" w:cs="Tahoma"/>
          <w:sz w:val="18"/>
          <w:lang w:val="fr-FR"/>
        </w:rPr>
        <w:t xml:space="preserve">expiration de cette couverture, les clients auront la possibilité de renouveler leur Software Assurance pour les licences concédées. </w:t>
      </w:r>
    </w:p>
    <w:p w:rsidR="00ED5504" w:rsidRPr="00191A55" w:rsidRDefault="00ED5504" w:rsidP="00D511CC">
      <w:pPr>
        <w:pStyle w:val="EndnoteText"/>
        <w:ind w:left="720"/>
        <w:rPr>
          <w:rFonts w:ascii="Tahoma" w:hAnsi="Tahoma" w:cs="Tahoma"/>
          <w:lang w:val="fr-FR"/>
        </w:rPr>
      </w:pPr>
    </w:p>
    <w:p w:rsidR="00ED5504" w:rsidRPr="00191A55" w:rsidRDefault="00ED5504" w:rsidP="00D511CC">
      <w:pPr>
        <w:pStyle w:val="EndnoteText"/>
        <w:ind w:left="720"/>
        <w:rPr>
          <w:rFonts w:ascii="Tahoma" w:hAnsi="Tahoma" w:cs="Tahoma"/>
          <w:lang w:val="fr-FR"/>
        </w:rPr>
      </w:pP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par le client du logiciel au titre de cette offre est soumise aux conditions générales de son contrat de licence et aux droits d</w:t>
      </w:r>
      <w:r w:rsidR="00BA618E">
        <w:rPr>
          <w:rFonts w:ascii="Tahoma" w:hAnsi="Tahoma" w:cs="Tahoma"/>
          <w:sz w:val="18"/>
          <w:lang w:val="fr-FR"/>
        </w:rPr>
        <w:t>’</w:t>
      </w:r>
      <w:r w:rsidRPr="00191A55">
        <w:rPr>
          <w:rFonts w:ascii="Tahoma" w:hAnsi="Tahoma" w:cs="Tahoma"/>
          <w:sz w:val="18"/>
          <w:lang w:val="fr-FR"/>
        </w:rPr>
        <w:t>utilisation des logiciels du logiciel. Le droit d</w:t>
      </w:r>
      <w:r w:rsidR="00BA618E">
        <w:rPr>
          <w:rFonts w:ascii="Tahoma" w:hAnsi="Tahoma" w:cs="Tahoma"/>
          <w:sz w:val="18"/>
          <w:lang w:val="fr-FR"/>
        </w:rPr>
        <w:t>’</w:t>
      </w:r>
      <w:r w:rsidRPr="00191A55">
        <w:rPr>
          <w:rFonts w:ascii="Tahoma" w:hAnsi="Tahoma" w:cs="Tahoma"/>
          <w:sz w:val="18"/>
          <w:lang w:val="fr-FR"/>
        </w:rPr>
        <w:t>utiliser le logiciel expire à l</w:t>
      </w:r>
      <w:r w:rsidR="00BA618E">
        <w:rPr>
          <w:rFonts w:ascii="Tahoma" w:hAnsi="Tahoma" w:cs="Tahoma"/>
          <w:sz w:val="18"/>
          <w:lang w:val="fr-FR"/>
        </w:rPr>
        <w:t>’</w:t>
      </w:r>
      <w:r w:rsidRPr="00191A55">
        <w:rPr>
          <w:rFonts w:ascii="Tahoma" w:hAnsi="Tahoma" w:cs="Tahoma"/>
          <w:sz w:val="18"/>
          <w:lang w:val="fr-FR"/>
        </w:rPr>
        <w:t>expiration du droit d</w:t>
      </w:r>
      <w:r w:rsidR="00BA618E">
        <w:rPr>
          <w:rFonts w:ascii="Tahoma" w:hAnsi="Tahoma" w:cs="Tahoma"/>
          <w:sz w:val="18"/>
          <w:lang w:val="fr-FR"/>
        </w:rPr>
        <w:t>’</w:t>
      </w:r>
      <w:r w:rsidRPr="00191A55">
        <w:rPr>
          <w:rFonts w:ascii="Tahoma" w:hAnsi="Tahoma" w:cs="Tahoma"/>
          <w:sz w:val="18"/>
          <w:lang w:val="fr-FR"/>
        </w:rPr>
        <w:t>utiliser la licence System Center Reporting Manager 2006 éligible. Les clients ne sont pas autorisés à transférer les licences concédées au titre de cette offre séparément des licences éligibles correspondantes.</w:t>
      </w:r>
    </w:p>
    <w:p w:rsidR="00ED5504" w:rsidRPr="00191A55" w:rsidRDefault="00ED5504" w:rsidP="00D511CC">
      <w:pPr>
        <w:pStyle w:val="EndnoteText"/>
        <w:ind w:left="720"/>
        <w:rPr>
          <w:rFonts w:ascii="Tahoma" w:hAnsi="Tahoma" w:cs="Tahoma"/>
          <w:lang w:val="fr-FR"/>
        </w:rPr>
      </w:pPr>
    </w:p>
    <w:p w:rsidR="00ED5504" w:rsidRPr="00191A55" w:rsidRDefault="00ED5504" w:rsidP="00D511CC">
      <w:pPr>
        <w:ind w:left="720"/>
        <w:rPr>
          <w:rFonts w:cs="Tahoma"/>
          <w:lang w:val="fr-FR"/>
        </w:rPr>
      </w:pPr>
      <w:r w:rsidRPr="00191A55">
        <w:rPr>
          <w:rFonts w:cs="Tahoma"/>
          <w:lang w:val="fr-FR"/>
        </w:rPr>
        <w:t xml:space="preserve">Les licences </w:t>
      </w:r>
      <w:r w:rsidRPr="00191A55">
        <w:rPr>
          <w:rFonts w:eastAsia="Calibri" w:cs="Tahoma"/>
          <w:color w:val="000000"/>
          <w:szCs w:val="18"/>
          <w:lang w:val="fr-FR"/>
        </w:rPr>
        <w:t>System Center Reporting Manager 2006</w:t>
      </w:r>
      <w:r w:rsidRPr="00191A55">
        <w:rPr>
          <w:rFonts w:cs="Tahoma"/>
          <w:bCs/>
          <w:szCs w:val="18"/>
          <w:lang w:val="fr-FR"/>
        </w:rPr>
        <w:t xml:space="preserve"> achetées après le 31</w:t>
      </w:r>
      <w:r w:rsidRPr="00191A55">
        <w:rPr>
          <w:rFonts w:cs="Tahoma"/>
          <w:bCs/>
          <w:szCs w:val="18"/>
          <w:vertAlign w:val="superscript"/>
          <w:lang w:val="fr-FR"/>
        </w:rPr>
        <w:t> </w:t>
      </w:r>
      <w:r w:rsidRPr="00191A55">
        <w:rPr>
          <w:rFonts w:cs="Tahoma"/>
          <w:bCs/>
          <w:szCs w:val="18"/>
          <w:lang w:val="fr-FR"/>
        </w:rPr>
        <w:t xml:space="preserve">mai 2010 dans le cadre de la procédure de régularisation annuelle pour les Accords de Mise en Œuvre Entreprise au titre desquels les licences </w:t>
      </w:r>
      <w:r w:rsidRPr="00191A55">
        <w:rPr>
          <w:rFonts w:eastAsia="Calibri" w:cs="Tahoma"/>
          <w:color w:val="000000"/>
          <w:szCs w:val="18"/>
          <w:lang w:val="fr-FR"/>
        </w:rPr>
        <w:t>System Center Reporting Manager 2006</w:t>
      </w:r>
      <w:r w:rsidRPr="00191A55">
        <w:rPr>
          <w:rFonts w:cs="Tahoma"/>
          <w:bCs/>
          <w:szCs w:val="18"/>
          <w:lang w:val="fr-FR"/>
        </w:rPr>
        <w:t xml:space="preserve"> ont été initialement achetées avant le 31</w:t>
      </w:r>
      <w:r w:rsidRPr="00191A55">
        <w:rPr>
          <w:rFonts w:cs="Tahoma"/>
          <w:bCs/>
          <w:szCs w:val="18"/>
          <w:vertAlign w:val="superscript"/>
          <w:lang w:val="fr-FR"/>
        </w:rPr>
        <w:t> </w:t>
      </w:r>
      <w:r w:rsidRPr="00191A55">
        <w:rPr>
          <w:rFonts w:cs="Tahoma"/>
          <w:bCs/>
          <w:szCs w:val="18"/>
          <w:lang w:val="fr-FR"/>
        </w:rPr>
        <w:t>mai 2010 sont également éligibles pour des licences System Center Service Manager 2010 Management Server et des licences de Gestion Serveur</w:t>
      </w:r>
      <w:r w:rsidR="00DB1F3D">
        <w:rPr>
          <w:rFonts w:cs="Tahoma"/>
          <w:bCs/>
          <w:szCs w:val="18"/>
          <w:lang w:val="fr-FR"/>
        </w:rPr>
        <w:t xml:space="preserve"> </w:t>
      </w:r>
      <w:r w:rsidRPr="00191A55">
        <w:rPr>
          <w:rFonts w:cs="Tahoma"/>
          <w:bCs/>
          <w:szCs w:val="18"/>
          <w:lang w:val="fr-FR"/>
        </w:rPr>
        <w:t>/</w:t>
      </w:r>
      <w:r w:rsidR="00DB1F3D">
        <w:rPr>
          <w:rFonts w:cs="Tahoma"/>
          <w:bCs/>
          <w:szCs w:val="18"/>
          <w:lang w:val="fr-FR"/>
        </w:rPr>
        <w:t xml:space="preserve"> </w:t>
      </w:r>
      <w:r w:rsidRPr="00191A55">
        <w:rPr>
          <w:rFonts w:cs="Tahoma"/>
          <w:bCs/>
          <w:szCs w:val="18"/>
          <w:lang w:val="fr-FR"/>
        </w:rPr>
        <w:t>Client.</w:t>
      </w:r>
    </w:p>
    <w:p w:rsidR="00ED5504" w:rsidRPr="00191A55" w:rsidRDefault="00ED5504" w:rsidP="00D511CC">
      <w:pPr>
        <w:ind w:left="720"/>
        <w:rPr>
          <w:rFonts w:cs="Tahoma"/>
          <w:lang w:val="fr-FR"/>
        </w:rPr>
      </w:pPr>
    </w:p>
    <w:p w:rsidR="00ED5504" w:rsidRPr="00191A55" w:rsidRDefault="00ED5504" w:rsidP="00D511CC">
      <w:pPr>
        <w:pStyle w:val="EndnoteText"/>
        <w:ind w:left="720"/>
        <w:rPr>
          <w:rFonts w:ascii="Tahoma" w:hAnsi="Tahoma" w:cs="Tahoma"/>
          <w:lang w:val="fr-FR"/>
        </w:rPr>
      </w:pPr>
      <w:r w:rsidRPr="00191A55">
        <w:rPr>
          <w:rFonts w:ascii="Tahoma" w:hAnsi="Tahoma" w:cs="Tahoma"/>
          <w:bCs/>
          <w:sz w:val="18"/>
          <w:szCs w:val="18"/>
          <w:lang w:val="fr-FR"/>
        </w:rPr>
        <w:t>Les Contrats Souscription Entreprise, Campus, School et Open Value Souscription donnent temporairement droit aux mêmes avantages jusqu</w:t>
      </w:r>
      <w:r w:rsidR="00BA618E">
        <w:rPr>
          <w:rFonts w:ascii="Tahoma" w:hAnsi="Tahoma" w:cs="Tahoma"/>
          <w:bCs/>
          <w:sz w:val="18"/>
          <w:szCs w:val="18"/>
          <w:lang w:val="fr-FR"/>
        </w:rPr>
        <w:t>’</w:t>
      </w:r>
      <w:r w:rsidRPr="00191A55">
        <w:rPr>
          <w:rFonts w:ascii="Tahoma" w:hAnsi="Tahoma" w:cs="Tahoma"/>
          <w:bCs/>
          <w:sz w:val="18"/>
          <w:szCs w:val="18"/>
          <w:lang w:val="fr-FR"/>
        </w:rPr>
        <w:t>à l</w:t>
      </w:r>
      <w:r w:rsidR="00BA618E">
        <w:rPr>
          <w:rFonts w:ascii="Tahoma" w:hAnsi="Tahoma" w:cs="Tahoma"/>
          <w:bCs/>
          <w:sz w:val="18"/>
          <w:szCs w:val="18"/>
          <w:lang w:val="fr-FR"/>
        </w:rPr>
        <w:t>’</w:t>
      </w:r>
      <w:r w:rsidRPr="00191A55">
        <w:rPr>
          <w:rFonts w:ascii="Tahoma" w:hAnsi="Tahoma" w:cs="Tahoma"/>
          <w:bCs/>
          <w:sz w:val="18"/>
          <w:szCs w:val="18"/>
          <w:lang w:val="fr-FR"/>
        </w:rPr>
        <w:t>expiration de l</w:t>
      </w:r>
      <w:r w:rsidR="00BA618E">
        <w:rPr>
          <w:rFonts w:ascii="Tahoma" w:hAnsi="Tahoma" w:cs="Tahoma"/>
          <w:bCs/>
          <w:sz w:val="18"/>
          <w:szCs w:val="18"/>
          <w:lang w:val="fr-FR"/>
        </w:rPr>
        <w:t>’</w:t>
      </w:r>
      <w:r w:rsidRPr="00191A55">
        <w:rPr>
          <w:rFonts w:ascii="Tahoma" w:hAnsi="Tahoma" w:cs="Tahoma"/>
          <w:bCs/>
          <w:sz w:val="18"/>
          <w:szCs w:val="18"/>
          <w:lang w:val="fr-FR"/>
        </w:rPr>
        <w:t>Accord de Mise en Œuvre de Licence dès lors que les licences et Software Assurance sont valides durant la période promotionnelle et que les clients conservent leur abonnement.</w:t>
      </w:r>
      <w:r w:rsidR="00D11B28" w:rsidRPr="00191A55">
        <w:rPr>
          <w:rFonts w:ascii="Tahoma" w:hAnsi="Tahoma" w:cs="Tahoma"/>
          <w:bCs/>
          <w:sz w:val="18"/>
          <w:szCs w:val="18"/>
          <w:lang w:val="fr-FR"/>
        </w:rPr>
        <w:t xml:space="preserve"> </w:t>
      </w:r>
      <w:r w:rsidRPr="00191A55">
        <w:rPr>
          <w:rFonts w:ascii="Tahoma" w:hAnsi="Tahoma" w:cs="Tahoma"/>
          <w:bCs/>
          <w:sz w:val="18"/>
          <w:szCs w:val="18"/>
          <w:lang w:val="fr-FR"/>
        </w:rPr>
        <w:t>Ces avantages ne deviennent permanents qu</w:t>
      </w:r>
      <w:r w:rsidR="00BA618E">
        <w:rPr>
          <w:rFonts w:ascii="Tahoma" w:hAnsi="Tahoma" w:cs="Tahoma"/>
          <w:bCs/>
          <w:sz w:val="18"/>
          <w:szCs w:val="18"/>
          <w:lang w:val="fr-FR"/>
        </w:rPr>
        <w:t>’</w:t>
      </w:r>
      <w:r w:rsidRPr="00191A55">
        <w:rPr>
          <w:rFonts w:ascii="Tahoma" w:hAnsi="Tahoma" w:cs="Tahoma"/>
          <w:bCs/>
          <w:sz w:val="18"/>
          <w:szCs w:val="18"/>
          <w:lang w:val="fr-FR"/>
        </w:rPr>
        <w:t>à l</w:t>
      </w:r>
      <w:r w:rsidR="00BA618E">
        <w:rPr>
          <w:rFonts w:ascii="Tahoma" w:hAnsi="Tahoma" w:cs="Tahoma"/>
          <w:bCs/>
          <w:sz w:val="18"/>
          <w:szCs w:val="18"/>
          <w:lang w:val="fr-FR"/>
        </w:rPr>
        <w:t>’</w:t>
      </w:r>
      <w:r w:rsidRPr="00191A55">
        <w:rPr>
          <w:rFonts w:ascii="Tahoma" w:hAnsi="Tahoma" w:cs="Tahoma"/>
          <w:bCs/>
          <w:sz w:val="18"/>
          <w:szCs w:val="18"/>
          <w:lang w:val="fr-FR"/>
        </w:rPr>
        <w:t>exercice de l</w:t>
      </w:r>
      <w:r w:rsidR="00BA618E">
        <w:rPr>
          <w:rFonts w:ascii="Tahoma" w:hAnsi="Tahoma" w:cs="Tahoma"/>
          <w:bCs/>
          <w:sz w:val="18"/>
          <w:szCs w:val="18"/>
          <w:lang w:val="fr-FR"/>
        </w:rPr>
        <w:t>’</w:t>
      </w:r>
      <w:r w:rsidRPr="00191A55">
        <w:rPr>
          <w:rFonts w:ascii="Tahoma" w:hAnsi="Tahoma" w:cs="Tahoma"/>
          <w:bCs/>
          <w:sz w:val="18"/>
          <w:szCs w:val="18"/>
          <w:lang w:val="fr-FR"/>
        </w:rPr>
        <w:t>option d</w:t>
      </w:r>
      <w:r w:rsidR="00BA618E">
        <w:rPr>
          <w:rFonts w:ascii="Tahoma" w:hAnsi="Tahoma" w:cs="Tahoma"/>
          <w:bCs/>
          <w:sz w:val="18"/>
          <w:szCs w:val="18"/>
          <w:lang w:val="fr-FR"/>
        </w:rPr>
        <w:t>’</w:t>
      </w:r>
      <w:r w:rsidRPr="00191A55">
        <w:rPr>
          <w:rFonts w:ascii="Tahoma" w:hAnsi="Tahoma" w:cs="Tahoma"/>
          <w:bCs/>
          <w:sz w:val="18"/>
          <w:szCs w:val="18"/>
          <w:lang w:val="fr-FR"/>
        </w:rPr>
        <w:t>achat et restent régis par les conditions générales du contrat de licence du client.</w:t>
      </w:r>
    </w:p>
    <w:p w:rsidR="00023FE7" w:rsidRPr="00191A55" w:rsidRDefault="00023FE7" w:rsidP="00D511CC">
      <w:pPr>
        <w:pStyle w:val="EndnoteText"/>
        <w:rPr>
          <w:rFonts w:ascii="Tahoma" w:hAnsi="Tahoma" w:cs="Tahoma"/>
          <w:lang w:val="fr-FR"/>
        </w:rPr>
      </w:pPr>
    </w:p>
    <w:p w:rsidR="00ED5504" w:rsidRPr="00191A55" w:rsidRDefault="00ED5504">
      <w:pPr>
        <w:pStyle w:val="EndnoteText"/>
        <w:rPr>
          <w:rFonts w:ascii="Tahoma" w:hAnsi="Tahoma" w:cs="Tahoma"/>
          <w:lang w:val="fr-FR"/>
        </w:rPr>
      </w:pPr>
    </w:p>
    <w:p w:rsidR="00023FE7" w:rsidRPr="00191A55" w:rsidRDefault="00A560B6">
      <w:pPr>
        <w:pStyle w:val="Heading3"/>
        <w:rPr>
          <w:rFonts w:ascii="Tahoma" w:hAnsi="Tahoma" w:cs="Tahoma"/>
          <w:lang w:val="fr-FR"/>
        </w:rPr>
      </w:pPr>
      <w:bookmarkStart w:id="1485" w:name="Srv_85SysCtrSvrMgmtSuiteEnterprise"/>
      <w:bookmarkStart w:id="1486" w:name="_85_System_Center"/>
      <w:bookmarkStart w:id="1487" w:name="_98_System_Center"/>
      <w:bookmarkStart w:id="1488" w:name="_93_System_Center"/>
      <w:bookmarkStart w:id="1489" w:name="_Toc336338354"/>
      <w:bookmarkStart w:id="1490" w:name="_Toc364943542"/>
      <w:bookmarkEnd w:id="1485"/>
      <w:bookmarkEnd w:id="1486"/>
      <w:bookmarkEnd w:id="1487"/>
      <w:bookmarkEnd w:id="1488"/>
      <w:r w:rsidRPr="00191A55">
        <w:rPr>
          <w:rFonts w:ascii="Tahoma" w:hAnsi="Tahoma" w:cs="Tahoma"/>
          <w:caps/>
          <w:color w:val="F66400"/>
          <w:sz w:val="22"/>
          <w:vertAlign w:val="superscript"/>
          <w:lang w:val="fr-FR"/>
        </w:rPr>
        <w:t>93</w:t>
      </w:r>
      <w:r w:rsidRPr="00CE3ECC">
        <w:rPr>
          <w:rFonts w:ascii="Tahoma" w:hAnsi="Tahoma" w:cs="Tahoma"/>
          <w:caps/>
          <w:color w:val="F66400"/>
          <w:sz w:val="22"/>
          <w:lang w:val="fr-FR"/>
        </w:rPr>
        <w:t xml:space="preserve"> </w:t>
      </w:r>
      <w:r w:rsidRPr="00191A55">
        <w:rPr>
          <w:rFonts w:ascii="Tahoma" w:hAnsi="Tahoma" w:cs="Tahoma"/>
          <w:color w:val="F66400"/>
          <w:sz w:val="22"/>
          <w:lang w:val="fr-FR"/>
        </w:rPr>
        <w:t>System Center Server Management Suite Enterprise</w:t>
      </w:r>
      <w:bookmarkEnd w:id="1489"/>
      <w:bookmarkEnd w:id="1490"/>
    </w:p>
    <w:bookmarkEnd w:id="1484"/>
    <w:p w:rsidR="00023FE7" w:rsidRPr="00191A55" w:rsidRDefault="00023FE7" w:rsidP="00D511CC">
      <w:pPr>
        <w:pStyle w:val="EndnoteText"/>
        <w:ind w:left="720"/>
        <w:rPr>
          <w:rFonts w:ascii="Tahoma" w:hAnsi="Tahoma" w:cs="Tahoma"/>
          <w:lang w:val="fr-FR"/>
        </w:rPr>
      </w:pPr>
    </w:p>
    <w:p w:rsidR="00FF4CAB" w:rsidRPr="00191A55" w:rsidRDefault="00FF4CAB" w:rsidP="00D511CC">
      <w:pPr>
        <w:pStyle w:val="EndnoteText"/>
        <w:ind w:left="720"/>
        <w:rPr>
          <w:rFonts w:ascii="Tahoma" w:hAnsi="Tahoma" w:cs="Tahoma"/>
          <w:lang w:val="fr-FR"/>
        </w:rPr>
      </w:pPr>
      <w:r w:rsidRPr="00191A55">
        <w:rPr>
          <w:rFonts w:ascii="Tahoma" w:hAnsi="Tahoma" w:cs="Tahoma"/>
          <w:color w:val="000000"/>
          <w:sz w:val="18"/>
          <w:lang w:val="fr-FR"/>
        </w:rPr>
        <w:t>Ce produit est en fin de vie et ne sera plus proposé.</w:t>
      </w:r>
    </w:p>
    <w:p w:rsidR="00D511CC" w:rsidRPr="00191A55" w:rsidRDefault="00D511CC" w:rsidP="00D511CC">
      <w:pPr>
        <w:pStyle w:val="EndnoteText"/>
        <w:ind w:left="720"/>
        <w:rPr>
          <w:rFonts w:ascii="Tahoma" w:hAnsi="Tahoma" w:cs="Tahoma"/>
          <w:lang w:val="fr-FR"/>
        </w:rPr>
      </w:pPr>
    </w:p>
    <w:p w:rsidR="00FF4CAB" w:rsidRPr="00191A55" w:rsidRDefault="00FF4CAB" w:rsidP="00D511CC">
      <w:pPr>
        <w:pStyle w:val="FootnoteBulletLevel1"/>
        <w:tabs>
          <w:tab w:val="clear" w:pos="900"/>
        </w:tabs>
        <w:spacing w:before="0" w:after="60"/>
        <w:ind w:left="720" w:firstLine="0"/>
        <w:rPr>
          <w:rFonts w:ascii="Tahoma" w:hAnsi="Tahoma" w:cs="Tahoma"/>
          <w:lang w:val="fr-FR"/>
        </w:rPr>
      </w:pPr>
      <w:r w:rsidRPr="00191A55">
        <w:rPr>
          <w:rFonts w:ascii="Tahoma" w:hAnsi="Tahoma" w:cs="Tahoma"/>
          <w:b/>
          <w:sz w:val="18"/>
          <w:lang w:val="fr-FR"/>
        </w:rPr>
        <w:t>Informations sur la concession unique de licence de transition System Center 2012</w:t>
      </w:r>
    </w:p>
    <w:p w:rsidR="00FF4CAB" w:rsidRPr="00191A55" w:rsidRDefault="00FF4CAB" w:rsidP="00D511CC">
      <w:pPr>
        <w:ind w:left="720"/>
        <w:rPr>
          <w:rFonts w:cs="Tahoma"/>
          <w:lang w:val="fr-FR"/>
        </w:rPr>
      </w:pPr>
      <w:r w:rsidRPr="00191A55">
        <w:rPr>
          <w:rFonts w:cs="Tahoma"/>
          <w:lang w:val="fr-FR"/>
        </w:rPr>
        <w:t>Veuillez vous reporter à la note sur les offres System Center 2012 pour plus d</w:t>
      </w:r>
      <w:r w:rsidR="00BA618E">
        <w:rPr>
          <w:rFonts w:cs="Tahoma"/>
          <w:lang w:val="fr-FR"/>
        </w:rPr>
        <w:t>’</w:t>
      </w:r>
      <w:r w:rsidRPr="00191A55">
        <w:rPr>
          <w:rFonts w:cs="Tahoma"/>
          <w:lang w:val="fr-FR"/>
        </w:rPr>
        <w:t>informations sur les concessions de licence de transition.</w:t>
      </w:r>
    </w:p>
    <w:p w:rsidR="00FF4CAB" w:rsidRPr="00191A55" w:rsidRDefault="00FF4CAB" w:rsidP="00D511CC">
      <w:pPr>
        <w:ind w:left="720"/>
        <w:rPr>
          <w:rFonts w:cs="Tahoma"/>
          <w:lang w:val="fr-FR"/>
        </w:rPr>
      </w:pPr>
    </w:p>
    <w:p w:rsidR="00023FE7" w:rsidRPr="00191A55" w:rsidRDefault="00023FE7" w:rsidP="00D511CC">
      <w:pPr>
        <w:ind w:left="720"/>
        <w:rPr>
          <w:rFonts w:cs="Tahoma"/>
          <w:lang w:val="fr-FR"/>
        </w:rPr>
      </w:pPr>
      <w:r w:rsidRPr="00191A55">
        <w:rPr>
          <w:rFonts w:cs="Tahoma"/>
          <w:szCs w:val="20"/>
          <w:lang w:val="fr-FR"/>
        </w:rPr>
        <w:t xml:space="preserve">System Center Server Management Suite Enterprise </w:t>
      </w:r>
      <w:r w:rsidRPr="00191A55">
        <w:rPr>
          <w:rFonts w:cs="Tahoma"/>
          <w:color w:val="000000"/>
          <w:szCs w:val="20"/>
          <w:lang w:val="fr-FR"/>
        </w:rPr>
        <w:t>n</w:t>
      </w:r>
      <w:r w:rsidR="00BA618E">
        <w:rPr>
          <w:rFonts w:cs="Tahoma"/>
          <w:color w:val="000000"/>
          <w:szCs w:val="20"/>
          <w:lang w:val="fr-FR"/>
        </w:rPr>
        <w:t>’</w:t>
      </w:r>
      <w:r w:rsidRPr="00191A55">
        <w:rPr>
          <w:rFonts w:cs="Tahoma"/>
          <w:color w:val="000000"/>
          <w:szCs w:val="20"/>
          <w:lang w:val="fr-FR"/>
        </w:rPr>
        <w:t>a pas de version et les droits d</w:t>
      </w:r>
      <w:r w:rsidR="00BA618E">
        <w:rPr>
          <w:rFonts w:cs="Tahoma"/>
          <w:color w:val="000000"/>
          <w:szCs w:val="20"/>
          <w:lang w:val="fr-FR"/>
        </w:rPr>
        <w:t>’</w:t>
      </w:r>
      <w:r w:rsidRPr="00191A55">
        <w:rPr>
          <w:rFonts w:cs="Tahoma"/>
          <w:color w:val="000000"/>
          <w:szCs w:val="20"/>
          <w:lang w:val="fr-FR"/>
        </w:rPr>
        <w:t>utilisation des logiciels y afférents sont déterminés par le statut de la Software Assurance System Center Server Management Suite Enterprise.</w:t>
      </w:r>
      <w:r w:rsidR="00D11B28" w:rsidRPr="00191A55">
        <w:rPr>
          <w:rFonts w:cs="Tahoma"/>
          <w:color w:val="000000"/>
          <w:szCs w:val="20"/>
          <w:lang w:val="fr-FR"/>
        </w:rPr>
        <w:t xml:space="preserve"> </w:t>
      </w:r>
      <w:r w:rsidRPr="00191A55">
        <w:rPr>
          <w:rFonts w:cs="Tahoma"/>
          <w:color w:val="000000"/>
          <w:szCs w:val="20"/>
          <w:lang w:val="fr-FR"/>
        </w:rPr>
        <w:t>Si la couverture est interrompue, les droits d</w:t>
      </w:r>
      <w:r w:rsidR="00BA618E">
        <w:rPr>
          <w:rFonts w:cs="Tahoma"/>
          <w:color w:val="000000"/>
          <w:szCs w:val="20"/>
          <w:lang w:val="fr-FR"/>
        </w:rPr>
        <w:t>’</w:t>
      </w:r>
      <w:r w:rsidRPr="00191A55">
        <w:rPr>
          <w:rFonts w:cs="Tahoma"/>
          <w:color w:val="000000"/>
          <w:szCs w:val="20"/>
          <w:lang w:val="fr-FR"/>
        </w:rPr>
        <w:t>accès au titre des licences pour la durée des droits de propriété intellectuelle sont déterminés en fonction des droits d</w:t>
      </w:r>
      <w:r w:rsidR="00BA618E">
        <w:rPr>
          <w:rFonts w:cs="Tahoma"/>
          <w:color w:val="000000"/>
          <w:szCs w:val="20"/>
          <w:lang w:val="fr-FR"/>
        </w:rPr>
        <w:t>’</w:t>
      </w:r>
      <w:r w:rsidRPr="00191A55">
        <w:rPr>
          <w:rFonts w:cs="Tahoma"/>
          <w:color w:val="000000"/>
          <w:szCs w:val="20"/>
          <w:lang w:val="fr-FR"/>
        </w:rPr>
        <w:t>utilisation des logiciels en vigueur avant l</w:t>
      </w:r>
      <w:r w:rsidR="00BA618E">
        <w:rPr>
          <w:rFonts w:cs="Tahoma"/>
          <w:color w:val="000000"/>
          <w:szCs w:val="20"/>
          <w:lang w:val="fr-FR"/>
        </w:rPr>
        <w:t>’</w:t>
      </w:r>
      <w:r w:rsidRPr="00191A55">
        <w:rPr>
          <w:rFonts w:cs="Tahoma"/>
          <w:color w:val="000000"/>
          <w:szCs w:val="20"/>
          <w:lang w:val="fr-FR"/>
        </w:rPr>
        <w:t>interruption de la couverture.</w:t>
      </w:r>
      <w:r w:rsidR="00D11B28" w:rsidRPr="00191A55">
        <w:rPr>
          <w:rFonts w:cs="Tahoma"/>
          <w:color w:val="000000"/>
          <w:szCs w:val="20"/>
          <w:lang w:val="fr-FR"/>
        </w:rPr>
        <w:t xml:space="preserve"> </w:t>
      </w:r>
    </w:p>
    <w:p w:rsidR="00E72B93" w:rsidRDefault="00E72B93" w:rsidP="00D511CC">
      <w:pPr>
        <w:ind w:left="720"/>
        <w:rPr>
          <w:rFonts w:cs="Tahoma"/>
          <w:lang w:val="fr-FR"/>
        </w:rPr>
      </w:pPr>
    </w:p>
    <w:p w:rsidR="00CE3ECC" w:rsidRDefault="00CE3ECC" w:rsidP="00D511CC">
      <w:pPr>
        <w:ind w:left="720"/>
        <w:rPr>
          <w:rFonts w:cs="Tahoma"/>
          <w:lang w:val="fr-FR"/>
        </w:rPr>
      </w:pPr>
    </w:p>
    <w:p w:rsidR="00CE3ECC" w:rsidRPr="00191A55" w:rsidRDefault="00CE3ECC" w:rsidP="00D511CC">
      <w:pPr>
        <w:ind w:left="720"/>
        <w:rPr>
          <w:rFonts w:cs="Tahoma"/>
          <w:lang w:val="fr-FR"/>
        </w:rPr>
      </w:pPr>
    </w:p>
    <w:p w:rsidR="005C164D" w:rsidRPr="00191A55" w:rsidRDefault="005C164D" w:rsidP="00D511CC">
      <w:pPr>
        <w:ind w:left="720"/>
        <w:jc w:val="both"/>
        <w:rPr>
          <w:rFonts w:cs="Tahoma"/>
          <w:lang w:val="fr-FR"/>
        </w:rPr>
      </w:pPr>
      <w:r w:rsidRPr="00191A55">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w:t>
      </w:r>
      <w:r w:rsidR="00BA618E">
        <w:rPr>
          <w:rFonts w:cs="Tahoma"/>
          <w:color w:val="000000"/>
          <w:szCs w:val="18"/>
          <w:lang w:val="fr-FR"/>
        </w:rPr>
        <w:t>’</w:t>
      </w:r>
      <w:r w:rsidRPr="00191A55">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BA618E">
        <w:rPr>
          <w:rFonts w:cs="Tahoma"/>
          <w:color w:val="000000"/>
          <w:szCs w:val="18"/>
          <w:lang w:val="fr-FR"/>
        </w:rPr>
        <w:t>’</w:t>
      </w:r>
      <w:r w:rsidRPr="00191A55">
        <w:rPr>
          <w:rFonts w:cs="Tahoma"/>
          <w:color w:val="000000"/>
          <w:szCs w:val="18"/>
          <w:lang w:val="fr-FR"/>
        </w:rPr>
        <w:t>Utilisation des Logiciels.</w:t>
      </w:r>
    </w:p>
    <w:p w:rsidR="00023FE7" w:rsidRPr="00191A55" w:rsidRDefault="00023FE7" w:rsidP="00D511CC">
      <w:pPr>
        <w:ind w:left="720"/>
        <w:rPr>
          <w:rFonts w:cs="Tahoma"/>
          <w:lang w:val="fr-FR"/>
        </w:rPr>
      </w:pPr>
    </w:p>
    <w:p w:rsidR="004323B9" w:rsidRPr="00191A55" w:rsidRDefault="00D511CC" w:rsidP="00D511CC">
      <w:pPr>
        <w:spacing w:after="60"/>
        <w:ind w:left="720"/>
        <w:rPr>
          <w:rFonts w:cs="Tahoma"/>
          <w:lang w:val="fr-FR"/>
        </w:rPr>
      </w:pPr>
      <w:r w:rsidRPr="00191A55">
        <w:rPr>
          <w:rFonts w:cs="Tahoma"/>
          <w:b/>
          <w:szCs w:val="20"/>
          <w:lang w:val="fr-FR"/>
        </w:rPr>
        <w:t>Licence concédée</w:t>
      </w:r>
    </w:p>
    <w:p w:rsidR="004323B9" w:rsidRPr="00191A55" w:rsidRDefault="004323B9" w:rsidP="00D511CC">
      <w:pPr>
        <w:pStyle w:val="FootnoteBulletLevel1"/>
        <w:tabs>
          <w:tab w:val="left" w:pos="900"/>
        </w:tabs>
        <w:spacing w:before="0" w:after="0"/>
        <w:ind w:left="720" w:firstLine="0"/>
        <w:rPr>
          <w:rFonts w:ascii="Tahoma" w:hAnsi="Tahoma" w:cs="Tahoma"/>
          <w:lang w:val="fr-FR"/>
        </w:rPr>
      </w:pPr>
      <w:r w:rsidRPr="00191A55">
        <w:rPr>
          <w:rFonts w:ascii="Tahoma" w:hAnsi="Tahoma" w:cs="Tahoma"/>
          <w:sz w:val="18"/>
          <w:lang w:val="fr-FR"/>
        </w:rPr>
        <w:t>Concession de licence unique de System Center Server Management Suite Datacenter (SMSD) aux détenteurs de licences pour System Center Server Management Suite Enterprise (SMSE).</w:t>
      </w:r>
    </w:p>
    <w:p w:rsidR="000A18AA" w:rsidRPr="00191A55" w:rsidRDefault="000A18AA" w:rsidP="00D511CC">
      <w:pPr>
        <w:pStyle w:val="FootnoteBulletLevel1"/>
        <w:tabs>
          <w:tab w:val="left" w:pos="900"/>
        </w:tabs>
        <w:spacing w:before="0" w:after="0"/>
        <w:ind w:left="720" w:firstLine="0"/>
        <w:rPr>
          <w:rFonts w:ascii="Tahoma" w:hAnsi="Tahoma" w:cs="Tahoma"/>
          <w:lang w:val="fr-FR"/>
        </w:rPr>
      </w:pPr>
    </w:p>
    <w:p w:rsidR="004323B9" w:rsidRPr="00191A55" w:rsidRDefault="004323B9" w:rsidP="00D511CC">
      <w:pPr>
        <w:pStyle w:val="FootnoteBulletLevel1"/>
        <w:tabs>
          <w:tab w:val="clear" w:pos="900"/>
          <w:tab w:val="left" w:pos="720"/>
        </w:tabs>
        <w:spacing w:before="0" w:after="0"/>
        <w:ind w:left="720" w:firstLine="0"/>
        <w:rPr>
          <w:rFonts w:ascii="Tahoma" w:hAnsi="Tahoma" w:cs="Tahoma"/>
          <w:lang w:val="fr-FR"/>
        </w:rPr>
      </w:pPr>
      <w:r w:rsidRPr="00191A55">
        <w:rPr>
          <w:rFonts w:ascii="Tahoma" w:hAnsi="Tahoma" w:cs="Tahoma"/>
          <w:sz w:val="18"/>
          <w:lang w:val="fr-FR"/>
        </w:rPr>
        <w:t>En tant qu</w:t>
      </w:r>
      <w:r w:rsidR="00BA618E">
        <w:rPr>
          <w:rFonts w:ascii="Tahoma" w:hAnsi="Tahoma" w:cs="Tahoma"/>
          <w:sz w:val="18"/>
          <w:lang w:val="fr-FR"/>
        </w:rPr>
        <w:t>’</w:t>
      </w:r>
      <w:r w:rsidRPr="00191A55">
        <w:rPr>
          <w:rFonts w:ascii="Tahoma" w:hAnsi="Tahoma" w:cs="Tahoma"/>
          <w:sz w:val="18"/>
          <w:lang w:val="fr-FR"/>
        </w:rPr>
        <w:t>exception unique liée à la transition de SMSE* d</w:t>
      </w:r>
      <w:r w:rsidR="00BA618E">
        <w:rPr>
          <w:rFonts w:ascii="Tahoma" w:hAnsi="Tahoma" w:cs="Tahoma"/>
          <w:sz w:val="18"/>
          <w:lang w:val="fr-FR"/>
        </w:rPr>
        <w:t>’</w:t>
      </w:r>
      <w:r w:rsidRPr="00191A55">
        <w:rPr>
          <w:rFonts w:ascii="Tahoma" w:hAnsi="Tahoma" w:cs="Tahoma"/>
          <w:sz w:val="18"/>
          <w:lang w:val="fr-FR"/>
        </w:rPr>
        <w:t>une suite permettant la gestion d</w:t>
      </w:r>
      <w:r w:rsidR="00BA618E">
        <w:rPr>
          <w:rFonts w:ascii="Tahoma" w:hAnsi="Tahoma" w:cs="Tahoma"/>
          <w:sz w:val="18"/>
          <w:lang w:val="fr-FR"/>
        </w:rPr>
        <w:t>’</w:t>
      </w:r>
      <w:r w:rsidRPr="00191A55">
        <w:rPr>
          <w:rFonts w:ascii="Tahoma" w:hAnsi="Tahoma" w:cs="Tahoma"/>
          <w:sz w:val="18"/>
          <w:lang w:val="fr-FR"/>
        </w:rPr>
        <w:t>un nombre illimité d</w:t>
      </w:r>
      <w:r w:rsidR="00BA618E">
        <w:rPr>
          <w:rFonts w:ascii="Tahoma" w:hAnsi="Tahoma" w:cs="Tahoma"/>
          <w:sz w:val="18"/>
          <w:lang w:val="fr-FR"/>
        </w:rPr>
        <w:t>’</w:t>
      </w:r>
      <w:r w:rsidRPr="00191A55">
        <w:rPr>
          <w:rFonts w:ascii="Tahoma" w:hAnsi="Tahoma" w:cs="Tahoma"/>
          <w:sz w:val="18"/>
          <w:lang w:val="fr-FR"/>
        </w:rPr>
        <w:t>environnements de système d</w:t>
      </w:r>
      <w:r w:rsidR="00BA618E">
        <w:rPr>
          <w:rFonts w:ascii="Tahoma" w:hAnsi="Tahoma" w:cs="Tahoma"/>
          <w:sz w:val="18"/>
          <w:lang w:val="fr-FR"/>
        </w:rPr>
        <w:t>’</w:t>
      </w:r>
      <w:r w:rsidRPr="00191A55">
        <w:rPr>
          <w:rFonts w:ascii="Tahoma" w:hAnsi="Tahoma" w:cs="Tahoma"/>
          <w:sz w:val="18"/>
          <w:lang w:val="fr-FR"/>
        </w:rPr>
        <w:t>exploitation sur un dispositif sous licence à une suite permettant le gestion de quatre (4) environnements de système d</w:t>
      </w:r>
      <w:r w:rsidR="00BA618E">
        <w:rPr>
          <w:rFonts w:ascii="Tahoma" w:hAnsi="Tahoma" w:cs="Tahoma"/>
          <w:sz w:val="18"/>
          <w:lang w:val="fr-FR"/>
        </w:rPr>
        <w:t>’</w:t>
      </w:r>
      <w:r w:rsidRPr="00191A55">
        <w:rPr>
          <w:rFonts w:ascii="Tahoma" w:hAnsi="Tahoma" w:cs="Tahoma"/>
          <w:sz w:val="18"/>
          <w:lang w:val="fr-FR"/>
        </w:rPr>
        <w:t>exploitation au maximum sur un dispositif sous licence, nous concédons aux clients Select, Entreprise, Licences Open, Open Value, Campus et School qui ont souscrit une Software Assurance active pour SMSE au 1er juillet 2009, les licences suivantes</w:t>
      </w:r>
      <w:r w:rsidRPr="00191A55">
        <w:rPr>
          <w:rFonts w:ascii="Tahoma" w:hAnsi="Tahoma" w:cs="Tahoma"/>
          <w:color w:val="000000"/>
          <w:sz w:val="18"/>
          <w:lang w:val="fr-FR"/>
        </w:rPr>
        <w:t> :</w:t>
      </w:r>
    </w:p>
    <w:p w:rsidR="000A18AA" w:rsidRPr="00191A55" w:rsidRDefault="000A18AA" w:rsidP="00D511CC">
      <w:pPr>
        <w:pStyle w:val="FootnoteBulletLevel1"/>
        <w:tabs>
          <w:tab w:val="clear" w:pos="900"/>
          <w:tab w:val="left" w:pos="720"/>
        </w:tabs>
        <w:spacing w:before="0" w:after="0"/>
        <w:ind w:left="720" w:firstLine="0"/>
        <w:rPr>
          <w:rFonts w:ascii="Tahoma" w:hAnsi="Tahoma" w:cs="Tahoma"/>
          <w:lang w:val="fr-FR"/>
        </w:rPr>
      </w:pPr>
    </w:p>
    <w:p w:rsidR="004323B9" w:rsidRPr="00191A55" w:rsidRDefault="004323B9" w:rsidP="00D511CC">
      <w:pPr>
        <w:numPr>
          <w:ilvl w:val="0"/>
          <w:numId w:val="3"/>
        </w:numPr>
        <w:ind w:left="1440"/>
        <w:rPr>
          <w:rFonts w:cs="Tahoma"/>
          <w:lang w:val="fr-FR"/>
        </w:rPr>
      </w:pPr>
      <w:r w:rsidRPr="00191A55">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0A18AA" w:rsidRPr="00191A55" w:rsidRDefault="000A18AA" w:rsidP="000A18AA">
      <w:pPr>
        <w:rPr>
          <w:rFonts w:cs="Tahoma"/>
          <w:lang w:val="fr-FR"/>
        </w:rPr>
      </w:pPr>
    </w:p>
    <w:p w:rsidR="004323B9" w:rsidRPr="00191A55" w:rsidRDefault="004323B9" w:rsidP="00CE3ECC">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Les droits de gestion associés aux licences SMSD complémentaires sont concédés à la place des droits de</w:t>
      </w:r>
      <w:r w:rsidR="00CE3ECC">
        <w:rPr>
          <w:rFonts w:ascii="Tahoma" w:hAnsi="Tahoma" w:cs="Tahoma"/>
          <w:sz w:val="18"/>
          <w:lang w:val="fr-FR"/>
        </w:rPr>
        <w:t> </w:t>
      </w:r>
      <w:r w:rsidRPr="00191A55">
        <w:rPr>
          <w:rFonts w:ascii="Tahoma" w:hAnsi="Tahoma" w:cs="Tahoma"/>
          <w:sz w:val="18"/>
          <w:lang w:val="fr-FR"/>
        </w:rPr>
        <w:t>gestion associés à la licence SMSE éligible.</w:t>
      </w:r>
      <w:r w:rsidR="00D11B28" w:rsidRPr="00191A55">
        <w:rPr>
          <w:rFonts w:ascii="Tahoma" w:hAnsi="Tahoma" w:cs="Tahoma"/>
          <w:sz w:val="18"/>
          <w:lang w:val="fr-FR"/>
        </w:rPr>
        <w:t xml:space="preserve"> </w:t>
      </w:r>
      <w:r w:rsidRPr="00191A55">
        <w:rPr>
          <w:rFonts w:ascii="Tahoma" w:hAnsi="Tahoma" w:cs="Tahoma"/>
          <w:sz w:val="18"/>
          <w:lang w:val="fr-FR"/>
        </w:rPr>
        <w:t>À l</w:t>
      </w:r>
      <w:r w:rsidR="00BA618E">
        <w:rPr>
          <w:rFonts w:ascii="Tahoma" w:hAnsi="Tahoma" w:cs="Tahoma"/>
          <w:sz w:val="18"/>
          <w:lang w:val="fr-FR"/>
        </w:rPr>
        <w:t>’</w:t>
      </w:r>
      <w:r w:rsidRPr="00191A55">
        <w:rPr>
          <w:rFonts w:ascii="Tahoma" w:hAnsi="Tahoma" w:cs="Tahoma"/>
          <w:sz w:val="18"/>
          <w:lang w:val="fr-FR"/>
        </w:rPr>
        <w:t>attribution des licences SMSD concédées, le client renonce à ses droits de gestion au titre de la licence SMSE correspondante.</w:t>
      </w:r>
    </w:p>
    <w:p w:rsidR="004323B9" w:rsidRPr="00191A55" w:rsidRDefault="004323B9" w:rsidP="00D511CC">
      <w:pPr>
        <w:pStyle w:val="FootnoteBulletLevel1"/>
        <w:tabs>
          <w:tab w:val="clear" w:pos="900"/>
        </w:tabs>
        <w:spacing w:before="0" w:after="0"/>
        <w:ind w:left="720" w:firstLine="0"/>
        <w:rPr>
          <w:rFonts w:ascii="Tahoma" w:hAnsi="Tahoma" w:cs="Tahoma"/>
          <w:lang w:val="fr-FR"/>
        </w:rPr>
      </w:pPr>
      <w:r w:rsidRPr="00191A55">
        <w:rPr>
          <w:rFonts w:ascii="Tahoma" w:hAnsi="Tahoma" w:cs="Tahoma"/>
          <w:sz w:val="18"/>
          <w:lang w:val="fr-FR"/>
        </w:rPr>
        <w:t>Toute licence concédée au titre de cette offre est assujettie à la limitation suivante :</w:t>
      </w:r>
      <w:r w:rsidRPr="00191A55">
        <w:rPr>
          <w:rFonts w:ascii="Tahoma" w:hAnsi="Tahoma" w:cs="Tahoma"/>
          <w:color w:val="000000"/>
          <w:sz w:val="18"/>
          <w:lang w:val="fr-FR"/>
        </w:rPr>
        <w:t xml:space="preserve"> chaque ensemble des licences SMSD concédées doit être attribué à un seul dispositif</w:t>
      </w:r>
      <w:r w:rsidRPr="00191A55">
        <w:rPr>
          <w:rFonts w:ascii="Tahoma" w:hAnsi="Tahoma" w:cs="Tahoma"/>
          <w:sz w:val="18"/>
          <w:lang w:val="fr-FR"/>
        </w:rPr>
        <w:t>.</w:t>
      </w:r>
    </w:p>
    <w:p w:rsidR="000A18AA" w:rsidRPr="00191A55" w:rsidRDefault="000A18AA" w:rsidP="00D511CC">
      <w:pPr>
        <w:pStyle w:val="FootnoteBulletLevel1"/>
        <w:tabs>
          <w:tab w:val="clear" w:pos="900"/>
        </w:tabs>
        <w:spacing w:before="0" w:after="0"/>
        <w:ind w:left="720" w:firstLine="0"/>
        <w:rPr>
          <w:rFonts w:ascii="Tahoma" w:hAnsi="Tahoma" w:cs="Tahoma"/>
          <w:lang w:val="fr-FR"/>
        </w:rPr>
      </w:pPr>
    </w:p>
    <w:p w:rsidR="00CF7343" w:rsidRPr="00191A55" w:rsidRDefault="004323B9" w:rsidP="000A18AA">
      <w:pPr>
        <w:pStyle w:val="FootnoteBulletLevel1"/>
        <w:tabs>
          <w:tab w:val="clear" w:pos="900"/>
        </w:tabs>
        <w:spacing w:before="0" w:after="60"/>
        <w:ind w:left="720" w:firstLine="0"/>
        <w:rPr>
          <w:rFonts w:ascii="Tahoma" w:hAnsi="Tahoma" w:cs="Tahoma"/>
          <w:lang w:val="fr-FR"/>
        </w:rPr>
      </w:pPr>
      <w:r w:rsidRPr="00191A55">
        <w:rPr>
          <w:rFonts w:ascii="Tahoma" w:hAnsi="Tahoma" w:cs="Tahoma"/>
          <w:b/>
          <w:color w:val="000000"/>
          <w:sz w:val="18"/>
          <w:lang w:val="fr-FR"/>
        </w:rPr>
        <w:t xml:space="preserve">Options au moment du renouvellement de la Software Assurance </w:t>
      </w:r>
    </w:p>
    <w:p w:rsidR="004323B9" w:rsidRPr="00191A55" w:rsidRDefault="004323B9" w:rsidP="00D511CC">
      <w:pPr>
        <w:pStyle w:val="FootnoteBulletLevel1"/>
        <w:tabs>
          <w:tab w:val="clear" w:pos="900"/>
        </w:tabs>
        <w:spacing w:before="0" w:after="0"/>
        <w:ind w:left="720" w:firstLine="0"/>
        <w:rPr>
          <w:rFonts w:ascii="Tahoma" w:hAnsi="Tahoma" w:cs="Tahoma"/>
          <w:lang w:val="fr-FR"/>
        </w:rPr>
      </w:pPr>
      <w:r w:rsidRPr="00191A55">
        <w:rPr>
          <w:rFonts w:ascii="Tahoma" w:hAnsi="Tahoma" w:cs="Tahoma"/>
          <w:color w:val="000000"/>
          <w:sz w:val="18"/>
          <w:lang w:val="fr-FR"/>
        </w:rPr>
        <w:t>Toutes les licences concédées au titre de cette offre incluent une Software Assurance qui expire à l</w:t>
      </w:r>
      <w:r w:rsidR="00BA618E">
        <w:rPr>
          <w:rFonts w:ascii="Tahoma" w:hAnsi="Tahoma" w:cs="Tahoma"/>
          <w:color w:val="000000"/>
          <w:sz w:val="18"/>
          <w:lang w:val="fr-FR"/>
        </w:rPr>
        <w:t>’</w:t>
      </w:r>
      <w:r w:rsidRPr="00191A55">
        <w:rPr>
          <w:rFonts w:ascii="Tahoma" w:hAnsi="Tahoma" w:cs="Tahoma"/>
          <w:color w:val="000000"/>
          <w:sz w:val="18"/>
          <w:lang w:val="fr-FR"/>
        </w:rPr>
        <w:t xml:space="preserve">expiration des licences éligibles correspondantes. </w:t>
      </w:r>
      <w:r w:rsidRPr="00191A55">
        <w:rPr>
          <w:rFonts w:ascii="Tahoma" w:hAnsi="Tahoma" w:cs="Tahoma"/>
          <w:sz w:val="18"/>
          <w:lang w:val="fr-FR"/>
        </w:rPr>
        <w:t>À l</w:t>
      </w:r>
      <w:r w:rsidR="00BA618E">
        <w:rPr>
          <w:rFonts w:ascii="Tahoma" w:hAnsi="Tahoma" w:cs="Tahoma"/>
          <w:sz w:val="18"/>
          <w:lang w:val="fr-FR"/>
        </w:rPr>
        <w:t>’</w:t>
      </w:r>
      <w:r w:rsidRPr="00191A55">
        <w:rPr>
          <w:rFonts w:ascii="Tahoma" w:hAnsi="Tahoma" w:cs="Tahoma"/>
          <w:sz w:val="18"/>
          <w:lang w:val="fr-FR"/>
        </w:rPr>
        <w:t>expiration de la Software Assurance, les clients auront la possibilité de la renouveler en choisissant l</w:t>
      </w:r>
      <w:r w:rsidR="00BA618E">
        <w:rPr>
          <w:rFonts w:ascii="Tahoma" w:hAnsi="Tahoma" w:cs="Tahoma"/>
          <w:sz w:val="18"/>
          <w:lang w:val="fr-FR"/>
        </w:rPr>
        <w:t>’</w:t>
      </w:r>
      <w:r w:rsidRPr="00191A55">
        <w:rPr>
          <w:rFonts w:ascii="Tahoma" w:hAnsi="Tahoma" w:cs="Tahoma"/>
          <w:sz w:val="18"/>
          <w:lang w:val="fr-FR"/>
        </w:rPr>
        <w:t>une des options suivantes :</w:t>
      </w:r>
    </w:p>
    <w:p w:rsidR="000A18AA" w:rsidRPr="00191A55" w:rsidRDefault="000A18AA" w:rsidP="00D511CC">
      <w:pPr>
        <w:pStyle w:val="FootnoteBulletLevel1"/>
        <w:tabs>
          <w:tab w:val="clear" w:pos="900"/>
        </w:tabs>
        <w:spacing w:before="0" w:after="0"/>
        <w:ind w:left="720" w:firstLine="0"/>
        <w:rPr>
          <w:rFonts w:ascii="Tahoma" w:hAnsi="Tahoma" w:cs="Tahoma"/>
          <w:lang w:val="fr-FR"/>
        </w:rPr>
      </w:pPr>
    </w:p>
    <w:p w:rsidR="004323B9" w:rsidRPr="00191A55" w:rsidRDefault="004323B9" w:rsidP="000A18AA">
      <w:pPr>
        <w:pStyle w:val="FootnoteBulletLevel1"/>
        <w:numPr>
          <w:ilvl w:val="0"/>
          <w:numId w:val="13"/>
        </w:numPr>
        <w:tabs>
          <w:tab w:val="left" w:pos="720"/>
        </w:tabs>
        <w:spacing w:before="0" w:after="60"/>
        <w:ind w:left="1440"/>
        <w:rPr>
          <w:rFonts w:ascii="Tahoma" w:hAnsi="Tahoma" w:cs="Tahoma"/>
          <w:lang w:val="fr-FR"/>
        </w:rPr>
      </w:pPr>
      <w:r w:rsidRPr="00191A55">
        <w:rPr>
          <w:rFonts w:ascii="Tahoma" w:hAnsi="Tahoma" w:cs="Tahoma"/>
          <w:sz w:val="18"/>
          <w:lang w:val="fr-FR"/>
        </w:rPr>
        <w:t>Les clients peuvent renouveler la couverture pour leur licence SMSE d</w:t>
      </w:r>
      <w:r w:rsidR="00BA618E">
        <w:rPr>
          <w:rFonts w:ascii="Tahoma" w:hAnsi="Tahoma" w:cs="Tahoma"/>
          <w:sz w:val="18"/>
          <w:lang w:val="fr-FR"/>
        </w:rPr>
        <w:t>’</w:t>
      </w:r>
      <w:r w:rsidRPr="00191A55">
        <w:rPr>
          <w:rFonts w:ascii="Tahoma" w:hAnsi="Tahoma" w:cs="Tahoma"/>
          <w:sz w:val="18"/>
          <w:lang w:val="fr-FR"/>
        </w:rPr>
        <w:t>origine. Les droits de gestion au titre de la Software Assurance SMSE seront déterminés par les droits applicables à SMSE au moment du renouvellement. Au moment du renouvellement de la licence SMSE d</w:t>
      </w:r>
      <w:r w:rsidR="00BA618E">
        <w:rPr>
          <w:rFonts w:ascii="Tahoma" w:hAnsi="Tahoma" w:cs="Tahoma"/>
          <w:sz w:val="18"/>
          <w:lang w:val="fr-FR"/>
        </w:rPr>
        <w:t>’</w:t>
      </w:r>
      <w:r w:rsidRPr="00191A55">
        <w:rPr>
          <w:rFonts w:ascii="Tahoma" w:hAnsi="Tahoma" w:cs="Tahoma"/>
          <w:sz w:val="18"/>
          <w:lang w:val="fr-FR"/>
        </w:rPr>
        <w:t>origine, le client renonce à ses droits concernant les quatre licences SMSD complémentaires.</w:t>
      </w:r>
    </w:p>
    <w:p w:rsidR="004323B9" w:rsidRPr="00191A55" w:rsidRDefault="004323B9" w:rsidP="000A18AA">
      <w:pPr>
        <w:pStyle w:val="FootnoteBulletLevel1"/>
        <w:numPr>
          <w:ilvl w:val="0"/>
          <w:numId w:val="14"/>
        </w:numPr>
        <w:tabs>
          <w:tab w:val="left" w:pos="720"/>
        </w:tabs>
        <w:spacing w:before="0" w:after="60"/>
        <w:ind w:left="1440"/>
        <w:rPr>
          <w:rFonts w:ascii="Tahoma" w:hAnsi="Tahoma" w:cs="Tahoma"/>
          <w:lang w:val="fr-FR"/>
        </w:rPr>
      </w:pPr>
      <w:r w:rsidRPr="00191A55">
        <w:rPr>
          <w:rFonts w:ascii="Tahoma" w:hAnsi="Tahoma" w:cs="Tahoma"/>
          <w:sz w:val="18"/>
          <w:lang w:val="fr-FR"/>
        </w:rPr>
        <w:t>Les clients peuvent renouveler la couverture pour leurs licences SMSD complémentaires.</w:t>
      </w:r>
    </w:p>
    <w:p w:rsidR="004323B9" w:rsidRPr="00191A55" w:rsidRDefault="004323B9" w:rsidP="00CE3ECC">
      <w:pPr>
        <w:pStyle w:val="FootnoteBulletLevel1"/>
        <w:numPr>
          <w:ilvl w:val="2"/>
          <w:numId w:val="15"/>
        </w:numPr>
        <w:tabs>
          <w:tab w:val="left" w:pos="720"/>
        </w:tabs>
        <w:spacing w:before="0" w:after="60"/>
        <w:ind w:left="1980"/>
        <w:rPr>
          <w:rFonts w:ascii="Tahoma" w:hAnsi="Tahoma" w:cs="Tahoma"/>
          <w:lang w:val="fr-FR"/>
        </w:rPr>
      </w:pPr>
      <w:r w:rsidRPr="00191A55">
        <w:rPr>
          <w:rFonts w:ascii="Tahoma" w:hAnsi="Tahoma" w:cs="Tahoma"/>
          <w:sz w:val="18"/>
          <w:lang w:val="fr-FR"/>
        </w:rPr>
        <w:t>Les clients peuvent renouveler la couverture de toutes les licences SMSD dans l</w:t>
      </w:r>
      <w:r w:rsidR="00BA618E">
        <w:rPr>
          <w:rFonts w:ascii="Tahoma" w:hAnsi="Tahoma" w:cs="Tahoma"/>
          <w:sz w:val="18"/>
          <w:lang w:val="fr-FR"/>
        </w:rPr>
        <w:t>’</w:t>
      </w:r>
      <w:r w:rsidRPr="00191A55">
        <w:rPr>
          <w:rFonts w:ascii="Tahoma" w:hAnsi="Tahoma" w:cs="Tahoma"/>
          <w:sz w:val="18"/>
          <w:lang w:val="fr-FR"/>
        </w:rPr>
        <w:t>ensemble des quatre (4) licences SMSD complémentaires concédées au titre de cette offre. En</w:t>
      </w:r>
      <w:r w:rsidR="00CE3ECC">
        <w:rPr>
          <w:rFonts w:ascii="Tahoma" w:hAnsi="Tahoma" w:cs="Tahoma"/>
          <w:sz w:val="18"/>
          <w:lang w:val="fr-FR"/>
        </w:rPr>
        <w:t> </w:t>
      </w:r>
      <w:r w:rsidRPr="00191A55">
        <w:rPr>
          <w:rFonts w:ascii="Tahoma" w:hAnsi="Tahoma" w:cs="Tahoma"/>
          <w:sz w:val="18"/>
          <w:lang w:val="fr-FR"/>
        </w:rPr>
        <w:t>choisissant cette option, l</w:t>
      </w:r>
      <w:r w:rsidR="00BA618E">
        <w:rPr>
          <w:rFonts w:ascii="Tahoma" w:hAnsi="Tahoma" w:cs="Tahoma"/>
          <w:sz w:val="18"/>
          <w:lang w:val="fr-FR"/>
        </w:rPr>
        <w:t>’</w:t>
      </w:r>
      <w:r w:rsidRPr="00191A55">
        <w:rPr>
          <w:rFonts w:ascii="Tahoma" w:hAnsi="Tahoma" w:cs="Tahoma"/>
          <w:sz w:val="18"/>
          <w:lang w:val="fr-FR"/>
        </w:rPr>
        <w:t>exigence relative à l</w:t>
      </w:r>
      <w:r w:rsidR="00BA618E">
        <w:rPr>
          <w:rFonts w:ascii="Tahoma" w:hAnsi="Tahoma" w:cs="Tahoma"/>
          <w:sz w:val="18"/>
          <w:lang w:val="fr-FR"/>
        </w:rPr>
        <w:t>’</w:t>
      </w:r>
      <w:r w:rsidRPr="00191A55">
        <w:rPr>
          <w:rFonts w:ascii="Tahoma" w:hAnsi="Tahoma" w:cs="Tahoma"/>
          <w:sz w:val="18"/>
          <w:lang w:val="fr-FR"/>
        </w:rPr>
        <w:t>attribution de l</w:t>
      </w:r>
      <w:r w:rsidR="00BA618E">
        <w:rPr>
          <w:rFonts w:ascii="Tahoma" w:hAnsi="Tahoma" w:cs="Tahoma"/>
          <w:sz w:val="18"/>
          <w:lang w:val="fr-FR"/>
        </w:rPr>
        <w:t>’</w:t>
      </w:r>
      <w:r w:rsidRPr="00191A55">
        <w:rPr>
          <w:rFonts w:ascii="Tahoma" w:hAnsi="Tahoma" w:cs="Tahoma"/>
          <w:sz w:val="18"/>
          <w:lang w:val="fr-FR"/>
        </w:rPr>
        <w:t>ensemble des quatre (4)</w:t>
      </w:r>
      <w:r w:rsidR="00CE3ECC">
        <w:rPr>
          <w:rFonts w:ascii="Tahoma" w:hAnsi="Tahoma" w:cs="Tahoma"/>
          <w:sz w:val="18"/>
          <w:lang w:val="fr-FR"/>
        </w:rPr>
        <w:t> </w:t>
      </w:r>
      <w:r w:rsidRPr="00191A55">
        <w:rPr>
          <w:rFonts w:ascii="Tahoma" w:hAnsi="Tahoma" w:cs="Tahoma"/>
          <w:sz w:val="18"/>
          <w:lang w:val="fr-FR"/>
        </w:rPr>
        <w:t>licences à un seul dispositif est annulée.</w:t>
      </w:r>
    </w:p>
    <w:p w:rsidR="004323B9" w:rsidRPr="00191A55" w:rsidRDefault="004323B9" w:rsidP="00CE3ECC">
      <w:pPr>
        <w:pStyle w:val="FootnoteBulletLevel1"/>
        <w:numPr>
          <w:ilvl w:val="2"/>
          <w:numId w:val="15"/>
        </w:numPr>
        <w:tabs>
          <w:tab w:val="left" w:pos="720"/>
        </w:tabs>
        <w:spacing w:before="0" w:after="60"/>
        <w:ind w:left="1980"/>
        <w:rPr>
          <w:rFonts w:ascii="Tahoma" w:hAnsi="Tahoma" w:cs="Tahoma"/>
          <w:lang w:val="fr-FR"/>
        </w:rPr>
      </w:pPr>
      <w:r w:rsidRPr="00191A55">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w:t>
      </w:r>
      <w:r w:rsidR="00BA618E">
        <w:rPr>
          <w:rFonts w:ascii="Tahoma" w:hAnsi="Tahoma" w:cs="Tahoma"/>
          <w:sz w:val="18"/>
          <w:lang w:val="fr-FR"/>
        </w:rPr>
        <w:t>’</w:t>
      </w:r>
      <w:r w:rsidRPr="00191A55">
        <w:rPr>
          <w:rFonts w:ascii="Tahoma" w:hAnsi="Tahoma" w:cs="Tahoma"/>
          <w:sz w:val="18"/>
          <w:lang w:val="fr-FR"/>
        </w:rPr>
        <w:t>ils procèdent ainsi, ils disposeront d</w:t>
      </w:r>
      <w:r w:rsidR="00BA618E">
        <w:rPr>
          <w:rFonts w:ascii="Tahoma" w:hAnsi="Tahoma" w:cs="Tahoma"/>
          <w:sz w:val="18"/>
          <w:lang w:val="fr-FR"/>
        </w:rPr>
        <w:t>’</w:t>
      </w:r>
      <w:r w:rsidRPr="00191A55">
        <w:rPr>
          <w:rFonts w:ascii="Tahoma" w:hAnsi="Tahoma" w:cs="Tahoma"/>
          <w:sz w:val="18"/>
          <w:lang w:val="fr-FR"/>
        </w:rPr>
        <w:t>une couverture pour</w:t>
      </w:r>
      <w:r w:rsidR="00CE3ECC">
        <w:rPr>
          <w:rFonts w:ascii="Tahoma" w:hAnsi="Tahoma" w:cs="Tahoma"/>
          <w:sz w:val="18"/>
          <w:lang w:val="fr-FR"/>
        </w:rPr>
        <w:t> </w:t>
      </w:r>
      <w:r w:rsidRPr="00191A55">
        <w:rPr>
          <w:rFonts w:ascii="Tahoma" w:hAnsi="Tahoma" w:cs="Tahoma"/>
          <w:sz w:val="18"/>
          <w:lang w:val="fr-FR"/>
        </w:rPr>
        <w:t>les quatre (4) licences SMSD d</w:t>
      </w:r>
      <w:r w:rsidR="00BA618E">
        <w:rPr>
          <w:rFonts w:ascii="Tahoma" w:hAnsi="Tahoma" w:cs="Tahoma"/>
          <w:sz w:val="18"/>
          <w:lang w:val="fr-FR"/>
        </w:rPr>
        <w:t>’</w:t>
      </w:r>
      <w:r w:rsidRPr="00191A55">
        <w:rPr>
          <w:rFonts w:ascii="Tahoma" w:hAnsi="Tahoma" w:cs="Tahoma"/>
          <w:sz w:val="18"/>
          <w:lang w:val="fr-FR"/>
        </w:rPr>
        <w:t>un même ensemble.</w:t>
      </w:r>
      <w:r w:rsidR="00D11B28" w:rsidRPr="00191A55">
        <w:rPr>
          <w:rFonts w:ascii="Tahoma" w:hAnsi="Tahoma" w:cs="Tahoma"/>
          <w:sz w:val="18"/>
          <w:lang w:val="fr-FR"/>
        </w:rPr>
        <w:t xml:space="preserve"> </w:t>
      </w:r>
      <w:r w:rsidRPr="00191A55">
        <w:rPr>
          <w:rFonts w:ascii="Tahoma" w:hAnsi="Tahoma" w:cs="Tahoma"/>
          <w:sz w:val="18"/>
          <w:lang w:val="fr-FR"/>
        </w:rPr>
        <w:t>En choisissant cette option, l</w:t>
      </w:r>
      <w:r w:rsidR="00BA618E">
        <w:rPr>
          <w:rFonts w:ascii="Tahoma" w:hAnsi="Tahoma" w:cs="Tahoma"/>
          <w:sz w:val="18"/>
          <w:lang w:val="fr-FR"/>
        </w:rPr>
        <w:t>’</w:t>
      </w:r>
      <w:r w:rsidRPr="00191A55">
        <w:rPr>
          <w:rFonts w:ascii="Tahoma" w:hAnsi="Tahoma" w:cs="Tahoma"/>
          <w:sz w:val="18"/>
          <w:lang w:val="fr-FR"/>
        </w:rPr>
        <w:t>exigence relative à l</w:t>
      </w:r>
      <w:r w:rsidR="00BA618E">
        <w:rPr>
          <w:rFonts w:ascii="Tahoma" w:hAnsi="Tahoma" w:cs="Tahoma"/>
          <w:sz w:val="18"/>
          <w:lang w:val="fr-FR"/>
        </w:rPr>
        <w:t>’</w:t>
      </w:r>
      <w:r w:rsidRPr="00191A55">
        <w:rPr>
          <w:rFonts w:ascii="Tahoma" w:hAnsi="Tahoma" w:cs="Tahoma"/>
          <w:sz w:val="18"/>
          <w:lang w:val="fr-FR"/>
        </w:rPr>
        <w:t>attribution de l</w:t>
      </w:r>
      <w:r w:rsidR="00BA618E">
        <w:rPr>
          <w:rFonts w:ascii="Tahoma" w:hAnsi="Tahoma" w:cs="Tahoma"/>
          <w:sz w:val="18"/>
          <w:lang w:val="fr-FR"/>
        </w:rPr>
        <w:t>’</w:t>
      </w:r>
      <w:r w:rsidRPr="00191A55">
        <w:rPr>
          <w:rFonts w:ascii="Tahoma" w:hAnsi="Tahoma" w:cs="Tahoma"/>
          <w:sz w:val="18"/>
          <w:lang w:val="fr-FR"/>
        </w:rPr>
        <w:t>ensemble des quatre (4) licences continue de s</w:t>
      </w:r>
      <w:r w:rsidR="00BA618E">
        <w:rPr>
          <w:rFonts w:ascii="Tahoma" w:hAnsi="Tahoma" w:cs="Tahoma"/>
          <w:sz w:val="18"/>
          <w:lang w:val="fr-FR"/>
        </w:rPr>
        <w:t>’</w:t>
      </w:r>
      <w:r w:rsidRPr="00191A55">
        <w:rPr>
          <w:rFonts w:ascii="Tahoma" w:hAnsi="Tahoma" w:cs="Tahoma"/>
          <w:sz w:val="18"/>
          <w:lang w:val="fr-FR"/>
        </w:rPr>
        <w:t>appliquer jusqu</w:t>
      </w:r>
      <w:r w:rsidR="00BA618E">
        <w:rPr>
          <w:rFonts w:ascii="Tahoma" w:hAnsi="Tahoma" w:cs="Tahoma"/>
          <w:sz w:val="18"/>
          <w:lang w:val="fr-FR"/>
        </w:rPr>
        <w:t>’</w:t>
      </w:r>
      <w:r w:rsidRPr="00191A55">
        <w:rPr>
          <w:rFonts w:ascii="Tahoma" w:hAnsi="Tahoma" w:cs="Tahoma"/>
          <w:sz w:val="18"/>
          <w:lang w:val="fr-FR"/>
        </w:rPr>
        <w:t>au renouvellement.</w:t>
      </w:r>
      <w:r w:rsidR="00D11B28" w:rsidRPr="00191A55">
        <w:rPr>
          <w:rFonts w:ascii="Tahoma" w:hAnsi="Tahoma" w:cs="Tahoma"/>
          <w:sz w:val="18"/>
          <w:lang w:val="fr-FR"/>
        </w:rPr>
        <w:t xml:space="preserve"> </w:t>
      </w:r>
      <w:r w:rsidRPr="00191A55">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w:t>
      </w:r>
      <w:r w:rsidR="00BA618E">
        <w:rPr>
          <w:rFonts w:ascii="Tahoma" w:hAnsi="Tahoma" w:cs="Tahoma"/>
          <w:sz w:val="18"/>
          <w:lang w:val="fr-FR"/>
        </w:rPr>
        <w:t>’</w:t>
      </w:r>
      <w:r w:rsidRPr="00191A55">
        <w:rPr>
          <w:rFonts w:ascii="Tahoma" w:hAnsi="Tahoma" w:cs="Tahoma"/>
          <w:sz w:val="18"/>
          <w:lang w:val="fr-FR"/>
        </w:rPr>
        <w:t>est plus renouvelée continuera d</w:t>
      </w:r>
      <w:r w:rsidR="00BA618E">
        <w:rPr>
          <w:rFonts w:ascii="Tahoma" w:hAnsi="Tahoma" w:cs="Tahoma"/>
          <w:sz w:val="18"/>
          <w:lang w:val="fr-FR"/>
        </w:rPr>
        <w:t>’</w:t>
      </w:r>
      <w:r w:rsidRPr="00191A55">
        <w:rPr>
          <w:rFonts w:ascii="Tahoma" w:hAnsi="Tahoma" w:cs="Tahoma"/>
          <w:sz w:val="18"/>
          <w:lang w:val="fr-FR"/>
        </w:rPr>
        <w:t>être couverte par la Software Assurance. L</w:t>
      </w:r>
      <w:r w:rsidR="00BA618E">
        <w:rPr>
          <w:rFonts w:ascii="Tahoma" w:hAnsi="Tahoma" w:cs="Tahoma"/>
          <w:sz w:val="18"/>
          <w:lang w:val="fr-FR"/>
        </w:rPr>
        <w:t>’</w:t>
      </w:r>
      <w:r w:rsidRPr="00191A55">
        <w:rPr>
          <w:rFonts w:ascii="Tahoma" w:hAnsi="Tahoma" w:cs="Tahoma"/>
          <w:sz w:val="18"/>
          <w:lang w:val="fr-FR"/>
        </w:rPr>
        <w:t>exigence relative à l</w:t>
      </w:r>
      <w:r w:rsidR="00BA618E">
        <w:rPr>
          <w:rFonts w:ascii="Tahoma" w:hAnsi="Tahoma" w:cs="Tahoma"/>
          <w:sz w:val="18"/>
          <w:lang w:val="fr-FR"/>
        </w:rPr>
        <w:t>’</w:t>
      </w:r>
      <w:r w:rsidRPr="00191A55">
        <w:rPr>
          <w:rFonts w:ascii="Tahoma" w:hAnsi="Tahoma" w:cs="Tahoma"/>
          <w:sz w:val="18"/>
          <w:lang w:val="fr-FR"/>
        </w:rPr>
        <w:t>attribution de</w:t>
      </w:r>
      <w:r w:rsidR="00CE3ECC">
        <w:rPr>
          <w:rFonts w:ascii="Tahoma" w:hAnsi="Tahoma" w:cs="Tahoma"/>
          <w:sz w:val="18"/>
          <w:lang w:val="fr-FR"/>
        </w:rPr>
        <w:t>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ensemble des quatre licences SMSD complémentaires à un seul dispositif est annulée au</w:t>
      </w:r>
      <w:r w:rsidR="00CE3ECC">
        <w:rPr>
          <w:rFonts w:ascii="Tahoma" w:hAnsi="Tahoma" w:cs="Tahoma"/>
          <w:sz w:val="18"/>
          <w:lang w:val="fr-FR"/>
        </w:rPr>
        <w:t> </w:t>
      </w:r>
      <w:r w:rsidRPr="00191A55">
        <w:rPr>
          <w:rFonts w:ascii="Tahoma" w:hAnsi="Tahoma" w:cs="Tahoma"/>
          <w:sz w:val="18"/>
          <w:lang w:val="fr-FR"/>
        </w:rPr>
        <w:t>moment de ce renouvellement ultérieur, uniquement si la couverture des quatre (4)</w:t>
      </w:r>
      <w:r w:rsidR="00CE3ECC">
        <w:rPr>
          <w:rFonts w:ascii="Tahoma" w:hAnsi="Tahoma" w:cs="Tahoma"/>
          <w:sz w:val="18"/>
          <w:lang w:val="fr-FR"/>
        </w:rPr>
        <w:t> </w:t>
      </w:r>
      <w:r w:rsidRPr="00191A55">
        <w:rPr>
          <w:rFonts w:ascii="Tahoma" w:hAnsi="Tahoma" w:cs="Tahoma"/>
          <w:sz w:val="18"/>
          <w:lang w:val="fr-FR"/>
        </w:rPr>
        <w:t>licences SMSD est renouvelée.</w:t>
      </w:r>
    </w:p>
    <w:p w:rsidR="00D63733" w:rsidRPr="00191A55" w:rsidRDefault="00D63733" w:rsidP="00D511CC">
      <w:pPr>
        <w:pStyle w:val="FootnoteBulletLevel1"/>
        <w:tabs>
          <w:tab w:val="clear" w:pos="900"/>
          <w:tab w:val="left" w:pos="720"/>
        </w:tabs>
        <w:spacing w:before="0" w:after="0"/>
        <w:ind w:firstLine="0"/>
        <w:rPr>
          <w:rFonts w:ascii="Tahoma" w:hAnsi="Tahoma" w:cs="Tahoma"/>
          <w:lang w:val="fr-FR"/>
        </w:rPr>
      </w:pPr>
    </w:p>
    <w:p w:rsidR="00CF7343" w:rsidRPr="00191A55" w:rsidRDefault="004323B9" w:rsidP="000A18AA">
      <w:pPr>
        <w:pStyle w:val="FootnoteBulletLevel1"/>
        <w:tabs>
          <w:tab w:val="clear" w:pos="900"/>
          <w:tab w:val="left" w:pos="720"/>
        </w:tabs>
        <w:spacing w:before="0" w:after="60"/>
        <w:ind w:left="720" w:firstLine="0"/>
        <w:rPr>
          <w:rFonts w:ascii="Tahoma" w:hAnsi="Tahoma" w:cs="Tahoma"/>
          <w:lang w:val="fr-FR"/>
        </w:rPr>
      </w:pPr>
      <w:r w:rsidRPr="00191A55">
        <w:rPr>
          <w:rFonts w:ascii="Tahoma" w:hAnsi="Tahoma" w:cs="Tahoma"/>
          <w:b/>
          <w:sz w:val="18"/>
          <w:lang w:val="fr-FR"/>
        </w:rPr>
        <w:t>Suppression de la limitation r</w:t>
      </w:r>
      <w:r w:rsidRPr="00191A55">
        <w:rPr>
          <w:rFonts w:ascii="Tahoma" w:hAnsi="Tahoma" w:cs="Tahoma"/>
          <w:b/>
          <w:color w:val="000000"/>
          <w:sz w:val="18"/>
          <w:lang w:val="fr-FR"/>
        </w:rPr>
        <w:t>elative à l</w:t>
      </w:r>
      <w:r w:rsidR="00BA618E">
        <w:rPr>
          <w:rFonts w:ascii="Tahoma" w:hAnsi="Tahoma" w:cs="Tahoma"/>
          <w:b/>
          <w:color w:val="000000"/>
          <w:sz w:val="18"/>
          <w:lang w:val="fr-FR"/>
        </w:rPr>
        <w:t>’</w:t>
      </w:r>
      <w:r w:rsidRPr="00191A55">
        <w:rPr>
          <w:rFonts w:ascii="Tahoma" w:hAnsi="Tahoma" w:cs="Tahoma"/>
          <w:b/>
          <w:color w:val="000000"/>
          <w:sz w:val="18"/>
          <w:lang w:val="fr-FR"/>
        </w:rPr>
        <w:t>attribution à un seul dispositif de chaque ensemble des quatre (4) licences SMSD concédées</w:t>
      </w:r>
    </w:p>
    <w:p w:rsidR="004323B9" w:rsidRPr="00191A55" w:rsidRDefault="004323B9" w:rsidP="00D511CC">
      <w:pPr>
        <w:pStyle w:val="FootnoteBulletLevel1"/>
        <w:tabs>
          <w:tab w:val="clear" w:pos="900"/>
          <w:tab w:val="left" w:pos="720"/>
        </w:tabs>
        <w:spacing w:before="0" w:after="0"/>
        <w:ind w:left="720" w:firstLine="0"/>
        <w:rPr>
          <w:rFonts w:ascii="Tahoma" w:hAnsi="Tahoma" w:cs="Tahoma"/>
          <w:lang w:val="fr-FR"/>
        </w:rPr>
      </w:pPr>
      <w:r w:rsidRPr="00191A55">
        <w:rPr>
          <w:rFonts w:ascii="Tahoma" w:hAnsi="Tahoma" w:cs="Tahoma"/>
          <w:sz w:val="18"/>
          <w:lang w:val="fr-FR"/>
        </w:rPr>
        <w:t>À toute date précédant le premier renouvellement de la Software Assurance après cette concession, les clients peuvent ignorer l</w:t>
      </w:r>
      <w:r w:rsidR="00BA618E">
        <w:rPr>
          <w:rFonts w:ascii="Tahoma" w:hAnsi="Tahoma" w:cs="Tahoma"/>
          <w:sz w:val="18"/>
          <w:lang w:val="fr-FR"/>
        </w:rPr>
        <w:t>’</w:t>
      </w:r>
      <w:r w:rsidRPr="00191A55">
        <w:rPr>
          <w:rFonts w:ascii="Tahoma" w:hAnsi="Tahoma" w:cs="Tahoma"/>
          <w:sz w:val="18"/>
          <w:lang w:val="fr-FR"/>
        </w:rPr>
        <w:t xml:space="preserve">exigence </w:t>
      </w:r>
      <w:r w:rsidRPr="00191A55">
        <w:rPr>
          <w:rFonts w:ascii="Tahoma" w:hAnsi="Tahoma" w:cs="Tahoma"/>
          <w:color w:val="000000"/>
          <w:sz w:val="18"/>
          <w:lang w:val="fr-FR"/>
        </w:rPr>
        <w:t>relative à l</w:t>
      </w:r>
      <w:r w:rsidR="00BA618E">
        <w:rPr>
          <w:rFonts w:ascii="Tahoma" w:hAnsi="Tahoma" w:cs="Tahoma"/>
          <w:color w:val="000000"/>
          <w:sz w:val="18"/>
          <w:lang w:val="fr-FR"/>
        </w:rPr>
        <w:t>’</w:t>
      </w:r>
      <w:r w:rsidRPr="00191A55">
        <w:rPr>
          <w:rFonts w:ascii="Tahoma" w:hAnsi="Tahoma" w:cs="Tahoma"/>
          <w:color w:val="000000"/>
          <w:sz w:val="18"/>
          <w:lang w:val="fr-FR"/>
        </w:rPr>
        <w:t>attribution à un seul dispositif de chaque ensemble de quatre (4) licences SMSD. Pour cela,</w:t>
      </w:r>
      <w:r w:rsidRPr="00191A55">
        <w:rPr>
          <w:rFonts w:ascii="Tahoma" w:hAnsi="Tahoma" w:cs="Tahoma"/>
          <w:sz w:val="18"/>
          <w:lang w:val="fr-FR"/>
        </w:rPr>
        <w:t xml:space="preserve"> ils doivent faire l</w:t>
      </w:r>
      <w:r w:rsidR="00BA618E">
        <w:rPr>
          <w:rFonts w:ascii="Tahoma" w:hAnsi="Tahoma" w:cs="Tahoma"/>
          <w:sz w:val="18"/>
          <w:lang w:val="fr-FR"/>
        </w:rPr>
        <w:t>’</w:t>
      </w:r>
      <w:r w:rsidRPr="00191A55">
        <w:rPr>
          <w:rFonts w:ascii="Tahoma" w:hAnsi="Tahoma" w:cs="Tahoma"/>
          <w:sz w:val="18"/>
          <w:lang w:val="fr-FR"/>
        </w:rPr>
        <w:t>acquisition d</w:t>
      </w:r>
      <w:r w:rsidR="00BA618E">
        <w:rPr>
          <w:rFonts w:ascii="Tahoma" w:hAnsi="Tahoma" w:cs="Tahoma"/>
          <w:sz w:val="18"/>
          <w:lang w:val="fr-FR"/>
        </w:rPr>
        <w:t>’</w:t>
      </w:r>
      <w:r w:rsidRPr="00191A55">
        <w:rPr>
          <w:rFonts w:ascii="Tahoma" w:hAnsi="Tahoma" w:cs="Tahoma"/>
          <w:sz w:val="18"/>
          <w:lang w:val="fr-FR"/>
        </w:rPr>
        <w:t>une Software Assurance pour deux (2) licences SMSD dans un ensemble donné de quatre licences SMSD complémentaires.</w:t>
      </w:r>
      <w:r w:rsidR="00D11B28" w:rsidRPr="00191A55">
        <w:rPr>
          <w:rFonts w:ascii="Tahoma" w:hAnsi="Tahoma" w:cs="Tahoma"/>
          <w:sz w:val="18"/>
          <w:lang w:val="fr-FR"/>
        </w:rPr>
        <w:t xml:space="preserve"> </w:t>
      </w:r>
    </w:p>
    <w:p w:rsidR="000A18AA" w:rsidRPr="00191A55" w:rsidRDefault="000A18AA" w:rsidP="00D511CC">
      <w:pPr>
        <w:pStyle w:val="FootnoteBulletLevel1"/>
        <w:tabs>
          <w:tab w:val="clear" w:pos="900"/>
          <w:tab w:val="left" w:pos="720"/>
        </w:tabs>
        <w:spacing w:before="0" w:after="0"/>
        <w:ind w:left="720" w:firstLine="0"/>
        <w:rPr>
          <w:rFonts w:ascii="Tahoma" w:hAnsi="Tahoma" w:cs="Tahoma"/>
          <w:lang w:val="fr-FR"/>
        </w:rPr>
      </w:pPr>
    </w:p>
    <w:p w:rsidR="004323B9" w:rsidRPr="00191A55" w:rsidRDefault="004323B9" w:rsidP="00D511CC">
      <w:pPr>
        <w:pStyle w:val="FootnoteBulletLevel1"/>
        <w:tabs>
          <w:tab w:val="clear" w:pos="900"/>
          <w:tab w:val="left" w:pos="720"/>
        </w:tabs>
        <w:spacing w:before="0" w:after="0"/>
        <w:ind w:left="720" w:firstLine="0"/>
        <w:rPr>
          <w:rFonts w:ascii="Tahoma" w:hAnsi="Tahoma" w:cs="Tahoma"/>
          <w:lang w:val="fr-FR"/>
        </w:rPr>
      </w:pPr>
      <w:r w:rsidRPr="00191A55">
        <w:rPr>
          <w:rFonts w:ascii="Tahoma" w:hAnsi="Tahoma" w:cs="Tahoma"/>
          <w:sz w:val="18"/>
          <w:lang w:val="fr-FR"/>
        </w:rPr>
        <w:t>Le droit d</w:t>
      </w:r>
      <w:r w:rsidR="00BA618E">
        <w:rPr>
          <w:rFonts w:ascii="Tahoma" w:hAnsi="Tahoma" w:cs="Tahoma"/>
          <w:sz w:val="18"/>
          <w:lang w:val="fr-FR"/>
        </w:rPr>
        <w:t>’</w:t>
      </w:r>
      <w:r w:rsidRPr="00191A55">
        <w:rPr>
          <w:rFonts w:ascii="Tahoma" w:hAnsi="Tahoma" w:cs="Tahoma"/>
          <w:sz w:val="18"/>
          <w:lang w:val="fr-FR"/>
        </w:rPr>
        <w:t>utiliser le logiciel concédé au client au titre des licences SMSD complémentaires est attesté par cette note relative au produit et la preuve de ses licences éligibles correspondantes.</w:t>
      </w:r>
      <w:r w:rsidR="00D11B28" w:rsidRPr="00191A55">
        <w:rPr>
          <w:rFonts w:ascii="Tahoma" w:hAnsi="Tahoma" w:cs="Tahoma"/>
          <w:sz w:val="18"/>
          <w:lang w:val="fr-FR"/>
        </w:rPr>
        <w:t xml:space="preserve"> </w:t>
      </w:r>
      <w:r w:rsidRPr="00191A55">
        <w:rPr>
          <w:rFonts w:ascii="Tahoma" w:hAnsi="Tahoma" w:cs="Tahoma"/>
          <w:sz w:val="18"/>
          <w:lang w:val="fr-FR"/>
        </w:rPr>
        <w:t>L</w:t>
      </w:r>
      <w:r w:rsidR="00BA618E">
        <w:rPr>
          <w:rFonts w:ascii="Tahoma" w:hAnsi="Tahoma" w:cs="Tahoma"/>
          <w:sz w:val="18"/>
          <w:lang w:val="fr-FR"/>
        </w:rPr>
        <w:t>’</w:t>
      </w:r>
      <w:r w:rsidRPr="00191A55">
        <w:rPr>
          <w:rFonts w:ascii="Tahoma" w:hAnsi="Tahoma" w:cs="Tahoma"/>
          <w:sz w:val="18"/>
          <w:lang w:val="fr-FR"/>
        </w:rPr>
        <w:t>utilisation par le client du logiciel au titre de cette offre est soumise aux conditions générales de son contrat de licence et aux droits d</w:t>
      </w:r>
      <w:r w:rsidR="00BA618E">
        <w:rPr>
          <w:rFonts w:ascii="Tahoma" w:hAnsi="Tahoma" w:cs="Tahoma"/>
          <w:sz w:val="18"/>
          <w:lang w:val="fr-FR"/>
        </w:rPr>
        <w:t>’</w:t>
      </w:r>
      <w:r w:rsidRPr="00191A55">
        <w:rPr>
          <w:rFonts w:ascii="Tahoma" w:hAnsi="Tahoma" w:cs="Tahoma"/>
          <w:sz w:val="18"/>
          <w:lang w:val="fr-FR"/>
        </w:rPr>
        <w:t>utilisation des logiciels du logiciel. Le droit d</w:t>
      </w:r>
      <w:r w:rsidR="00BA618E">
        <w:rPr>
          <w:rFonts w:ascii="Tahoma" w:hAnsi="Tahoma" w:cs="Tahoma"/>
          <w:sz w:val="18"/>
          <w:lang w:val="fr-FR"/>
        </w:rPr>
        <w:t>’</w:t>
      </w:r>
      <w:r w:rsidRPr="00191A55">
        <w:rPr>
          <w:rFonts w:ascii="Tahoma" w:hAnsi="Tahoma" w:cs="Tahoma"/>
          <w:sz w:val="18"/>
          <w:lang w:val="fr-FR"/>
        </w:rPr>
        <w:t>utiliser le logiciel au titre des licences complémentaires expire à l</w:t>
      </w:r>
      <w:r w:rsidR="00BA618E">
        <w:rPr>
          <w:rFonts w:ascii="Tahoma" w:hAnsi="Tahoma" w:cs="Tahoma"/>
          <w:sz w:val="18"/>
          <w:lang w:val="fr-FR"/>
        </w:rPr>
        <w:t>’</w:t>
      </w:r>
      <w:r w:rsidRPr="00191A55">
        <w:rPr>
          <w:rFonts w:ascii="Tahoma" w:hAnsi="Tahoma" w:cs="Tahoma"/>
          <w:sz w:val="18"/>
          <w:lang w:val="fr-FR"/>
        </w:rPr>
        <w:t>expiration du droit d</w:t>
      </w:r>
      <w:r w:rsidR="00BA618E">
        <w:rPr>
          <w:rFonts w:ascii="Tahoma" w:hAnsi="Tahoma" w:cs="Tahoma"/>
          <w:sz w:val="18"/>
          <w:lang w:val="fr-FR"/>
        </w:rPr>
        <w:t>’</w:t>
      </w:r>
      <w:r w:rsidRPr="00191A55">
        <w:rPr>
          <w:rFonts w:ascii="Tahoma" w:hAnsi="Tahoma" w:cs="Tahoma"/>
          <w:sz w:val="18"/>
          <w:lang w:val="fr-FR"/>
        </w:rPr>
        <w:t>utiliser le logiciel au titre des licences éligibles. Les clients ne sont pas autorisés à transférer les licences concédées au titre de cette offre séparément des licences éligibles correspondantes.</w:t>
      </w:r>
    </w:p>
    <w:p w:rsidR="000A18AA" w:rsidRPr="00191A55" w:rsidRDefault="000A18AA" w:rsidP="00D511CC">
      <w:pPr>
        <w:pStyle w:val="FootnoteBulletLevel1"/>
        <w:tabs>
          <w:tab w:val="clear" w:pos="900"/>
          <w:tab w:val="left" w:pos="720"/>
        </w:tabs>
        <w:spacing w:before="0" w:after="0"/>
        <w:ind w:left="720" w:firstLine="0"/>
        <w:rPr>
          <w:rFonts w:ascii="Tahoma" w:hAnsi="Tahoma" w:cs="Tahoma"/>
          <w:lang w:val="fr-FR"/>
        </w:rPr>
      </w:pPr>
    </w:p>
    <w:p w:rsidR="00F23A1B" w:rsidRPr="00191A55" w:rsidRDefault="004323B9" w:rsidP="000A18AA">
      <w:pPr>
        <w:pStyle w:val="FootnoteBulletLevel1"/>
        <w:tabs>
          <w:tab w:val="clear" w:pos="900"/>
          <w:tab w:val="left" w:pos="720"/>
        </w:tabs>
        <w:spacing w:before="0" w:after="0"/>
        <w:ind w:left="720" w:firstLine="0"/>
        <w:rPr>
          <w:rFonts w:ascii="Tahoma" w:hAnsi="Tahoma" w:cs="Tahoma"/>
          <w:lang w:val="fr-FR"/>
        </w:rPr>
      </w:pPr>
      <w:r w:rsidRPr="00191A55">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0A18AA" w:rsidRPr="00191A55" w:rsidRDefault="000A18AA" w:rsidP="000A18AA">
      <w:pPr>
        <w:pStyle w:val="FootnoteBulletLevel1"/>
        <w:tabs>
          <w:tab w:val="clear" w:pos="900"/>
          <w:tab w:val="left" w:pos="720"/>
        </w:tabs>
        <w:spacing w:before="0" w:after="0"/>
        <w:rPr>
          <w:rFonts w:ascii="Tahoma" w:hAnsi="Tahoma" w:cs="Tahoma"/>
          <w:lang w:val="fr-FR"/>
        </w:rPr>
      </w:pPr>
    </w:p>
    <w:p w:rsidR="000A18AA" w:rsidRPr="00191A55" w:rsidRDefault="000A18AA" w:rsidP="000A18AA">
      <w:pPr>
        <w:pStyle w:val="FootnoteBulletLevel1"/>
        <w:tabs>
          <w:tab w:val="clear" w:pos="900"/>
          <w:tab w:val="left" w:pos="720"/>
        </w:tabs>
        <w:spacing w:before="0" w:after="0"/>
        <w:rPr>
          <w:rFonts w:ascii="Tahoma" w:hAnsi="Tahoma" w:cs="Tahoma"/>
          <w:lang w:val="fr-FR"/>
        </w:rPr>
      </w:pPr>
    </w:p>
    <w:p w:rsidR="00F411FE" w:rsidRPr="00191A55" w:rsidRDefault="00A560B6" w:rsidP="0097015A">
      <w:pPr>
        <w:pStyle w:val="Heading3"/>
        <w:rPr>
          <w:rFonts w:ascii="Tahoma" w:hAnsi="Tahoma" w:cs="Tahoma"/>
          <w:lang w:val="fr-FR"/>
        </w:rPr>
      </w:pPr>
      <w:bookmarkStart w:id="1491" w:name="_86_System_Center"/>
      <w:bookmarkStart w:id="1492" w:name="_94_System_Center"/>
      <w:bookmarkStart w:id="1493" w:name="_Toc336338355"/>
      <w:bookmarkStart w:id="1494" w:name="_Toc364943543"/>
      <w:bookmarkStart w:id="1495" w:name="Srv_90SysCtrSvrMgmtSuiteDatacenter"/>
      <w:bookmarkEnd w:id="1491"/>
      <w:bookmarkEnd w:id="1492"/>
      <w:r w:rsidRPr="00191A55">
        <w:rPr>
          <w:rFonts w:ascii="Tahoma" w:hAnsi="Tahoma" w:cs="Tahoma"/>
          <w:caps/>
          <w:color w:val="FF7415"/>
          <w:sz w:val="22"/>
          <w:szCs w:val="22"/>
          <w:vertAlign w:val="superscript"/>
          <w:lang w:val="fr-FR"/>
        </w:rPr>
        <w:t>94</w:t>
      </w:r>
      <w:r w:rsidRPr="00CE3ECC">
        <w:rPr>
          <w:rFonts w:ascii="Tahoma" w:hAnsi="Tahoma" w:cs="Tahoma"/>
          <w:caps/>
          <w:color w:val="FF7415"/>
          <w:sz w:val="22"/>
          <w:szCs w:val="22"/>
          <w:lang w:val="fr-FR"/>
        </w:rPr>
        <w:t xml:space="preserve"> </w:t>
      </w:r>
      <w:r w:rsidRPr="00191A55">
        <w:rPr>
          <w:rFonts w:ascii="Tahoma" w:hAnsi="Tahoma" w:cs="Tahoma"/>
          <w:color w:val="FF7415"/>
          <w:sz w:val="22"/>
          <w:szCs w:val="22"/>
          <w:lang w:val="fr-FR"/>
        </w:rPr>
        <w:t>System Center Server Management Suite Datacenter</w:t>
      </w:r>
      <w:bookmarkEnd w:id="1493"/>
      <w:bookmarkEnd w:id="1494"/>
    </w:p>
    <w:bookmarkEnd w:id="1495"/>
    <w:p w:rsidR="00F411FE" w:rsidRPr="00191A55" w:rsidRDefault="00F411FE" w:rsidP="00F411FE">
      <w:pPr>
        <w:ind w:left="360"/>
        <w:rPr>
          <w:rFonts w:cs="Tahoma"/>
          <w:lang w:val="fr-FR"/>
        </w:rPr>
      </w:pPr>
    </w:p>
    <w:p w:rsidR="00FF4CAB" w:rsidRPr="00191A55" w:rsidRDefault="00FF4CAB" w:rsidP="000A18AA">
      <w:pPr>
        <w:pStyle w:val="EndnoteText"/>
        <w:ind w:left="720"/>
        <w:rPr>
          <w:rFonts w:ascii="Tahoma" w:hAnsi="Tahoma" w:cs="Tahoma"/>
          <w:lang w:val="fr-FR"/>
        </w:rPr>
      </w:pPr>
      <w:r w:rsidRPr="00191A55">
        <w:rPr>
          <w:rFonts w:ascii="Tahoma" w:hAnsi="Tahoma" w:cs="Tahoma"/>
          <w:color w:val="000000"/>
          <w:sz w:val="18"/>
          <w:lang w:val="fr-FR"/>
        </w:rPr>
        <w:t xml:space="preserve">Ce produit est en fin de vie et ne sera plus proposé. </w:t>
      </w:r>
    </w:p>
    <w:p w:rsidR="004F0CAE" w:rsidRPr="00191A55" w:rsidRDefault="004F0CAE" w:rsidP="000A18AA">
      <w:pPr>
        <w:pStyle w:val="EndnoteText"/>
        <w:ind w:left="720"/>
        <w:rPr>
          <w:rFonts w:ascii="Tahoma" w:hAnsi="Tahoma" w:cs="Tahoma"/>
          <w:lang w:val="fr-FR"/>
        </w:rPr>
      </w:pPr>
    </w:p>
    <w:p w:rsidR="00FF4CAB" w:rsidRPr="00191A55" w:rsidRDefault="00FF4CAB" w:rsidP="004F0CAE">
      <w:pPr>
        <w:pStyle w:val="FootnoteBulletLevel1"/>
        <w:tabs>
          <w:tab w:val="clear" w:pos="900"/>
        </w:tabs>
        <w:spacing w:before="0" w:after="60"/>
        <w:ind w:left="720" w:firstLine="0"/>
        <w:rPr>
          <w:rFonts w:ascii="Tahoma" w:hAnsi="Tahoma" w:cs="Tahoma"/>
          <w:lang w:val="fr-FR"/>
        </w:rPr>
      </w:pPr>
      <w:r w:rsidRPr="00191A55">
        <w:rPr>
          <w:rFonts w:ascii="Tahoma" w:hAnsi="Tahoma" w:cs="Tahoma"/>
          <w:b/>
          <w:sz w:val="18"/>
          <w:lang w:val="fr-FR"/>
        </w:rPr>
        <w:t>Informations sur la concession unique de licence de transition System Center 2012</w:t>
      </w:r>
    </w:p>
    <w:p w:rsidR="00FF4CAB" w:rsidRPr="00191A55" w:rsidRDefault="00FF4CAB" w:rsidP="000A18AA">
      <w:pPr>
        <w:ind w:left="720"/>
        <w:rPr>
          <w:rFonts w:cs="Tahoma"/>
          <w:lang w:val="fr-FR"/>
        </w:rPr>
      </w:pPr>
      <w:r w:rsidRPr="00191A55">
        <w:rPr>
          <w:rFonts w:cs="Tahoma"/>
          <w:lang w:val="fr-FR"/>
        </w:rPr>
        <w:t>Veuillez vous reporter à la note sur les offres System Center 2012 pour plus d</w:t>
      </w:r>
      <w:r w:rsidR="00BA618E">
        <w:rPr>
          <w:rFonts w:cs="Tahoma"/>
          <w:lang w:val="fr-FR"/>
        </w:rPr>
        <w:t>’</w:t>
      </w:r>
      <w:r w:rsidRPr="00191A55">
        <w:rPr>
          <w:rFonts w:cs="Tahoma"/>
          <w:lang w:val="fr-FR"/>
        </w:rPr>
        <w:t>informations sur les concessions de licence de transition.</w:t>
      </w:r>
    </w:p>
    <w:p w:rsidR="00FF4CAB" w:rsidRPr="00191A55" w:rsidRDefault="00FF4CAB" w:rsidP="000A18AA">
      <w:pPr>
        <w:ind w:left="720"/>
        <w:rPr>
          <w:rFonts w:cs="Tahoma"/>
          <w:lang w:val="fr-FR"/>
        </w:rPr>
      </w:pPr>
    </w:p>
    <w:p w:rsidR="00F411FE" w:rsidRPr="00191A55" w:rsidRDefault="00F411FE" w:rsidP="000A18AA">
      <w:pPr>
        <w:ind w:left="720"/>
        <w:rPr>
          <w:rFonts w:cs="Tahoma"/>
          <w:lang w:val="fr-FR"/>
        </w:rPr>
      </w:pPr>
      <w:r w:rsidRPr="00191A55">
        <w:rPr>
          <w:rFonts w:cs="Tahoma"/>
          <w:szCs w:val="20"/>
          <w:lang w:val="fr-FR"/>
        </w:rPr>
        <w:t>System Center Server Management Suite Datacenter n</w:t>
      </w:r>
      <w:r w:rsidR="00BA618E">
        <w:rPr>
          <w:rFonts w:cs="Tahoma"/>
          <w:szCs w:val="20"/>
          <w:lang w:val="fr-FR"/>
        </w:rPr>
        <w:t>’</w:t>
      </w:r>
      <w:r w:rsidRPr="00191A55">
        <w:rPr>
          <w:rFonts w:cs="Tahoma"/>
          <w:szCs w:val="20"/>
          <w:lang w:val="fr-FR"/>
        </w:rPr>
        <w:t>a pas de version et les droits d</w:t>
      </w:r>
      <w:r w:rsidR="00BA618E">
        <w:rPr>
          <w:rFonts w:cs="Tahoma"/>
          <w:szCs w:val="20"/>
          <w:lang w:val="fr-FR"/>
        </w:rPr>
        <w:t>’</w:t>
      </w:r>
      <w:r w:rsidRPr="00191A55">
        <w:rPr>
          <w:rFonts w:cs="Tahoma"/>
          <w:szCs w:val="20"/>
          <w:lang w:val="fr-FR"/>
        </w:rPr>
        <w:t>utilisation des logiciels y afférents sont déterminés par le statut de la Software Assurance System Center Server Management Suite Datacenter.</w:t>
      </w:r>
      <w:r w:rsidR="00D11B28" w:rsidRPr="00191A55">
        <w:rPr>
          <w:rFonts w:cs="Tahoma"/>
          <w:szCs w:val="20"/>
          <w:lang w:val="fr-FR"/>
        </w:rPr>
        <w:t xml:space="preserve"> </w:t>
      </w:r>
      <w:r w:rsidRPr="00191A55">
        <w:rPr>
          <w:rFonts w:cs="Tahoma"/>
          <w:szCs w:val="20"/>
          <w:lang w:val="fr-FR"/>
        </w:rPr>
        <w:t>Si la couverture est interrompue, les droits d</w:t>
      </w:r>
      <w:r w:rsidR="00BA618E">
        <w:rPr>
          <w:rFonts w:cs="Tahoma"/>
          <w:szCs w:val="20"/>
          <w:lang w:val="fr-FR"/>
        </w:rPr>
        <w:t>’</w:t>
      </w:r>
      <w:r w:rsidRPr="00191A55">
        <w:rPr>
          <w:rFonts w:cs="Tahoma"/>
          <w:szCs w:val="20"/>
          <w:lang w:val="fr-FR"/>
        </w:rPr>
        <w:t>accès au titre des licences pour la durée des droits de propriété intellectuelle sont déterminés en fonction des droits d</w:t>
      </w:r>
      <w:r w:rsidR="00BA618E">
        <w:rPr>
          <w:rFonts w:cs="Tahoma"/>
          <w:szCs w:val="20"/>
          <w:lang w:val="fr-FR"/>
        </w:rPr>
        <w:t>’</w:t>
      </w:r>
      <w:r w:rsidRPr="00191A55">
        <w:rPr>
          <w:rFonts w:cs="Tahoma"/>
          <w:szCs w:val="20"/>
          <w:lang w:val="fr-FR"/>
        </w:rPr>
        <w:t>utilisation des logiciels en vigueur avant l</w:t>
      </w:r>
      <w:r w:rsidR="00BA618E">
        <w:rPr>
          <w:rFonts w:cs="Tahoma"/>
          <w:szCs w:val="20"/>
          <w:lang w:val="fr-FR"/>
        </w:rPr>
        <w:t>’</w:t>
      </w:r>
      <w:r w:rsidRPr="00191A55">
        <w:rPr>
          <w:rFonts w:cs="Tahoma"/>
          <w:szCs w:val="20"/>
          <w:lang w:val="fr-FR"/>
        </w:rPr>
        <w:t>interruption de la couverture.</w:t>
      </w:r>
      <w:r w:rsidR="00D11B28" w:rsidRPr="00191A55">
        <w:rPr>
          <w:rFonts w:cs="Tahoma"/>
          <w:szCs w:val="20"/>
          <w:lang w:val="fr-FR"/>
        </w:rPr>
        <w:t xml:space="preserve"> </w:t>
      </w:r>
    </w:p>
    <w:p w:rsidR="00E72B93" w:rsidRPr="00191A55" w:rsidRDefault="00E72B93" w:rsidP="000A18AA">
      <w:pPr>
        <w:ind w:left="720"/>
        <w:rPr>
          <w:rFonts w:cs="Tahoma"/>
          <w:lang w:val="fr-FR"/>
        </w:rPr>
      </w:pPr>
    </w:p>
    <w:p w:rsidR="00143CF6" w:rsidRPr="00191A55" w:rsidRDefault="005C164D" w:rsidP="003165D6">
      <w:pPr>
        <w:ind w:left="720"/>
        <w:rPr>
          <w:rFonts w:cs="Tahoma"/>
          <w:lang w:val="fr-FR"/>
        </w:rPr>
      </w:pPr>
      <w:r w:rsidRPr="00191A55">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w:t>
      </w:r>
      <w:r w:rsidR="00BA618E">
        <w:rPr>
          <w:rFonts w:cs="Tahoma"/>
          <w:color w:val="000000"/>
          <w:szCs w:val="18"/>
          <w:lang w:val="fr-FR"/>
        </w:rPr>
        <w:t>’</w:t>
      </w:r>
      <w:r w:rsidRPr="00191A55">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BA618E">
        <w:rPr>
          <w:rFonts w:cs="Tahoma"/>
          <w:color w:val="000000"/>
          <w:szCs w:val="18"/>
          <w:lang w:val="fr-FR"/>
        </w:rPr>
        <w:t>’</w:t>
      </w:r>
      <w:r w:rsidRPr="00191A55">
        <w:rPr>
          <w:rFonts w:cs="Tahoma"/>
          <w:color w:val="000000"/>
          <w:szCs w:val="18"/>
          <w:lang w:val="fr-FR"/>
        </w:rPr>
        <w:t>Utilisation des Logiciels.</w:t>
      </w:r>
      <w:bookmarkStart w:id="1496" w:name="_90_System_Center"/>
      <w:bookmarkEnd w:id="1496"/>
    </w:p>
    <w:p w:rsidR="00FF4CAB" w:rsidRPr="00191A55" w:rsidRDefault="00FF4CAB" w:rsidP="004F0CAE">
      <w:pPr>
        <w:rPr>
          <w:rFonts w:cs="Tahoma"/>
          <w:lang w:val="fr-FR"/>
        </w:rPr>
      </w:pPr>
      <w:bookmarkStart w:id="1497" w:name="Srv_92TechNetPlusSingleUser"/>
    </w:p>
    <w:p w:rsidR="00FF4CAB" w:rsidRPr="00191A55" w:rsidRDefault="00FF4CAB" w:rsidP="004F0CAE">
      <w:pPr>
        <w:rPr>
          <w:rFonts w:cs="Tahoma"/>
          <w:lang w:val="fr-FR"/>
        </w:rPr>
      </w:pPr>
    </w:p>
    <w:p w:rsidR="00FF4CAB" w:rsidRPr="00191A55" w:rsidRDefault="00A560B6" w:rsidP="00CE3ECC">
      <w:pPr>
        <w:pStyle w:val="Heading3"/>
        <w:ind w:left="243" w:hanging="243"/>
        <w:rPr>
          <w:rFonts w:ascii="Tahoma" w:hAnsi="Tahoma" w:cs="Tahoma"/>
          <w:lang w:val="fr-FR"/>
        </w:rPr>
      </w:pPr>
      <w:bookmarkStart w:id="1498" w:name="_87_System_Center"/>
      <w:bookmarkStart w:id="1499" w:name="_Toc336338357"/>
      <w:bookmarkStart w:id="1500" w:name="_Toc364943544"/>
      <w:bookmarkStart w:id="1501" w:name="Srv_100SysCenterVMM2008R2"/>
      <w:bookmarkEnd w:id="1498"/>
      <w:r w:rsidRPr="00191A55">
        <w:rPr>
          <w:rFonts w:ascii="Tahoma" w:hAnsi="Tahoma" w:cs="Tahoma"/>
          <w:caps/>
          <w:color w:val="FF6F0D"/>
          <w:sz w:val="22"/>
          <w:szCs w:val="22"/>
          <w:vertAlign w:val="superscript"/>
          <w:lang w:val="fr-FR"/>
        </w:rPr>
        <w:t>95</w:t>
      </w:r>
      <w:r w:rsidRPr="00191A55">
        <w:rPr>
          <w:rFonts w:ascii="Tahoma" w:hAnsi="Tahoma" w:cs="Tahoma"/>
          <w:color w:val="FF6F0D"/>
          <w:sz w:val="22"/>
          <w:szCs w:val="22"/>
          <w:lang w:val="fr-FR"/>
        </w:rPr>
        <w:t xml:space="preserve"> System Center Virtual Machine Manager 2008 R2 – Licences de Gestion Client et</w:t>
      </w:r>
      <w:r w:rsidR="00CE3ECC">
        <w:rPr>
          <w:rFonts w:ascii="Tahoma" w:hAnsi="Tahoma" w:cs="Tahoma"/>
          <w:color w:val="FF6F0D"/>
          <w:sz w:val="22"/>
          <w:szCs w:val="22"/>
          <w:lang w:val="fr-FR"/>
        </w:rPr>
        <w:t> </w:t>
      </w:r>
      <w:r w:rsidRPr="00191A55">
        <w:rPr>
          <w:rFonts w:ascii="Tahoma" w:hAnsi="Tahoma" w:cs="Tahoma"/>
          <w:color w:val="FF6F0D"/>
          <w:sz w:val="22"/>
          <w:szCs w:val="22"/>
          <w:lang w:val="fr-FR"/>
        </w:rPr>
        <w:t>Serveur</w:t>
      </w:r>
      <w:bookmarkEnd w:id="1499"/>
      <w:bookmarkEnd w:id="1500"/>
    </w:p>
    <w:bookmarkEnd w:id="1501"/>
    <w:p w:rsidR="00FF4CAB" w:rsidRPr="00191A55" w:rsidRDefault="00FF4CAB" w:rsidP="004F0CAE">
      <w:pPr>
        <w:rPr>
          <w:rFonts w:cs="Tahoma"/>
          <w:lang w:val="fr-FR"/>
        </w:rPr>
      </w:pPr>
    </w:p>
    <w:p w:rsidR="00FF4CAB" w:rsidRPr="00191A55" w:rsidRDefault="00FF4CAB" w:rsidP="004F0CAE">
      <w:pPr>
        <w:ind w:left="720"/>
        <w:rPr>
          <w:rFonts w:cs="Tahoma"/>
          <w:lang w:val="fr-FR"/>
        </w:rPr>
      </w:pPr>
      <w:r w:rsidRPr="00191A55">
        <w:rPr>
          <w:rFonts w:cs="Tahoma"/>
          <w:lang w:val="fr-FR"/>
        </w:rPr>
        <w:t>Ces produits sont en fin de vie et ne seront plus proposés.</w:t>
      </w:r>
    </w:p>
    <w:p w:rsidR="004F0CAE" w:rsidRPr="00191A55" w:rsidRDefault="004F0CAE" w:rsidP="004F0CAE">
      <w:pPr>
        <w:ind w:left="720"/>
        <w:rPr>
          <w:rFonts w:cs="Tahoma"/>
          <w:lang w:val="fr-FR"/>
        </w:rPr>
      </w:pPr>
    </w:p>
    <w:p w:rsidR="00FF4CAB" w:rsidRPr="00191A55" w:rsidRDefault="00FF4CAB" w:rsidP="004F0CAE">
      <w:pPr>
        <w:adjustRightInd w:val="0"/>
        <w:spacing w:after="60"/>
        <w:ind w:left="720"/>
        <w:textAlignment w:val="baseline"/>
        <w:rPr>
          <w:rFonts w:cs="Tahoma"/>
          <w:lang w:val="fr-FR"/>
        </w:rPr>
      </w:pPr>
      <w:r w:rsidRPr="00191A55">
        <w:rPr>
          <w:rFonts w:cs="Tahoma"/>
          <w:b/>
          <w:szCs w:val="20"/>
          <w:lang w:val="fr-FR"/>
        </w:rPr>
        <w:t>Informations sur la concession unique de licence de transition System Center 2012</w:t>
      </w:r>
    </w:p>
    <w:p w:rsidR="00586FCE" w:rsidRPr="00191A55" w:rsidRDefault="00FF4CAB" w:rsidP="004F0CAE">
      <w:pPr>
        <w:ind w:left="720"/>
        <w:rPr>
          <w:rFonts w:cs="Tahoma"/>
          <w:lang w:val="fr-FR"/>
        </w:rPr>
      </w:pPr>
      <w:r w:rsidRPr="00191A55">
        <w:rPr>
          <w:rFonts w:cs="Tahoma"/>
          <w:lang w:val="fr-FR"/>
        </w:rPr>
        <w:t>Veuillez vous reporter à la note sur les offres System Center 2012 pour plus d</w:t>
      </w:r>
      <w:r w:rsidR="00BA618E">
        <w:rPr>
          <w:rFonts w:cs="Tahoma"/>
          <w:lang w:val="fr-FR"/>
        </w:rPr>
        <w:t>’</w:t>
      </w:r>
      <w:r w:rsidRPr="00191A55">
        <w:rPr>
          <w:rFonts w:cs="Tahoma"/>
          <w:lang w:val="fr-FR"/>
        </w:rPr>
        <w:t>informations sur les concessions de licence de transiti</w:t>
      </w:r>
      <w:bookmarkStart w:id="1502" w:name="_Toc336338358"/>
      <w:bookmarkStart w:id="1503" w:name="Srv_101SystemCenter2012"/>
      <w:r w:rsidRPr="00191A55">
        <w:rPr>
          <w:rFonts w:cs="Tahoma"/>
          <w:lang w:val="fr-FR"/>
        </w:rPr>
        <w:t>on.</w:t>
      </w:r>
    </w:p>
    <w:p w:rsidR="004F0CAE" w:rsidRPr="00191A55" w:rsidRDefault="004F0CAE" w:rsidP="004F0CAE">
      <w:pPr>
        <w:rPr>
          <w:rFonts w:cs="Tahoma"/>
          <w:lang w:val="fr-FR"/>
        </w:rPr>
      </w:pPr>
    </w:p>
    <w:p w:rsidR="004F0CAE" w:rsidRDefault="004F0CAE" w:rsidP="004F0CAE">
      <w:pPr>
        <w:rPr>
          <w:rFonts w:cs="Tahoma"/>
          <w:lang w:val="fr-FR"/>
        </w:rPr>
      </w:pPr>
    </w:p>
    <w:p w:rsidR="00884A3F" w:rsidRDefault="00884A3F" w:rsidP="004F0CAE">
      <w:pPr>
        <w:rPr>
          <w:rFonts w:cs="Tahoma"/>
          <w:lang w:val="fr-FR"/>
        </w:rPr>
      </w:pPr>
    </w:p>
    <w:p w:rsidR="00884A3F" w:rsidRDefault="00884A3F" w:rsidP="004F0CAE">
      <w:pPr>
        <w:rPr>
          <w:rFonts w:cs="Tahoma"/>
          <w:lang w:val="fr-FR"/>
        </w:rPr>
      </w:pPr>
    </w:p>
    <w:p w:rsidR="00884A3F" w:rsidRDefault="00884A3F" w:rsidP="004F0CAE">
      <w:pPr>
        <w:rPr>
          <w:rFonts w:cs="Tahoma"/>
          <w:lang w:val="fr-FR"/>
        </w:rPr>
      </w:pPr>
    </w:p>
    <w:p w:rsidR="00884A3F" w:rsidRDefault="00884A3F" w:rsidP="004F0CAE">
      <w:pPr>
        <w:rPr>
          <w:rFonts w:cs="Tahoma"/>
          <w:lang w:val="fr-FR"/>
        </w:rPr>
      </w:pPr>
    </w:p>
    <w:p w:rsidR="00884A3F" w:rsidRPr="00191A55" w:rsidRDefault="00884A3F" w:rsidP="004F0CAE">
      <w:pPr>
        <w:rPr>
          <w:rFonts w:cs="Tahoma"/>
          <w:lang w:val="fr-FR"/>
        </w:rPr>
      </w:pPr>
    </w:p>
    <w:p w:rsidR="00FF4CAB" w:rsidRPr="00191A55" w:rsidRDefault="00A560B6" w:rsidP="00FF4CAB">
      <w:pPr>
        <w:pStyle w:val="Heading3"/>
        <w:rPr>
          <w:rFonts w:ascii="Tahoma" w:hAnsi="Tahoma" w:cs="Tahoma"/>
          <w:lang w:val="fr-FR"/>
        </w:rPr>
      </w:pPr>
      <w:bookmarkStart w:id="1504" w:name="_91_89_System"/>
      <w:bookmarkStart w:id="1505" w:name="_96_System_Center"/>
      <w:bookmarkStart w:id="1506" w:name="_Toc364943545"/>
      <w:bookmarkEnd w:id="1504"/>
      <w:bookmarkEnd w:id="1505"/>
      <w:r w:rsidRPr="00191A55">
        <w:rPr>
          <w:rFonts w:ascii="Tahoma" w:hAnsi="Tahoma" w:cs="Tahoma"/>
          <w:caps/>
          <w:color w:val="FF6F0D"/>
          <w:sz w:val="22"/>
          <w:szCs w:val="22"/>
          <w:vertAlign w:val="superscript"/>
          <w:lang w:val="fr-FR"/>
        </w:rPr>
        <w:t>96</w:t>
      </w:r>
      <w:r w:rsidRPr="00191A55">
        <w:rPr>
          <w:rFonts w:ascii="Tahoma" w:hAnsi="Tahoma" w:cs="Tahoma"/>
          <w:color w:val="FF6F0D"/>
          <w:sz w:val="22"/>
          <w:szCs w:val="22"/>
          <w:lang w:val="fr-FR"/>
        </w:rPr>
        <w:t xml:space="preserve"> System Center 2012</w:t>
      </w:r>
      <w:bookmarkEnd w:id="1502"/>
      <w:bookmarkEnd w:id="1506"/>
    </w:p>
    <w:bookmarkEnd w:id="1503"/>
    <w:p w:rsidR="00FF4CAB" w:rsidRPr="00191A55" w:rsidRDefault="00FF4CAB" w:rsidP="004F0CAE">
      <w:pPr>
        <w:rPr>
          <w:rFonts w:cs="Tahoma"/>
          <w:lang w:val="fr-FR"/>
        </w:rPr>
      </w:pPr>
    </w:p>
    <w:p w:rsidR="00FF4CAB" w:rsidRPr="00191A55" w:rsidRDefault="00FF4CAB" w:rsidP="00884A3F">
      <w:pPr>
        <w:ind w:left="720"/>
        <w:rPr>
          <w:rFonts w:cs="Tahoma"/>
          <w:lang w:val="fr-FR"/>
        </w:rPr>
      </w:pPr>
      <w:r w:rsidRPr="00191A55">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w:t>
      </w:r>
      <w:r w:rsidR="00D11B28" w:rsidRPr="00191A55">
        <w:rPr>
          <w:rFonts w:cs="Tahoma"/>
          <w:color w:val="000000"/>
          <w:szCs w:val="24"/>
          <w:lang w:val="fr-FR"/>
        </w:rPr>
        <w:t xml:space="preserve"> </w:t>
      </w:r>
      <w:r w:rsidRPr="00191A55">
        <w:rPr>
          <w:rFonts w:cs="Tahoma"/>
          <w:color w:val="000000"/>
          <w:szCs w:val="24"/>
          <w:lang w:val="fr-FR"/>
        </w:rPr>
        <w:t>De même, les versions ultérieures de System Center Configuration Manager 2007 R3 ne seront plus disponibles sous des licences de logiciel ou de gestion serveur distinctes. À</w:t>
      </w:r>
      <w:r w:rsidR="00884A3F">
        <w:rPr>
          <w:rFonts w:cs="Tahoma"/>
          <w:color w:val="000000"/>
          <w:szCs w:val="24"/>
          <w:lang w:val="fr-FR"/>
        </w:rPr>
        <w:t> </w:t>
      </w:r>
      <w:r w:rsidRPr="00191A55">
        <w:rPr>
          <w:rFonts w:cs="Tahoma"/>
          <w:color w:val="000000"/>
          <w:szCs w:val="24"/>
          <w:lang w:val="fr-FR"/>
        </w:rPr>
        <w:t>titre exceptionnel, et suivant la disponibilité de System Center 2012, des licences permettant de migrer vers Systems Center 2012 seront proposées aux clients disposant d</w:t>
      </w:r>
      <w:r w:rsidR="00BA618E">
        <w:rPr>
          <w:rFonts w:cs="Tahoma"/>
          <w:color w:val="000000"/>
          <w:szCs w:val="24"/>
          <w:lang w:val="fr-FR"/>
        </w:rPr>
        <w:t>’</w:t>
      </w:r>
      <w:r w:rsidRPr="00191A55">
        <w:rPr>
          <w:rFonts w:cs="Tahoma"/>
          <w:color w:val="000000"/>
          <w:szCs w:val="24"/>
          <w:lang w:val="fr-FR"/>
        </w:rPr>
        <w:t>une Software Assurance active pour les</w:t>
      </w:r>
      <w:r w:rsidR="00884A3F">
        <w:rPr>
          <w:rFonts w:cs="Tahoma"/>
          <w:color w:val="000000"/>
          <w:szCs w:val="24"/>
          <w:lang w:val="fr-FR"/>
        </w:rPr>
        <w:t> </w:t>
      </w:r>
      <w:r w:rsidRPr="00191A55">
        <w:rPr>
          <w:rFonts w:cs="Tahoma"/>
          <w:color w:val="000000"/>
          <w:szCs w:val="24"/>
          <w:lang w:val="fr-FR"/>
        </w:rPr>
        <w:t>licences de logiciel et de gestion pour ces produits au 1er avril 2012, tel qu</w:t>
      </w:r>
      <w:r w:rsidR="00BA618E">
        <w:rPr>
          <w:rFonts w:cs="Tahoma"/>
          <w:color w:val="000000"/>
          <w:szCs w:val="24"/>
          <w:lang w:val="fr-FR"/>
        </w:rPr>
        <w:t>’</w:t>
      </w:r>
      <w:r w:rsidRPr="00191A55">
        <w:rPr>
          <w:rFonts w:cs="Tahoma"/>
          <w:color w:val="000000"/>
          <w:szCs w:val="24"/>
          <w:lang w:val="fr-FR"/>
        </w:rPr>
        <w:t xml:space="preserve">indiqué </w:t>
      </w:r>
      <w:r w:rsidR="00B14639">
        <w:rPr>
          <w:rFonts w:cs="Tahoma"/>
          <w:color w:val="000000"/>
          <w:szCs w:val="24"/>
          <w:lang w:val="fr-FR"/>
        </w:rPr>
        <w:t>ci-dessous</w:t>
      </w:r>
      <w:r w:rsidRPr="00191A55">
        <w:rPr>
          <w:rFonts w:cs="Tahoma"/>
          <w:color w:val="000000"/>
          <w:szCs w:val="24"/>
          <w:lang w:val="fr-FR"/>
        </w:rPr>
        <w:t>.</w:t>
      </w:r>
    </w:p>
    <w:p w:rsidR="00FF4CAB" w:rsidRPr="00191A55" w:rsidRDefault="00FF4CAB" w:rsidP="004F0CAE">
      <w:pPr>
        <w:ind w:left="900"/>
        <w:rPr>
          <w:rFonts w:cs="Tahoma"/>
          <w:lang w:val="fr-FR"/>
        </w:rPr>
      </w:pPr>
    </w:p>
    <w:p w:rsidR="00FF4CAB" w:rsidRPr="00191A55" w:rsidRDefault="00FF4CAB" w:rsidP="004F0CAE">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A43F5" w:rsidTr="00884A3F">
        <w:trPr>
          <w:trHeight w:val="269"/>
          <w:tblHeader/>
        </w:trPr>
        <w:tc>
          <w:tcPr>
            <w:tcW w:w="3960" w:type="dxa"/>
            <w:tcBorders>
              <w:top w:val="single" w:sz="4" w:space="0" w:color="000000"/>
              <w:bottom w:val="single" w:sz="6" w:space="0" w:color="000000"/>
            </w:tcBorders>
            <w:shd w:val="clear" w:color="auto" w:fill="FABF8F"/>
          </w:tcPr>
          <w:p w:rsidR="00FF4CAB" w:rsidRPr="00EA43F5" w:rsidRDefault="00FF4CAB" w:rsidP="00FF4CAB">
            <w:pPr>
              <w:jc w:val="center"/>
              <w:rPr>
                <w:rFonts w:cs="Tahoma"/>
                <w:b/>
                <w:color w:val="000000"/>
                <w:szCs w:val="20"/>
              </w:rPr>
            </w:pPr>
            <w:r w:rsidRPr="00EA43F5">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rsidR="00FF4CAB" w:rsidRPr="00EA43F5" w:rsidRDefault="00FF4CAB" w:rsidP="00FF4CAB">
            <w:pPr>
              <w:jc w:val="center"/>
              <w:rPr>
                <w:rFonts w:cs="Tahoma"/>
                <w:b/>
                <w:color w:val="000000"/>
                <w:szCs w:val="20"/>
              </w:rPr>
            </w:pPr>
            <w:r w:rsidRPr="00EA43F5">
              <w:rPr>
                <w:rFonts w:cs="Tahoma"/>
                <w:b/>
                <w:color w:val="000000"/>
                <w:szCs w:val="20"/>
              </w:rPr>
              <w:t>Licences System Center 2012 :</w:t>
            </w:r>
          </w:p>
        </w:tc>
      </w:tr>
      <w:tr w:rsidR="00FF4CAB" w:rsidRPr="00667043" w:rsidTr="00CA14C9">
        <w:tc>
          <w:tcPr>
            <w:tcW w:w="3960" w:type="dxa"/>
            <w:tcBorders>
              <w:top w:val="single" w:sz="6" w:space="0" w:color="000000"/>
            </w:tcBorders>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Client Management Suite (Client ML)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tcBorders>
              <w:top w:val="single" w:sz="6" w:space="0" w:color="000000"/>
            </w:tcBorders>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Environnement de Système d</w:t>
            </w:r>
            <w:r w:rsidR="00BA618E">
              <w:rPr>
                <w:rFonts w:cs="Tahoma"/>
                <w:color w:val="000000"/>
                <w:szCs w:val="20"/>
                <w:lang w:val="fr-FR"/>
              </w:rPr>
              <w:t>’</w:t>
            </w:r>
            <w:r w:rsidRPr="00191A55">
              <w:rPr>
                <w:rFonts w:cs="Tahoma"/>
                <w:color w:val="000000"/>
                <w:szCs w:val="20"/>
                <w:lang w:val="fr-FR"/>
              </w:rPr>
              <w:t>Exploitation</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Client Management Suite (Client ML)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Utilisateur</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Configuration Manager 2007 R3</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Configuration Manager 2007 R3 Client Management License (Client ML)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szCs w:val="20"/>
                <w:lang w:val="fr-FR"/>
              </w:rPr>
              <w:t>1 System Center Configuration Manager 2012 Client Management License (Client ML) par Environnement de Système d</w:t>
            </w:r>
            <w:r w:rsidR="00BA618E">
              <w:rPr>
                <w:rFonts w:cs="Tahoma"/>
                <w:szCs w:val="20"/>
                <w:lang w:val="fr-FR"/>
              </w:rPr>
              <w:t>’</w:t>
            </w:r>
            <w:r w:rsidRPr="00191A55">
              <w:rPr>
                <w:rFonts w:cs="Tahoma"/>
                <w:szCs w:val="20"/>
                <w:lang w:val="fr-FR"/>
              </w:rPr>
              <w:t>Exploitation</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Configuration Manager 2007 R3 Client Management License (Client ML)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szCs w:val="20"/>
                <w:lang w:val="fr-FR"/>
              </w:rPr>
              <w:t>1 System Center Configuration Manager 2012 Client Management License (Client ML) par Utilisateur</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Configuration Manager 2007 R3 Client Management License (Client ML) (Étudiant uniquement)</w:t>
            </w:r>
            <w:r w:rsidRPr="00191A55">
              <w:rPr>
                <w:rFonts w:cs="Tahoma"/>
                <w:color w:val="000000"/>
                <w:szCs w:val="20"/>
                <w:vertAlign w:val="superscript"/>
                <w:lang w:val="fr-FR"/>
              </w:rPr>
              <w:t>*</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szCs w:val="20"/>
                <w:lang w:val="fr-FR"/>
              </w:rPr>
              <w:t>1 System Center Configuration Manager 2012 Client Management License (Client ML) (Étudiant uniquement)</w:t>
            </w:r>
            <w:r w:rsidRPr="00191A55">
              <w:rPr>
                <w:rFonts w:cs="Tahoma"/>
                <w:szCs w:val="20"/>
                <w:vertAlign w:val="superscript"/>
                <w:lang w:val="fr-FR"/>
              </w:rPr>
              <w:t>*</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Configuration Manager 2007 R3 Enterprise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 xml:space="preserve">System Center Configuration Manager 2007 R3 Standard Server Management License </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Configuration Manager 2007 R3 avec Technologie SQL Server 2008</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Data Protection Manager 2010 Client Management License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Utilisateur</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Data Protection Manager 2010 Client Management License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Environnement de Système d</w:t>
            </w:r>
            <w:r w:rsidR="00BA618E">
              <w:rPr>
                <w:rFonts w:cs="Tahoma"/>
                <w:color w:val="000000"/>
                <w:szCs w:val="20"/>
                <w:lang w:val="fr-FR"/>
              </w:rPr>
              <w:t>’</w:t>
            </w:r>
            <w:r w:rsidRPr="00191A55">
              <w:rPr>
                <w:rFonts w:cs="Tahoma"/>
                <w:color w:val="000000"/>
                <w:szCs w:val="20"/>
                <w:lang w:val="fr-FR"/>
              </w:rPr>
              <w:t>Exploitation</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Data Protection Manager 2010 Enterprise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Data Protection Manager 2010 Standard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A841ED" w:rsidRDefault="00FF4CAB" w:rsidP="00FF4CAB">
            <w:pPr>
              <w:rPr>
                <w:rFonts w:cs="Tahoma"/>
                <w:color w:val="000000"/>
                <w:szCs w:val="20"/>
                <w:lang w:val="da-DK"/>
              </w:rPr>
            </w:pPr>
            <w:r w:rsidRPr="00A841ED">
              <w:rPr>
                <w:rFonts w:cs="Tahoma"/>
                <w:color w:val="000000"/>
                <w:szCs w:val="20"/>
                <w:lang w:val="da-DK"/>
              </w:rPr>
              <w:t>System Center Operations Manager 2007 R2</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Operations Manager 2007 R2 avec Technologie SQL Server 2008</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Operations Manager 2007 R2 Standard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Operations Manager 2007 R2 Enterprise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Operations Manager 2007 R2 Licence de Gestion Client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Environnement de Système d</w:t>
            </w:r>
            <w:r w:rsidR="00BA618E">
              <w:rPr>
                <w:rFonts w:cs="Tahoma"/>
                <w:color w:val="000000"/>
                <w:szCs w:val="20"/>
                <w:lang w:val="fr-FR"/>
              </w:rPr>
              <w:t>’</w:t>
            </w:r>
            <w:r w:rsidRPr="00191A55">
              <w:rPr>
                <w:rFonts w:cs="Tahoma"/>
                <w:color w:val="000000"/>
                <w:szCs w:val="20"/>
                <w:lang w:val="fr-FR"/>
              </w:rPr>
              <w:t>Exploitation</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Operations Manager 2007 R2 Client Management License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Utilisateur</w:t>
            </w:r>
          </w:p>
        </w:tc>
      </w:tr>
      <w:tr w:rsidR="00FF4CAB" w:rsidRPr="00EA43F5" w:rsidTr="00884A3F">
        <w:trPr>
          <w:cantSplit/>
        </w:trPr>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Server Management Suite Enterprise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2 System Center 2012 Standard Server Management Licenses (Server ML)</w:t>
            </w:r>
          </w:p>
        </w:tc>
      </w:tr>
      <w:tr w:rsidR="00FF4CAB" w:rsidRPr="00667043"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Server Management Suite Datacenter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Datacenter Server Management License (Server ML) pour 2 licences System Center Server Management Suite Datacenter éligibles</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Service Manager 2010</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EA43F5"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Service Manager 2010 avec technologie SQL Server 2008</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Service Manager 2010 Licence de Gestion Client (Client ML)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Environnement de Système d</w:t>
            </w:r>
            <w:r w:rsidR="00BA618E">
              <w:rPr>
                <w:rFonts w:cs="Tahoma"/>
                <w:color w:val="000000"/>
                <w:szCs w:val="20"/>
                <w:lang w:val="fr-FR"/>
              </w:rPr>
              <w:t>’</w:t>
            </w:r>
            <w:r w:rsidRPr="00191A55">
              <w:rPr>
                <w:rFonts w:cs="Tahoma"/>
                <w:color w:val="000000"/>
                <w:szCs w:val="20"/>
                <w:lang w:val="fr-FR"/>
              </w:rPr>
              <w:t>Exploitation</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Service Manager 2010 Client Management License (Client ML)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2012 Client Management Suite (Client ML) par Utilisateur</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 xml:space="preserve">System Center Service Manager 2010 Server Management License (Server ML) </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Standard Server Management License (Server ML)</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Virtual Machine Manager 2008 R2 Licence de Gestion Client par Environnement de Système d</w:t>
            </w:r>
            <w:r w:rsidR="00BA618E">
              <w:rPr>
                <w:rFonts w:cs="Tahoma"/>
                <w:color w:val="000000"/>
                <w:szCs w:val="20"/>
                <w:lang w:val="fr-FR"/>
              </w:rPr>
              <w:t>’</w:t>
            </w:r>
            <w:r w:rsidRPr="00191A55">
              <w:rPr>
                <w:rFonts w:cs="Tahoma"/>
                <w:color w:val="000000"/>
                <w:szCs w:val="20"/>
                <w:lang w:val="fr-FR"/>
              </w:rPr>
              <w:t>Exploitation</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Configuration Manager Client Management License (Client ML) par Environnement de Système d</w:t>
            </w:r>
            <w:r w:rsidR="00BA618E">
              <w:rPr>
                <w:rFonts w:cs="Tahoma"/>
                <w:color w:val="000000"/>
                <w:szCs w:val="20"/>
                <w:lang w:val="fr-FR"/>
              </w:rPr>
              <w:t>’</w:t>
            </w:r>
            <w:r w:rsidRPr="00191A55">
              <w:rPr>
                <w:rFonts w:cs="Tahoma"/>
                <w:color w:val="000000"/>
                <w:szCs w:val="20"/>
                <w:lang w:val="fr-FR"/>
              </w:rPr>
              <w:t>Exploitation</w:t>
            </w:r>
          </w:p>
        </w:tc>
      </w:tr>
      <w:tr w:rsidR="00FF4CAB" w:rsidRPr="00667043" w:rsidTr="00CA14C9">
        <w:tc>
          <w:tcPr>
            <w:tcW w:w="396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System Center Virtual Machine Manager 2008 R2 Client Management License par Utilisateur</w:t>
            </w:r>
          </w:p>
        </w:tc>
        <w:tc>
          <w:tcPr>
            <w:tcW w:w="4050" w:type="dxa"/>
            <w:shd w:val="clear" w:color="auto" w:fill="FFFFFF"/>
          </w:tcPr>
          <w:p w:rsidR="00FF4CAB" w:rsidRPr="00191A55" w:rsidRDefault="00FF4CAB" w:rsidP="00FF4CAB">
            <w:pPr>
              <w:rPr>
                <w:rFonts w:cs="Tahoma"/>
                <w:color w:val="000000"/>
                <w:szCs w:val="20"/>
                <w:lang w:val="fr-FR"/>
              </w:rPr>
            </w:pPr>
            <w:r w:rsidRPr="00191A55">
              <w:rPr>
                <w:rFonts w:cs="Tahoma"/>
                <w:color w:val="000000"/>
                <w:szCs w:val="20"/>
                <w:lang w:val="fr-FR"/>
              </w:rPr>
              <w:t>1 System Center Configuration Manager Client Management License (Client ML) par Utilisateur</w:t>
            </w:r>
          </w:p>
        </w:tc>
      </w:tr>
      <w:tr w:rsidR="00FF4CAB" w:rsidRPr="00EA43F5" w:rsidTr="00CA14C9">
        <w:tc>
          <w:tcPr>
            <w:tcW w:w="3960" w:type="dxa"/>
            <w:shd w:val="clear" w:color="auto" w:fill="FFFFFF"/>
          </w:tcPr>
          <w:p w:rsidR="00FF4CAB" w:rsidRPr="00EA43F5" w:rsidRDefault="00FF4CAB" w:rsidP="00FF4CAB">
            <w:pPr>
              <w:rPr>
                <w:rFonts w:cs="Tahoma"/>
                <w:color w:val="000000"/>
                <w:szCs w:val="20"/>
              </w:rPr>
            </w:pPr>
            <w:r w:rsidRPr="00EA43F5">
              <w:rPr>
                <w:rFonts w:cs="Tahoma"/>
                <w:color w:val="000000"/>
                <w:szCs w:val="20"/>
              </w:rPr>
              <w:t>System Center Virtual Machine Manager 2008 R2 Enterprise Server Management License</w:t>
            </w:r>
          </w:p>
        </w:tc>
        <w:tc>
          <w:tcPr>
            <w:tcW w:w="4050" w:type="dxa"/>
            <w:shd w:val="clear" w:color="auto" w:fill="FFFFFF"/>
          </w:tcPr>
          <w:p w:rsidR="00FF4CAB" w:rsidRPr="00EA43F5" w:rsidRDefault="00FF4CAB" w:rsidP="00FF4CAB">
            <w:pPr>
              <w:rPr>
                <w:rFonts w:cs="Tahoma"/>
                <w:color w:val="000000"/>
                <w:szCs w:val="20"/>
              </w:rPr>
            </w:pPr>
            <w:r w:rsidRPr="00EA43F5">
              <w:rPr>
                <w:rFonts w:cs="Tahoma"/>
                <w:color w:val="000000"/>
                <w:szCs w:val="20"/>
              </w:rPr>
              <w:t>1 System Center 2012 Datacenter Server Management License (Server ML)</w:t>
            </w:r>
          </w:p>
        </w:tc>
      </w:tr>
    </w:tbl>
    <w:p w:rsidR="00FF4CAB" w:rsidRPr="00191A55" w:rsidRDefault="00FF4CAB" w:rsidP="00376D4B">
      <w:pPr>
        <w:ind w:left="720"/>
        <w:rPr>
          <w:rFonts w:cs="Tahoma"/>
          <w:lang w:val="fr-FR"/>
        </w:rPr>
      </w:pPr>
      <w:r w:rsidRPr="00191A55">
        <w:rPr>
          <w:rFonts w:cs="Tahoma"/>
          <w:i/>
          <w:color w:val="000000"/>
          <w:sz w:val="16"/>
          <w:szCs w:val="24"/>
          <w:vertAlign w:val="superscript"/>
          <w:lang w:val="fr-FR"/>
        </w:rPr>
        <w:t>*</w:t>
      </w:r>
      <w:r w:rsidRPr="00191A55">
        <w:rPr>
          <w:rFonts w:cs="Tahoma"/>
          <w:i/>
          <w:szCs w:val="20"/>
          <w:lang w:val="fr-FR"/>
        </w:rPr>
        <w:t xml:space="preserve"> </w:t>
      </w:r>
      <w:r w:rsidRPr="00191A55">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rsidR="00FF4CAB" w:rsidRPr="00191A55" w:rsidRDefault="00FF4CAB" w:rsidP="00376D4B">
      <w:pPr>
        <w:ind w:left="720"/>
        <w:rPr>
          <w:rFonts w:cs="Tahoma"/>
          <w:lang w:val="fr-FR"/>
        </w:rPr>
      </w:pPr>
    </w:p>
    <w:p w:rsidR="00FF4CAB" w:rsidRPr="00191A55" w:rsidRDefault="00FF4CAB" w:rsidP="00376D4B">
      <w:pPr>
        <w:ind w:left="720"/>
        <w:rPr>
          <w:rFonts w:cs="Tahoma"/>
          <w:lang w:val="fr-FR"/>
        </w:rPr>
      </w:pPr>
      <w:r w:rsidRPr="00191A55">
        <w:rPr>
          <w:rFonts w:cs="Tahoma"/>
          <w:color w:val="000000"/>
          <w:szCs w:val="24"/>
          <w:lang w:val="fr-FR"/>
        </w:rPr>
        <w:t>Toutes les licences concédées au titre de cette offre incluront la Software Assurance. Cette couverture prend fin à l</w:t>
      </w:r>
      <w:r w:rsidR="00BA618E">
        <w:rPr>
          <w:rFonts w:cs="Tahoma"/>
          <w:color w:val="000000"/>
          <w:szCs w:val="24"/>
          <w:lang w:val="fr-FR"/>
        </w:rPr>
        <w:t>’</w:t>
      </w:r>
      <w:r w:rsidRPr="00191A55">
        <w:rPr>
          <w:rFonts w:cs="Tahoma"/>
          <w:color w:val="000000"/>
          <w:szCs w:val="24"/>
          <w:lang w:val="fr-FR"/>
        </w:rPr>
        <w:t>expiration de la couverture de la Software Assurance éligible correspondante. À l</w:t>
      </w:r>
      <w:r w:rsidR="00BA618E">
        <w:rPr>
          <w:rFonts w:cs="Tahoma"/>
          <w:color w:val="000000"/>
          <w:szCs w:val="24"/>
          <w:lang w:val="fr-FR"/>
        </w:rPr>
        <w:t>’</w:t>
      </w:r>
      <w:r w:rsidRPr="00191A55">
        <w:rPr>
          <w:rFonts w:cs="Tahoma"/>
          <w:color w:val="000000"/>
          <w:szCs w:val="24"/>
          <w:lang w:val="fr-FR"/>
        </w:rPr>
        <w:t xml:space="preserve">expiration de cette couverture, les clients auront la possibilité de renouveler leur Software Assurance pour les licences concédées. </w:t>
      </w:r>
    </w:p>
    <w:p w:rsidR="00FF4CAB" w:rsidRPr="00191A55" w:rsidRDefault="00FF4CAB" w:rsidP="00376D4B">
      <w:pPr>
        <w:ind w:left="720"/>
        <w:rPr>
          <w:rFonts w:cs="Tahoma"/>
          <w:lang w:val="fr-FR"/>
        </w:rPr>
      </w:pPr>
    </w:p>
    <w:p w:rsidR="00FF4CAB" w:rsidRPr="00191A55" w:rsidRDefault="00FF4CAB" w:rsidP="00376D4B">
      <w:pPr>
        <w:ind w:left="720"/>
        <w:rPr>
          <w:rFonts w:cs="Tahoma"/>
          <w:lang w:val="fr-FR"/>
        </w:rPr>
      </w:pPr>
      <w:r w:rsidRPr="00191A55">
        <w:rPr>
          <w:rFonts w:cs="Tahoma"/>
          <w:color w:val="000000"/>
          <w:szCs w:val="24"/>
          <w:lang w:val="fr-FR"/>
        </w:rPr>
        <w:t>L</w:t>
      </w:r>
      <w:r w:rsidR="00BA618E">
        <w:rPr>
          <w:rFonts w:cs="Tahoma"/>
          <w:color w:val="000000"/>
          <w:szCs w:val="24"/>
          <w:lang w:val="fr-FR"/>
        </w:rPr>
        <w:t>’</w:t>
      </w:r>
      <w:r w:rsidRPr="00191A55">
        <w:rPr>
          <w:rFonts w:cs="Tahoma"/>
          <w:color w:val="000000"/>
          <w:szCs w:val="24"/>
          <w:lang w:val="fr-FR"/>
        </w:rPr>
        <w:t>utilisation par le client du logiciel au titre de cette offre est soumise aux conditions générales de son contrat de licence et aux droits d</w:t>
      </w:r>
      <w:r w:rsidR="00BA618E">
        <w:rPr>
          <w:rFonts w:cs="Tahoma"/>
          <w:color w:val="000000"/>
          <w:szCs w:val="24"/>
          <w:lang w:val="fr-FR"/>
        </w:rPr>
        <w:t>’</w:t>
      </w:r>
      <w:r w:rsidRPr="00191A55">
        <w:rPr>
          <w:rFonts w:cs="Tahoma"/>
          <w:color w:val="000000"/>
          <w:szCs w:val="24"/>
          <w:lang w:val="fr-FR"/>
        </w:rPr>
        <w:t>utilisation des logiciels du logiciel. Le droit d</w:t>
      </w:r>
      <w:r w:rsidR="00BA618E">
        <w:rPr>
          <w:rFonts w:cs="Tahoma"/>
          <w:color w:val="000000"/>
          <w:szCs w:val="24"/>
          <w:lang w:val="fr-FR"/>
        </w:rPr>
        <w:t>’</w:t>
      </w:r>
      <w:r w:rsidRPr="00191A55">
        <w:rPr>
          <w:rFonts w:cs="Tahoma"/>
          <w:color w:val="000000"/>
          <w:szCs w:val="24"/>
          <w:lang w:val="fr-FR"/>
        </w:rPr>
        <w:t>utilisation du logiciel prend fin à l</w:t>
      </w:r>
      <w:r w:rsidR="00BA618E">
        <w:rPr>
          <w:rFonts w:cs="Tahoma"/>
          <w:color w:val="000000"/>
          <w:szCs w:val="24"/>
          <w:lang w:val="fr-FR"/>
        </w:rPr>
        <w:t>’</w:t>
      </w:r>
      <w:r w:rsidRPr="00191A55">
        <w:rPr>
          <w:rFonts w:cs="Tahoma"/>
          <w:color w:val="000000"/>
          <w:szCs w:val="24"/>
          <w:lang w:val="fr-FR"/>
        </w:rPr>
        <w:t>expiration du droit d</w:t>
      </w:r>
      <w:r w:rsidR="00BA618E">
        <w:rPr>
          <w:rFonts w:cs="Tahoma"/>
          <w:color w:val="000000"/>
          <w:szCs w:val="24"/>
          <w:lang w:val="fr-FR"/>
        </w:rPr>
        <w:t>’</w:t>
      </w:r>
      <w:r w:rsidRPr="00191A55">
        <w:rPr>
          <w:rFonts w:cs="Tahoma"/>
          <w:color w:val="000000"/>
          <w:szCs w:val="24"/>
          <w:lang w:val="fr-FR"/>
        </w:rPr>
        <w:t>utiliser le logiciel au titre de la licence éligible. La preuve des licences éligibles et cette note relative au produit octroient au client le droit d</w:t>
      </w:r>
      <w:r w:rsidR="00BA618E">
        <w:rPr>
          <w:rFonts w:cs="Tahoma"/>
          <w:color w:val="000000"/>
          <w:szCs w:val="24"/>
          <w:lang w:val="fr-FR"/>
        </w:rPr>
        <w:t>’</w:t>
      </w:r>
      <w:r w:rsidRPr="00191A55">
        <w:rPr>
          <w:rFonts w:cs="Tahoma"/>
          <w:color w:val="000000"/>
          <w:szCs w:val="24"/>
          <w:lang w:val="fr-FR"/>
        </w:rPr>
        <w:t>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FF4CAB" w:rsidRPr="00191A55" w:rsidRDefault="00FF4CAB" w:rsidP="00376D4B">
      <w:pPr>
        <w:ind w:left="720"/>
        <w:rPr>
          <w:rFonts w:cs="Tahoma"/>
          <w:lang w:val="fr-FR"/>
        </w:rPr>
      </w:pPr>
    </w:p>
    <w:p w:rsidR="00924690" w:rsidRPr="00191A55" w:rsidRDefault="00924690" w:rsidP="00924690">
      <w:pPr>
        <w:spacing w:after="60"/>
        <w:ind w:left="720"/>
        <w:rPr>
          <w:rFonts w:cs="Tahoma"/>
          <w:lang w:val="fr-FR"/>
        </w:rPr>
      </w:pPr>
      <w:r w:rsidRPr="00191A55">
        <w:rPr>
          <w:rFonts w:eastAsia="Calibri" w:cs="Tahoma"/>
          <w:b/>
          <w:color w:val="000000"/>
          <w:szCs w:val="18"/>
          <w:lang w:val="fr-FR"/>
        </w:rPr>
        <w:t>Clients disposant d</w:t>
      </w:r>
      <w:r w:rsidR="00BA618E">
        <w:rPr>
          <w:rFonts w:eastAsia="Calibri" w:cs="Tahoma"/>
          <w:b/>
          <w:color w:val="000000"/>
          <w:szCs w:val="18"/>
          <w:lang w:val="fr-FR"/>
        </w:rPr>
        <w:t>’</w:t>
      </w:r>
      <w:r w:rsidRPr="00191A55">
        <w:rPr>
          <w:rFonts w:eastAsia="Calibri" w:cs="Tahoma"/>
          <w:b/>
          <w:color w:val="000000"/>
          <w:szCs w:val="18"/>
          <w:lang w:val="fr-FR"/>
        </w:rPr>
        <w:t>un contrat Entreprise</w:t>
      </w:r>
    </w:p>
    <w:p w:rsidR="00A3706D" w:rsidRPr="00191A55" w:rsidRDefault="00A3706D" w:rsidP="00376D4B">
      <w:pPr>
        <w:ind w:left="720"/>
        <w:rPr>
          <w:rFonts w:cs="Tahoma"/>
          <w:lang w:val="fr-FR"/>
        </w:rPr>
      </w:pPr>
      <w:r w:rsidRPr="00191A55">
        <w:rPr>
          <w:rFonts w:cs="Tahoma"/>
          <w:lang w:val="fr-FR"/>
        </w:rPr>
        <w:t xml:space="preserve">Les </w:t>
      </w:r>
      <w:r w:rsidRPr="00191A55">
        <w:rPr>
          <w:rFonts w:eastAsia="Calibri" w:cs="Tahoma"/>
          <w:color w:val="000000"/>
          <w:szCs w:val="18"/>
          <w:lang w:val="fr-FR"/>
        </w:rPr>
        <w:t>licences</w:t>
      </w:r>
      <w:r w:rsidRPr="00191A55">
        <w:rPr>
          <w:rFonts w:eastAsia="Calibri" w:cs="Tahoma"/>
          <w:b/>
          <w:bCs/>
          <w:color w:val="000000"/>
          <w:szCs w:val="18"/>
          <w:vertAlign w:val="superscript"/>
          <w:lang w:val="fr-FR"/>
        </w:rPr>
        <w:t xml:space="preserve">* </w:t>
      </w:r>
      <w:r w:rsidRPr="00191A55">
        <w:rPr>
          <w:rFonts w:eastAsia="Calibri" w:cs="Tahoma"/>
          <w:color w:val="000000"/>
          <w:szCs w:val="18"/>
          <w:lang w:val="fr-FR"/>
        </w:rPr>
        <w:t>acquises au plus tard au premier anniversaire de la date d</w:t>
      </w:r>
      <w:r w:rsidR="00BA618E">
        <w:rPr>
          <w:rFonts w:eastAsia="Calibri" w:cs="Tahoma"/>
          <w:color w:val="000000"/>
          <w:szCs w:val="18"/>
          <w:lang w:val="fr-FR"/>
        </w:rPr>
        <w:t>’</w:t>
      </w:r>
      <w:r w:rsidRPr="00191A55">
        <w:rPr>
          <w:rFonts w:eastAsia="Calibri" w:cs="Tahoma"/>
          <w:color w:val="000000"/>
          <w:szCs w:val="18"/>
          <w:lang w:val="fr-FR"/>
        </w:rPr>
        <w:t>entrée en vigueur de l</w:t>
      </w:r>
      <w:r w:rsidR="00BA618E">
        <w:rPr>
          <w:rFonts w:eastAsia="Calibri" w:cs="Tahoma"/>
          <w:color w:val="000000"/>
          <w:szCs w:val="18"/>
          <w:lang w:val="fr-FR"/>
        </w:rPr>
        <w:t>’</w:t>
      </w:r>
      <w:r w:rsidRPr="00191A55">
        <w:rPr>
          <w:rFonts w:eastAsia="Calibri" w:cs="Tahoma"/>
          <w:color w:val="000000"/>
          <w:szCs w:val="18"/>
          <w:lang w:val="fr-FR"/>
        </w:rPr>
        <w:t xml:space="preserve">accord de mise en œuvre du client, après le 17 janvier 2012, dans le cadre de la procédure de régularisation annuelle du client sont éligibles à la concession de licence décrite </w:t>
      </w:r>
      <w:r w:rsidR="00BA618E">
        <w:rPr>
          <w:rFonts w:eastAsia="Calibri" w:cs="Tahoma"/>
          <w:color w:val="000000"/>
          <w:szCs w:val="18"/>
          <w:lang w:val="fr-FR"/>
        </w:rPr>
        <w:t>ci-dessus</w:t>
      </w:r>
      <w:r w:rsidRPr="00191A55">
        <w:rPr>
          <w:rFonts w:eastAsia="Calibri" w:cs="Tahoma"/>
          <w:color w:val="000000"/>
          <w:szCs w:val="18"/>
          <w:lang w:val="fr-FR"/>
        </w:rPr>
        <w:t>.</w:t>
      </w:r>
      <w:r w:rsidR="00D11B28" w:rsidRPr="00191A55">
        <w:rPr>
          <w:rFonts w:eastAsia="Calibri" w:cs="Tahoma"/>
          <w:color w:val="000000"/>
          <w:szCs w:val="18"/>
          <w:lang w:val="fr-FR"/>
        </w:rPr>
        <w:t xml:space="preserve"> </w:t>
      </w:r>
      <w:r w:rsidRPr="00191A55">
        <w:rPr>
          <w:rFonts w:eastAsia="Calibri" w:cs="Tahoma"/>
          <w:color w:val="000000"/>
          <w:szCs w:val="18"/>
          <w:lang w:val="fr-FR"/>
        </w:rPr>
        <w:t xml:space="preserve">Les Licences acquises après cette date ne permettent pas de bénéficier de la concession de licences System Center 2012 dans le cadre de cette offre. </w:t>
      </w:r>
    </w:p>
    <w:p w:rsidR="00924690" w:rsidRPr="00191A55" w:rsidRDefault="00924690" w:rsidP="00376D4B">
      <w:pPr>
        <w:ind w:left="720"/>
        <w:rPr>
          <w:rFonts w:cs="Tahoma"/>
          <w:lang w:val="fr-FR"/>
        </w:rPr>
      </w:pPr>
    </w:p>
    <w:p w:rsidR="00A3706D" w:rsidRPr="00191A55" w:rsidRDefault="00A3706D" w:rsidP="00376D4B">
      <w:pPr>
        <w:ind w:left="720"/>
        <w:rPr>
          <w:rFonts w:cs="Tahoma"/>
          <w:lang w:val="fr-FR"/>
        </w:rPr>
      </w:pPr>
      <w:r w:rsidRPr="00191A55">
        <w:rPr>
          <w:rFonts w:eastAsia="Calibri" w:cs="Tahoma"/>
          <w:b/>
          <w:bCs/>
          <w:color w:val="000000"/>
          <w:szCs w:val="18"/>
          <w:vertAlign w:val="superscript"/>
          <w:lang w:val="fr-FR"/>
        </w:rPr>
        <w:t>*</w:t>
      </w:r>
      <w:r w:rsidRPr="00191A55">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rsidR="00FF4CAB" w:rsidRDefault="00FF4CAB" w:rsidP="00376D4B">
      <w:pPr>
        <w:ind w:left="720"/>
        <w:rPr>
          <w:rFonts w:cs="Tahoma"/>
          <w:lang w:val="fr-FR"/>
        </w:rPr>
      </w:pPr>
    </w:p>
    <w:p w:rsidR="00884A3F" w:rsidRDefault="00884A3F" w:rsidP="00376D4B">
      <w:pPr>
        <w:ind w:left="720"/>
        <w:rPr>
          <w:rFonts w:cs="Tahoma"/>
          <w:lang w:val="fr-FR"/>
        </w:rPr>
      </w:pPr>
    </w:p>
    <w:p w:rsidR="00884A3F" w:rsidRPr="00191A55" w:rsidRDefault="00884A3F" w:rsidP="00376D4B">
      <w:pPr>
        <w:ind w:left="720"/>
        <w:rPr>
          <w:rFonts w:cs="Tahoma"/>
          <w:lang w:val="fr-FR"/>
        </w:rPr>
      </w:pPr>
    </w:p>
    <w:p w:rsidR="00924690" w:rsidRPr="00191A55" w:rsidRDefault="00FF4CAB" w:rsidP="00924690">
      <w:pPr>
        <w:spacing w:after="60"/>
        <w:ind w:left="720"/>
        <w:rPr>
          <w:rFonts w:cs="Tahoma"/>
          <w:lang w:val="fr-FR"/>
        </w:rPr>
      </w:pPr>
      <w:r w:rsidRPr="00191A55">
        <w:rPr>
          <w:rFonts w:eastAsia="Calibri" w:cs="Tahoma"/>
          <w:b/>
          <w:color w:val="000000"/>
          <w:szCs w:val="18"/>
          <w:lang w:val="fr-FR"/>
        </w:rPr>
        <w:t>Clients disposant de contrats Souscription Entreprise, Campus et School (y compris les Accords de Mise en Œuvre de Solutions Éducation) et Open Value Souscription</w:t>
      </w:r>
    </w:p>
    <w:p w:rsidR="00FF4CAB" w:rsidRPr="00191A55" w:rsidRDefault="00FF4CAB" w:rsidP="00376D4B">
      <w:pPr>
        <w:ind w:left="720"/>
        <w:rPr>
          <w:rFonts w:cs="Tahoma"/>
          <w:lang w:val="fr-FR"/>
        </w:rPr>
      </w:pPr>
      <w:r w:rsidRPr="00191A55">
        <w:rPr>
          <w:rFonts w:cs="Tahoma"/>
          <w:bCs/>
          <w:color w:val="000000"/>
          <w:szCs w:val="18"/>
          <w:lang w:val="fr-FR"/>
        </w:rPr>
        <w:t>Les licences sont octroyées sous les mêmes conditions, mais de manière temporaire jusqu</w:t>
      </w:r>
      <w:r w:rsidR="00BA618E">
        <w:rPr>
          <w:rFonts w:cs="Tahoma"/>
          <w:bCs/>
          <w:color w:val="000000"/>
          <w:szCs w:val="18"/>
          <w:lang w:val="fr-FR"/>
        </w:rPr>
        <w:t>’</w:t>
      </w:r>
      <w:r w:rsidRPr="00191A55">
        <w:rPr>
          <w:rFonts w:cs="Tahoma"/>
          <w:bCs/>
          <w:color w:val="000000"/>
          <w:szCs w:val="18"/>
          <w:lang w:val="fr-FR"/>
        </w:rPr>
        <w:t>à la fin de la durée de l</w:t>
      </w:r>
      <w:r w:rsidR="00BA618E">
        <w:rPr>
          <w:rFonts w:cs="Tahoma"/>
          <w:bCs/>
          <w:color w:val="000000"/>
          <w:szCs w:val="18"/>
          <w:lang w:val="fr-FR"/>
        </w:rPr>
        <w:t>’</w:t>
      </w:r>
      <w:r w:rsidRPr="00191A55">
        <w:rPr>
          <w:rFonts w:cs="Tahoma"/>
          <w:bCs/>
          <w:color w:val="000000"/>
          <w:szCs w:val="18"/>
          <w:lang w:val="fr-FR"/>
        </w:rPr>
        <w:t>accord de mise en œuvre Souscription Entreprise, du contrat Campus et School ou Open Value Souscription ou de l</w:t>
      </w:r>
      <w:r w:rsidR="00BA618E">
        <w:rPr>
          <w:rFonts w:cs="Tahoma"/>
          <w:bCs/>
          <w:color w:val="000000"/>
          <w:szCs w:val="18"/>
          <w:lang w:val="fr-FR"/>
        </w:rPr>
        <w:t>’</w:t>
      </w:r>
      <w:r w:rsidRPr="00191A55">
        <w:rPr>
          <w:rFonts w:cs="Tahoma"/>
          <w:bCs/>
          <w:color w:val="000000"/>
          <w:szCs w:val="18"/>
          <w:lang w:val="fr-FR"/>
        </w:rPr>
        <w:t>Accord de Mise en Œuvre de Solutions Éducation, aussi longtemps que le client maintient son abonnement.</w:t>
      </w:r>
      <w:r w:rsidR="00D11B28" w:rsidRPr="00191A55">
        <w:rPr>
          <w:rFonts w:cs="Tahoma"/>
          <w:bCs/>
          <w:color w:val="000000"/>
          <w:szCs w:val="18"/>
          <w:lang w:val="fr-FR"/>
        </w:rPr>
        <w:t xml:space="preserve"> </w:t>
      </w:r>
      <w:r w:rsidRPr="00191A55">
        <w:rPr>
          <w:rFonts w:cs="Tahoma"/>
          <w:bCs/>
          <w:color w:val="000000"/>
          <w:szCs w:val="18"/>
          <w:lang w:val="fr-FR"/>
        </w:rPr>
        <w:t>Les clients souhaitant acheter des licences ont deux options :</w:t>
      </w:r>
      <w:r w:rsidR="00D11B28" w:rsidRPr="00191A55">
        <w:rPr>
          <w:rFonts w:cs="Tahoma"/>
          <w:bCs/>
          <w:color w:val="000000"/>
          <w:szCs w:val="18"/>
          <w:lang w:val="fr-FR"/>
        </w:rPr>
        <w:t xml:space="preserve"> </w:t>
      </w:r>
    </w:p>
    <w:p w:rsidR="00FF4CAB" w:rsidRPr="00191A55" w:rsidRDefault="00FF4CAB" w:rsidP="00376D4B">
      <w:pPr>
        <w:ind w:left="720"/>
        <w:rPr>
          <w:rFonts w:cs="Tahoma"/>
          <w:lang w:val="fr-FR"/>
        </w:rPr>
      </w:pPr>
    </w:p>
    <w:p w:rsidR="00FF4CAB" w:rsidRPr="00191A55" w:rsidRDefault="00FF4CAB" w:rsidP="00884A3F">
      <w:pPr>
        <w:ind w:left="720"/>
        <w:rPr>
          <w:rFonts w:cs="Tahoma"/>
          <w:lang w:val="fr-FR"/>
        </w:rPr>
      </w:pPr>
      <w:r w:rsidRPr="00191A55">
        <w:rPr>
          <w:rFonts w:cs="Tahoma"/>
          <w:bCs/>
          <w:color w:val="000000"/>
          <w:szCs w:val="18"/>
          <w:lang w:val="fr-FR"/>
        </w:rPr>
        <w:t>Option 1 :</w:t>
      </w:r>
      <w:r w:rsidR="00D11B28" w:rsidRPr="00191A55">
        <w:rPr>
          <w:rFonts w:cs="Tahoma"/>
          <w:bCs/>
          <w:color w:val="000000"/>
          <w:szCs w:val="18"/>
          <w:lang w:val="fr-FR"/>
        </w:rPr>
        <w:t xml:space="preserve"> </w:t>
      </w:r>
      <w:r w:rsidRPr="00191A55">
        <w:rPr>
          <w:rFonts w:cs="Tahoma"/>
          <w:bCs/>
          <w:color w:val="000000"/>
          <w:szCs w:val="18"/>
          <w:lang w:val="fr-FR"/>
        </w:rPr>
        <w:t>acquérir des licences pour les produits System Center correspondant aux licences éligibles du client.</w:t>
      </w:r>
      <w:r w:rsidR="00D11B28" w:rsidRPr="00191A55">
        <w:rPr>
          <w:rFonts w:cs="Tahoma"/>
          <w:bCs/>
          <w:color w:val="000000"/>
          <w:szCs w:val="18"/>
          <w:lang w:val="fr-FR"/>
        </w:rPr>
        <w:t xml:space="preserve"> </w:t>
      </w:r>
      <w:r w:rsidRPr="00191A55">
        <w:rPr>
          <w:rFonts w:cs="Tahoma"/>
          <w:bCs/>
          <w:color w:val="000000"/>
          <w:szCs w:val="18"/>
          <w:lang w:val="fr-FR"/>
        </w:rPr>
        <w:t>Avec cette option, le client ne pourra pas ajouter de Software Assurance à la licence et ne pourra pas</w:t>
      </w:r>
      <w:r w:rsidR="00884A3F">
        <w:rPr>
          <w:rFonts w:cs="Tahoma"/>
          <w:bCs/>
          <w:color w:val="000000"/>
          <w:szCs w:val="18"/>
          <w:lang w:val="fr-FR"/>
        </w:rPr>
        <w:t> </w:t>
      </w:r>
      <w:r w:rsidRPr="00191A55">
        <w:rPr>
          <w:rFonts w:cs="Tahoma"/>
          <w:bCs/>
          <w:color w:val="000000"/>
          <w:szCs w:val="18"/>
          <w:lang w:val="fr-FR"/>
        </w:rPr>
        <w:t>non plus utiliser System Center 2012 ou toute version ultérieure du logiciel System Center.</w:t>
      </w:r>
    </w:p>
    <w:p w:rsidR="00FF4CAB" w:rsidRPr="00191A55" w:rsidRDefault="00FF4CAB" w:rsidP="00376D4B">
      <w:pPr>
        <w:ind w:left="720"/>
        <w:rPr>
          <w:rFonts w:cs="Tahoma"/>
          <w:lang w:val="fr-FR"/>
        </w:rPr>
      </w:pPr>
    </w:p>
    <w:p w:rsidR="00FF4CAB" w:rsidRPr="00191A55" w:rsidRDefault="00FF4CAB" w:rsidP="00376D4B">
      <w:pPr>
        <w:ind w:left="720"/>
        <w:rPr>
          <w:rFonts w:cs="Tahoma"/>
          <w:lang w:val="fr-FR"/>
        </w:rPr>
      </w:pPr>
      <w:r w:rsidRPr="00191A55">
        <w:rPr>
          <w:rFonts w:cs="Tahoma"/>
          <w:bCs/>
          <w:color w:val="000000"/>
          <w:szCs w:val="18"/>
          <w:lang w:val="fr-FR"/>
        </w:rPr>
        <w:t>Option 2 :</w:t>
      </w:r>
      <w:r w:rsidR="00D11B28" w:rsidRPr="00191A55">
        <w:rPr>
          <w:rFonts w:cs="Tahoma"/>
          <w:bCs/>
          <w:color w:val="000000"/>
          <w:szCs w:val="18"/>
          <w:lang w:val="fr-FR"/>
        </w:rPr>
        <w:t xml:space="preserve"> </w:t>
      </w:r>
      <w:r w:rsidRPr="00191A55">
        <w:rPr>
          <w:rFonts w:cs="Tahoma"/>
          <w:bCs/>
          <w:color w:val="000000"/>
          <w:szCs w:val="18"/>
          <w:lang w:val="fr-FR"/>
        </w:rPr>
        <w:t>acquérir les licences System Center 2012 correspondant aux licences éligibles du client.</w:t>
      </w:r>
      <w:r w:rsidR="00D11B28" w:rsidRPr="00191A55">
        <w:rPr>
          <w:rFonts w:cs="Tahoma"/>
          <w:bCs/>
          <w:color w:val="000000"/>
          <w:szCs w:val="18"/>
          <w:lang w:val="fr-FR"/>
        </w:rPr>
        <w:t xml:space="preserve"> </w:t>
      </w:r>
      <w:r w:rsidRPr="00191A55">
        <w:rPr>
          <w:rFonts w:cs="Tahoma"/>
          <w:bCs/>
          <w:color w:val="000000"/>
          <w:szCs w:val="18"/>
          <w:lang w:val="fr-FR"/>
        </w:rPr>
        <w:t>Avec cette option, le client pourra ajouter la Software Assurance.</w:t>
      </w:r>
    </w:p>
    <w:p w:rsidR="00FF4CAB" w:rsidRPr="00191A55" w:rsidRDefault="00FF4CAB" w:rsidP="00376D4B">
      <w:pPr>
        <w:ind w:left="720"/>
        <w:rPr>
          <w:rFonts w:cs="Tahoma"/>
          <w:lang w:val="fr-FR"/>
        </w:rPr>
      </w:pPr>
    </w:p>
    <w:p w:rsidR="00924690" w:rsidRPr="00191A55" w:rsidRDefault="00FF4CAB" w:rsidP="00924690">
      <w:pPr>
        <w:spacing w:after="60"/>
        <w:ind w:left="720"/>
        <w:rPr>
          <w:rFonts w:cs="Tahoma"/>
          <w:lang w:val="fr-FR"/>
        </w:rPr>
      </w:pPr>
      <w:r w:rsidRPr="00191A55">
        <w:rPr>
          <w:rFonts w:eastAsia="Calibri" w:cs="Tahoma"/>
          <w:b/>
          <w:color w:val="000000"/>
          <w:szCs w:val="18"/>
          <w:lang w:val="fr-FR"/>
        </w:rPr>
        <w:t>Concession alternative de licences System Center 2012 Standard pour les clients disposant de serveurs avec plus de deux processeurs</w:t>
      </w:r>
    </w:p>
    <w:p w:rsidR="00FF4CAB" w:rsidRPr="00191A55" w:rsidRDefault="00FF4CAB" w:rsidP="00884A3F">
      <w:pPr>
        <w:ind w:left="720"/>
        <w:rPr>
          <w:rFonts w:cs="Tahoma"/>
          <w:lang w:val="fr-FR"/>
        </w:rPr>
      </w:pPr>
      <w:r w:rsidRPr="00191A55">
        <w:rPr>
          <w:rFonts w:cs="Tahoma"/>
          <w:szCs w:val="18"/>
          <w:lang w:val="fr-FR"/>
        </w:rPr>
        <w:t>Chaque ML Server System Center 2012 Standard couvre jusqu</w:t>
      </w:r>
      <w:r w:rsidR="00BA618E">
        <w:rPr>
          <w:rFonts w:cs="Tahoma"/>
          <w:szCs w:val="18"/>
          <w:lang w:val="fr-FR"/>
        </w:rPr>
        <w:t>’</w:t>
      </w:r>
      <w:r w:rsidRPr="00191A55">
        <w:rPr>
          <w:rFonts w:cs="Tahoma"/>
          <w:szCs w:val="18"/>
          <w:lang w:val="fr-FR"/>
        </w:rPr>
        <w:t>à deux (2) processeurs sur un serveur physique.</w:t>
      </w:r>
      <w:r w:rsidR="00D11B28" w:rsidRPr="00191A55">
        <w:rPr>
          <w:rFonts w:cs="Tahoma"/>
          <w:szCs w:val="18"/>
          <w:lang w:val="fr-FR"/>
        </w:rPr>
        <w:t xml:space="preserve"> </w:t>
      </w:r>
      <w:r w:rsidRPr="00191A55">
        <w:rPr>
          <w:rFonts w:cs="Tahoma"/>
          <w:szCs w:val="18"/>
          <w:lang w:val="fr-FR"/>
        </w:rPr>
        <w:t>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884A3F">
        <w:rPr>
          <w:rFonts w:cs="Tahoma"/>
          <w:szCs w:val="18"/>
          <w:lang w:val="fr-FR"/>
        </w:rPr>
        <w:t> </w:t>
      </w:r>
      <w:r w:rsidRPr="00191A55">
        <w:rPr>
          <w:rFonts w:cs="Tahoma"/>
          <w:szCs w:val="18"/>
          <w:lang w:val="fr-FR"/>
        </w:rPr>
        <w:t>deux.</w:t>
      </w:r>
      <w:r w:rsidR="00D11B28" w:rsidRPr="00191A55">
        <w:rPr>
          <w:rFonts w:cs="Tahoma"/>
          <w:szCs w:val="18"/>
          <w:lang w:val="fr-FR"/>
        </w:rPr>
        <w:t xml:space="preserve"> </w:t>
      </w:r>
      <w:r w:rsidRPr="00191A55">
        <w:rPr>
          <w:rFonts w:cs="Tahoma"/>
          <w:szCs w:val="18"/>
          <w:lang w:val="fr-FR"/>
        </w:rPr>
        <w:t>Le serveur doit être sous licence valide pour permettre la gestion des environnements de système d</w:t>
      </w:r>
      <w:r w:rsidR="00BA618E">
        <w:rPr>
          <w:rFonts w:cs="Tahoma"/>
          <w:szCs w:val="18"/>
          <w:lang w:val="fr-FR"/>
        </w:rPr>
        <w:t>’</w:t>
      </w:r>
      <w:r w:rsidRPr="00191A55">
        <w:rPr>
          <w:rFonts w:cs="Tahoma"/>
          <w:szCs w:val="18"/>
          <w:lang w:val="fr-FR"/>
        </w:rPr>
        <w:t>exploitation sur ce serveur conformément aux conditions des licences éligibles au moment de la concession.</w:t>
      </w:r>
      <w:r w:rsidR="00D11B28" w:rsidRPr="00191A55">
        <w:rPr>
          <w:rFonts w:cs="Tahoma"/>
          <w:szCs w:val="18"/>
          <w:lang w:val="fr-FR"/>
        </w:rPr>
        <w:t xml:space="preserve"> </w:t>
      </w:r>
      <w:r w:rsidRPr="00191A55">
        <w:rPr>
          <w:rFonts w:cs="Tahoma"/>
          <w:szCs w:val="18"/>
          <w:lang w:val="fr-FR"/>
        </w:rPr>
        <w:t>Cette concession alternative permet de s</w:t>
      </w:r>
      <w:r w:rsidR="00BA618E">
        <w:rPr>
          <w:rFonts w:cs="Tahoma"/>
          <w:szCs w:val="18"/>
          <w:lang w:val="fr-FR"/>
        </w:rPr>
        <w:t>’</w:t>
      </w:r>
      <w:r w:rsidRPr="00191A55">
        <w:rPr>
          <w:rFonts w:cs="Tahoma"/>
          <w:szCs w:val="18"/>
          <w:lang w:val="fr-FR"/>
        </w:rPr>
        <w:t>assurer que les serveurs du client sont sous licence valide pendant la transition. Le client doit documenter le nombre de processeurs physiques du serveur géré à l</w:t>
      </w:r>
      <w:r w:rsidR="00BA618E">
        <w:rPr>
          <w:rFonts w:cs="Tahoma"/>
          <w:szCs w:val="18"/>
          <w:lang w:val="fr-FR"/>
        </w:rPr>
        <w:t>’</w:t>
      </w:r>
      <w:r w:rsidRPr="00191A55">
        <w:rPr>
          <w:rFonts w:cs="Tahoma"/>
          <w:szCs w:val="18"/>
          <w:lang w:val="fr-FR"/>
        </w:rPr>
        <w:t>aide de l</w:t>
      </w:r>
      <w:r w:rsidR="00BA618E">
        <w:rPr>
          <w:rFonts w:cs="Tahoma"/>
          <w:szCs w:val="18"/>
          <w:lang w:val="fr-FR"/>
        </w:rPr>
        <w:t>’</w:t>
      </w:r>
      <w:r w:rsidRPr="00191A55">
        <w:rPr>
          <w:rFonts w:cs="Tahoma"/>
          <w:szCs w:val="18"/>
          <w:lang w:val="fr-FR"/>
        </w:rPr>
        <w:t>outil Microsoft MAP ou d</w:t>
      </w:r>
      <w:r w:rsidR="00BA618E">
        <w:rPr>
          <w:rFonts w:cs="Tahoma"/>
          <w:szCs w:val="18"/>
          <w:lang w:val="fr-FR"/>
        </w:rPr>
        <w:t>’</w:t>
      </w:r>
      <w:r w:rsidRPr="00191A55">
        <w:rPr>
          <w:rFonts w:cs="Tahoma"/>
          <w:szCs w:val="18"/>
          <w:lang w:val="fr-FR"/>
        </w:rPr>
        <w:t>un logiciel équivalent.</w:t>
      </w:r>
      <w:r w:rsidR="00D11B28" w:rsidRPr="00191A55">
        <w:rPr>
          <w:rFonts w:cs="Tahoma"/>
          <w:szCs w:val="18"/>
          <w:lang w:val="fr-FR"/>
        </w:rPr>
        <w:t xml:space="preserve"> </w:t>
      </w:r>
      <w:r w:rsidRPr="00191A55">
        <w:rPr>
          <w:rFonts w:cs="Tahoma"/>
          <w:szCs w:val="18"/>
          <w:lang w:val="fr-FR"/>
        </w:rPr>
        <w:t>Cette documentation, la preuve des licences éligibles et cette note relative au produit octroient au client le droit d</w:t>
      </w:r>
      <w:r w:rsidR="00BA618E">
        <w:rPr>
          <w:rFonts w:cs="Tahoma"/>
          <w:szCs w:val="18"/>
          <w:lang w:val="fr-FR"/>
        </w:rPr>
        <w:t>’</w:t>
      </w:r>
      <w:r w:rsidRPr="00191A55">
        <w:rPr>
          <w:rFonts w:cs="Tahoma"/>
          <w:szCs w:val="18"/>
          <w:lang w:val="fr-FR"/>
        </w:rPr>
        <w:t>utiliser System Center 2012 conformément aux conditions de cette offre. Le client ne sera plus autorisé à utiliser le logiciel avec les licences éligibles attribuées au serveur lors de la mise à jour vers System Center 2012.</w:t>
      </w:r>
      <w:r w:rsidRPr="00191A55">
        <w:rPr>
          <w:rFonts w:cs="Tahoma"/>
          <w:color w:val="000000"/>
          <w:lang w:val="fr-FR"/>
        </w:rPr>
        <w:t xml:space="preserve"> Le client ne pourra en aucun cas transférer les licences octroyées dans le cadre de cette offre séparément des licences éligibles correspondantes.</w:t>
      </w:r>
    </w:p>
    <w:p w:rsidR="00FF4CAB" w:rsidRPr="00191A55" w:rsidRDefault="00FF4CAB" w:rsidP="00376D4B">
      <w:pPr>
        <w:tabs>
          <w:tab w:val="left" w:pos="2970"/>
        </w:tabs>
        <w:ind w:left="720"/>
        <w:contextualSpacing/>
        <w:rPr>
          <w:rFonts w:cs="Tahoma"/>
          <w:lang w:val="fr-FR"/>
        </w:rPr>
      </w:pPr>
    </w:p>
    <w:p w:rsidR="00924690" w:rsidRPr="00191A55" w:rsidRDefault="00FF4CAB" w:rsidP="00924690">
      <w:pPr>
        <w:spacing w:after="60"/>
        <w:ind w:left="720"/>
        <w:rPr>
          <w:rFonts w:cs="Tahoma"/>
          <w:lang w:val="fr-FR"/>
        </w:rPr>
      </w:pPr>
      <w:r w:rsidRPr="00191A55">
        <w:rPr>
          <w:rFonts w:eastAsia="Calibri" w:cs="Tahoma"/>
          <w:b/>
          <w:color w:val="000000"/>
          <w:szCs w:val="18"/>
          <w:lang w:val="fr-FR"/>
        </w:rPr>
        <w:t>Concession alternative de licences System Center 2012 Datacenter pour les clients disposant de licences éligibles pour Virtual Machine Manager (ML Server VMM Enterprise)</w:t>
      </w:r>
    </w:p>
    <w:p w:rsidR="00FF4CAB" w:rsidRPr="00191A55" w:rsidRDefault="00FF4CAB" w:rsidP="00884A3F">
      <w:pPr>
        <w:tabs>
          <w:tab w:val="left" w:pos="2970"/>
        </w:tabs>
        <w:ind w:left="720"/>
        <w:contextualSpacing/>
        <w:rPr>
          <w:rFonts w:cs="Tahoma"/>
          <w:lang w:val="fr-FR"/>
        </w:rPr>
      </w:pPr>
      <w:r w:rsidRPr="00191A55">
        <w:rPr>
          <w:rFonts w:cs="Tahoma"/>
          <w:szCs w:val="18"/>
          <w:lang w:val="fr-FR"/>
        </w:rPr>
        <w:t>Les clients disposant de ML Server VMM Enterprise éligibles attribuées à des serveurs comptant plus de</w:t>
      </w:r>
      <w:r w:rsidR="00884A3F">
        <w:rPr>
          <w:rFonts w:cs="Tahoma"/>
          <w:szCs w:val="18"/>
          <w:lang w:val="fr-FR"/>
        </w:rPr>
        <w:t> </w:t>
      </w:r>
      <w:r w:rsidRPr="00191A55">
        <w:rPr>
          <w:rFonts w:cs="Tahoma"/>
          <w:szCs w:val="18"/>
          <w:lang w:val="fr-FR"/>
        </w:rPr>
        <w:t>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w:t>
      </w:r>
      <w:r w:rsidR="00D11B28" w:rsidRPr="00191A55">
        <w:rPr>
          <w:rFonts w:cs="Tahoma"/>
          <w:szCs w:val="18"/>
          <w:lang w:val="fr-FR"/>
        </w:rPr>
        <w:t xml:space="preserve"> </w:t>
      </w:r>
      <w:r w:rsidRPr="00191A55">
        <w:rPr>
          <w:rFonts w:cs="Tahoma"/>
          <w:szCs w:val="18"/>
          <w:lang w:val="fr-FR"/>
        </w:rPr>
        <w:t>Cette concession alternative permet de s</w:t>
      </w:r>
      <w:r w:rsidR="00BA618E">
        <w:rPr>
          <w:rFonts w:cs="Tahoma"/>
          <w:szCs w:val="18"/>
          <w:lang w:val="fr-FR"/>
        </w:rPr>
        <w:t>’</w:t>
      </w:r>
      <w:r w:rsidRPr="00191A55">
        <w:rPr>
          <w:rFonts w:cs="Tahoma"/>
          <w:szCs w:val="18"/>
          <w:lang w:val="fr-FR"/>
        </w:rPr>
        <w:t>assurer que les serveurs du client sont sous licence valide pendant la transition. Le client doit documenter le nombre de processeurs physiques du serveur géré à l</w:t>
      </w:r>
      <w:r w:rsidR="00BA618E">
        <w:rPr>
          <w:rFonts w:cs="Tahoma"/>
          <w:szCs w:val="18"/>
          <w:lang w:val="fr-FR"/>
        </w:rPr>
        <w:t>’</w:t>
      </w:r>
      <w:r w:rsidRPr="00191A55">
        <w:rPr>
          <w:rFonts w:cs="Tahoma"/>
          <w:szCs w:val="18"/>
          <w:lang w:val="fr-FR"/>
        </w:rPr>
        <w:t>aide de l</w:t>
      </w:r>
      <w:r w:rsidR="00BA618E">
        <w:rPr>
          <w:rFonts w:cs="Tahoma"/>
          <w:szCs w:val="18"/>
          <w:lang w:val="fr-FR"/>
        </w:rPr>
        <w:t>’</w:t>
      </w:r>
      <w:r w:rsidRPr="00191A55">
        <w:rPr>
          <w:rFonts w:cs="Tahoma"/>
          <w:szCs w:val="18"/>
          <w:lang w:val="fr-FR"/>
        </w:rPr>
        <w:t>outil Microsoft MAP ou d</w:t>
      </w:r>
      <w:r w:rsidR="00BA618E">
        <w:rPr>
          <w:rFonts w:cs="Tahoma"/>
          <w:szCs w:val="18"/>
          <w:lang w:val="fr-FR"/>
        </w:rPr>
        <w:t>’</w:t>
      </w:r>
      <w:r w:rsidRPr="00191A55">
        <w:rPr>
          <w:rFonts w:cs="Tahoma"/>
          <w:szCs w:val="18"/>
          <w:lang w:val="fr-FR"/>
        </w:rPr>
        <w:t>un logiciel équivalent.</w:t>
      </w:r>
      <w:r w:rsidR="00D11B28" w:rsidRPr="00191A55">
        <w:rPr>
          <w:rFonts w:cs="Tahoma"/>
          <w:szCs w:val="18"/>
          <w:lang w:val="fr-FR"/>
        </w:rPr>
        <w:t xml:space="preserve"> </w:t>
      </w:r>
      <w:r w:rsidRPr="00191A55">
        <w:rPr>
          <w:rFonts w:cs="Tahoma"/>
          <w:szCs w:val="18"/>
          <w:lang w:val="fr-FR"/>
        </w:rPr>
        <w:t>Cette documentation, la preuve des licences éligibles et cette note relative au produit octroient au client le droit d</w:t>
      </w:r>
      <w:r w:rsidR="00BA618E">
        <w:rPr>
          <w:rFonts w:cs="Tahoma"/>
          <w:szCs w:val="18"/>
          <w:lang w:val="fr-FR"/>
        </w:rPr>
        <w:t>’</w:t>
      </w:r>
      <w:r w:rsidRPr="00191A55">
        <w:rPr>
          <w:rFonts w:cs="Tahoma"/>
          <w:szCs w:val="18"/>
          <w:lang w:val="fr-FR"/>
        </w:rPr>
        <w:t>utiliser System Center 2012 conformément aux conditions de cette offre. Le client ne sera plus autorisé à utiliser le logiciel avec les licences éligibles attribuées au serveur lors de la mise à jour vers System Center 2012.</w:t>
      </w:r>
      <w:r w:rsidRPr="00191A55">
        <w:rPr>
          <w:rFonts w:cs="Tahoma"/>
          <w:color w:val="000000"/>
          <w:szCs w:val="24"/>
          <w:lang w:val="fr-FR"/>
        </w:rPr>
        <w:t xml:space="preserve"> Le client ne pourra en aucun cas transférer les licences octroyées dans le cadre de cette offre séparément des licences éligibles correspondantes.</w:t>
      </w:r>
    </w:p>
    <w:p w:rsidR="00FF4CAB" w:rsidRPr="00191A55" w:rsidRDefault="00FF4CAB" w:rsidP="00376D4B">
      <w:pPr>
        <w:ind w:left="720"/>
        <w:rPr>
          <w:rFonts w:cs="Tahoma"/>
          <w:lang w:val="fr-FR"/>
        </w:rPr>
      </w:pPr>
    </w:p>
    <w:p w:rsidR="009B12B7" w:rsidRPr="00191A55" w:rsidRDefault="00FF4CAB" w:rsidP="00924690">
      <w:pPr>
        <w:spacing w:after="60"/>
        <w:ind w:left="720"/>
        <w:rPr>
          <w:rFonts w:cs="Tahoma"/>
          <w:lang w:val="fr-FR"/>
        </w:rPr>
      </w:pPr>
      <w:r w:rsidRPr="00191A55">
        <w:rPr>
          <w:rFonts w:eastAsia="Calibri" w:cs="Tahoma"/>
          <w:b/>
          <w:color w:val="000000"/>
          <w:szCs w:val="18"/>
          <w:lang w:val="fr-FR"/>
        </w:rPr>
        <w:t>Clients renouvelant leur Software Assurance avant le 1er octobre 2012</w:t>
      </w:r>
    </w:p>
    <w:p w:rsidR="009B12B7" w:rsidRPr="00191A55" w:rsidRDefault="00DC4FEC" w:rsidP="00884A3F">
      <w:pPr>
        <w:ind w:left="720"/>
        <w:rPr>
          <w:rFonts w:cs="Tahoma"/>
          <w:lang w:val="fr-FR"/>
        </w:rPr>
      </w:pPr>
      <w:r w:rsidRPr="00191A55">
        <w:rPr>
          <w:rFonts w:cs="Tahoma"/>
          <w:color w:val="000000"/>
          <w:szCs w:val="18"/>
          <w:lang w:val="fr-FR"/>
        </w:rPr>
        <w:t xml:space="preserve">Les clients Éducation, Open et Open Value </w:t>
      </w:r>
      <w:r w:rsidRPr="00191A55">
        <w:rPr>
          <w:rFonts w:cs="Tahoma"/>
          <w:szCs w:val="18"/>
          <w:lang w:val="fr-FR"/>
        </w:rPr>
        <w:t>renouvelant leur Software Assurance pour System Center 2012 avant le 1er octobre 2012 auront la possibilité de renouveler la Software Assurance</w:t>
      </w:r>
      <w:r w:rsidRPr="00191A55">
        <w:rPr>
          <w:rFonts w:cs="Tahoma"/>
          <w:color w:val="000000"/>
          <w:szCs w:val="18"/>
          <w:lang w:val="fr-FR"/>
        </w:rPr>
        <w:t xml:space="preserve"> pour les licences leur permettant de bénéficier de la concession de licence System Center 2012 (chaque licence étant une « licence éligible »).</w:t>
      </w:r>
      <w:r w:rsidR="00D11B28" w:rsidRPr="00191A55">
        <w:rPr>
          <w:rFonts w:cs="Tahoma"/>
          <w:color w:val="000000"/>
          <w:szCs w:val="18"/>
          <w:lang w:val="fr-FR"/>
        </w:rPr>
        <w:t xml:space="preserve"> </w:t>
      </w:r>
      <w:r w:rsidRPr="00191A55">
        <w:rPr>
          <w:rFonts w:cs="Tahoma"/>
          <w:color w:val="000000"/>
          <w:szCs w:val="18"/>
          <w:lang w:val="fr-FR"/>
        </w:rPr>
        <w:t>En renouvelant la Software Assurance pour une licence éligible, le client disposera d</w:t>
      </w:r>
      <w:r w:rsidR="00BA618E">
        <w:rPr>
          <w:rFonts w:cs="Tahoma"/>
          <w:color w:val="000000"/>
          <w:szCs w:val="18"/>
          <w:lang w:val="fr-FR"/>
        </w:rPr>
        <w:t>’</w:t>
      </w:r>
      <w:r w:rsidRPr="00191A55">
        <w:rPr>
          <w:rFonts w:cs="Tahoma"/>
          <w:color w:val="000000"/>
          <w:szCs w:val="18"/>
          <w:lang w:val="fr-FR"/>
        </w:rPr>
        <w:t>une couverture pour les licences System Center 2012 correspondantes, détenues en vertu de la concession.</w:t>
      </w:r>
      <w:r w:rsidR="00D11B28" w:rsidRPr="00191A55">
        <w:rPr>
          <w:rFonts w:cs="Tahoma"/>
          <w:color w:val="000000"/>
          <w:szCs w:val="18"/>
          <w:lang w:val="fr-FR"/>
        </w:rPr>
        <w:t xml:space="preserve"> </w:t>
      </w:r>
      <w:r w:rsidRPr="00191A55">
        <w:rPr>
          <w:rFonts w:cs="Tahoma"/>
          <w:color w:val="000000"/>
          <w:szCs w:val="18"/>
          <w:lang w:val="fr-FR"/>
        </w:rPr>
        <w:t>Le client pourra également obtenir toute version ultérieure de System Center 2012 commercialisée pendant la durée de renouvellement de la Software Assurance, et il pourra renouveler la</w:t>
      </w:r>
      <w:r w:rsidR="00884A3F">
        <w:rPr>
          <w:rFonts w:cs="Tahoma"/>
          <w:color w:val="000000"/>
          <w:szCs w:val="18"/>
          <w:lang w:val="fr-FR"/>
        </w:rPr>
        <w:t> </w:t>
      </w:r>
      <w:r w:rsidRPr="00191A55">
        <w:rPr>
          <w:rFonts w:cs="Tahoma"/>
          <w:color w:val="000000"/>
          <w:szCs w:val="18"/>
          <w:lang w:val="fr-FR"/>
        </w:rPr>
        <w:t>Software Assurance pour System Center 2012 en fonction du prix de renouvellement de System Center 2012 alors en vigueur, à l</w:t>
      </w:r>
      <w:r w:rsidR="00BA618E">
        <w:rPr>
          <w:rFonts w:cs="Tahoma"/>
          <w:color w:val="000000"/>
          <w:szCs w:val="18"/>
          <w:lang w:val="fr-FR"/>
        </w:rPr>
        <w:t>’</w:t>
      </w:r>
      <w:r w:rsidRPr="00191A55">
        <w:rPr>
          <w:rFonts w:cs="Tahoma"/>
          <w:color w:val="000000"/>
          <w:szCs w:val="18"/>
          <w:lang w:val="fr-FR"/>
        </w:rPr>
        <w:t>expiration de la couverture commandée dans le cadre de cette offre. Nonobstant le renouvellement de la Software Assurance pour les licences éligibles, les conditions générales</w:t>
      </w:r>
      <w:r w:rsidR="00884A3F">
        <w:rPr>
          <w:rFonts w:cs="Tahoma"/>
          <w:color w:val="000000"/>
          <w:szCs w:val="18"/>
          <w:lang w:val="fr-FR"/>
        </w:rPr>
        <w:t> </w:t>
      </w:r>
      <w:r w:rsidRPr="00191A55">
        <w:rPr>
          <w:rFonts w:cs="Tahoma"/>
          <w:color w:val="000000"/>
          <w:szCs w:val="18"/>
          <w:lang w:val="fr-FR"/>
        </w:rPr>
        <w:t>de la concession de licence de System Center 2012 restent pleinement applicables.</w:t>
      </w:r>
      <w:r w:rsidR="00D11B28" w:rsidRPr="00191A55">
        <w:rPr>
          <w:rFonts w:cs="Tahoma"/>
          <w:color w:val="000000"/>
          <w:szCs w:val="18"/>
          <w:lang w:val="fr-FR"/>
        </w:rPr>
        <w:t xml:space="preserve"> </w:t>
      </w:r>
      <w:r w:rsidRPr="00191A55">
        <w:rPr>
          <w:rFonts w:cs="Tahoma"/>
          <w:color w:val="000000"/>
          <w:szCs w:val="18"/>
          <w:lang w:val="fr-FR"/>
        </w:rPr>
        <w:t>De même, les clients ne pourront pas utiliser le logiciel au titre de la licence éligible et de la licence System Center 2012 correspondante simultanément.</w:t>
      </w:r>
      <w:r w:rsidR="00D11B28" w:rsidRPr="00191A55">
        <w:rPr>
          <w:rFonts w:cs="Tahoma"/>
          <w:color w:val="000000"/>
          <w:szCs w:val="18"/>
          <w:lang w:val="fr-FR"/>
        </w:rPr>
        <w:t xml:space="preserve"> </w:t>
      </w:r>
      <w:r w:rsidRPr="00191A55">
        <w:rPr>
          <w:rFonts w:cs="Tahoma"/>
          <w:color w:val="000000"/>
          <w:szCs w:val="18"/>
          <w:lang w:val="fr-FR"/>
        </w:rPr>
        <w:t xml:space="preserve">La Licence et Software Assurance (L&amp;SA) pour les nouvelles licences acquises lors du renouvellement doit être commandée en utilisant la grille tarifaire de System Center 2012. </w:t>
      </w:r>
    </w:p>
    <w:p w:rsidR="009B12B7" w:rsidRPr="00884A3F" w:rsidRDefault="009B12B7" w:rsidP="00376D4B">
      <w:pPr>
        <w:ind w:left="720"/>
        <w:rPr>
          <w:rFonts w:cs="Tahoma"/>
          <w:szCs w:val="18"/>
          <w:lang w:val="fr-FR"/>
        </w:rPr>
      </w:pPr>
    </w:p>
    <w:p w:rsidR="00FF4CAB" w:rsidRPr="00191A55" w:rsidRDefault="009B12B7" w:rsidP="00D4633D">
      <w:pPr>
        <w:ind w:left="720"/>
        <w:rPr>
          <w:rFonts w:cs="Tahoma"/>
          <w:lang w:val="fr-FR"/>
        </w:rPr>
      </w:pPr>
      <w:r w:rsidRPr="00191A55">
        <w:rPr>
          <w:rFonts w:cs="Tahoma"/>
          <w:szCs w:val="18"/>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w:t>
      </w:r>
      <w:r w:rsidR="00D4633D">
        <w:rPr>
          <w:rFonts w:cs="Tahoma"/>
          <w:szCs w:val="18"/>
          <w:lang w:val="fr-FR"/>
        </w:rPr>
        <w:t> </w:t>
      </w:r>
      <w:r w:rsidRPr="00191A55">
        <w:rPr>
          <w:rFonts w:cs="Tahoma"/>
          <w:szCs w:val="18"/>
          <w:lang w:val="fr-FR"/>
        </w:rPr>
        <w:t>cette concession.</w:t>
      </w:r>
      <w:r w:rsidR="00D11B28" w:rsidRPr="00191A55">
        <w:rPr>
          <w:rFonts w:cs="Tahoma"/>
          <w:szCs w:val="18"/>
          <w:lang w:val="fr-FR"/>
        </w:rPr>
        <w:t xml:space="preserve"> </w:t>
      </w:r>
      <w:r w:rsidRPr="00191A55">
        <w:rPr>
          <w:rFonts w:cs="Tahoma"/>
          <w:szCs w:val="18"/>
          <w:lang w:val="fr-FR"/>
        </w:rPr>
        <w:t>Les clients sont invités à contacter leur responsable de compte Microsoft ou leur revendeur pour plus d</w:t>
      </w:r>
      <w:r w:rsidR="00BA618E">
        <w:rPr>
          <w:rFonts w:cs="Tahoma"/>
          <w:szCs w:val="18"/>
          <w:lang w:val="fr-FR"/>
        </w:rPr>
        <w:t>’</w:t>
      </w:r>
      <w:r w:rsidRPr="00191A55">
        <w:rPr>
          <w:rFonts w:cs="Tahoma"/>
          <w:szCs w:val="18"/>
          <w:lang w:val="fr-FR"/>
        </w:rPr>
        <w:t>informations.</w:t>
      </w:r>
      <w:r w:rsidR="00D11B28" w:rsidRPr="00191A55">
        <w:rPr>
          <w:rFonts w:cs="Tahoma"/>
          <w:szCs w:val="18"/>
          <w:lang w:val="fr-FR"/>
        </w:rPr>
        <w:t xml:space="preserve"> </w:t>
      </w:r>
      <w:r w:rsidRPr="00191A55">
        <w:rPr>
          <w:rFonts w:cs="Tahoma"/>
          <w:szCs w:val="18"/>
          <w:lang w:val="fr-FR"/>
        </w:rPr>
        <w:t>Cette offre ne s</w:t>
      </w:r>
      <w:r w:rsidR="00BA618E">
        <w:rPr>
          <w:rFonts w:cs="Tahoma"/>
          <w:szCs w:val="18"/>
          <w:lang w:val="fr-FR"/>
        </w:rPr>
        <w:t>’</w:t>
      </w:r>
      <w:r w:rsidRPr="00191A55">
        <w:rPr>
          <w:rFonts w:cs="Tahoma"/>
          <w:szCs w:val="18"/>
          <w:lang w:val="fr-FR"/>
        </w:rPr>
        <w:t>applique pas au renouvellement de la Software</w:t>
      </w:r>
      <w:r w:rsidR="00D4633D">
        <w:rPr>
          <w:rFonts w:cs="Tahoma"/>
          <w:szCs w:val="18"/>
          <w:lang w:val="fr-FR"/>
        </w:rPr>
        <w:t> </w:t>
      </w:r>
      <w:r w:rsidRPr="00191A55">
        <w:rPr>
          <w:rFonts w:cs="Tahoma"/>
          <w:szCs w:val="18"/>
          <w:lang w:val="fr-FR"/>
        </w:rPr>
        <w:t xml:space="preserve">Assurance pour les Client ML System Center Client Management Suite et System Center Configuration Manager. </w:t>
      </w:r>
    </w:p>
    <w:p w:rsidR="00FF4CAB" w:rsidRPr="00884A3F" w:rsidRDefault="00FF4CAB" w:rsidP="00924690">
      <w:pPr>
        <w:rPr>
          <w:rFonts w:cs="Tahoma"/>
          <w:szCs w:val="18"/>
          <w:lang w:val="fr-FR"/>
        </w:rPr>
      </w:pPr>
    </w:p>
    <w:p w:rsidR="00FF4CAB" w:rsidRPr="00884A3F" w:rsidRDefault="00FF4CAB" w:rsidP="00FF4CAB">
      <w:pPr>
        <w:rPr>
          <w:rFonts w:cs="Tahoma"/>
          <w:szCs w:val="18"/>
          <w:lang w:val="fr-FR"/>
        </w:rPr>
      </w:pPr>
    </w:p>
    <w:p w:rsidR="00916E81" w:rsidRPr="00191A55" w:rsidRDefault="00A560B6" w:rsidP="002D35ED">
      <w:pPr>
        <w:pStyle w:val="Heading3"/>
        <w:rPr>
          <w:rFonts w:ascii="Tahoma" w:hAnsi="Tahoma" w:cs="Tahoma"/>
          <w:lang w:val="fr-FR"/>
        </w:rPr>
      </w:pPr>
      <w:bookmarkStart w:id="1507" w:name="_103_System_Center"/>
      <w:bookmarkStart w:id="1508" w:name="_91_System_Center"/>
      <w:bookmarkStart w:id="1509" w:name="_97_System_Center"/>
      <w:bookmarkStart w:id="1510" w:name="Srv_102SysCtr2012EndpointProt"/>
      <w:bookmarkStart w:id="1511" w:name="_Toc336338359"/>
      <w:bookmarkStart w:id="1512" w:name="_Toc364943546"/>
      <w:bookmarkEnd w:id="1507"/>
      <w:bookmarkEnd w:id="1508"/>
      <w:bookmarkEnd w:id="1509"/>
      <w:r w:rsidRPr="00191A55">
        <w:rPr>
          <w:rFonts w:ascii="Tahoma" w:hAnsi="Tahoma" w:cs="Tahoma"/>
          <w:caps/>
          <w:color w:val="F66400"/>
          <w:sz w:val="22"/>
          <w:szCs w:val="22"/>
          <w:vertAlign w:val="superscript"/>
          <w:lang w:val="fr-FR"/>
        </w:rPr>
        <w:t>97</w:t>
      </w:r>
      <w:r w:rsidRPr="00191A55">
        <w:rPr>
          <w:rFonts w:ascii="Tahoma" w:hAnsi="Tahoma" w:cs="Tahoma"/>
          <w:color w:val="F66400"/>
          <w:sz w:val="22"/>
          <w:szCs w:val="22"/>
          <w:lang w:val="fr-FR"/>
        </w:rPr>
        <w:t xml:space="preserve"> System Center 2012 Endpoint Protection</w:t>
      </w:r>
      <w:bookmarkEnd w:id="1510"/>
      <w:bookmarkEnd w:id="1511"/>
      <w:bookmarkEnd w:id="1512"/>
    </w:p>
    <w:p w:rsidR="00916E81" w:rsidRPr="00884A3F" w:rsidRDefault="00916E81" w:rsidP="00C21BCF">
      <w:pPr>
        <w:ind w:left="720"/>
        <w:rPr>
          <w:rFonts w:cs="Tahoma"/>
          <w:szCs w:val="18"/>
          <w:lang w:val="fr-FR"/>
        </w:rPr>
      </w:pPr>
    </w:p>
    <w:p w:rsidR="00C21BCF" w:rsidRPr="00191A55" w:rsidRDefault="00A0581B" w:rsidP="00A0581B">
      <w:pPr>
        <w:spacing w:after="60"/>
        <w:ind w:left="720"/>
        <w:rPr>
          <w:rFonts w:cs="Tahoma"/>
          <w:lang w:val="fr-FR"/>
        </w:rPr>
      </w:pPr>
      <w:r w:rsidRPr="00191A55">
        <w:rPr>
          <w:rFonts w:eastAsia="Calibri" w:cs="Tahoma"/>
          <w:b/>
          <w:szCs w:val="18"/>
          <w:lang w:val="fr-FR"/>
        </w:rPr>
        <w:t>Passage à une version ultérieure</w:t>
      </w:r>
      <w:r w:rsidR="00DB1F3D">
        <w:rPr>
          <w:rFonts w:eastAsia="Calibri" w:cs="Tahoma"/>
          <w:b/>
          <w:szCs w:val="18"/>
          <w:lang w:val="fr-FR"/>
        </w:rPr>
        <w:t xml:space="preserve"> </w:t>
      </w:r>
      <w:r w:rsidRPr="00191A55">
        <w:rPr>
          <w:rFonts w:eastAsia="Calibri" w:cs="Tahoma"/>
          <w:b/>
          <w:szCs w:val="18"/>
          <w:lang w:val="fr-FR"/>
        </w:rPr>
        <w:t>/</w:t>
      </w:r>
      <w:r w:rsidR="00DB1F3D">
        <w:rPr>
          <w:rFonts w:eastAsia="Calibri" w:cs="Tahoma"/>
          <w:b/>
          <w:szCs w:val="18"/>
          <w:lang w:val="fr-FR"/>
        </w:rPr>
        <w:t xml:space="preserve"> </w:t>
      </w:r>
      <w:r w:rsidRPr="00191A55">
        <w:rPr>
          <w:rFonts w:eastAsia="Calibri" w:cs="Tahoma"/>
          <w:b/>
          <w:szCs w:val="18"/>
          <w:lang w:val="fr-FR"/>
        </w:rPr>
        <w:t>antérieure</w:t>
      </w:r>
    </w:p>
    <w:p w:rsidR="00C21BCF" w:rsidRPr="00191A55" w:rsidRDefault="00C21BCF" w:rsidP="00C21BCF">
      <w:pPr>
        <w:ind w:left="720"/>
        <w:rPr>
          <w:rFonts w:cs="Tahoma"/>
          <w:lang w:val="fr-FR"/>
        </w:rPr>
      </w:pPr>
      <w:r w:rsidRPr="00191A55">
        <w:rPr>
          <w:rFonts w:eastAsia="Calibri" w:cs="Tahoma"/>
          <w:szCs w:val="18"/>
          <w:lang w:val="fr-FR"/>
        </w:rPr>
        <w:t>À compter du 1er avril 2012, Forefront Endpoint Protection est remplacé par System Center 2012 Endpoint Protection. System Center 2012 Endpoint Protection, une offre autonome, confère des droits d</w:t>
      </w:r>
      <w:r w:rsidR="00BA618E">
        <w:rPr>
          <w:rFonts w:eastAsia="Calibri" w:cs="Tahoma"/>
          <w:szCs w:val="18"/>
          <w:lang w:val="fr-FR"/>
        </w:rPr>
        <w:t>’</w:t>
      </w:r>
      <w:r w:rsidRPr="00191A55">
        <w:rPr>
          <w:rFonts w:eastAsia="Calibri" w:cs="Tahoma"/>
          <w:szCs w:val="18"/>
          <w:lang w:val="fr-FR"/>
        </w:rPr>
        <w:t>utilisation uniquement dans le but de protéger les dispositifs clients. Il est indispensable d</w:t>
      </w:r>
      <w:r w:rsidR="00BA618E">
        <w:rPr>
          <w:rFonts w:eastAsia="Calibri" w:cs="Tahoma"/>
          <w:szCs w:val="18"/>
          <w:lang w:val="fr-FR"/>
        </w:rPr>
        <w:t>’</w:t>
      </w:r>
      <w:r w:rsidRPr="00191A55">
        <w:rPr>
          <w:rFonts w:eastAsia="Calibri" w:cs="Tahoma"/>
          <w:szCs w:val="18"/>
          <w:lang w:val="fr-FR"/>
        </w:rPr>
        <w:t>acquérir des licences de gestion serveur System Center 2012 Standard ou Datacenter pour obtenir les droits d</w:t>
      </w:r>
      <w:r w:rsidR="00BA618E">
        <w:rPr>
          <w:rFonts w:eastAsia="Calibri" w:cs="Tahoma"/>
          <w:szCs w:val="18"/>
          <w:lang w:val="fr-FR"/>
        </w:rPr>
        <w:t>’</w:t>
      </w:r>
      <w:r w:rsidRPr="00191A55">
        <w:rPr>
          <w:rFonts w:eastAsia="Calibri" w:cs="Tahoma"/>
          <w:szCs w:val="18"/>
          <w:lang w:val="fr-FR"/>
        </w:rPr>
        <w:t>utilisation permettant de protéger les dispositifs serveurs.</w:t>
      </w:r>
    </w:p>
    <w:p w:rsidR="00C21BCF" w:rsidRPr="00884A3F" w:rsidRDefault="00C21BCF" w:rsidP="00C21BCF">
      <w:pPr>
        <w:ind w:left="720"/>
        <w:rPr>
          <w:rFonts w:cs="Tahoma"/>
          <w:szCs w:val="18"/>
          <w:lang w:val="fr-FR"/>
        </w:rPr>
      </w:pPr>
    </w:p>
    <w:p w:rsidR="00C21BCF" w:rsidRPr="00191A55" w:rsidRDefault="00C21BCF" w:rsidP="00C21BCF">
      <w:pPr>
        <w:ind w:left="720"/>
        <w:rPr>
          <w:rFonts w:cs="Tahoma"/>
          <w:lang w:val="fr-FR"/>
        </w:rPr>
      </w:pPr>
      <w:r w:rsidRPr="00191A55">
        <w:rPr>
          <w:rFonts w:eastAsia="Calibri" w:cs="Tahoma"/>
          <w:szCs w:val="18"/>
          <w:lang w:val="fr-FR"/>
        </w:rPr>
        <w:t>Les utilisateurs disposant d</w:t>
      </w:r>
      <w:r w:rsidR="00BA618E">
        <w:rPr>
          <w:rFonts w:eastAsia="Calibri" w:cs="Tahoma"/>
          <w:szCs w:val="18"/>
          <w:lang w:val="fr-FR"/>
        </w:rPr>
        <w:t>’</w:t>
      </w:r>
      <w:r w:rsidRPr="00191A55">
        <w:rPr>
          <w:rFonts w:eastAsia="Calibri" w:cs="Tahoma"/>
          <w:szCs w:val="18"/>
          <w:lang w:val="fr-FR"/>
        </w:rPr>
        <w:t>abonnements Forefront Endpoint Protection actifs et se servant du service pour protéger leurs dispositifs clients peuvent passer à System Center 2012 Endpoint Protection pour assurer la même protection. Les clients détenteurs d</w:t>
      </w:r>
      <w:r w:rsidR="00BA618E">
        <w:rPr>
          <w:rFonts w:eastAsia="Calibri" w:cs="Tahoma"/>
          <w:szCs w:val="18"/>
          <w:lang w:val="fr-FR"/>
        </w:rPr>
        <w:t>’</w:t>
      </w:r>
      <w:r w:rsidRPr="00191A55">
        <w:rPr>
          <w:rFonts w:eastAsia="Calibri" w:cs="Tahoma"/>
          <w:szCs w:val="18"/>
          <w:lang w:val="fr-FR"/>
        </w:rPr>
        <w:t>abonnements System Center 2012 Endpoint Protection peuvent aussi repasser à la version antérieure Forefront Endpoint Protection.</w:t>
      </w:r>
    </w:p>
    <w:p w:rsidR="00C21BCF" w:rsidRPr="00884A3F" w:rsidRDefault="00C21BCF" w:rsidP="00C21BCF">
      <w:pPr>
        <w:ind w:left="720"/>
        <w:rPr>
          <w:rFonts w:cs="Tahoma"/>
          <w:szCs w:val="18"/>
          <w:lang w:val="fr-FR"/>
        </w:rPr>
      </w:pPr>
    </w:p>
    <w:p w:rsidR="00C21BCF" w:rsidRPr="00191A55" w:rsidRDefault="00C21BCF" w:rsidP="00C21BCF">
      <w:pPr>
        <w:ind w:left="720"/>
        <w:rPr>
          <w:rFonts w:cs="Tahoma"/>
          <w:lang w:val="fr-FR"/>
        </w:rPr>
      </w:pPr>
      <w:r w:rsidRPr="00191A55">
        <w:rPr>
          <w:rFonts w:eastAsia="Calibri" w:cs="Tahoma"/>
          <w:szCs w:val="18"/>
          <w:lang w:val="fr-FR"/>
        </w:rPr>
        <w:t>System Center 2012 Configuration Manager fait désormais office de console de gestion pour System Center 2012 Endpoint Protection.</w:t>
      </w:r>
      <w:r w:rsidR="00D11B28" w:rsidRPr="00191A55">
        <w:rPr>
          <w:rFonts w:eastAsia="Calibri" w:cs="Tahoma"/>
          <w:szCs w:val="18"/>
          <w:lang w:val="fr-FR"/>
        </w:rPr>
        <w:t xml:space="preserve"> </w:t>
      </w:r>
      <w:r w:rsidRPr="00191A55">
        <w:rPr>
          <w:rFonts w:eastAsia="Calibri" w:cs="Tahoma"/>
          <w:szCs w:val="18"/>
          <w:lang w:val="fr-FR"/>
        </w:rPr>
        <w:t>Les clients doivent disposer d</w:t>
      </w:r>
      <w:r w:rsidR="00BA618E">
        <w:rPr>
          <w:rFonts w:eastAsia="Calibri" w:cs="Tahoma"/>
          <w:szCs w:val="18"/>
          <w:lang w:val="fr-FR"/>
        </w:rPr>
        <w:t>’</w:t>
      </w:r>
      <w:r w:rsidRPr="00191A55">
        <w:rPr>
          <w:rFonts w:eastAsia="Calibri" w:cs="Tahoma"/>
          <w:szCs w:val="18"/>
          <w:lang w:val="fr-FR"/>
        </w:rPr>
        <w:t>une licence pour System Center 2012 Configuration Manager pour gérer System Center 2012 Endpoint Protection.</w:t>
      </w:r>
      <w:r w:rsidR="00D11B28" w:rsidRPr="00191A55">
        <w:rPr>
          <w:rFonts w:eastAsia="Calibri" w:cs="Tahoma"/>
          <w:szCs w:val="18"/>
          <w:lang w:val="fr-FR"/>
        </w:rPr>
        <w:t xml:space="preserve"> </w:t>
      </w:r>
      <w:r w:rsidRPr="00191A55">
        <w:rPr>
          <w:rFonts w:eastAsia="Calibri" w:cs="Tahoma"/>
          <w:szCs w:val="18"/>
          <w:lang w:val="fr-FR"/>
        </w:rPr>
        <w:t>Toutefois, System Center 2012 Endpoint Protection peut également être utilisé sans console de gestion, auquel cas aucune licence System Center 2012 Configuration Manager n</w:t>
      </w:r>
      <w:r w:rsidR="00BA618E">
        <w:rPr>
          <w:rFonts w:eastAsia="Calibri" w:cs="Tahoma"/>
          <w:szCs w:val="18"/>
          <w:lang w:val="fr-FR"/>
        </w:rPr>
        <w:t>’</w:t>
      </w:r>
      <w:r w:rsidRPr="00191A55">
        <w:rPr>
          <w:rFonts w:eastAsia="Calibri" w:cs="Tahoma"/>
          <w:szCs w:val="18"/>
          <w:lang w:val="fr-FR"/>
        </w:rPr>
        <w:t>est nécessaire.</w:t>
      </w:r>
      <w:r w:rsidR="00D11B28" w:rsidRPr="00191A55">
        <w:rPr>
          <w:rFonts w:eastAsia="Calibri" w:cs="Tahoma"/>
          <w:szCs w:val="18"/>
          <w:lang w:val="fr-FR"/>
        </w:rPr>
        <w:t xml:space="preserve"> </w:t>
      </w:r>
    </w:p>
    <w:p w:rsidR="00C21BCF" w:rsidRPr="00884A3F" w:rsidRDefault="00C21BCF" w:rsidP="00C21BCF">
      <w:pPr>
        <w:ind w:left="720"/>
        <w:rPr>
          <w:rFonts w:cs="Tahoma"/>
          <w:szCs w:val="18"/>
          <w:lang w:val="fr-FR"/>
        </w:rPr>
      </w:pPr>
    </w:p>
    <w:p w:rsidR="00C21BCF" w:rsidRPr="00191A55" w:rsidRDefault="00A0581B" w:rsidP="00A0581B">
      <w:pPr>
        <w:spacing w:after="60"/>
        <w:ind w:left="720"/>
        <w:rPr>
          <w:rFonts w:cs="Tahoma"/>
          <w:lang w:val="fr-FR"/>
        </w:rPr>
      </w:pPr>
      <w:r w:rsidRPr="00191A55">
        <w:rPr>
          <w:rFonts w:eastAsia="Calibri" w:cs="Tahoma"/>
          <w:b/>
          <w:szCs w:val="18"/>
          <w:lang w:val="fr-FR"/>
        </w:rPr>
        <w:t>Utilisation à domicile</w:t>
      </w:r>
    </w:p>
    <w:p w:rsidR="00FF4CAB" w:rsidRPr="00191A55" w:rsidRDefault="00C21BCF" w:rsidP="00A0581B">
      <w:pPr>
        <w:ind w:left="720"/>
        <w:rPr>
          <w:rFonts w:cs="Tahoma"/>
          <w:lang w:val="fr-FR"/>
        </w:rPr>
      </w:pPr>
      <w:r w:rsidRPr="00191A55">
        <w:rPr>
          <w:rFonts w:eastAsia="Calibri" w:cs="Tahoma"/>
          <w:szCs w:val="18"/>
          <w:lang w:val="fr-FR"/>
        </w:rPr>
        <w:t>Les clients détenteurs de Licences d</w:t>
      </w:r>
      <w:r w:rsidR="00BA618E">
        <w:rPr>
          <w:rFonts w:eastAsia="Calibri" w:cs="Tahoma"/>
          <w:szCs w:val="18"/>
          <w:lang w:val="fr-FR"/>
        </w:rPr>
        <w:t>’</w:t>
      </w:r>
      <w:r w:rsidRPr="00191A55">
        <w:rPr>
          <w:rFonts w:eastAsia="Calibri" w:cs="Tahoma"/>
          <w:szCs w:val="18"/>
          <w:lang w:val="fr-FR"/>
        </w:rPr>
        <w:t>Abonnement Utilisateur pour System Center 2012 Endpoint Protection sont éligibles au programme d</w:t>
      </w:r>
      <w:r w:rsidR="00BA618E">
        <w:rPr>
          <w:rFonts w:eastAsia="Calibri" w:cs="Tahoma"/>
          <w:szCs w:val="18"/>
          <w:lang w:val="fr-FR"/>
        </w:rPr>
        <w:t>’</w:t>
      </w:r>
      <w:r w:rsidRPr="00191A55">
        <w:rPr>
          <w:rFonts w:eastAsia="Calibri" w:cs="Tahoma"/>
          <w:szCs w:val="18"/>
          <w:lang w:val="fr-FR"/>
        </w:rPr>
        <w:t>Utilisation à Domicile.</w:t>
      </w:r>
    </w:p>
    <w:p w:rsidR="00A0581B" w:rsidRPr="00884A3F" w:rsidRDefault="00A0581B" w:rsidP="00A0581B">
      <w:pPr>
        <w:rPr>
          <w:rFonts w:cs="Tahoma"/>
          <w:szCs w:val="18"/>
          <w:lang w:val="fr-FR"/>
        </w:rPr>
      </w:pPr>
    </w:p>
    <w:p w:rsidR="001704C2" w:rsidRPr="00884A3F" w:rsidRDefault="001704C2" w:rsidP="001704C2">
      <w:pPr>
        <w:rPr>
          <w:rFonts w:cs="Tahoma"/>
          <w:szCs w:val="18"/>
          <w:lang w:val="fr-FR"/>
        </w:rPr>
      </w:pPr>
      <w:bookmarkStart w:id="1513" w:name="_91_TechNet_Plus"/>
      <w:bookmarkStart w:id="1514" w:name="_98_TechNet_Plus"/>
      <w:bookmarkEnd w:id="1497"/>
      <w:bookmarkEnd w:id="1513"/>
      <w:bookmarkEnd w:id="1514"/>
    </w:p>
    <w:p w:rsidR="00FF4CAB" w:rsidRPr="00191A55" w:rsidRDefault="00A2524E" w:rsidP="00FF4CAB">
      <w:pPr>
        <w:pStyle w:val="Heading3"/>
        <w:rPr>
          <w:rFonts w:ascii="Tahoma" w:hAnsi="Tahoma" w:cs="Tahoma"/>
          <w:lang w:val="fr-FR"/>
        </w:rPr>
      </w:pPr>
      <w:bookmarkStart w:id="1515" w:name="_92_Visual_Studio"/>
      <w:bookmarkStart w:id="1516" w:name="_90_VDI_Standard"/>
      <w:bookmarkStart w:id="1517" w:name="_99_VDI_Standard"/>
      <w:bookmarkStart w:id="1518" w:name="_Toc336338361"/>
      <w:bookmarkStart w:id="1519" w:name="_Toc364943547"/>
      <w:bookmarkStart w:id="1520" w:name="Srv_105VDIStandardandPremiumSuites"/>
      <w:bookmarkStart w:id="1521" w:name="Srv_94VSLoadTestVirtualUserPack10"/>
      <w:bookmarkEnd w:id="1515"/>
      <w:bookmarkEnd w:id="1516"/>
      <w:bookmarkEnd w:id="1517"/>
      <w:r w:rsidRPr="00191A55">
        <w:rPr>
          <w:rFonts w:ascii="Tahoma" w:hAnsi="Tahoma" w:cs="Tahoma"/>
          <w:caps/>
          <w:color w:val="FF7415"/>
          <w:sz w:val="22"/>
          <w:szCs w:val="22"/>
          <w:vertAlign w:val="superscript"/>
          <w:lang w:val="fr-FR"/>
        </w:rPr>
        <w:t>98</w:t>
      </w:r>
      <w:r w:rsidRPr="00884A3F">
        <w:rPr>
          <w:rFonts w:ascii="Tahoma" w:hAnsi="Tahoma" w:cs="Tahoma"/>
          <w:caps/>
          <w:color w:val="FF7415"/>
          <w:sz w:val="22"/>
          <w:szCs w:val="22"/>
          <w:lang w:val="fr-FR"/>
        </w:rPr>
        <w:t xml:space="preserve"> </w:t>
      </w:r>
      <w:r w:rsidRPr="00191A55">
        <w:rPr>
          <w:rFonts w:ascii="Tahoma" w:hAnsi="Tahoma" w:cs="Tahoma"/>
          <w:color w:val="FF7415"/>
          <w:sz w:val="22"/>
          <w:szCs w:val="22"/>
          <w:lang w:val="fr-FR"/>
        </w:rPr>
        <w:t>VDI Standard et Premium Suites</w:t>
      </w:r>
      <w:bookmarkEnd w:id="1518"/>
      <w:bookmarkEnd w:id="1519"/>
    </w:p>
    <w:bookmarkEnd w:id="1520"/>
    <w:p w:rsidR="00FF4CAB" w:rsidRPr="00884A3F" w:rsidRDefault="00FF4CAB" w:rsidP="00B76943">
      <w:pPr>
        <w:rPr>
          <w:rFonts w:cs="Tahoma"/>
          <w:szCs w:val="18"/>
          <w:lang w:val="fr-FR"/>
        </w:rPr>
      </w:pPr>
    </w:p>
    <w:p w:rsidR="00FF4CAB" w:rsidRPr="00191A55" w:rsidRDefault="00FF4CAB" w:rsidP="00884A3F">
      <w:pPr>
        <w:pStyle w:val="EndnoteText"/>
        <w:ind w:left="720"/>
        <w:rPr>
          <w:rFonts w:ascii="Tahoma" w:hAnsi="Tahoma" w:cs="Tahoma"/>
          <w:lang w:val="fr-FR"/>
        </w:rPr>
      </w:pPr>
      <w:r w:rsidRPr="00191A55">
        <w:rPr>
          <w:rFonts w:ascii="Tahoma" w:hAnsi="Tahoma" w:cs="Tahoma"/>
          <w:color w:val="000000"/>
          <w:sz w:val="18"/>
          <w:lang w:val="fr-FR"/>
        </w:rPr>
        <w:t>Ces produits sont en fin de vie et ne seront plus proposés. Pour obtenir des informations sur les droits d</w:t>
      </w:r>
      <w:r w:rsidR="00BA618E">
        <w:rPr>
          <w:rFonts w:ascii="Tahoma" w:hAnsi="Tahoma" w:cs="Tahoma"/>
          <w:color w:val="000000"/>
          <w:sz w:val="18"/>
          <w:lang w:val="fr-FR"/>
        </w:rPr>
        <w:t>’</w:t>
      </w:r>
      <w:r w:rsidRPr="00191A55">
        <w:rPr>
          <w:rFonts w:ascii="Tahoma" w:hAnsi="Tahoma" w:cs="Tahoma"/>
          <w:color w:val="000000"/>
          <w:sz w:val="18"/>
          <w:lang w:val="fr-FR"/>
        </w:rPr>
        <w:t>utilisation, les clients ayant conclu un Contrat Entreprise peuvent se référer aux versions antérieures des</w:t>
      </w:r>
      <w:r w:rsidR="00884A3F">
        <w:rPr>
          <w:rFonts w:ascii="Tahoma" w:hAnsi="Tahoma" w:cs="Tahoma"/>
          <w:color w:val="000000"/>
          <w:sz w:val="18"/>
          <w:lang w:val="fr-FR"/>
        </w:rPr>
        <w:t> </w:t>
      </w:r>
      <w:r w:rsidRPr="00191A55">
        <w:rPr>
          <w:rFonts w:ascii="Tahoma" w:hAnsi="Tahoma" w:cs="Tahoma"/>
          <w:color w:val="000000"/>
          <w:sz w:val="18"/>
          <w:lang w:val="fr-FR"/>
        </w:rPr>
        <w:t>Droits d</w:t>
      </w:r>
      <w:r w:rsidR="00BA618E">
        <w:rPr>
          <w:rFonts w:ascii="Tahoma" w:hAnsi="Tahoma" w:cs="Tahoma"/>
          <w:color w:val="000000"/>
          <w:sz w:val="18"/>
          <w:lang w:val="fr-FR"/>
        </w:rPr>
        <w:t>’</w:t>
      </w:r>
      <w:r w:rsidRPr="00191A55">
        <w:rPr>
          <w:rFonts w:ascii="Tahoma" w:hAnsi="Tahoma" w:cs="Tahoma"/>
          <w:color w:val="000000"/>
          <w:sz w:val="18"/>
          <w:lang w:val="fr-FR"/>
        </w:rPr>
        <w:t>Utilisation des Logiciels.</w:t>
      </w:r>
    </w:p>
    <w:p w:rsidR="00B54C21" w:rsidRPr="00884A3F" w:rsidRDefault="00B54C21" w:rsidP="00B76943">
      <w:pPr>
        <w:pStyle w:val="EndnoteText"/>
        <w:ind w:left="0"/>
        <w:rPr>
          <w:rFonts w:ascii="Tahoma" w:hAnsi="Tahoma" w:cs="Tahoma"/>
          <w:sz w:val="18"/>
          <w:szCs w:val="18"/>
          <w:lang w:val="fr-FR"/>
        </w:rPr>
      </w:pPr>
      <w:bookmarkStart w:id="1522" w:name="_91_Vexcel_Server,"/>
      <w:bookmarkEnd w:id="1522"/>
    </w:p>
    <w:p w:rsidR="00EA31A6" w:rsidRPr="00884A3F" w:rsidRDefault="00EA31A6" w:rsidP="00B76943">
      <w:pPr>
        <w:pStyle w:val="EndnoteText"/>
        <w:ind w:left="0"/>
        <w:rPr>
          <w:rFonts w:ascii="Tahoma" w:hAnsi="Tahoma" w:cs="Tahoma"/>
          <w:sz w:val="18"/>
          <w:szCs w:val="18"/>
          <w:lang w:val="fr-FR"/>
        </w:rPr>
      </w:pPr>
    </w:p>
    <w:p w:rsidR="00E8145C" w:rsidRPr="00191A55" w:rsidRDefault="005B4D93" w:rsidP="00E8145C">
      <w:pPr>
        <w:pStyle w:val="Heading2"/>
        <w:ind w:left="0"/>
        <w:rPr>
          <w:rFonts w:ascii="Tahoma" w:hAnsi="Tahoma" w:cs="Tahoma"/>
          <w:lang w:val="fr-FR"/>
        </w:rPr>
      </w:pPr>
      <w:bookmarkStart w:id="1523" w:name="_105_Windows_Azure"/>
      <w:bookmarkStart w:id="1524" w:name="_100_Windows_Azure"/>
      <w:bookmarkStart w:id="1525" w:name="_Toc336338362"/>
      <w:bookmarkStart w:id="1526" w:name="_Toc364943548"/>
      <w:bookmarkEnd w:id="1523"/>
      <w:bookmarkEnd w:id="1524"/>
      <w:r w:rsidRPr="00191A55">
        <w:rPr>
          <w:rFonts w:ascii="Tahoma" w:hAnsi="Tahoma" w:cs="Tahoma"/>
          <w:caps/>
          <w:color w:val="EE6000"/>
          <w:sz w:val="22"/>
          <w:szCs w:val="18"/>
          <w:vertAlign w:val="superscript"/>
          <w:lang w:val="fr-FR"/>
        </w:rPr>
        <w:t>99</w:t>
      </w:r>
      <w:r w:rsidRPr="00884A3F">
        <w:rPr>
          <w:rFonts w:ascii="Tahoma" w:hAnsi="Tahoma" w:cs="Tahoma"/>
          <w:caps/>
          <w:color w:val="EE6000"/>
          <w:sz w:val="22"/>
          <w:szCs w:val="18"/>
          <w:lang w:val="fr-FR"/>
        </w:rPr>
        <w:t xml:space="preserve"> </w:t>
      </w:r>
      <w:r w:rsidRPr="00191A55">
        <w:rPr>
          <w:rFonts w:ascii="Tahoma" w:hAnsi="Tahoma" w:cs="Tahoma"/>
          <w:color w:val="F8701C"/>
          <w:sz w:val="22"/>
          <w:szCs w:val="22"/>
          <w:lang w:val="fr-FR"/>
        </w:rPr>
        <w:t>Services Windows Azure</w:t>
      </w:r>
      <w:bookmarkEnd w:id="1525"/>
      <w:bookmarkEnd w:id="1526"/>
    </w:p>
    <w:p w:rsidR="00E8145C" w:rsidRPr="00884A3F" w:rsidRDefault="00E8145C" w:rsidP="00B76943">
      <w:pPr>
        <w:widowControl w:val="0"/>
        <w:jc w:val="both"/>
        <w:rPr>
          <w:rFonts w:cs="Tahoma"/>
          <w:szCs w:val="18"/>
          <w:lang w:val="fr-FR"/>
        </w:rPr>
      </w:pPr>
    </w:p>
    <w:p w:rsidR="00B76943" w:rsidRPr="00191A55" w:rsidRDefault="00E8145C" w:rsidP="00B76943">
      <w:pPr>
        <w:widowControl w:val="0"/>
        <w:spacing w:after="60"/>
        <w:ind w:left="720"/>
        <w:jc w:val="both"/>
        <w:rPr>
          <w:rFonts w:cs="Tahoma"/>
          <w:lang w:val="fr-FR"/>
        </w:rPr>
      </w:pPr>
      <w:r w:rsidRPr="00191A55">
        <w:rPr>
          <w:rFonts w:cs="Tahoma"/>
          <w:b/>
          <w:color w:val="000000"/>
          <w:lang w:val="fr-FR"/>
        </w:rPr>
        <w:t>Engagement de Ressources de Calcul Windows Azure</w:t>
      </w:r>
    </w:p>
    <w:p w:rsidR="00E8145C" w:rsidRPr="00191A55" w:rsidRDefault="00E8145C" w:rsidP="00B76943">
      <w:pPr>
        <w:widowControl w:val="0"/>
        <w:ind w:left="720"/>
        <w:jc w:val="both"/>
        <w:rPr>
          <w:rFonts w:cs="Tahoma"/>
          <w:lang w:val="fr-FR"/>
        </w:rPr>
      </w:pPr>
      <w:r w:rsidRPr="00191A55">
        <w:rPr>
          <w:rFonts w:cs="Tahoma"/>
          <w:lang w:val="fr-FR"/>
        </w:rPr>
        <w:t>Microsoft s</w:t>
      </w:r>
      <w:r w:rsidR="00BA618E">
        <w:rPr>
          <w:rFonts w:cs="Tahoma"/>
          <w:lang w:val="fr-FR"/>
        </w:rPr>
        <w:t>’</w:t>
      </w:r>
      <w:r w:rsidRPr="00191A55">
        <w:rPr>
          <w:rFonts w:cs="Tahoma"/>
          <w:lang w:val="fr-FR"/>
        </w:rPr>
        <w:t>engage à fournir au client un Engagement de Ressources de Calcul pour le Service de Calcul Windows Azure. L</w:t>
      </w:r>
      <w:r w:rsidR="00BA618E">
        <w:rPr>
          <w:rFonts w:cs="Tahoma"/>
          <w:lang w:val="fr-FR"/>
        </w:rPr>
        <w:t>’</w:t>
      </w:r>
      <w:r w:rsidRPr="00191A55">
        <w:rPr>
          <w:rFonts w:cs="Tahoma"/>
          <w:lang w:val="fr-FR"/>
        </w:rPr>
        <w:t xml:space="preserve">Engagement de Ressources de Calcul portera sur (1) </w:t>
      </w:r>
      <w:r w:rsidRPr="00191A55">
        <w:rPr>
          <w:rFonts w:eastAsia="Times New Roman" w:cs="Tahoma"/>
          <w:color w:val="000000"/>
          <w:lang w:val="fr-FR"/>
        </w:rPr>
        <w:t xml:space="preserve">50 petites instances de calcul simultanées par mois ou (2) </w:t>
      </w:r>
      <w:r w:rsidRPr="00191A55">
        <w:rPr>
          <w:rFonts w:cs="Tahoma"/>
          <w:lang w:val="fr-FR"/>
        </w:rPr>
        <w:t>125 % de l</w:t>
      </w:r>
      <w:r w:rsidR="00BA618E">
        <w:rPr>
          <w:rFonts w:cs="Tahoma"/>
          <w:lang w:val="fr-FR"/>
        </w:rPr>
        <w:t>’</w:t>
      </w:r>
      <w:r w:rsidRPr="00191A55">
        <w:rPr>
          <w:rFonts w:cs="Tahoma"/>
          <w:lang w:val="fr-FR"/>
        </w:rPr>
        <w:t xml:space="preserve">Utilisation Estimée du Service de Calcul du client (calculée conformément aux dispositions </w:t>
      </w:r>
      <w:r w:rsidR="00B14639">
        <w:rPr>
          <w:rFonts w:cs="Tahoma"/>
          <w:lang w:val="fr-FR"/>
        </w:rPr>
        <w:t>ci-après</w:t>
      </w:r>
      <w:r w:rsidRPr="00191A55">
        <w:rPr>
          <w:rFonts w:cs="Tahoma"/>
          <w:lang w:val="fr-FR"/>
        </w:rPr>
        <w:t>), le plus grand des deux chiffres s</w:t>
      </w:r>
      <w:r w:rsidR="00BA618E">
        <w:rPr>
          <w:rFonts w:cs="Tahoma"/>
          <w:lang w:val="fr-FR"/>
        </w:rPr>
        <w:t>’</w:t>
      </w:r>
      <w:r w:rsidRPr="00191A55">
        <w:rPr>
          <w:rFonts w:cs="Tahoma"/>
          <w:lang w:val="fr-FR"/>
        </w:rPr>
        <w:t xml:space="preserve">appliquant. </w:t>
      </w:r>
    </w:p>
    <w:p w:rsidR="00B76943" w:rsidRPr="00884A3F" w:rsidRDefault="00B76943" w:rsidP="00B76943">
      <w:pPr>
        <w:widowControl w:val="0"/>
        <w:ind w:left="720"/>
        <w:jc w:val="both"/>
        <w:rPr>
          <w:rFonts w:cs="Tahoma"/>
          <w:szCs w:val="18"/>
          <w:lang w:val="fr-FR"/>
        </w:rPr>
      </w:pPr>
    </w:p>
    <w:p w:rsidR="00E8145C" w:rsidRPr="00191A55" w:rsidRDefault="00E8145C" w:rsidP="00B76943">
      <w:pPr>
        <w:widowControl w:val="0"/>
        <w:ind w:left="720"/>
        <w:jc w:val="both"/>
        <w:rPr>
          <w:rFonts w:cs="Tahoma"/>
          <w:lang w:val="fr-FR"/>
        </w:rPr>
      </w:pPr>
      <w:r w:rsidRPr="00191A55">
        <w:rPr>
          <w:rFonts w:cs="Tahoma"/>
          <w:lang w:val="fr-FR"/>
        </w:rPr>
        <w:t>L</w:t>
      </w:r>
      <w:r w:rsidR="00BA618E">
        <w:rPr>
          <w:rFonts w:cs="Tahoma"/>
          <w:lang w:val="fr-FR"/>
        </w:rPr>
        <w:t>’</w:t>
      </w:r>
      <w:r w:rsidRPr="00191A55">
        <w:rPr>
          <w:rFonts w:cs="Tahoma"/>
          <w:lang w:val="fr-FR"/>
        </w:rPr>
        <w:t>« Utilisation Estimée du Service de Calcul » se calcule en divisant le solde de l</w:t>
      </w:r>
      <w:r w:rsidR="00BA618E">
        <w:rPr>
          <w:rFonts w:cs="Tahoma"/>
          <w:lang w:val="fr-FR"/>
        </w:rPr>
        <w:t>’</w:t>
      </w:r>
      <w:r w:rsidRPr="00191A55">
        <w:rPr>
          <w:rFonts w:cs="Tahoma"/>
          <w:lang w:val="fr-FR"/>
        </w:rPr>
        <w:t>Engagement d</w:t>
      </w:r>
      <w:r w:rsidR="00BA618E">
        <w:rPr>
          <w:rFonts w:cs="Tahoma"/>
          <w:lang w:val="fr-FR"/>
        </w:rPr>
        <w:t>’</w:t>
      </w:r>
      <w:r w:rsidRPr="00191A55">
        <w:rPr>
          <w:rFonts w:cs="Tahoma"/>
          <w:lang w:val="fr-FR"/>
        </w:rPr>
        <w:t>Achat du client par le nombre de mois couverts par l</w:t>
      </w:r>
      <w:r w:rsidR="00BA618E">
        <w:rPr>
          <w:rFonts w:cs="Tahoma"/>
          <w:lang w:val="fr-FR"/>
        </w:rPr>
        <w:t>’</w:t>
      </w:r>
      <w:r w:rsidRPr="00191A55">
        <w:rPr>
          <w:rFonts w:cs="Tahoma"/>
          <w:lang w:val="fr-FR"/>
        </w:rPr>
        <w:t>Engagement d</w:t>
      </w:r>
      <w:r w:rsidR="00BA618E">
        <w:rPr>
          <w:rFonts w:cs="Tahoma"/>
          <w:lang w:val="fr-FR"/>
        </w:rPr>
        <w:t>’</w:t>
      </w:r>
      <w:r w:rsidRPr="00191A55">
        <w:rPr>
          <w:rFonts w:cs="Tahoma"/>
          <w:lang w:val="fr-FR"/>
        </w:rPr>
        <w:t>Achat (12 mois ou le nombre de mois restant à courir dans le cadre de l</w:t>
      </w:r>
      <w:r w:rsidR="00BA618E">
        <w:rPr>
          <w:rFonts w:cs="Tahoma"/>
          <w:lang w:val="fr-FR"/>
        </w:rPr>
        <w:t>’</w:t>
      </w:r>
      <w:r w:rsidRPr="00191A55">
        <w:rPr>
          <w:rFonts w:cs="Tahoma"/>
          <w:lang w:val="fr-FR"/>
        </w:rPr>
        <w:t>accord de mise en œuvre du client, selon que le client choisit l</w:t>
      </w:r>
      <w:r w:rsidR="00BA618E">
        <w:rPr>
          <w:rFonts w:cs="Tahoma"/>
          <w:lang w:val="fr-FR"/>
        </w:rPr>
        <w:t>’</w:t>
      </w:r>
      <w:r w:rsidRPr="00191A55">
        <w:rPr>
          <w:rFonts w:cs="Tahoma"/>
          <w:lang w:val="fr-FR"/>
        </w:rPr>
        <w:t>option d</w:t>
      </w:r>
      <w:r w:rsidR="00BA618E">
        <w:rPr>
          <w:rFonts w:cs="Tahoma"/>
          <w:lang w:val="fr-FR"/>
        </w:rPr>
        <w:t>’</w:t>
      </w:r>
      <w:r w:rsidRPr="00191A55">
        <w:rPr>
          <w:rFonts w:cs="Tahoma"/>
          <w:lang w:val="fr-FR"/>
        </w:rPr>
        <w:t>abonnement d</w:t>
      </w:r>
      <w:r w:rsidR="00BA618E">
        <w:rPr>
          <w:rFonts w:cs="Tahoma"/>
          <w:lang w:val="fr-FR"/>
        </w:rPr>
        <w:t>’</w:t>
      </w:r>
      <w:r w:rsidRPr="00191A55">
        <w:rPr>
          <w:rFonts w:cs="Tahoma"/>
          <w:lang w:val="fr-FR"/>
        </w:rPr>
        <w:t>un (1) an ou l</w:t>
      </w:r>
      <w:r w:rsidR="00BA618E">
        <w:rPr>
          <w:rFonts w:cs="Tahoma"/>
          <w:lang w:val="fr-FR"/>
        </w:rPr>
        <w:t>’</w:t>
      </w:r>
      <w:r w:rsidRPr="00191A55">
        <w:rPr>
          <w:rFonts w:cs="Tahoma"/>
          <w:lang w:val="fr-FR"/>
        </w:rPr>
        <w:t xml:space="preserve">option </w:t>
      </w:r>
      <w:r w:rsidRPr="00191A55">
        <w:rPr>
          <w:rFonts w:cs="Tahoma"/>
          <w:szCs w:val="18"/>
          <w:lang w:val="fr-FR"/>
        </w:rPr>
        <w:t>concomitante</w:t>
      </w:r>
      <w:r w:rsidRPr="00191A55">
        <w:rPr>
          <w:rFonts w:cs="Tahoma"/>
          <w:lang w:val="fr-FR"/>
        </w:rPr>
        <w:t>), puis en divisant ce résultat par le Taux d</w:t>
      </w:r>
      <w:r w:rsidR="00BA618E">
        <w:rPr>
          <w:rFonts w:cs="Tahoma"/>
          <w:lang w:val="fr-FR"/>
        </w:rPr>
        <w:t>’</w:t>
      </w:r>
      <w:r w:rsidRPr="00191A55">
        <w:rPr>
          <w:rFonts w:cs="Tahoma"/>
          <w:lang w:val="fr-FR"/>
        </w:rPr>
        <w:t>Engagement pour le Service de Calcul Windows Azure. Si le client ajoute des fonds à son Engagement d</w:t>
      </w:r>
      <w:r w:rsidR="00BA618E">
        <w:rPr>
          <w:rFonts w:cs="Tahoma"/>
          <w:lang w:val="fr-FR"/>
        </w:rPr>
        <w:t>’</w:t>
      </w:r>
      <w:r w:rsidRPr="00191A55">
        <w:rPr>
          <w:rFonts w:cs="Tahoma"/>
          <w:lang w:val="fr-FR"/>
        </w:rPr>
        <w:t>Achat pendant la durée de l</w:t>
      </w:r>
      <w:r w:rsidR="00BA618E">
        <w:rPr>
          <w:rFonts w:cs="Tahoma"/>
          <w:lang w:val="fr-FR"/>
        </w:rPr>
        <w:t>’</w:t>
      </w:r>
      <w:r w:rsidRPr="00191A55">
        <w:rPr>
          <w:rFonts w:cs="Tahoma"/>
          <w:lang w:val="fr-FR"/>
        </w:rPr>
        <w:t>accord de mise en œuvre, l</w:t>
      </w:r>
      <w:r w:rsidR="00BA618E">
        <w:rPr>
          <w:rFonts w:cs="Tahoma"/>
          <w:lang w:val="fr-FR"/>
        </w:rPr>
        <w:t>’</w:t>
      </w:r>
      <w:r w:rsidRPr="00191A55">
        <w:rPr>
          <w:rFonts w:cs="Tahoma"/>
          <w:lang w:val="fr-FR"/>
        </w:rPr>
        <w:t>Utilisation Estimée du Service de Calcul sera recalculée en conséquence. Si le solde non utilisé de l</w:t>
      </w:r>
      <w:r w:rsidR="00BA618E">
        <w:rPr>
          <w:rFonts w:cs="Tahoma"/>
          <w:lang w:val="fr-FR"/>
        </w:rPr>
        <w:t>’</w:t>
      </w:r>
      <w:r w:rsidRPr="00191A55">
        <w:rPr>
          <w:rFonts w:cs="Tahoma"/>
          <w:lang w:val="fr-FR"/>
        </w:rPr>
        <w:t>Engagement d</w:t>
      </w:r>
      <w:r w:rsidR="00BA618E">
        <w:rPr>
          <w:rFonts w:cs="Tahoma"/>
          <w:lang w:val="fr-FR"/>
        </w:rPr>
        <w:t>’</w:t>
      </w:r>
      <w:r w:rsidRPr="00191A55">
        <w:rPr>
          <w:rFonts w:cs="Tahoma"/>
          <w:lang w:val="fr-FR"/>
        </w:rPr>
        <w:t>Achat du client est inférieur au montant de l</w:t>
      </w:r>
      <w:r w:rsidR="00BA618E">
        <w:rPr>
          <w:rFonts w:cs="Tahoma"/>
          <w:lang w:val="fr-FR"/>
        </w:rPr>
        <w:t>’</w:t>
      </w:r>
      <w:r w:rsidRPr="00191A55">
        <w:rPr>
          <w:rFonts w:cs="Tahoma"/>
          <w:lang w:val="fr-FR"/>
        </w:rPr>
        <w:t>Utilisation Estimée du Service de Calcul, l</w:t>
      </w:r>
      <w:r w:rsidR="00BA618E">
        <w:rPr>
          <w:rFonts w:cs="Tahoma"/>
          <w:lang w:val="fr-FR"/>
        </w:rPr>
        <w:t>’</w:t>
      </w:r>
      <w:r w:rsidRPr="00191A55">
        <w:rPr>
          <w:rFonts w:cs="Tahoma"/>
          <w:lang w:val="fr-FR"/>
        </w:rPr>
        <w:t>Utilisation Estimée du Service de Calcul sera réduite corrélativement de façon à ce que le solde restant de l</w:t>
      </w:r>
      <w:r w:rsidR="00BA618E">
        <w:rPr>
          <w:rFonts w:cs="Tahoma"/>
          <w:lang w:val="fr-FR"/>
        </w:rPr>
        <w:t>’</w:t>
      </w:r>
      <w:r w:rsidRPr="00191A55">
        <w:rPr>
          <w:rFonts w:cs="Tahoma"/>
          <w:lang w:val="fr-FR"/>
        </w:rPr>
        <w:t>Engagement d</w:t>
      </w:r>
      <w:r w:rsidR="00BA618E">
        <w:rPr>
          <w:rFonts w:cs="Tahoma"/>
          <w:lang w:val="fr-FR"/>
        </w:rPr>
        <w:t>’</w:t>
      </w:r>
      <w:r w:rsidRPr="00191A55">
        <w:rPr>
          <w:rFonts w:cs="Tahoma"/>
          <w:lang w:val="fr-FR"/>
        </w:rPr>
        <w:t>Achat soit égal au montant de l</w:t>
      </w:r>
      <w:r w:rsidR="00BA618E">
        <w:rPr>
          <w:rFonts w:cs="Tahoma"/>
          <w:lang w:val="fr-FR"/>
        </w:rPr>
        <w:t>’</w:t>
      </w:r>
      <w:r w:rsidRPr="00191A55">
        <w:rPr>
          <w:rFonts w:cs="Tahoma"/>
          <w:lang w:val="fr-FR"/>
        </w:rPr>
        <w:t>Utilisation Estimée du Service de Calcul.</w:t>
      </w:r>
    </w:p>
    <w:p w:rsidR="00B76943" w:rsidRPr="00191A55" w:rsidRDefault="00B76943" w:rsidP="00B76943">
      <w:pPr>
        <w:widowControl w:val="0"/>
        <w:ind w:left="720"/>
        <w:jc w:val="both"/>
        <w:rPr>
          <w:rFonts w:cs="Tahoma"/>
          <w:lang w:val="fr-FR"/>
        </w:rPr>
      </w:pPr>
    </w:p>
    <w:p w:rsidR="00E8145C" w:rsidRPr="00191A55" w:rsidRDefault="00E8145C" w:rsidP="00B76943">
      <w:pPr>
        <w:widowControl w:val="0"/>
        <w:ind w:left="720"/>
        <w:jc w:val="both"/>
        <w:rPr>
          <w:rFonts w:cs="Tahoma"/>
          <w:lang w:val="fr-FR"/>
        </w:rPr>
      </w:pPr>
      <w:r w:rsidRPr="00191A55">
        <w:rPr>
          <w:rFonts w:cs="Tahoma"/>
          <w:lang w:val="fr-FR"/>
        </w:rPr>
        <w:t>Si Microsoft ne respecte par l</w:t>
      </w:r>
      <w:r w:rsidR="00BA618E">
        <w:rPr>
          <w:rFonts w:cs="Tahoma"/>
          <w:lang w:val="fr-FR"/>
        </w:rPr>
        <w:t>’</w:t>
      </w:r>
      <w:r w:rsidRPr="00191A55">
        <w:rPr>
          <w:rFonts w:cs="Tahoma"/>
          <w:lang w:val="fr-FR"/>
        </w:rPr>
        <w:t>Engagement de Ressources de Calcul, l</w:t>
      </w:r>
      <w:r w:rsidR="00BA618E">
        <w:rPr>
          <w:rFonts w:cs="Tahoma"/>
          <w:lang w:val="fr-FR"/>
        </w:rPr>
        <w:t>’</w:t>
      </w:r>
      <w:r w:rsidRPr="00191A55">
        <w:rPr>
          <w:rFonts w:cs="Tahoma"/>
          <w:lang w:val="fr-FR"/>
        </w:rPr>
        <w:t>entité recevra un avoir égal à 25 % du montant du Service de Calcul Windows Azure concerné au Taux d</w:t>
      </w:r>
      <w:r w:rsidR="00BA618E">
        <w:rPr>
          <w:rFonts w:cs="Tahoma"/>
          <w:lang w:val="fr-FR"/>
        </w:rPr>
        <w:t>’</w:t>
      </w:r>
      <w:r w:rsidRPr="00191A55">
        <w:rPr>
          <w:rFonts w:cs="Tahoma"/>
          <w:lang w:val="fr-FR"/>
        </w:rPr>
        <w:t>Engagement. Cet avoir n</w:t>
      </w:r>
      <w:r w:rsidR="00BA618E">
        <w:rPr>
          <w:rFonts w:cs="Tahoma"/>
          <w:lang w:val="fr-FR"/>
        </w:rPr>
        <w:t>’</w:t>
      </w:r>
      <w:r w:rsidRPr="00191A55">
        <w:rPr>
          <w:rFonts w:cs="Tahoma"/>
          <w:lang w:val="fr-FR"/>
        </w:rPr>
        <w:t>excèdera pas le montant total restant de l</w:t>
      </w:r>
      <w:r w:rsidR="00BA618E">
        <w:rPr>
          <w:rFonts w:cs="Tahoma"/>
          <w:lang w:val="fr-FR"/>
        </w:rPr>
        <w:t>’</w:t>
      </w:r>
      <w:r w:rsidRPr="00191A55">
        <w:rPr>
          <w:rFonts w:cs="Tahoma"/>
          <w:lang w:val="fr-FR"/>
        </w:rPr>
        <w:t>Engagement d</w:t>
      </w:r>
      <w:r w:rsidR="00BA618E">
        <w:rPr>
          <w:rFonts w:cs="Tahoma"/>
          <w:lang w:val="fr-FR"/>
        </w:rPr>
        <w:t>’</w:t>
      </w:r>
      <w:r w:rsidRPr="00191A55">
        <w:rPr>
          <w:rFonts w:cs="Tahoma"/>
          <w:lang w:val="fr-FR"/>
        </w:rPr>
        <w:t>Achat de l</w:t>
      </w:r>
      <w:r w:rsidR="00BA618E">
        <w:rPr>
          <w:rFonts w:cs="Tahoma"/>
          <w:lang w:val="fr-FR"/>
        </w:rPr>
        <w:t>’</w:t>
      </w:r>
      <w:r w:rsidRPr="00191A55">
        <w:rPr>
          <w:rFonts w:cs="Tahoma"/>
          <w:lang w:val="fr-FR"/>
        </w:rPr>
        <w:t>entité. Si ladite indisponibilité permet également à l</w:t>
      </w:r>
      <w:r w:rsidR="00BA618E">
        <w:rPr>
          <w:rFonts w:cs="Tahoma"/>
          <w:lang w:val="fr-FR"/>
        </w:rPr>
        <w:t>’</w:t>
      </w:r>
      <w:r w:rsidRPr="00191A55">
        <w:rPr>
          <w:rFonts w:cs="Tahoma"/>
          <w:lang w:val="fr-FR"/>
        </w:rPr>
        <w:t>entité de prétendre à un Avoir Service au titre du Contrat de Niveau de Service (voir l</w:t>
      </w:r>
      <w:r w:rsidR="00BA618E">
        <w:rPr>
          <w:rFonts w:cs="Tahoma"/>
          <w:lang w:val="fr-FR"/>
        </w:rPr>
        <w:t>’</w:t>
      </w:r>
      <w:r w:rsidRPr="00191A55">
        <w:rPr>
          <w:rFonts w:cs="Tahoma"/>
          <w:lang w:val="fr-FR"/>
        </w:rPr>
        <w:t xml:space="preserve">Article 2.c </w:t>
      </w:r>
      <w:r w:rsidR="00B14639">
        <w:rPr>
          <w:rFonts w:cs="Tahoma"/>
          <w:lang w:val="fr-FR"/>
        </w:rPr>
        <w:t>ci-avant</w:t>
      </w:r>
      <w:r w:rsidRPr="00191A55">
        <w:rPr>
          <w:rFonts w:cs="Tahoma"/>
          <w:lang w:val="fr-FR"/>
        </w:rPr>
        <w:t>), l</w:t>
      </w:r>
      <w:r w:rsidR="00BA618E">
        <w:rPr>
          <w:rFonts w:cs="Tahoma"/>
          <w:lang w:val="fr-FR"/>
        </w:rPr>
        <w:t>’</w:t>
      </w:r>
      <w:r w:rsidRPr="00191A55">
        <w:rPr>
          <w:rFonts w:cs="Tahoma"/>
          <w:lang w:val="fr-FR"/>
        </w:rPr>
        <w:t>entité aura pour recours exclusif d</w:t>
      </w:r>
      <w:r w:rsidR="00BA618E">
        <w:rPr>
          <w:rFonts w:cs="Tahoma"/>
          <w:lang w:val="fr-FR"/>
        </w:rPr>
        <w:t>’</w:t>
      </w:r>
      <w:r w:rsidRPr="00191A55">
        <w:rPr>
          <w:rFonts w:cs="Tahoma"/>
          <w:lang w:val="fr-FR"/>
        </w:rPr>
        <w:t>obtenir le montant le plus élevé.</w:t>
      </w:r>
    </w:p>
    <w:p w:rsidR="00E8145C" w:rsidRPr="00191A55" w:rsidRDefault="00E8145C" w:rsidP="00B76943">
      <w:pPr>
        <w:widowControl w:val="0"/>
        <w:ind w:left="720"/>
        <w:jc w:val="both"/>
        <w:rPr>
          <w:rFonts w:cs="Tahoma"/>
          <w:lang w:val="fr-FR"/>
        </w:rPr>
      </w:pPr>
      <w:r w:rsidRPr="00191A55">
        <w:rPr>
          <w:rFonts w:cs="Tahoma"/>
          <w:lang w:val="fr-FR"/>
        </w:rPr>
        <w:t>Toute utilisation du Service de Calcul Windows Azure qui dépasse l</w:t>
      </w:r>
      <w:r w:rsidR="00BA618E">
        <w:rPr>
          <w:rFonts w:cs="Tahoma"/>
          <w:lang w:val="fr-FR"/>
        </w:rPr>
        <w:t>’</w:t>
      </w:r>
      <w:r w:rsidRPr="00191A55">
        <w:rPr>
          <w:rFonts w:cs="Tahoma"/>
          <w:lang w:val="fr-FR"/>
        </w:rPr>
        <w:t>Engagement de Ressources de Calcul sera consommée en fonction de « ce qui est disponible ». Toute utilisation d</w:t>
      </w:r>
      <w:r w:rsidR="00BA618E">
        <w:rPr>
          <w:rFonts w:cs="Tahoma"/>
          <w:lang w:val="fr-FR"/>
        </w:rPr>
        <w:t>’</w:t>
      </w:r>
      <w:r w:rsidRPr="00191A55">
        <w:rPr>
          <w:rFonts w:cs="Tahoma"/>
          <w:lang w:val="fr-FR"/>
        </w:rPr>
        <w:t xml:space="preserve">un Service Windows Azure quelconque autre que le Service de Calcul Windows Azure sera consommée en fonction de « ce qui est disponible ». </w:t>
      </w:r>
    </w:p>
    <w:p w:rsidR="00152361" w:rsidRPr="00191A55" w:rsidRDefault="00152361" w:rsidP="00B76943">
      <w:pPr>
        <w:pStyle w:val="EndnoteText"/>
        <w:ind w:left="720"/>
        <w:rPr>
          <w:rFonts w:ascii="Tahoma" w:hAnsi="Tahoma" w:cs="Tahoma"/>
          <w:lang w:val="fr-FR"/>
        </w:rPr>
      </w:pPr>
    </w:p>
    <w:p w:rsidR="00FF4CAB" w:rsidRPr="00191A55" w:rsidRDefault="00FF4CAB" w:rsidP="00376D4B">
      <w:pPr>
        <w:pStyle w:val="EndnoteText"/>
        <w:ind w:left="720"/>
        <w:rPr>
          <w:rFonts w:ascii="Tahoma" w:hAnsi="Tahoma" w:cs="Tahoma"/>
          <w:lang w:val="fr-FR"/>
        </w:rPr>
      </w:pPr>
    </w:p>
    <w:p w:rsidR="00ED12C0" w:rsidRPr="00191A55" w:rsidRDefault="00A560B6" w:rsidP="00ED12C0">
      <w:pPr>
        <w:pStyle w:val="Heading2"/>
        <w:ind w:left="0"/>
        <w:rPr>
          <w:rFonts w:ascii="Tahoma" w:hAnsi="Tahoma" w:cs="Tahoma"/>
          <w:lang w:val="fr-FR"/>
        </w:rPr>
      </w:pPr>
      <w:bookmarkStart w:id="1527" w:name="_98_Windows_Embedded"/>
      <w:bookmarkStart w:id="1528" w:name="_101_Windows_Embedded"/>
      <w:bookmarkStart w:id="1529" w:name="Srv_107WindowsEmbeddedDeviceMgr2011"/>
      <w:bookmarkStart w:id="1530" w:name="_Toc336338363"/>
      <w:bookmarkStart w:id="1531" w:name="_Toc364943549"/>
      <w:bookmarkStart w:id="1532" w:name="Srv_93SBS2008PremiumEdition"/>
      <w:bookmarkEnd w:id="1521"/>
      <w:bookmarkEnd w:id="1527"/>
      <w:bookmarkEnd w:id="1528"/>
      <w:r w:rsidRPr="00191A55">
        <w:rPr>
          <w:rFonts w:ascii="Tahoma" w:hAnsi="Tahoma" w:cs="Tahoma"/>
          <w:caps/>
          <w:color w:val="FF6600"/>
          <w:sz w:val="22"/>
          <w:vertAlign w:val="superscript"/>
          <w:lang w:val="fr-FR"/>
        </w:rPr>
        <w:t>100</w:t>
      </w:r>
      <w:r w:rsidRPr="00191A55">
        <w:rPr>
          <w:rFonts w:ascii="Tahoma" w:hAnsi="Tahoma" w:cs="Tahoma"/>
          <w:color w:val="FF6600"/>
          <w:lang w:val="fr-FR"/>
        </w:rPr>
        <w:t xml:space="preserve"> </w:t>
      </w:r>
      <w:r w:rsidRPr="00191A55">
        <w:rPr>
          <w:rFonts w:ascii="Tahoma" w:hAnsi="Tahoma" w:cs="Tahoma"/>
          <w:color w:val="FF6600"/>
          <w:sz w:val="22"/>
          <w:lang w:val="fr-FR"/>
        </w:rPr>
        <w:t>Windows Embedded Device Manager 2011 – Licence de Gestion Serveur</w:t>
      </w:r>
      <w:bookmarkEnd w:id="1529"/>
      <w:bookmarkEnd w:id="1530"/>
      <w:bookmarkEnd w:id="1531"/>
    </w:p>
    <w:p w:rsidR="00ED12C0" w:rsidRPr="00191A55" w:rsidRDefault="00ED12C0" w:rsidP="00B76943">
      <w:pPr>
        <w:rPr>
          <w:rFonts w:cs="Tahoma"/>
          <w:lang w:val="fr-FR"/>
        </w:rPr>
      </w:pPr>
    </w:p>
    <w:p w:rsidR="00ED12C0" w:rsidRPr="00191A55" w:rsidRDefault="00ED12C0" w:rsidP="00B76943">
      <w:pPr>
        <w:pStyle w:val="EndnoteText"/>
        <w:ind w:left="720"/>
        <w:rPr>
          <w:rFonts w:ascii="Tahoma" w:hAnsi="Tahoma" w:cs="Tahoma"/>
          <w:lang w:val="fr-FR"/>
        </w:rPr>
      </w:pPr>
      <w:r w:rsidRPr="00191A55">
        <w:rPr>
          <w:rFonts w:ascii="Tahoma" w:hAnsi="Tahoma" w:cs="Tahoma"/>
          <w:color w:val="000000"/>
          <w:sz w:val="18"/>
          <w:lang w:val="fr-FR"/>
        </w:rPr>
        <w:t>Ce produit est en fin de vie et ne sera plus proposé.</w:t>
      </w:r>
    </w:p>
    <w:p w:rsidR="00ED12C0" w:rsidRPr="00191A55" w:rsidRDefault="00ED12C0" w:rsidP="00B76943">
      <w:pPr>
        <w:pStyle w:val="EndnoteText"/>
        <w:ind w:left="720"/>
        <w:rPr>
          <w:rFonts w:ascii="Tahoma" w:hAnsi="Tahoma" w:cs="Tahoma"/>
          <w:lang w:val="fr-FR"/>
        </w:rPr>
      </w:pPr>
    </w:p>
    <w:p w:rsidR="00ED12C0" w:rsidRPr="00191A55" w:rsidRDefault="00ED12C0" w:rsidP="00B76943">
      <w:pPr>
        <w:pStyle w:val="EndnoteText"/>
        <w:spacing w:after="60"/>
        <w:ind w:left="720"/>
        <w:rPr>
          <w:rFonts w:ascii="Tahoma" w:hAnsi="Tahoma" w:cs="Tahoma"/>
          <w:lang w:val="fr-FR"/>
        </w:rPr>
      </w:pPr>
      <w:r w:rsidRPr="00191A55">
        <w:rPr>
          <w:rFonts w:ascii="Tahoma" w:hAnsi="Tahoma" w:cs="Tahoma"/>
          <w:b/>
          <w:color w:val="000000"/>
          <w:sz w:val="18"/>
          <w:lang w:val="fr-FR"/>
        </w:rPr>
        <w:t>Concession de licence unique aux détenteurs de licences Windows Embedded Device Manager 2011 avec Software Assurance active</w:t>
      </w:r>
    </w:p>
    <w:p w:rsidR="002512D3" w:rsidRPr="00191A55" w:rsidRDefault="00ED12C0" w:rsidP="00D4633D">
      <w:pPr>
        <w:pStyle w:val="EndnoteText"/>
        <w:ind w:left="720"/>
        <w:rPr>
          <w:rFonts w:ascii="Tahoma" w:hAnsi="Tahoma" w:cs="Tahoma"/>
          <w:lang w:val="fr-FR"/>
        </w:rPr>
      </w:pPr>
      <w:r w:rsidRPr="00191A55">
        <w:rPr>
          <w:rFonts w:ascii="Tahoma" w:hAnsi="Tahoma" w:cs="Tahoma"/>
          <w:color w:val="000000"/>
          <w:sz w:val="18"/>
          <w:lang w:val="fr-FR"/>
        </w:rPr>
        <w:t>En tant qu</w:t>
      </w:r>
      <w:r w:rsidR="00BA618E">
        <w:rPr>
          <w:rFonts w:ascii="Tahoma" w:hAnsi="Tahoma" w:cs="Tahoma"/>
          <w:color w:val="000000"/>
          <w:sz w:val="18"/>
          <w:lang w:val="fr-FR"/>
        </w:rPr>
        <w:t>’</w:t>
      </w:r>
      <w:r w:rsidRPr="00191A55">
        <w:rPr>
          <w:rFonts w:ascii="Tahoma" w:hAnsi="Tahoma" w:cs="Tahoma"/>
          <w:color w:val="000000"/>
          <w:sz w:val="18"/>
          <w:lang w:val="fr-FR"/>
        </w:rPr>
        <w:t>exception unique liée à l</w:t>
      </w:r>
      <w:r w:rsidR="00BA618E">
        <w:rPr>
          <w:rFonts w:ascii="Tahoma" w:hAnsi="Tahoma" w:cs="Tahoma"/>
          <w:color w:val="000000"/>
          <w:sz w:val="18"/>
          <w:lang w:val="fr-FR"/>
        </w:rPr>
        <w:t>’</w:t>
      </w:r>
      <w:r w:rsidRPr="00191A55">
        <w:rPr>
          <w:rFonts w:ascii="Tahoma" w:hAnsi="Tahoma" w:cs="Tahoma"/>
          <w:color w:val="000000"/>
          <w:sz w:val="18"/>
          <w:lang w:val="fr-FR"/>
        </w:rPr>
        <w:t>interruption des licences de gestion serveur Windows Embedded Device</w:t>
      </w:r>
      <w:r w:rsidR="00D4633D">
        <w:rPr>
          <w:rFonts w:ascii="Tahoma" w:hAnsi="Tahoma" w:cs="Tahoma"/>
          <w:color w:val="000000"/>
          <w:sz w:val="18"/>
          <w:lang w:val="fr-FR"/>
        </w:rPr>
        <w:t> </w:t>
      </w:r>
      <w:r w:rsidRPr="00191A55">
        <w:rPr>
          <w:rFonts w:ascii="Tahoma" w:hAnsi="Tahoma" w:cs="Tahoma"/>
          <w:color w:val="000000"/>
          <w:sz w:val="18"/>
          <w:lang w:val="fr-FR"/>
        </w:rPr>
        <w:t>Manager 2011, les licences de gestion client suivantes seront concédées aux clients qui ont souscrit une Software Assurance pour des licences de gestion serveur actives au 1er avril 2012</w:t>
      </w:r>
      <w:r w:rsidRPr="00191A55">
        <w:rPr>
          <w:rFonts w:ascii="Tahoma" w:hAnsi="Tahoma" w:cs="Tahoma"/>
          <w:color w:val="000000"/>
          <w:sz w:val="18"/>
          <w:szCs w:val="20"/>
          <w:lang w:val="fr-FR"/>
        </w:rPr>
        <w:t> :</w:t>
      </w:r>
    </w:p>
    <w:p w:rsidR="00ED12C0" w:rsidRPr="00191A55" w:rsidRDefault="00ED12C0" w:rsidP="00B76943">
      <w:pPr>
        <w:pStyle w:val="EndnoteText"/>
        <w:ind w:left="720"/>
        <w:rPr>
          <w:rFonts w:ascii="Tahoma" w:hAnsi="Tahoma" w:cs="Tahoma"/>
          <w:lang w:val="fr-FR"/>
        </w:rPr>
      </w:pPr>
    </w:p>
    <w:p w:rsidR="00ED12C0" w:rsidRPr="00191A55" w:rsidRDefault="00ED12C0" w:rsidP="00B76943">
      <w:pPr>
        <w:pStyle w:val="EndnoteText"/>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A43F5" w:rsidTr="00D4633D">
        <w:trPr>
          <w:trHeight w:val="539"/>
        </w:trPr>
        <w:tc>
          <w:tcPr>
            <w:tcW w:w="3960" w:type="dxa"/>
            <w:tcBorders>
              <w:top w:val="single" w:sz="4" w:space="0" w:color="000000"/>
              <w:bottom w:val="single" w:sz="6" w:space="0" w:color="000000"/>
            </w:tcBorders>
            <w:shd w:val="clear" w:color="auto" w:fill="FABF8F"/>
          </w:tcPr>
          <w:p w:rsidR="00ED12C0" w:rsidRPr="00EA43F5" w:rsidRDefault="00ED12C0" w:rsidP="004342E4">
            <w:pPr>
              <w:jc w:val="center"/>
              <w:rPr>
                <w:rFonts w:cs="Tahoma"/>
                <w:b/>
                <w:color w:val="000000"/>
                <w:szCs w:val="20"/>
              </w:rPr>
            </w:pPr>
            <w:r w:rsidRPr="00EA43F5">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rsidR="00ED12C0" w:rsidRPr="00EA43F5" w:rsidRDefault="00ED12C0" w:rsidP="004342E4">
            <w:pPr>
              <w:jc w:val="center"/>
              <w:rPr>
                <w:rFonts w:cs="Tahoma"/>
                <w:b/>
                <w:color w:val="000000"/>
                <w:szCs w:val="20"/>
              </w:rPr>
            </w:pPr>
            <w:r w:rsidRPr="00D4633D">
              <w:rPr>
                <w:rFonts w:cs="Tahoma"/>
                <w:b/>
                <w:color w:val="000000"/>
                <w:szCs w:val="20"/>
              </w:rPr>
              <w:t>Licences de Gestion Client Windows Embedded Device Manager 2011</w:t>
            </w:r>
          </w:p>
        </w:tc>
      </w:tr>
      <w:tr w:rsidR="00ED12C0" w:rsidRPr="00EA43F5" w:rsidTr="00CA14C9">
        <w:tc>
          <w:tcPr>
            <w:tcW w:w="3960" w:type="dxa"/>
            <w:tcBorders>
              <w:top w:val="single" w:sz="6" w:space="0" w:color="000000"/>
            </w:tcBorders>
            <w:shd w:val="clear" w:color="auto" w:fill="FFFFFF"/>
          </w:tcPr>
          <w:p w:rsidR="00ED12C0" w:rsidRPr="00EA43F5" w:rsidRDefault="00ED12C0" w:rsidP="004342E4">
            <w:pPr>
              <w:rPr>
                <w:rFonts w:cs="Tahoma"/>
                <w:color w:val="000000"/>
                <w:szCs w:val="20"/>
              </w:rPr>
            </w:pPr>
            <w:r w:rsidRPr="00EA43F5">
              <w:rPr>
                <w:rFonts w:cs="Tahoma"/>
                <w:color w:val="000000"/>
                <w:szCs w:val="20"/>
              </w:rPr>
              <w:t>Licence Serveur Windows Embedded Device Manager 2011</w:t>
            </w:r>
          </w:p>
        </w:tc>
        <w:tc>
          <w:tcPr>
            <w:tcW w:w="4050" w:type="dxa"/>
            <w:tcBorders>
              <w:top w:val="single" w:sz="6" w:space="0" w:color="000000"/>
            </w:tcBorders>
            <w:shd w:val="clear" w:color="auto" w:fill="FFFFFF"/>
          </w:tcPr>
          <w:p w:rsidR="00ED12C0" w:rsidRPr="00EA43F5" w:rsidRDefault="00ED12C0" w:rsidP="004342E4">
            <w:pPr>
              <w:rPr>
                <w:rFonts w:cs="Tahoma"/>
                <w:color w:val="000000"/>
                <w:szCs w:val="20"/>
              </w:rPr>
            </w:pPr>
            <w:r w:rsidRPr="00EA43F5">
              <w:rPr>
                <w:rFonts w:cs="Tahoma"/>
                <w:color w:val="000000"/>
                <w:szCs w:val="20"/>
              </w:rPr>
              <w:t>13 Licences de Gestion Client Windows Embedded Device Manager 2011</w:t>
            </w:r>
          </w:p>
        </w:tc>
      </w:tr>
      <w:tr w:rsidR="00ED12C0" w:rsidRPr="00EA43F5" w:rsidTr="00CA14C9">
        <w:tc>
          <w:tcPr>
            <w:tcW w:w="3960" w:type="dxa"/>
            <w:shd w:val="clear" w:color="auto" w:fill="FFFFFF"/>
          </w:tcPr>
          <w:p w:rsidR="00ED12C0" w:rsidRPr="00191A55" w:rsidRDefault="00ED12C0" w:rsidP="004342E4">
            <w:pPr>
              <w:rPr>
                <w:rFonts w:cs="Tahoma"/>
                <w:color w:val="000000"/>
                <w:szCs w:val="20"/>
                <w:lang w:val="fr-FR"/>
              </w:rPr>
            </w:pPr>
            <w:r w:rsidRPr="00191A55">
              <w:rPr>
                <w:rFonts w:cs="Tahoma"/>
                <w:color w:val="000000"/>
                <w:szCs w:val="20"/>
                <w:lang w:val="fr-FR"/>
              </w:rPr>
              <w:t>Licence Serveur Windows Embedded Device Manager 2011 avec technologie SQL Server 2008</w:t>
            </w:r>
          </w:p>
        </w:tc>
        <w:tc>
          <w:tcPr>
            <w:tcW w:w="4050" w:type="dxa"/>
            <w:shd w:val="clear" w:color="auto" w:fill="FFFFFF"/>
          </w:tcPr>
          <w:p w:rsidR="00ED12C0" w:rsidRPr="00EA43F5" w:rsidRDefault="00ED12C0" w:rsidP="004342E4">
            <w:pPr>
              <w:rPr>
                <w:rFonts w:cs="Tahoma"/>
                <w:color w:val="000000"/>
                <w:szCs w:val="20"/>
              </w:rPr>
            </w:pPr>
            <w:r w:rsidRPr="00EA43F5">
              <w:rPr>
                <w:rFonts w:cs="Tahoma"/>
                <w:color w:val="000000"/>
                <w:szCs w:val="20"/>
              </w:rPr>
              <w:t>30 Licences de Gestion Client Windows Embedded Device Manager 2011</w:t>
            </w:r>
          </w:p>
        </w:tc>
      </w:tr>
    </w:tbl>
    <w:p w:rsidR="00ED12C0" w:rsidRPr="00EA43F5" w:rsidRDefault="00ED12C0" w:rsidP="00ED12C0">
      <w:pPr>
        <w:pStyle w:val="EndnoteText"/>
        <w:ind w:left="0"/>
        <w:rPr>
          <w:rFonts w:ascii="Tahoma" w:hAnsi="Tahoma" w:cs="Tahoma"/>
        </w:rPr>
      </w:pPr>
    </w:p>
    <w:p w:rsidR="00ED12C0" w:rsidRPr="00191A55" w:rsidRDefault="00ED12C0" w:rsidP="00D4633D">
      <w:pPr>
        <w:pStyle w:val="EndnoteText"/>
        <w:ind w:left="720"/>
        <w:rPr>
          <w:rFonts w:ascii="Tahoma" w:hAnsi="Tahoma" w:cs="Tahoma"/>
          <w:lang w:val="fr-FR"/>
        </w:rPr>
      </w:pPr>
      <w:r w:rsidRPr="00191A55">
        <w:rPr>
          <w:rFonts w:ascii="Tahoma" w:hAnsi="Tahoma" w:cs="Tahoma"/>
          <w:color w:val="000000"/>
          <w:sz w:val="18"/>
          <w:lang w:val="fr-FR"/>
        </w:rPr>
        <w:t>Toutes les licences concédées au titre de cette offre incluront la Software Assurance. Cette couverture prendra fin à l</w:t>
      </w:r>
      <w:r w:rsidR="00BA618E">
        <w:rPr>
          <w:rFonts w:ascii="Tahoma" w:hAnsi="Tahoma" w:cs="Tahoma"/>
          <w:color w:val="000000"/>
          <w:sz w:val="18"/>
          <w:lang w:val="fr-FR"/>
        </w:rPr>
        <w:t>’</w:t>
      </w:r>
      <w:r w:rsidRPr="00191A55">
        <w:rPr>
          <w:rFonts w:ascii="Tahoma" w:hAnsi="Tahoma" w:cs="Tahoma"/>
          <w:color w:val="000000"/>
          <w:sz w:val="18"/>
          <w:lang w:val="fr-FR"/>
        </w:rPr>
        <w:t>expiration de la couverture des licences éligibles. À l</w:t>
      </w:r>
      <w:r w:rsidR="00BA618E">
        <w:rPr>
          <w:rFonts w:ascii="Tahoma" w:hAnsi="Tahoma" w:cs="Tahoma"/>
          <w:color w:val="000000"/>
          <w:sz w:val="18"/>
          <w:lang w:val="fr-FR"/>
        </w:rPr>
        <w:t>’</w:t>
      </w:r>
      <w:r w:rsidRPr="00191A55">
        <w:rPr>
          <w:rFonts w:ascii="Tahoma" w:hAnsi="Tahoma" w:cs="Tahoma"/>
          <w:color w:val="000000"/>
          <w:sz w:val="18"/>
          <w:lang w:val="fr-FR"/>
        </w:rPr>
        <w:t>expiration de cette couverture, les clients</w:t>
      </w:r>
      <w:r w:rsidR="00D4633D">
        <w:rPr>
          <w:rFonts w:ascii="Tahoma" w:hAnsi="Tahoma" w:cs="Tahoma"/>
          <w:color w:val="000000"/>
          <w:sz w:val="18"/>
          <w:lang w:val="fr-FR"/>
        </w:rPr>
        <w:t> </w:t>
      </w:r>
      <w:r w:rsidRPr="00191A55">
        <w:rPr>
          <w:rFonts w:ascii="Tahoma" w:hAnsi="Tahoma" w:cs="Tahoma"/>
          <w:color w:val="000000"/>
          <w:sz w:val="18"/>
          <w:lang w:val="fr-FR"/>
        </w:rPr>
        <w:t xml:space="preserve">auront la possibilité de renouveler leur Software Assurance pour les licences concédées. </w:t>
      </w:r>
    </w:p>
    <w:p w:rsidR="00ED12C0" w:rsidRPr="00191A55" w:rsidRDefault="00ED12C0" w:rsidP="00376D4B">
      <w:pPr>
        <w:pStyle w:val="EndnoteText"/>
        <w:ind w:left="720"/>
        <w:rPr>
          <w:rFonts w:ascii="Tahoma" w:hAnsi="Tahoma" w:cs="Tahoma"/>
          <w:lang w:val="fr-FR"/>
        </w:rPr>
      </w:pPr>
    </w:p>
    <w:p w:rsidR="00ED12C0" w:rsidRPr="00191A55" w:rsidRDefault="00ED12C0" w:rsidP="00376D4B">
      <w:pPr>
        <w:pStyle w:val="EndnoteText"/>
        <w:ind w:left="720"/>
        <w:rPr>
          <w:rFonts w:ascii="Tahoma" w:hAnsi="Tahoma" w:cs="Tahoma"/>
          <w:lang w:val="fr-FR"/>
        </w:rPr>
      </w:pPr>
      <w:r w:rsidRPr="00191A55">
        <w:rPr>
          <w:rFonts w:ascii="Tahoma" w:hAnsi="Tahoma" w:cs="Tahoma"/>
          <w:color w:val="000000"/>
          <w:sz w:val="18"/>
          <w:lang w:val="fr-FR"/>
        </w:rPr>
        <w:t>L</w:t>
      </w:r>
      <w:r w:rsidR="00BA618E">
        <w:rPr>
          <w:rFonts w:ascii="Tahoma" w:hAnsi="Tahoma" w:cs="Tahoma"/>
          <w:color w:val="000000"/>
          <w:sz w:val="18"/>
          <w:lang w:val="fr-FR"/>
        </w:rPr>
        <w:t>’</w:t>
      </w:r>
      <w:r w:rsidRPr="00191A55">
        <w:rPr>
          <w:rFonts w:ascii="Tahoma" w:hAnsi="Tahoma" w:cs="Tahoma"/>
          <w:color w:val="000000"/>
          <w:sz w:val="18"/>
          <w:lang w:val="fr-FR"/>
        </w:rPr>
        <w:t>utilisation par le client du logiciel au titre de cette offre est soumise aux conditions générales de son contrat de licence et aux droits d</w:t>
      </w:r>
      <w:r w:rsidR="00BA618E">
        <w:rPr>
          <w:rFonts w:ascii="Tahoma" w:hAnsi="Tahoma" w:cs="Tahoma"/>
          <w:color w:val="000000"/>
          <w:sz w:val="18"/>
          <w:lang w:val="fr-FR"/>
        </w:rPr>
        <w:t>’</w:t>
      </w:r>
      <w:r w:rsidRPr="00191A55">
        <w:rPr>
          <w:rFonts w:ascii="Tahoma" w:hAnsi="Tahoma" w:cs="Tahoma"/>
          <w:color w:val="000000"/>
          <w:sz w:val="18"/>
          <w:lang w:val="fr-FR"/>
        </w:rPr>
        <w:t>utilisation des logiciels du logiciel. Le droit d</w:t>
      </w:r>
      <w:r w:rsidR="00BA618E">
        <w:rPr>
          <w:rFonts w:ascii="Tahoma" w:hAnsi="Tahoma" w:cs="Tahoma"/>
          <w:color w:val="000000"/>
          <w:sz w:val="18"/>
          <w:lang w:val="fr-FR"/>
        </w:rPr>
        <w:t>’</w:t>
      </w:r>
      <w:r w:rsidRPr="00191A55">
        <w:rPr>
          <w:rFonts w:ascii="Tahoma" w:hAnsi="Tahoma" w:cs="Tahoma"/>
          <w:color w:val="000000"/>
          <w:sz w:val="18"/>
          <w:lang w:val="fr-FR"/>
        </w:rPr>
        <w:t>utiliser le logiciel prend fin à l</w:t>
      </w:r>
      <w:r w:rsidR="00BA618E">
        <w:rPr>
          <w:rFonts w:ascii="Tahoma" w:hAnsi="Tahoma" w:cs="Tahoma"/>
          <w:color w:val="000000"/>
          <w:sz w:val="18"/>
          <w:lang w:val="fr-FR"/>
        </w:rPr>
        <w:t>’</w:t>
      </w:r>
      <w:r w:rsidRPr="00191A55">
        <w:rPr>
          <w:rFonts w:ascii="Tahoma" w:hAnsi="Tahoma" w:cs="Tahoma"/>
          <w:color w:val="000000"/>
          <w:sz w:val="18"/>
          <w:lang w:val="fr-FR"/>
        </w:rPr>
        <w:t>expiration du droit d</w:t>
      </w:r>
      <w:r w:rsidR="00BA618E">
        <w:rPr>
          <w:rFonts w:ascii="Tahoma" w:hAnsi="Tahoma" w:cs="Tahoma"/>
          <w:color w:val="000000"/>
          <w:sz w:val="18"/>
          <w:lang w:val="fr-FR"/>
        </w:rPr>
        <w:t>’</w:t>
      </w:r>
      <w:r w:rsidRPr="00191A55">
        <w:rPr>
          <w:rFonts w:ascii="Tahoma" w:hAnsi="Tahoma" w:cs="Tahoma"/>
          <w:color w:val="000000"/>
          <w:sz w:val="18"/>
          <w:lang w:val="fr-FR"/>
        </w:rPr>
        <w:t>utiliser le logiciel au titre de la licence Windows Embedded Device Manager 2011 éligible. La preuve des licences éligibles et cette note relative au produit octroient au client le droit d</w:t>
      </w:r>
      <w:r w:rsidR="00BA618E">
        <w:rPr>
          <w:rFonts w:ascii="Tahoma" w:hAnsi="Tahoma" w:cs="Tahoma"/>
          <w:color w:val="000000"/>
          <w:sz w:val="18"/>
          <w:lang w:val="fr-FR"/>
        </w:rPr>
        <w:t>’</w:t>
      </w:r>
      <w:r w:rsidRPr="00191A55">
        <w:rPr>
          <w:rFonts w:ascii="Tahoma" w:hAnsi="Tahoma" w:cs="Tahoma"/>
          <w:color w:val="000000"/>
          <w:sz w:val="18"/>
          <w:lang w:val="fr-FR"/>
        </w:rPr>
        <w:t>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ED12C0" w:rsidRPr="00191A55" w:rsidRDefault="00ED12C0" w:rsidP="00376D4B">
      <w:pPr>
        <w:pStyle w:val="EndnoteText"/>
        <w:ind w:left="720"/>
        <w:rPr>
          <w:rFonts w:ascii="Tahoma" w:hAnsi="Tahoma" w:cs="Tahoma"/>
          <w:lang w:val="fr-FR"/>
        </w:rPr>
      </w:pPr>
    </w:p>
    <w:p w:rsidR="00ED12C0" w:rsidRPr="00191A55" w:rsidRDefault="00ED12C0" w:rsidP="00376D4B">
      <w:pPr>
        <w:ind w:left="720"/>
        <w:rPr>
          <w:rFonts w:cs="Tahoma"/>
          <w:lang w:val="fr-FR"/>
        </w:rPr>
      </w:pPr>
      <w:r w:rsidRPr="00191A55">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rsidR="00ED12C0" w:rsidRDefault="00ED12C0" w:rsidP="00376D4B">
      <w:pPr>
        <w:ind w:left="720"/>
        <w:rPr>
          <w:rFonts w:cs="Tahoma"/>
          <w:lang w:val="fr-FR"/>
        </w:rPr>
      </w:pPr>
    </w:p>
    <w:p w:rsidR="00D4633D" w:rsidRPr="00191A55" w:rsidRDefault="00D4633D" w:rsidP="00376D4B">
      <w:pPr>
        <w:ind w:left="720"/>
        <w:rPr>
          <w:rFonts w:cs="Tahoma"/>
          <w:lang w:val="fr-FR"/>
        </w:rPr>
      </w:pPr>
    </w:p>
    <w:p w:rsidR="00ED12C0" w:rsidRPr="00191A55" w:rsidRDefault="00ED12C0" w:rsidP="00376D4B">
      <w:pPr>
        <w:ind w:left="720"/>
        <w:rPr>
          <w:rFonts w:cs="Tahoma"/>
          <w:lang w:val="fr-FR"/>
        </w:rPr>
      </w:pPr>
      <w:r w:rsidRPr="00191A55">
        <w:rPr>
          <w:rFonts w:cs="Tahoma"/>
          <w:color w:val="000000"/>
          <w:szCs w:val="24"/>
          <w:lang w:val="fr-FR"/>
        </w:rPr>
        <w:t>Les Contrats Souscription Entreprise, Campus, School et Open Value Souscription donnent temporairement droit aux mêmes avantages jusqu</w:t>
      </w:r>
      <w:r w:rsidR="00BA618E">
        <w:rPr>
          <w:rFonts w:cs="Tahoma"/>
          <w:color w:val="000000"/>
          <w:szCs w:val="24"/>
          <w:lang w:val="fr-FR"/>
        </w:rPr>
        <w:t>’</w:t>
      </w:r>
      <w:r w:rsidRPr="00191A55">
        <w:rPr>
          <w:rFonts w:cs="Tahoma"/>
          <w:color w:val="000000"/>
          <w:szCs w:val="24"/>
          <w:lang w:val="fr-FR"/>
        </w:rPr>
        <w:t>à l</w:t>
      </w:r>
      <w:r w:rsidR="00BA618E">
        <w:rPr>
          <w:rFonts w:cs="Tahoma"/>
          <w:color w:val="000000"/>
          <w:szCs w:val="24"/>
          <w:lang w:val="fr-FR"/>
        </w:rPr>
        <w:t>’</w:t>
      </w:r>
      <w:r w:rsidRPr="00191A55">
        <w:rPr>
          <w:rFonts w:cs="Tahoma"/>
          <w:color w:val="000000"/>
          <w:szCs w:val="24"/>
          <w:lang w:val="fr-FR"/>
        </w:rPr>
        <w:t>expiration de l</w:t>
      </w:r>
      <w:r w:rsidR="00BA618E">
        <w:rPr>
          <w:rFonts w:cs="Tahoma"/>
          <w:color w:val="000000"/>
          <w:szCs w:val="24"/>
          <w:lang w:val="fr-FR"/>
        </w:rPr>
        <w:t>’</w:t>
      </w:r>
      <w:r w:rsidRPr="00191A55">
        <w:rPr>
          <w:rFonts w:cs="Tahoma"/>
          <w:color w:val="000000"/>
          <w:szCs w:val="24"/>
          <w:lang w:val="fr-FR"/>
        </w:rPr>
        <w:t>Accord de Mise en Œuvre de Licence dès lors que les licences et Software Assurance sont valides durant la période promotionnelle et que les clients conservent leur abonnement.</w:t>
      </w:r>
      <w:r w:rsidR="00D11B28" w:rsidRPr="00191A55">
        <w:rPr>
          <w:rFonts w:cs="Tahoma"/>
          <w:color w:val="000000"/>
          <w:szCs w:val="24"/>
          <w:lang w:val="fr-FR"/>
        </w:rPr>
        <w:t xml:space="preserve"> </w:t>
      </w:r>
      <w:r w:rsidRPr="00191A55">
        <w:rPr>
          <w:rFonts w:cs="Tahoma"/>
          <w:color w:val="000000"/>
          <w:szCs w:val="24"/>
          <w:lang w:val="fr-FR"/>
        </w:rPr>
        <w:t>Ces avantages ne deviennent permanents qu</w:t>
      </w:r>
      <w:r w:rsidR="00BA618E">
        <w:rPr>
          <w:rFonts w:cs="Tahoma"/>
          <w:color w:val="000000"/>
          <w:szCs w:val="24"/>
          <w:lang w:val="fr-FR"/>
        </w:rPr>
        <w:t>’</w:t>
      </w:r>
      <w:r w:rsidRPr="00191A55">
        <w:rPr>
          <w:rFonts w:cs="Tahoma"/>
          <w:color w:val="000000"/>
          <w:szCs w:val="24"/>
          <w:lang w:val="fr-FR"/>
        </w:rPr>
        <w:t>à l</w:t>
      </w:r>
      <w:r w:rsidR="00BA618E">
        <w:rPr>
          <w:rFonts w:cs="Tahoma"/>
          <w:color w:val="000000"/>
          <w:szCs w:val="24"/>
          <w:lang w:val="fr-FR"/>
        </w:rPr>
        <w:t>’</w:t>
      </w:r>
      <w:r w:rsidRPr="00191A55">
        <w:rPr>
          <w:rFonts w:cs="Tahoma"/>
          <w:color w:val="000000"/>
          <w:szCs w:val="24"/>
          <w:lang w:val="fr-FR"/>
        </w:rPr>
        <w:t>exercice de l</w:t>
      </w:r>
      <w:r w:rsidR="00BA618E">
        <w:rPr>
          <w:rFonts w:cs="Tahoma"/>
          <w:color w:val="000000"/>
          <w:szCs w:val="24"/>
          <w:lang w:val="fr-FR"/>
        </w:rPr>
        <w:t>’</w:t>
      </w:r>
      <w:r w:rsidRPr="00191A55">
        <w:rPr>
          <w:rFonts w:cs="Tahoma"/>
          <w:color w:val="000000"/>
          <w:szCs w:val="24"/>
          <w:lang w:val="fr-FR"/>
        </w:rPr>
        <w:t>option d</w:t>
      </w:r>
      <w:r w:rsidR="00BA618E">
        <w:rPr>
          <w:rFonts w:cs="Tahoma"/>
          <w:color w:val="000000"/>
          <w:szCs w:val="24"/>
          <w:lang w:val="fr-FR"/>
        </w:rPr>
        <w:t>’</w:t>
      </w:r>
      <w:r w:rsidRPr="00191A55">
        <w:rPr>
          <w:rFonts w:cs="Tahoma"/>
          <w:color w:val="000000"/>
          <w:szCs w:val="24"/>
          <w:lang w:val="fr-FR"/>
        </w:rPr>
        <w:t>achat et restent régis par les conditions générales du contrat de licence du client.</w:t>
      </w:r>
    </w:p>
    <w:p w:rsidR="00A40838" w:rsidRPr="00191A55" w:rsidRDefault="00A40838" w:rsidP="00376D4B">
      <w:pPr>
        <w:ind w:left="720"/>
        <w:rPr>
          <w:rFonts w:cs="Tahoma"/>
          <w:lang w:val="fr-FR"/>
        </w:rPr>
      </w:pPr>
    </w:p>
    <w:p w:rsidR="005D5C95" w:rsidRPr="00191A55" w:rsidRDefault="005D5C95" w:rsidP="00376D4B">
      <w:pPr>
        <w:ind w:left="720"/>
        <w:rPr>
          <w:rFonts w:cs="Tahoma"/>
          <w:lang w:val="fr-FR"/>
        </w:rPr>
      </w:pPr>
    </w:p>
    <w:p w:rsidR="005D5C95" w:rsidRPr="00191A55" w:rsidRDefault="00A560B6" w:rsidP="00076947">
      <w:pPr>
        <w:pStyle w:val="Heading2"/>
        <w:keepNext/>
        <w:ind w:left="0"/>
        <w:rPr>
          <w:rFonts w:ascii="Tahoma" w:hAnsi="Tahoma" w:cs="Tahoma"/>
          <w:lang w:val="fr-FR"/>
        </w:rPr>
      </w:pPr>
      <w:bookmarkStart w:id="1533" w:name="_96_Windows_Embedded"/>
      <w:bookmarkStart w:id="1534" w:name="_99_Windows_Embedded"/>
      <w:bookmarkStart w:id="1535" w:name="_102_Windows_Embedded"/>
      <w:bookmarkStart w:id="1536" w:name="_Toc364943550"/>
      <w:bookmarkStart w:id="1537" w:name="Srv_108EBS2008StandardPrem"/>
      <w:bookmarkEnd w:id="1533"/>
      <w:bookmarkEnd w:id="1534"/>
      <w:bookmarkEnd w:id="1535"/>
      <w:r w:rsidRPr="00191A55">
        <w:rPr>
          <w:rFonts w:ascii="Tahoma" w:hAnsi="Tahoma" w:cs="Tahoma"/>
          <w:caps/>
          <w:color w:val="FF6600"/>
          <w:sz w:val="22"/>
          <w:vertAlign w:val="superscript"/>
          <w:lang w:val="fr-FR"/>
        </w:rPr>
        <w:t>101</w:t>
      </w:r>
      <w:r w:rsidRPr="00191A55">
        <w:rPr>
          <w:rFonts w:ascii="Tahoma" w:hAnsi="Tahoma" w:cs="Tahoma"/>
          <w:color w:val="FF6600"/>
          <w:lang w:val="fr-FR"/>
        </w:rPr>
        <w:t xml:space="preserve"> </w:t>
      </w:r>
      <w:r w:rsidRPr="00191A55">
        <w:rPr>
          <w:rFonts w:ascii="Tahoma" w:hAnsi="Tahoma" w:cs="Tahoma"/>
          <w:color w:val="FF6600"/>
          <w:sz w:val="22"/>
          <w:lang w:val="fr-FR"/>
        </w:rPr>
        <w:t>Windows Embedded Device Manager 2011 – Licence de Gestion Client</w:t>
      </w:r>
      <w:bookmarkEnd w:id="1536"/>
    </w:p>
    <w:p w:rsidR="005D5C95" w:rsidRPr="00191A55" w:rsidRDefault="005D5C95" w:rsidP="00076947">
      <w:pPr>
        <w:keepNext/>
        <w:rPr>
          <w:rFonts w:cs="Tahoma"/>
          <w:lang w:val="fr-FR"/>
        </w:rPr>
      </w:pPr>
    </w:p>
    <w:p w:rsidR="005D5C95" w:rsidRPr="00191A55" w:rsidRDefault="005D5C95" w:rsidP="00076947">
      <w:pPr>
        <w:pStyle w:val="EndnoteText"/>
        <w:keepNext/>
        <w:ind w:left="720"/>
        <w:rPr>
          <w:rFonts w:ascii="Tahoma" w:hAnsi="Tahoma" w:cs="Tahoma"/>
          <w:lang w:val="fr-FR"/>
        </w:rPr>
      </w:pPr>
      <w:r w:rsidRPr="00191A55">
        <w:rPr>
          <w:rFonts w:ascii="Tahoma" w:hAnsi="Tahoma" w:cs="Tahoma"/>
          <w:color w:val="000000"/>
          <w:sz w:val="18"/>
          <w:lang w:val="fr-FR"/>
        </w:rPr>
        <w:t>Ce produit est en fin de vie et ne sera plus proposé.</w:t>
      </w:r>
    </w:p>
    <w:p w:rsidR="005D5C95" w:rsidRPr="00191A55" w:rsidRDefault="005D5C95" w:rsidP="005D5C95">
      <w:pPr>
        <w:pStyle w:val="EndnoteText"/>
        <w:ind w:left="720"/>
        <w:rPr>
          <w:rFonts w:ascii="Tahoma" w:hAnsi="Tahoma" w:cs="Tahoma"/>
          <w:lang w:val="fr-FR"/>
        </w:rPr>
      </w:pPr>
    </w:p>
    <w:p w:rsidR="005D5C95" w:rsidRPr="00191A55" w:rsidRDefault="005D5C95" w:rsidP="007A34E3">
      <w:pPr>
        <w:pStyle w:val="EndnoteText"/>
        <w:spacing w:after="60"/>
        <w:ind w:left="720"/>
        <w:rPr>
          <w:rFonts w:ascii="Tahoma" w:hAnsi="Tahoma" w:cs="Tahoma"/>
          <w:lang w:val="fr-FR"/>
        </w:rPr>
      </w:pPr>
      <w:r w:rsidRPr="00191A55">
        <w:rPr>
          <w:rFonts w:ascii="Tahoma" w:hAnsi="Tahoma" w:cs="Tahoma"/>
          <w:b/>
          <w:color w:val="000000"/>
          <w:sz w:val="18"/>
          <w:lang w:val="fr-FR"/>
        </w:rPr>
        <w:t>Concession de licence unique aux détenteurs de Client ML Windows Embedded Device Manager 2011 avec Software Assurance active</w:t>
      </w:r>
    </w:p>
    <w:p w:rsidR="005D5C95" w:rsidRPr="00191A55" w:rsidRDefault="005D5C95" w:rsidP="00D4633D">
      <w:pPr>
        <w:pStyle w:val="EndnoteText"/>
        <w:ind w:left="720"/>
        <w:rPr>
          <w:rFonts w:ascii="Tahoma" w:hAnsi="Tahoma" w:cs="Tahoma"/>
          <w:lang w:val="fr-FR"/>
        </w:rPr>
      </w:pPr>
      <w:r w:rsidRPr="00191A55">
        <w:rPr>
          <w:rFonts w:ascii="Tahoma" w:hAnsi="Tahoma" w:cs="Tahoma"/>
          <w:color w:val="000000"/>
          <w:sz w:val="18"/>
          <w:lang w:val="fr-FR"/>
        </w:rPr>
        <w:t>À titre d</w:t>
      </w:r>
      <w:r w:rsidR="00BA618E">
        <w:rPr>
          <w:rFonts w:ascii="Tahoma" w:hAnsi="Tahoma" w:cs="Tahoma"/>
          <w:color w:val="000000"/>
          <w:sz w:val="18"/>
          <w:lang w:val="fr-FR"/>
        </w:rPr>
        <w:t>’</w:t>
      </w:r>
      <w:r w:rsidRPr="00191A55">
        <w:rPr>
          <w:rFonts w:ascii="Tahoma" w:hAnsi="Tahoma" w:cs="Tahoma"/>
          <w:color w:val="000000"/>
          <w:sz w:val="18"/>
          <w:lang w:val="fr-FR"/>
        </w:rPr>
        <w:t>exception unique, liée à l</w:t>
      </w:r>
      <w:r w:rsidR="00BA618E">
        <w:rPr>
          <w:rFonts w:ascii="Tahoma" w:hAnsi="Tahoma" w:cs="Tahoma"/>
          <w:color w:val="000000"/>
          <w:sz w:val="18"/>
          <w:lang w:val="fr-FR"/>
        </w:rPr>
        <w:t>’</w:t>
      </w:r>
      <w:r w:rsidRPr="00191A55">
        <w:rPr>
          <w:rFonts w:ascii="Tahoma" w:hAnsi="Tahoma" w:cs="Tahoma"/>
          <w:color w:val="000000"/>
          <w:sz w:val="18"/>
          <w:lang w:val="fr-FR"/>
        </w:rPr>
        <w:t>interruption des Client ML Windows Embedded Device Manager 2011 (par</w:t>
      </w:r>
      <w:r w:rsidR="00D4633D">
        <w:rPr>
          <w:rFonts w:ascii="Tahoma" w:hAnsi="Tahoma" w:cs="Tahoma"/>
          <w:color w:val="000000"/>
          <w:sz w:val="18"/>
          <w:lang w:val="fr-FR"/>
        </w:rPr>
        <w:t> </w:t>
      </w:r>
      <w:r w:rsidRPr="00191A55">
        <w:rPr>
          <w:rFonts w:ascii="Tahoma" w:hAnsi="Tahoma" w:cs="Tahoma"/>
          <w:color w:val="000000"/>
          <w:sz w:val="18"/>
          <w:lang w:val="fr-FR"/>
        </w:rPr>
        <w:t>OSE</w:t>
      </w:r>
      <w:r w:rsidR="00DB1F3D">
        <w:rPr>
          <w:rFonts w:ascii="Tahoma" w:hAnsi="Tahoma" w:cs="Tahoma"/>
          <w:color w:val="000000"/>
          <w:sz w:val="18"/>
          <w:lang w:val="fr-FR"/>
        </w:rPr>
        <w:t xml:space="preserve"> </w:t>
      </w:r>
      <w:r w:rsidRPr="00191A55">
        <w:rPr>
          <w:rFonts w:ascii="Tahoma" w:hAnsi="Tahoma" w:cs="Tahoma"/>
          <w:color w:val="000000"/>
          <w:sz w:val="18"/>
          <w:lang w:val="fr-FR"/>
        </w:rPr>
        <w:t>/</w:t>
      </w:r>
      <w:r w:rsidR="00DB1F3D">
        <w:rPr>
          <w:rFonts w:ascii="Tahoma" w:hAnsi="Tahoma" w:cs="Tahoma"/>
          <w:color w:val="000000"/>
          <w:sz w:val="18"/>
          <w:lang w:val="fr-FR"/>
        </w:rPr>
        <w:t xml:space="preserve"> </w:t>
      </w:r>
      <w:r w:rsidRPr="00191A55">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DB1F3D">
        <w:rPr>
          <w:rFonts w:ascii="Tahoma" w:hAnsi="Tahoma" w:cs="Tahoma"/>
          <w:color w:val="000000"/>
          <w:sz w:val="18"/>
          <w:lang w:val="fr-FR"/>
        </w:rPr>
        <w:t xml:space="preserve"> </w:t>
      </w:r>
      <w:r w:rsidRPr="00191A55">
        <w:rPr>
          <w:rFonts w:ascii="Tahoma" w:hAnsi="Tahoma" w:cs="Tahoma"/>
          <w:color w:val="000000"/>
          <w:sz w:val="18"/>
          <w:lang w:val="fr-FR"/>
        </w:rPr>
        <w:t>/</w:t>
      </w:r>
      <w:r w:rsidR="00DB1F3D">
        <w:rPr>
          <w:rFonts w:ascii="Tahoma" w:hAnsi="Tahoma" w:cs="Tahoma"/>
          <w:color w:val="000000"/>
          <w:sz w:val="18"/>
          <w:lang w:val="fr-FR"/>
        </w:rPr>
        <w:t xml:space="preserve"> </w:t>
      </w:r>
      <w:r w:rsidRPr="00191A55">
        <w:rPr>
          <w:rFonts w:ascii="Tahoma" w:hAnsi="Tahoma" w:cs="Tahoma"/>
          <w:color w:val="000000"/>
          <w:sz w:val="18"/>
          <w:lang w:val="fr-FR"/>
        </w:rPr>
        <w:t>Utilisateur).</w:t>
      </w:r>
    </w:p>
    <w:p w:rsidR="005D5C95" w:rsidRPr="00191A55" w:rsidRDefault="005D5C95" w:rsidP="005D5C95">
      <w:pPr>
        <w:pStyle w:val="EndnoteText"/>
        <w:ind w:left="0"/>
        <w:rPr>
          <w:rFonts w:ascii="Tahoma" w:hAnsi="Tahoma" w:cs="Tahoma"/>
          <w:lang w:val="fr-FR"/>
        </w:rPr>
      </w:pPr>
    </w:p>
    <w:p w:rsidR="005D5C95" w:rsidRPr="00191A55" w:rsidRDefault="005D5C95" w:rsidP="00D4633D">
      <w:pPr>
        <w:pStyle w:val="EndnoteText"/>
        <w:ind w:left="720"/>
        <w:rPr>
          <w:rFonts w:ascii="Tahoma" w:hAnsi="Tahoma" w:cs="Tahoma"/>
          <w:lang w:val="fr-FR"/>
        </w:rPr>
      </w:pPr>
      <w:r w:rsidRPr="00191A55">
        <w:rPr>
          <w:rFonts w:ascii="Tahoma" w:hAnsi="Tahoma" w:cs="Tahoma"/>
          <w:color w:val="000000"/>
          <w:sz w:val="18"/>
          <w:lang w:val="fr-FR"/>
        </w:rPr>
        <w:t>Toutes les licences concédées au titre de cette offre incluront la Software Assurance. Cette couverture prendra fin à l</w:t>
      </w:r>
      <w:r w:rsidR="00BA618E">
        <w:rPr>
          <w:rFonts w:ascii="Tahoma" w:hAnsi="Tahoma" w:cs="Tahoma"/>
          <w:color w:val="000000"/>
          <w:sz w:val="18"/>
          <w:lang w:val="fr-FR"/>
        </w:rPr>
        <w:t>’</w:t>
      </w:r>
      <w:r w:rsidRPr="00191A55">
        <w:rPr>
          <w:rFonts w:ascii="Tahoma" w:hAnsi="Tahoma" w:cs="Tahoma"/>
          <w:color w:val="000000"/>
          <w:sz w:val="18"/>
          <w:lang w:val="fr-FR"/>
        </w:rPr>
        <w:t>expiration de la couverture des licences éligibles. À l</w:t>
      </w:r>
      <w:r w:rsidR="00BA618E">
        <w:rPr>
          <w:rFonts w:ascii="Tahoma" w:hAnsi="Tahoma" w:cs="Tahoma"/>
          <w:color w:val="000000"/>
          <w:sz w:val="18"/>
          <w:lang w:val="fr-FR"/>
        </w:rPr>
        <w:t>’</w:t>
      </w:r>
      <w:r w:rsidRPr="00191A55">
        <w:rPr>
          <w:rFonts w:ascii="Tahoma" w:hAnsi="Tahoma" w:cs="Tahoma"/>
          <w:color w:val="000000"/>
          <w:sz w:val="18"/>
          <w:lang w:val="fr-FR"/>
        </w:rPr>
        <w:t>expiration de cette couverture, les clients</w:t>
      </w:r>
      <w:r w:rsidR="00D4633D">
        <w:rPr>
          <w:rFonts w:ascii="Tahoma" w:hAnsi="Tahoma" w:cs="Tahoma"/>
          <w:color w:val="000000"/>
          <w:sz w:val="18"/>
          <w:lang w:val="fr-FR"/>
        </w:rPr>
        <w:t> </w:t>
      </w:r>
      <w:r w:rsidRPr="00191A55">
        <w:rPr>
          <w:rFonts w:ascii="Tahoma" w:hAnsi="Tahoma" w:cs="Tahoma"/>
          <w:color w:val="000000"/>
          <w:sz w:val="18"/>
          <w:lang w:val="fr-FR"/>
        </w:rPr>
        <w:t xml:space="preserve">auront la possibilité de renouveler leur Software Assurance pour les licences concédées. </w:t>
      </w:r>
    </w:p>
    <w:p w:rsidR="005D5C95" w:rsidRPr="00191A55" w:rsidRDefault="005D5C95" w:rsidP="005D5C95">
      <w:pPr>
        <w:pStyle w:val="EndnoteText"/>
        <w:ind w:left="720"/>
        <w:rPr>
          <w:rFonts w:ascii="Tahoma" w:hAnsi="Tahoma" w:cs="Tahoma"/>
          <w:lang w:val="fr-FR"/>
        </w:rPr>
      </w:pPr>
    </w:p>
    <w:p w:rsidR="005D5C95" w:rsidRPr="00191A55" w:rsidRDefault="005D5C95" w:rsidP="00D4633D">
      <w:pPr>
        <w:pStyle w:val="EndnoteText"/>
        <w:ind w:left="720"/>
        <w:rPr>
          <w:rFonts w:ascii="Tahoma" w:hAnsi="Tahoma" w:cs="Tahoma"/>
          <w:lang w:val="fr-FR"/>
        </w:rPr>
      </w:pPr>
      <w:r w:rsidRPr="00191A55">
        <w:rPr>
          <w:rFonts w:ascii="Tahoma" w:hAnsi="Tahoma" w:cs="Tahoma"/>
          <w:color w:val="000000"/>
          <w:sz w:val="18"/>
          <w:lang w:val="fr-FR"/>
        </w:rPr>
        <w:t>L</w:t>
      </w:r>
      <w:r w:rsidR="00BA618E">
        <w:rPr>
          <w:rFonts w:ascii="Tahoma" w:hAnsi="Tahoma" w:cs="Tahoma"/>
          <w:color w:val="000000"/>
          <w:sz w:val="18"/>
          <w:lang w:val="fr-FR"/>
        </w:rPr>
        <w:t>’</w:t>
      </w:r>
      <w:r w:rsidRPr="00191A55">
        <w:rPr>
          <w:rFonts w:ascii="Tahoma" w:hAnsi="Tahoma" w:cs="Tahoma"/>
          <w:color w:val="000000"/>
          <w:sz w:val="18"/>
          <w:lang w:val="fr-FR"/>
        </w:rPr>
        <w:t>utilisation par le client du logiciel au titre de cette offre est soumise aux conditions générales de son contrat de licence et aux droits d</w:t>
      </w:r>
      <w:r w:rsidR="00BA618E">
        <w:rPr>
          <w:rFonts w:ascii="Tahoma" w:hAnsi="Tahoma" w:cs="Tahoma"/>
          <w:color w:val="000000"/>
          <w:sz w:val="18"/>
          <w:lang w:val="fr-FR"/>
        </w:rPr>
        <w:t>’</w:t>
      </w:r>
      <w:r w:rsidRPr="00191A55">
        <w:rPr>
          <w:rFonts w:ascii="Tahoma" w:hAnsi="Tahoma" w:cs="Tahoma"/>
          <w:color w:val="000000"/>
          <w:sz w:val="18"/>
          <w:lang w:val="fr-FR"/>
        </w:rPr>
        <w:t>utilisation des logiciels du logiciel. Le droit d</w:t>
      </w:r>
      <w:r w:rsidR="00BA618E">
        <w:rPr>
          <w:rFonts w:ascii="Tahoma" w:hAnsi="Tahoma" w:cs="Tahoma"/>
          <w:color w:val="000000"/>
          <w:sz w:val="18"/>
          <w:lang w:val="fr-FR"/>
        </w:rPr>
        <w:t>’</w:t>
      </w:r>
      <w:r w:rsidRPr="00191A55">
        <w:rPr>
          <w:rFonts w:ascii="Tahoma" w:hAnsi="Tahoma" w:cs="Tahoma"/>
          <w:color w:val="000000"/>
          <w:sz w:val="18"/>
          <w:lang w:val="fr-FR"/>
        </w:rPr>
        <w:t>utiliser le logiciel prend fin à l</w:t>
      </w:r>
      <w:r w:rsidR="00BA618E">
        <w:rPr>
          <w:rFonts w:ascii="Tahoma" w:hAnsi="Tahoma" w:cs="Tahoma"/>
          <w:color w:val="000000"/>
          <w:sz w:val="18"/>
          <w:lang w:val="fr-FR"/>
        </w:rPr>
        <w:t>’</w:t>
      </w:r>
      <w:r w:rsidRPr="00191A55">
        <w:rPr>
          <w:rFonts w:ascii="Tahoma" w:hAnsi="Tahoma" w:cs="Tahoma"/>
          <w:color w:val="000000"/>
          <w:sz w:val="18"/>
          <w:lang w:val="fr-FR"/>
        </w:rPr>
        <w:t>expiration du droit d</w:t>
      </w:r>
      <w:r w:rsidR="00BA618E">
        <w:rPr>
          <w:rFonts w:ascii="Tahoma" w:hAnsi="Tahoma" w:cs="Tahoma"/>
          <w:color w:val="000000"/>
          <w:sz w:val="18"/>
          <w:lang w:val="fr-FR"/>
        </w:rPr>
        <w:t>’</w:t>
      </w:r>
      <w:r w:rsidRPr="00191A55">
        <w:rPr>
          <w:rFonts w:ascii="Tahoma" w:hAnsi="Tahoma" w:cs="Tahoma"/>
          <w:color w:val="000000"/>
          <w:sz w:val="18"/>
          <w:lang w:val="fr-FR"/>
        </w:rPr>
        <w:t>utiliser le logiciel au titre de la Licence de Gestion Client Windows Embedded Device Manager 2011 éligible. La preuve des licences éligibles et cette note relative au produit octroient au client le</w:t>
      </w:r>
      <w:r w:rsidR="00D4633D">
        <w:rPr>
          <w:rFonts w:ascii="Tahoma" w:hAnsi="Tahoma" w:cs="Tahoma"/>
          <w:color w:val="000000"/>
          <w:sz w:val="18"/>
          <w:lang w:val="fr-FR"/>
        </w:rPr>
        <w:t> </w:t>
      </w:r>
      <w:r w:rsidRPr="00191A55">
        <w:rPr>
          <w:rFonts w:ascii="Tahoma" w:hAnsi="Tahoma" w:cs="Tahoma"/>
          <w:color w:val="000000"/>
          <w:sz w:val="18"/>
          <w:lang w:val="fr-FR"/>
        </w:rPr>
        <w:t>droit d</w:t>
      </w:r>
      <w:r w:rsidR="00BA618E">
        <w:rPr>
          <w:rFonts w:ascii="Tahoma" w:hAnsi="Tahoma" w:cs="Tahoma"/>
          <w:color w:val="000000"/>
          <w:sz w:val="18"/>
          <w:lang w:val="fr-FR"/>
        </w:rPr>
        <w:t>’</w:t>
      </w:r>
      <w:r w:rsidRPr="00191A55">
        <w:rPr>
          <w:rFonts w:ascii="Tahoma" w:hAnsi="Tahoma" w:cs="Tahoma"/>
          <w:color w:val="000000"/>
          <w:sz w:val="18"/>
          <w:lang w:val="fr-FR"/>
        </w:rPr>
        <w:t>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5D5C95" w:rsidRPr="00191A55" w:rsidRDefault="005D5C95" w:rsidP="005D5C95">
      <w:pPr>
        <w:pStyle w:val="EndnoteText"/>
        <w:ind w:left="720"/>
        <w:rPr>
          <w:rFonts w:ascii="Tahoma" w:hAnsi="Tahoma" w:cs="Tahoma"/>
          <w:lang w:val="fr-FR"/>
        </w:rPr>
      </w:pPr>
    </w:p>
    <w:p w:rsidR="005D5C95" w:rsidRPr="00191A55" w:rsidRDefault="005D5C95" w:rsidP="00D4633D">
      <w:pPr>
        <w:ind w:left="720"/>
        <w:rPr>
          <w:rFonts w:cs="Tahoma"/>
          <w:lang w:val="fr-FR"/>
        </w:rPr>
      </w:pPr>
      <w:r w:rsidRPr="00191A55">
        <w:rPr>
          <w:rFonts w:cs="Tahoma"/>
          <w:color w:val="000000"/>
          <w:szCs w:val="24"/>
          <w:lang w:val="fr-FR"/>
        </w:rPr>
        <w:t>Les Client ML Windows Embedded Device Manager 2011 acquises après le 1er janvier 2013 dans le cadre de</w:t>
      </w:r>
      <w:r w:rsidR="00D4633D">
        <w:rPr>
          <w:rFonts w:cs="Tahoma"/>
          <w:color w:val="000000"/>
          <w:szCs w:val="24"/>
          <w:lang w:val="fr-FR"/>
        </w:rPr>
        <w:t> </w:t>
      </w:r>
      <w:r w:rsidRPr="00191A55">
        <w:rPr>
          <w:rFonts w:cs="Tahoma"/>
          <w:color w:val="000000"/>
          <w:szCs w:val="24"/>
          <w:lang w:val="fr-FR"/>
        </w:rPr>
        <w:t>la procédure de régularisation annuelle pour les Accords de Mise en Œuvre Entreprise au titre desquels</w:t>
      </w:r>
      <w:r w:rsidR="00D4633D">
        <w:rPr>
          <w:rFonts w:cs="Tahoma"/>
          <w:color w:val="000000"/>
          <w:szCs w:val="24"/>
          <w:lang w:val="fr-FR"/>
        </w:rPr>
        <w:t> </w:t>
      </w:r>
      <w:r w:rsidRPr="00191A55">
        <w:rPr>
          <w:rFonts w:cs="Tahoma"/>
          <w:color w:val="000000"/>
          <w:szCs w:val="24"/>
          <w:lang w:val="fr-FR"/>
        </w:rPr>
        <w:t>les Client ML Windows Embedded Device Manager 2011 ont été initialement acquises avant le 1er janvier 2013 sont également éligibles pour des Client ML System Center 2012 Configuration Manager au</w:t>
      </w:r>
      <w:r w:rsidR="00D4633D">
        <w:rPr>
          <w:rFonts w:cs="Tahoma"/>
          <w:color w:val="000000"/>
          <w:szCs w:val="24"/>
          <w:lang w:val="fr-FR"/>
        </w:rPr>
        <w:t> </w:t>
      </w:r>
      <w:r w:rsidRPr="00191A55">
        <w:rPr>
          <w:rFonts w:cs="Tahoma"/>
          <w:color w:val="000000"/>
          <w:szCs w:val="24"/>
          <w:lang w:val="fr-FR"/>
        </w:rPr>
        <w:t>titre de cette offre.</w:t>
      </w:r>
    </w:p>
    <w:p w:rsidR="005D5C95" w:rsidRPr="00191A55" w:rsidRDefault="005D5C95" w:rsidP="005D5C95">
      <w:pPr>
        <w:ind w:left="720"/>
        <w:rPr>
          <w:rFonts w:cs="Tahoma"/>
          <w:lang w:val="fr-FR"/>
        </w:rPr>
      </w:pPr>
    </w:p>
    <w:p w:rsidR="005D5C95" w:rsidRPr="00191A55" w:rsidRDefault="005D5C95" w:rsidP="005D5C95">
      <w:pPr>
        <w:ind w:left="720"/>
        <w:rPr>
          <w:rFonts w:cs="Tahoma"/>
          <w:lang w:val="fr-FR"/>
        </w:rPr>
      </w:pPr>
      <w:r w:rsidRPr="00191A55">
        <w:rPr>
          <w:rFonts w:cs="Tahoma"/>
          <w:color w:val="000000"/>
          <w:szCs w:val="24"/>
          <w:lang w:val="fr-FR"/>
        </w:rPr>
        <w:t>Les Contrats Souscription Entreprise, Campus, School et Open Value Souscription donnent temporairement droit aux mêmes avantages jusqu</w:t>
      </w:r>
      <w:r w:rsidR="00BA618E">
        <w:rPr>
          <w:rFonts w:cs="Tahoma"/>
          <w:color w:val="000000"/>
          <w:szCs w:val="24"/>
          <w:lang w:val="fr-FR"/>
        </w:rPr>
        <w:t>’</w:t>
      </w:r>
      <w:r w:rsidRPr="00191A55">
        <w:rPr>
          <w:rFonts w:cs="Tahoma"/>
          <w:color w:val="000000"/>
          <w:szCs w:val="24"/>
          <w:lang w:val="fr-FR"/>
        </w:rPr>
        <w:t>à l</w:t>
      </w:r>
      <w:r w:rsidR="00BA618E">
        <w:rPr>
          <w:rFonts w:cs="Tahoma"/>
          <w:color w:val="000000"/>
          <w:szCs w:val="24"/>
          <w:lang w:val="fr-FR"/>
        </w:rPr>
        <w:t>’</w:t>
      </w:r>
      <w:r w:rsidRPr="00191A55">
        <w:rPr>
          <w:rFonts w:cs="Tahoma"/>
          <w:color w:val="000000"/>
          <w:szCs w:val="24"/>
          <w:lang w:val="fr-FR"/>
        </w:rPr>
        <w:t>expiration de l</w:t>
      </w:r>
      <w:r w:rsidR="00BA618E">
        <w:rPr>
          <w:rFonts w:cs="Tahoma"/>
          <w:color w:val="000000"/>
          <w:szCs w:val="24"/>
          <w:lang w:val="fr-FR"/>
        </w:rPr>
        <w:t>’</w:t>
      </w:r>
      <w:r w:rsidRPr="00191A55">
        <w:rPr>
          <w:rFonts w:cs="Tahoma"/>
          <w:color w:val="000000"/>
          <w:szCs w:val="24"/>
          <w:lang w:val="fr-FR"/>
        </w:rPr>
        <w:t>Accord de Mise en Œuvre de Licence dès lors que les licences et Software Assurance sont valides durant la période promotionnelle et que les clients conservent leur abonnement.</w:t>
      </w:r>
      <w:r w:rsidR="00D11B28" w:rsidRPr="00191A55">
        <w:rPr>
          <w:rFonts w:cs="Tahoma"/>
          <w:color w:val="000000"/>
          <w:szCs w:val="24"/>
          <w:lang w:val="fr-FR"/>
        </w:rPr>
        <w:t xml:space="preserve"> </w:t>
      </w:r>
      <w:r w:rsidRPr="00191A55">
        <w:rPr>
          <w:rFonts w:cs="Tahoma"/>
          <w:color w:val="000000"/>
          <w:szCs w:val="24"/>
          <w:lang w:val="fr-FR"/>
        </w:rPr>
        <w:t>Ces avantages ne deviennent permanents qu</w:t>
      </w:r>
      <w:r w:rsidR="00BA618E">
        <w:rPr>
          <w:rFonts w:cs="Tahoma"/>
          <w:color w:val="000000"/>
          <w:szCs w:val="24"/>
          <w:lang w:val="fr-FR"/>
        </w:rPr>
        <w:t>’</w:t>
      </w:r>
      <w:r w:rsidRPr="00191A55">
        <w:rPr>
          <w:rFonts w:cs="Tahoma"/>
          <w:color w:val="000000"/>
          <w:szCs w:val="24"/>
          <w:lang w:val="fr-FR"/>
        </w:rPr>
        <w:t>à l</w:t>
      </w:r>
      <w:r w:rsidR="00BA618E">
        <w:rPr>
          <w:rFonts w:cs="Tahoma"/>
          <w:color w:val="000000"/>
          <w:szCs w:val="24"/>
          <w:lang w:val="fr-FR"/>
        </w:rPr>
        <w:t>’</w:t>
      </w:r>
      <w:r w:rsidRPr="00191A55">
        <w:rPr>
          <w:rFonts w:cs="Tahoma"/>
          <w:color w:val="000000"/>
          <w:szCs w:val="24"/>
          <w:lang w:val="fr-FR"/>
        </w:rPr>
        <w:t>exercice de l</w:t>
      </w:r>
      <w:r w:rsidR="00BA618E">
        <w:rPr>
          <w:rFonts w:cs="Tahoma"/>
          <w:color w:val="000000"/>
          <w:szCs w:val="24"/>
          <w:lang w:val="fr-FR"/>
        </w:rPr>
        <w:t>’</w:t>
      </w:r>
      <w:r w:rsidRPr="00191A55">
        <w:rPr>
          <w:rFonts w:cs="Tahoma"/>
          <w:color w:val="000000"/>
          <w:szCs w:val="24"/>
          <w:lang w:val="fr-FR"/>
        </w:rPr>
        <w:t>option d</w:t>
      </w:r>
      <w:r w:rsidR="00BA618E">
        <w:rPr>
          <w:rFonts w:cs="Tahoma"/>
          <w:color w:val="000000"/>
          <w:szCs w:val="24"/>
          <w:lang w:val="fr-FR"/>
        </w:rPr>
        <w:t>’</w:t>
      </w:r>
      <w:r w:rsidRPr="00191A55">
        <w:rPr>
          <w:rFonts w:cs="Tahoma"/>
          <w:color w:val="000000"/>
          <w:szCs w:val="24"/>
          <w:lang w:val="fr-FR"/>
        </w:rPr>
        <w:t>achat et restent régis par les conditions générales du contrat de licence du client.</w:t>
      </w:r>
    </w:p>
    <w:p w:rsidR="005D5C95" w:rsidRPr="00191A55" w:rsidRDefault="005D5C95" w:rsidP="005D5C95">
      <w:pPr>
        <w:ind w:left="720"/>
        <w:rPr>
          <w:rFonts w:cs="Tahoma"/>
          <w:lang w:val="fr-FR"/>
        </w:rPr>
      </w:pPr>
    </w:p>
    <w:p w:rsidR="005D5C95" w:rsidRPr="00191A55" w:rsidRDefault="005D5C95" w:rsidP="005D5C95">
      <w:pPr>
        <w:ind w:left="720"/>
        <w:rPr>
          <w:rFonts w:cs="Tahoma"/>
          <w:lang w:val="fr-FR"/>
        </w:rPr>
      </w:pPr>
      <w:r w:rsidRPr="00191A55">
        <w:rPr>
          <w:rFonts w:cs="Tahoma"/>
          <w:color w:val="000000"/>
          <w:szCs w:val="24"/>
          <w:lang w:val="fr-FR"/>
        </w:rPr>
        <w:t>Les droits d</w:t>
      </w:r>
      <w:r w:rsidR="00BA618E">
        <w:rPr>
          <w:rFonts w:cs="Tahoma"/>
          <w:color w:val="000000"/>
          <w:szCs w:val="24"/>
          <w:lang w:val="fr-FR"/>
        </w:rPr>
        <w:t>’</w:t>
      </w:r>
      <w:r w:rsidRPr="00191A55">
        <w:rPr>
          <w:rFonts w:cs="Tahoma"/>
          <w:color w:val="000000"/>
          <w:szCs w:val="24"/>
          <w:lang w:val="fr-FR"/>
        </w:rPr>
        <w:t>utilisation des versions antérieures s</w:t>
      </w:r>
      <w:r w:rsidR="00BA618E">
        <w:rPr>
          <w:rFonts w:cs="Tahoma"/>
          <w:color w:val="000000"/>
          <w:szCs w:val="24"/>
          <w:lang w:val="fr-FR"/>
        </w:rPr>
        <w:t>’</w:t>
      </w:r>
      <w:r w:rsidRPr="00191A55">
        <w:rPr>
          <w:rFonts w:cs="Tahoma"/>
          <w:color w:val="000000"/>
          <w:szCs w:val="24"/>
          <w:lang w:val="fr-FR"/>
        </w:rPr>
        <w:t>appliquent à toutes les Client ML System Center 2012 Configuration Manager.</w:t>
      </w:r>
    </w:p>
    <w:p w:rsidR="00ED12C0" w:rsidRPr="00191A55" w:rsidRDefault="00ED12C0" w:rsidP="00ED12C0">
      <w:pPr>
        <w:ind w:left="900"/>
        <w:rPr>
          <w:rFonts w:cs="Tahoma"/>
          <w:lang w:val="fr-FR"/>
        </w:rPr>
      </w:pPr>
    </w:p>
    <w:p w:rsidR="007B35CE" w:rsidRDefault="007B35CE"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Default="00D4633D" w:rsidP="00ED12C0">
      <w:pPr>
        <w:ind w:left="900"/>
        <w:rPr>
          <w:rFonts w:cs="Tahoma"/>
          <w:lang w:val="fr-FR"/>
        </w:rPr>
      </w:pPr>
    </w:p>
    <w:p w:rsidR="00D4633D" w:rsidRPr="00191A55" w:rsidRDefault="00D4633D" w:rsidP="00ED12C0">
      <w:pPr>
        <w:ind w:left="900"/>
        <w:rPr>
          <w:rFonts w:cs="Tahoma"/>
          <w:lang w:val="fr-FR"/>
        </w:rPr>
      </w:pPr>
    </w:p>
    <w:p w:rsidR="00A6493D" w:rsidRPr="00191A55" w:rsidRDefault="00A560B6" w:rsidP="00A6493D">
      <w:pPr>
        <w:pStyle w:val="Heading3"/>
        <w:rPr>
          <w:rFonts w:ascii="Tahoma" w:hAnsi="Tahoma" w:cs="Tahoma"/>
          <w:lang w:val="de-DE"/>
        </w:rPr>
      </w:pPr>
      <w:bookmarkStart w:id="1538" w:name="_100_Windows_EBS"/>
      <w:bookmarkStart w:id="1539" w:name="_103_Windows_EBS"/>
      <w:bookmarkStart w:id="1540" w:name="_Toc336338364"/>
      <w:bookmarkStart w:id="1541" w:name="_Toc364943551"/>
      <w:bookmarkStart w:id="1542" w:name="Srv_101WindowsEssBusSvrStdPrem"/>
      <w:bookmarkEnd w:id="1538"/>
      <w:bookmarkEnd w:id="1539"/>
      <w:r w:rsidRPr="00191A55">
        <w:rPr>
          <w:rFonts w:ascii="Tahoma" w:hAnsi="Tahoma" w:cs="Tahoma"/>
          <w:caps/>
          <w:color w:val="FF6600"/>
          <w:sz w:val="22"/>
          <w:szCs w:val="24"/>
          <w:vertAlign w:val="superscript"/>
          <w:lang w:val="de-DE"/>
        </w:rPr>
        <w:t>102</w:t>
      </w:r>
      <w:r w:rsidRPr="00D4633D">
        <w:rPr>
          <w:rFonts w:ascii="Tahoma" w:hAnsi="Tahoma" w:cs="Tahoma"/>
          <w:caps/>
          <w:color w:val="F66400"/>
          <w:sz w:val="24"/>
          <w:lang w:val="de-DE"/>
        </w:rPr>
        <w:t xml:space="preserve"> </w:t>
      </w:r>
      <w:r w:rsidRPr="00191A55">
        <w:rPr>
          <w:rFonts w:ascii="Tahoma" w:hAnsi="Tahoma" w:cs="Tahoma"/>
          <w:color w:val="F66400"/>
          <w:sz w:val="22"/>
          <w:szCs w:val="22"/>
          <w:lang w:val="de-DE"/>
        </w:rPr>
        <w:t>Windows EBS 2008 Standard et EBS 2008 Premium</w:t>
      </w:r>
      <w:bookmarkEnd w:id="1537"/>
      <w:bookmarkEnd w:id="1540"/>
      <w:bookmarkEnd w:id="1541"/>
    </w:p>
    <w:bookmarkEnd w:id="1532"/>
    <w:bookmarkEnd w:id="1542"/>
    <w:p w:rsidR="00113634" w:rsidRPr="00A13A21" w:rsidRDefault="00113634" w:rsidP="00A13A21">
      <w:pPr>
        <w:spacing w:line="204" w:lineRule="auto"/>
        <w:rPr>
          <w:rFonts w:cs="Tahoma"/>
          <w:szCs w:val="18"/>
          <w:lang w:val="de-DE"/>
        </w:rPr>
      </w:pPr>
    </w:p>
    <w:p w:rsidR="00113634" w:rsidRPr="00191A55" w:rsidRDefault="00113634" w:rsidP="00376D4B">
      <w:pPr>
        <w:pStyle w:val="EndnoteText"/>
        <w:ind w:left="720"/>
        <w:rPr>
          <w:rFonts w:ascii="Tahoma" w:hAnsi="Tahoma" w:cs="Tahoma"/>
          <w:lang w:val="fr-FR"/>
        </w:rPr>
      </w:pPr>
      <w:r w:rsidRPr="00191A55">
        <w:rPr>
          <w:rFonts w:ascii="Tahoma" w:hAnsi="Tahoma" w:cs="Tahoma"/>
          <w:sz w:val="18"/>
          <w:szCs w:val="18"/>
          <w:lang w:val="fr-FR"/>
        </w:rPr>
        <w:t>Ces produits sont en fin de vie et ne seront plus proposés.</w:t>
      </w:r>
    </w:p>
    <w:p w:rsidR="00113634" w:rsidRPr="00A13A21" w:rsidRDefault="00113634" w:rsidP="00A13A21">
      <w:pPr>
        <w:pStyle w:val="EndnoteText"/>
        <w:spacing w:line="204" w:lineRule="auto"/>
        <w:ind w:left="720"/>
        <w:rPr>
          <w:rFonts w:ascii="Tahoma" w:hAnsi="Tahoma" w:cs="Tahoma"/>
          <w:sz w:val="18"/>
          <w:szCs w:val="18"/>
          <w:lang w:val="fr-FR"/>
        </w:rPr>
      </w:pPr>
    </w:p>
    <w:p w:rsidR="00113634" w:rsidRPr="00191A55" w:rsidRDefault="00113634" w:rsidP="00B76943">
      <w:pPr>
        <w:pStyle w:val="EndnoteText"/>
        <w:spacing w:after="60"/>
        <w:ind w:left="720"/>
        <w:rPr>
          <w:rFonts w:ascii="Tahoma" w:hAnsi="Tahoma" w:cs="Tahoma"/>
          <w:lang w:val="fr-FR"/>
        </w:rPr>
      </w:pPr>
      <w:r w:rsidRPr="00191A55">
        <w:rPr>
          <w:rFonts w:ascii="Tahoma" w:hAnsi="Tahoma" w:cs="Tahoma"/>
          <w:b/>
          <w:sz w:val="18"/>
          <w:szCs w:val="18"/>
          <w:lang w:val="fr-FR"/>
        </w:rPr>
        <w:t>Concession de licence unique aux détenteurs de licences EBS 2008 Standard et EBS 2008 Premium</w:t>
      </w:r>
    </w:p>
    <w:p w:rsidR="00113634" w:rsidRPr="00191A55" w:rsidRDefault="00113634" w:rsidP="00B76943">
      <w:pPr>
        <w:pStyle w:val="ListParagraph"/>
        <w:contextualSpacing w:val="0"/>
        <w:rPr>
          <w:rFonts w:ascii="Tahoma" w:hAnsi="Tahoma" w:cs="Tahoma"/>
          <w:lang w:val="fr-FR"/>
        </w:rPr>
      </w:pPr>
      <w:r w:rsidRPr="00191A55">
        <w:rPr>
          <w:rFonts w:ascii="Tahoma" w:hAnsi="Tahoma" w:cs="Tahoma"/>
          <w:sz w:val="18"/>
          <w:szCs w:val="18"/>
          <w:u w:val="single"/>
          <w:lang w:val="fr-FR"/>
        </w:rPr>
        <w:t>Tous les clients participant à un programme de licence en volume Windows Essential Business Server 2008 (EBS) Standard et Premium</w:t>
      </w:r>
      <w:r w:rsidRPr="00D4633D">
        <w:rPr>
          <w:rFonts w:ascii="Tahoma" w:hAnsi="Tahoma" w:cs="Tahoma"/>
          <w:bCs/>
          <w:sz w:val="18"/>
          <w:szCs w:val="18"/>
          <w:lang w:val="fr-FR"/>
        </w:rPr>
        <w:t xml:space="preserve"> </w:t>
      </w:r>
      <w:r w:rsidRPr="00191A55">
        <w:rPr>
          <w:rFonts w:ascii="Tahoma" w:hAnsi="Tahoma" w:cs="Tahoma"/>
          <w:sz w:val="18"/>
          <w:szCs w:val="18"/>
          <w:lang w:val="fr-FR"/>
        </w:rPr>
        <w:t>seront éligibles aux licences complémentaires suivantes pour chaque licence EBS 2008 Standard ou Premium dont ils disposent en date du 1er juillet 2010 :</w:t>
      </w:r>
    </w:p>
    <w:p w:rsidR="00A6493D" w:rsidRPr="00A13A21" w:rsidRDefault="00A6493D" w:rsidP="00A13A21">
      <w:pPr>
        <w:pStyle w:val="ListParagraph"/>
        <w:spacing w:line="204" w:lineRule="auto"/>
        <w:ind w:left="1260"/>
        <w:contextualSpacing w:val="0"/>
        <w:rPr>
          <w:rFonts w:ascii="Tahoma" w:hAnsi="Tahoma" w:cs="Tahoma"/>
          <w:sz w:val="18"/>
          <w:szCs w:val="18"/>
          <w:lang w:val="fr-FR"/>
        </w:rPr>
      </w:pPr>
    </w:p>
    <w:p w:rsidR="00113634" w:rsidRPr="00191A55" w:rsidRDefault="00113634" w:rsidP="00346F4B">
      <w:pPr>
        <w:pStyle w:val="ListParagraph"/>
        <w:numPr>
          <w:ilvl w:val="0"/>
          <w:numId w:val="24"/>
        </w:numPr>
        <w:spacing w:after="60"/>
        <w:ind w:left="1440"/>
        <w:contextualSpacing w:val="0"/>
        <w:rPr>
          <w:rFonts w:ascii="Tahoma" w:hAnsi="Tahoma" w:cs="Tahoma"/>
          <w:lang w:val="fr-FR"/>
        </w:rPr>
      </w:pPr>
      <w:r w:rsidRPr="00191A55">
        <w:rPr>
          <w:rFonts w:ascii="Tahoma" w:hAnsi="Tahoma" w:cs="Tahoma"/>
          <w:sz w:val="18"/>
          <w:szCs w:val="18"/>
          <w:lang w:val="fr-FR"/>
        </w:rPr>
        <w:t>3 licences logicielles pour Windows Server 2008 Standard</w:t>
      </w:r>
    </w:p>
    <w:p w:rsidR="00113634" w:rsidRPr="00191A55" w:rsidRDefault="00113634" w:rsidP="00346F4B">
      <w:pPr>
        <w:pStyle w:val="ListParagraph"/>
        <w:numPr>
          <w:ilvl w:val="0"/>
          <w:numId w:val="24"/>
        </w:numPr>
        <w:spacing w:after="60"/>
        <w:ind w:left="1440"/>
        <w:contextualSpacing w:val="0"/>
        <w:rPr>
          <w:rFonts w:ascii="Tahoma" w:hAnsi="Tahoma" w:cs="Tahoma"/>
          <w:lang w:val="fr-FR"/>
        </w:rPr>
      </w:pPr>
      <w:r w:rsidRPr="00191A55">
        <w:rPr>
          <w:rFonts w:ascii="Tahoma" w:hAnsi="Tahoma" w:cs="Tahoma"/>
          <w:sz w:val="18"/>
          <w:szCs w:val="18"/>
          <w:lang w:val="fr-FR"/>
        </w:rPr>
        <w:t>2 licences logicielles pour Exchange Server 2007 Standard</w:t>
      </w:r>
    </w:p>
    <w:p w:rsidR="00113634" w:rsidRPr="00191A55" w:rsidRDefault="00113634" w:rsidP="00D4633D">
      <w:pPr>
        <w:pStyle w:val="ListParagraph"/>
        <w:numPr>
          <w:ilvl w:val="0"/>
          <w:numId w:val="24"/>
        </w:numPr>
        <w:spacing w:after="60"/>
        <w:ind w:left="1440"/>
        <w:contextualSpacing w:val="0"/>
        <w:rPr>
          <w:rFonts w:ascii="Tahoma" w:hAnsi="Tahoma" w:cs="Tahoma"/>
          <w:lang w:val="fr-FR"/>
        </w:rPr>
      </w:pPr>
      <w:r w:rsidRPr="00191A55">
        <w:rPr>
          <w:rFonts w:ascii="Tahoma" w:hAnsi="Tahoma" w:cs="Tahoma"/>
          <w:sz w:val="18"/>
          <w:szCs w:val="18"/>
          <w:lang w:val="fr-FR"/>
        </w:rPr>
        <w:t>1 licence logicielle pour System Center Essentials 2007, 10 licences de gestion serveur et 50</w:t>
      </w:r>
      <w:r w:rsidR="00D4633D">
        <w:rPr>
          <w:rFonts w:ascii="Tahoma" w:hAnsi="Tahoma" w:cs="Tahoma"/>
          <w:sz w:val="18"/>
          <w:szCs w:val="18"/>
          <w:lang w:val="fr-FR"/>
        </w:rPr>
        <w:t> </w:t>
      </w:r>
      <w:r w:rsidRPr="00191A55">
        <w:rPr>
          <w:rFonts w:ascii="Tahoma" w:hAnsi="Tahoma" w:cs="Tahoma"/>
          <w:sz w:val="18"/>
          <w:szCs w:val="18"/>
          <w:lang w:val="fr-FR"/>
        </w:rPr>
        <w:t>licences de gestion client</w:t>
      </w:r>
    </w:p>
    <w:p w:rsidR="00113634" w:rsidRPr="00A13A21" w:rsidRDefault="00113634" w:rsidP="00A13A21">
      <w:pPr>
        <w:spacing w:line="204" w:lineRule="auto"/>
        <w:ind w:left="1260"/>
        <w:rPr>
          <w:rFonts w:cs="Tahoma"/>
          <w:szCs w:val="18"/>
          <w:lang w:val="fr-FR"/>
        </w:rPr>
      </w:pPr>
    </w:p>
    <w:p w:rsidR="00113634" w:rsidRPr="00191A55" w:rsidRDefault="00113634" w:rsidP="00D4633D">
      <w:pPr>
        <w:ind w:left="720"/>
        <w:rPr>
          <w:rFonts w:cs="Tahoma"/>
          <w:lang w:val="fr-FR"/>
        </w:rPr>
      </w:pPr>
      <w:r w:rsidRPr="00191A55">
        <w:rPr>
          <w:rFonts w:cs="Tahoma"/>
          <w:szCs w:val="18"/>
          <w:lang w:val="fr-FR"/>
        </w:rPr>
        <w:t>Le contrat de licence en volume de l</w:t>
      </w:r>
      <w:r w:rsidR="00BA618E">
        <w:rPr>
          <w:rFonts w:cs="Tahoma"/>
          <w:szCs w:val="18"/>
          <w:lang w:val="fr-FR"/>
        </w:rPr>
        <w:t>’</w:t>
      </w:r>
      <w:r w:rsidRPr="00191A55">
        <w:rPr>
          <w:rFonts w:cs="Tahoma"/>
          <w:szCs w:val="18"/>
          <w:lang w:val="fr-FR"/>
        </w:rPr>
        <w:t>utilisateur et cette note relative au produit sont la preuve de ces licences complémentaires.</w:t>
      </w:r>
      <w:r w:rsidR="00D11B28" w:rsidRPr="00191A55">
        <w:rPr>
          <w:rFonts w:cs="Tahoma"/>
          <w:szCs w:val="18"/>
          <w:lang w:val="fr-FR"/>
        </w:rPr>
        <w:t xml:space="preserve"> </w:t>
      </w:r>
      <w:r w:rsidRPr="00191A55">
        <w:rPr>
          <w:rFonts w:cs="Tahoma"/>
          <w:szCs w:val="18"/>
          <w:lang w:val="fr-FR"/>
        </w:rPr>
        <w:t>L</w:t>
      </w:r>
      <w:r w:rsidR="00BA618E">
        <w:rPr>
          <w:rFonts w:cs="Tahoma"/>
          <w:szCs w:val="18"/>
          <w:lang w:val="fr-FR"/>
        </w:rPr>
        <w:t>’</w:t>
      </w:r>
      <w:r w:rsidRPr="00191A55">
        <w:rPr>
          <w:rFonts w:cs="Tahoma"/>
          <w:szCs w:val="18"/>
          <w:lang w:val="fr-FR"/>
        </w:rPr>
        <w:t>utilisation du logiciel au titre des licences complémentaires est soumise aux</w:t>
      </w:r>
      <w:r w:rsidR="00D4633D">
        <w:rPr>
          <w:rFonts w:cs="Tahoma"/>
          <w:szCs w:val="18"/>
          <w:lang w:val="fr-FR"/>
        </w:rPr>
        <w:t> </w:t>
      </w:r>
      <w:r w:rsidRPr="00191A55">
        <w:rPr>
          <w:rFonts w:cs="Tahoma"/>
          <w:szCs w:val="18"/>
          <w:lang w:val="fr-FR"/>
        </w:rPr>
        <w:t>conditions générales du contrat de l</w:t>
      </w:r>
      <w:r w:rsidR="00BA618E">
        <w:rPr>
          <w:rFonts w:cs="Tahoma"/>
          <w:szCs w:val="18"/>
          <w:lang w:val="fr-FR"/>
        </w:rPr>
        <w:t>’</w:t>
      </w:r>
      <w:r w:rsidRPr="00191A55">
        <w:rPr>
          <w:rFonts w:cs="Tahoma"/>
          <w:szCs w:val="18"/>
          <w:lang w:val="fr-FR"/>
        </w:rPr>
        <w:t>utilisateur et aux droits d</w:t>
      </w:r>
      <w:r w:rsidR="00BA618E">
        <w:rPr>
          <w:rFonts w:cs="Tahoma"/>
          <w:szCs w:val="18"/>
          <w:lang w:val="fr-FR"/>
        </w:rPr>
        <w:t>’</w:t>
      </w:r>
      <w:r w:rsidRPr="00191A55">
        <w:rPr>
          <w:rFonts w:cs="Tahoma"/>
          <w:szCs w:val="18"/>
          <w:lang w:val="fr-FR"/>
        </w:rPr>
        <w:t>utilisation des logiciels des produits individuels.</w:t>
      </w:r>
      <w:r w:rsidR="00D11B28" w:rsidRPr="00191A55">
        <w:rPr>
          <w:rFonts w:cs="Tahoma"/>
          <w:szCs w:val="18"/>
          <w:lang w:val="fr-FR"/>
        </w:rPr>
        <w:t xml:space="preserve"> </w:t>
      </w:r>
      <w:r w:rsidRPr="00191A55">
        <w:rPr>
          <w:rFonts w:cs="Tahoma"/>
          <w:szCs w:val="18"/>
          <w:lang w:val="fr-FR"/>
        </w:rPr>
        <w:t>Le droit d</w:t>
      </w:r>
      <w:r w:rsidR="00BA618E">
        <w:rPr>
          <w:rFonts w:cs="Tahoma"/>
          <w:szCs w:val="18"/>
          <w:lang w:val="fr-FR"/>
        </w:rPr>
        <w:t>’</w:t>
      </w:r>
      <w:r w:rsidRPr="00191A55">
        <w:rPr>
          <w:rFonts w:cs="Tahoma"/>
          <w:szCs w:val="18"/>
          <w:lang w:val="fr-FR"/>
        </w:rPr>
        <w:t>utiliser le logiciel au titre des licences complémentaires expire à l</w:t>
      </w:r>
      <w:r w:rsidR="00BA618E">
        <w:rPr>
          <w:rFonts w:cs="Tahoma"/>
          <w:szCs w:val="18"/>
          <w:lang w:val="fr-FR"/>
        </w:rPr>
        <w:t>’</w:t>
      </w:r>
      <w:r w:rsidRPr="00191A55">
        <w:rPr>
          <w:rFonts w:cs="Tahoma"/>
          <w:szCs w:val="18"/>
          <w:lang w:val="fr-FR"/>
        </w:rPr>
        <w:t>expiration du droit</w:t>
      </w:r>
      <w:r w:rsidR="00D4633D">
        <w:rPr>
          <w:rFonts w:cs="Tahoma"/>
          <w:szCs w:val="18"/>
          <w:lang w:val="fr-FR"/>
        </w:rPr>
        <w:t> </w:t>
      </w:r>
      <w:r w:rsidRPr="00191A55">
        <w:rPr>
          <w:rFonts w:cs="Tahoma"/>
          <w:szCs w:val="18"/>
          <w:lang w:val="fr-FR"/>
        </w:rPr>
        <w:t>d</w:t>
      </w:r>
      <w:r w:rsidR="00BA618E">
        <w:rPr>
          <w:rFonts w:cs="Tahoma"/>
          <w:szCs w:val="18"/>
          <w:lang w:val="fr-FR"/>
        </w:rPr>
        <w:t>’</w:t>
      </w:r>
      <w:r w:rsidRPr="00191A55">
        <w:rPr>
          <w:rFonts w:cs="Tahoma"/>
          <w:szCs w:val="18"/>
          <w:lang w:val="fr-FR"/>
        </w:rPr>
        <w:t>utiliser le logiciel au titre des licences éligibles.</w:t>
      </w:r>
      <w:r w:rsidR="00D11B28" w:rsidRPr="00191A55">
        <w:rPr>
          <w:rFonts w:cs="Tahoma"/>
          <w:szCs w:val="18"/>
          <w:lang w:val="fr-FR"/>
        </w:rPr>
        <w:t xml:space="preserve"> </w:t>
      </w:r>
      <w:r w:rsidRPr="00191A55">
        <w:rPr>
          <w:rFonts w:cs="Tahoma"/>
          <w:szCs w:val="18"/>
          <w:lang w:val="fr-FR"/>
        </w:rPr>
        <w:t>Les licences complémentaires ne peuvent pas être transférées séparément des licences éligibles.</w:t>
      </w:r>
    </w:p>
    <w:p w:rsidR="00113634" w:rsidRPr="00A13A21" w:rsidRDefault="00113634" w:rsidP="00A13A21">
      <w:pPr>
        <w:spacing w:line="204" w:lineRule="auto"/>
        <w:ind w:left="720"/>
        <w:rPr>
          <w:rFonts w:cs="Tahoma"/>
          <w:szCs w:val="18"/>
          <w:lang w:val="fr-FR"/>
        </w:rPr>
      </w:pPr>
    </w:p>
    <w:p w:rsidR="00113634" w:rsidRPr="00191A55" w:rsidRDefault="00113634" w:rsidP="00957DE8">
      <w:pPr>
        <w:pStyle w:val="ListParagraph"/>
        <w:contextualSpacing w:val="0"/>
        <w:rPr>
          <w:rFonts w:ascii="Tahoma" w:hAnsi="Tahoma" w:cs="Tahoma"/>
          <w:lang w:val="fr-FR"/>
        </w:rPr>
      </w:pPr>
      <w:r w:rsidRPr="00191A55">
        <w:rPr>
          <w:rFonts w:ascii="Tahoma" w:hAnsi="Tahoma" w:cs="Tahoma"/>
          <w:sz w:val="18"/>
          <w:szCs w:val="18"/>
          <w:u w:val="single"/>
          <w:lang w:val="fr-FR"/>
        </w:rPr>
        <w:t>Les clients participant à un programme de licence en volume Windows Essential Business Server (EBS) 2008 Standard</w:t>
      </w:r>
      <w:r w:rsidRPr="00191A55">
        <w:rPr>
          <w:rFonts w:ascii="Tahoma" w:hAnsi="Tahoma" w:cs="Tahoma"/>
          <w:b/>
          <w:sz w:val="18"/>
          <w:szCs w:val="18"/>
          <w:lang w:val="fr-FR"/>
        </w:rPr>
        <w:t xml:space="preserve"> </w:t>
      </w:r>
      <w:r w:rsidRPr="00191A55">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rsidR="00A6493D" w:rsidRPr="00A13A21" w:rsidRDefault="00A6493D" w:rsidP="00A13A21">
      <w:pPr>
        <w:pStyle w:val="ListParagraph"/>
        <w:spacing w:line="204" w:lineRule="auto"/>
        <w:ind w:left="1260"/>
        <w:contextualSpacing w:val="0"/>
        <w:rPr>
          <w:rFonts w:ascii="Tahoma" w:hAnsi="Tahoma" w:cs="Tahoma"/>
          <w:sz w:val="18"/>
          <w:szCs w:val="18"/>
          <w:lang w:val="fr-FR"/>
        </w:rPr>
      </w:pPr>
    </w:p>
    <w:p w:rsidR="00113634" w:rsidRPr="00191A55" w:rsidRDefault="00113634" w:rsidP="00346F4B">
      <w:pPr>
        <w:pStyle w:val="ListParagraph"/>
        <w:numPr>
          <w:ilvl w:val="0"/>
          <w:numId w:val="25"/>
        </w:numPr>
        <w:spacing w:after="60"/>
        <w:ind w:left="1440"/>
        <w:contextualSpacing w:val="0"/>
        <w:rPr>
          <w:rFonts w:ascii="Tahoma" w:hAnsi="Tahoma" w:cs="Tahoma"/>
          <w:lang w:val="fr-FR"/>
        </w:rPr>
      </w:pPr>
      <w:r w:rsidRPr="00191A55">
        <w:rPr>
          <w:rFonts w:ascii="Tahoma" w:hAnsi="Tahoma" w:cs="Tahoma"/>
          <w:sz w:val="18"/>
          <w:szCs w:val="18"/>
          <w:lang w:val="fr-FR"/>
        </w:rPr>
        <w:t>3 licences logicielles pour Windows Server 2008 R2 Standard</w:t>
      </w:r>
    </w:p>
    <w:p w:rsidR="00113634" w:rsidRPr="00191A55" w:rsidRDefault="00113634" w:rsidP="00346F4B">
      <w:pPr>
        <w:pStyle w:val="ListParagraph"/>
        <w:numPr>
          <w:ilvl w:val="0"/>
          <w:numId w:val="25"/>
        </w:numPr>
        <w:spacing w:after="60"/>
        <w:ind w:left="1440"/>
        <w:contextualSpacing w:val="0"/>
        <w:rPr>
          <w:rFonts w:ascii="Tahoma" w:hAnsi="Tahoma" w:cs="Tahoma"/>
          <w:lang w:val="fr-FR"/>
        </w:rPr>
      </w:pPr>
      <w:r w:rsidRPr="00191A55">
        <w:rPr>
          <w:rFonts w:ascii="Tahoma" w:hAnsi="Tahoma" w:cs="Tahoma"/>
          <w:sz w:val="18"/>
          <w:szCs w:val="18"/>
          <w:lang w:val="fr-FR"/>
        </w:rPr>
        <w:t>1 licence logicielle pour Exchange Server 2010 Standard</w:t>
      </w:r>
    </w:p>
    <w:p w:rsidR="00113634" w:rsidRPr="00191A55" w:rsidRDefault="00113634" w:rsidP="00346F4B">
      <w:pPr>
        <w:pStyle w:val="ListParagraph"/>
        <w:numPr>
          <w:ilvl w:val="0"/>
          <w:numId w:val="25"/>
        </w:numPr>
        <w:spacing w:after="60"/>
        <w:ind w:left="1440"/>
        <w:contextualSpacing w:val="0"/>
        <w:rPr>
          <w:rFonts w:ascii="Tahoma" w:hAnsi="Tahoma" w:cs="Tahoma"/>
          <w:lang w:val="fr-FR"/>
        </w:rPr>
      </w:pPr>
      <w:r w:rsidRPr="00191A55">
        <w:rPr>
          <w:rFonts w:ascii="Tahoma" w:hAnsi="Tahoma" w:cs="Tahoma"/>
          <w:sz w:val="18"/>
          <w:szCs w:val="18"/>
          <w:lang w:val="fr-FR"/>
        </w:rPr>
        <w:t>1 licence logicielle pour System Center Essentials 2010, 10 licences de gestion serveur et 50 licences de gestion client</w:t>
      </w:r>
    </w:p>
    <w:p w:rsidR="00113634" w:rsidRPr="00EA43F5" w:rsidRDefault="00113634" w:rsidP="00346F4B">
      <w:pPr>
        <w:pStyle w:val="ListParagraph"/>
        <w:numPr>
          <w:ilvl w:val="0"/>
          <w:numId w:val="25"/>
        </w:numPr>
        <w:spacing w:after="60"/>
        <w:ind w:left="1440"/>
        <w:contextualSpacing w:val="0"/>
        <w:rPr>
          <w:rFonts w:ascii="Tahoma" w:hAnsi="Tahoma" w:cs="Tahoma"/>
        </w:rPr>
      </w:pPr>
      <w:r w:rsidRPr="00EA43F5">
        <w:rPr>
          <w:rFonts w:ascii="Tahoma" w:hAnsi="Tahoma" w:cs="Tahoma"/>
          <w:sz w:val="18"/>
          <w:szCs w:val="18"/>
        </w:rPr>
        <w:t>1 licence logicielle pour Forefront Threat Management Gateway Medium Business Edition 2010</w:t>
      </w:r>
    </w:p>
    <w:p w:rsidR="00113634" w:rsidRPr="00A13A21" w:rsidRDefault="00113634" w:rsidP="00A13A21">
      <w:pPr>
        <w:pStyle w:val="ListParagraph"/>
        <w:spacing w:line="204" w:lineRule="auto"/>
        <w:ind w:left="1260"/>
        <w:rPr>
          <w:rFonts w:ascii="Tahoma" w:hAnsi="Tahoma" w:cs="Tahoma"/>
          <w:sz w:val="18"/>
          <w:szCs w:val="18"/>
        </w:rPr>
      </w:pPr>
    </w:p>
    <w:p w:rsidR="00113634" w:rsidRPr="00191A55" w:rsidRDefault="00113634" w:rsidP="00957DE8">
      <w:pPr>
        <w:pStyle w:val="ListParagraph"/>
        <w:rPr>
          <w:rFonts w:ascii="Tahoma" w:hAnsi="Tahoma" w:cs="Tahoma"/>
          <w:lang w:val="fr-FR"/>
        </w:rPr>
      </w:pPr>
      <w:r w:rsidRPr="00191A55">
        <w:rPr>
          <w:rFonts w:ascii="Tahoma" w:hAnsi="Tahoma" w:cs="Tahoma"/>
          <w:sz w:val="18"/>
          <w:szCs w:val="18"/>
          <w:lang w:val="fr-FR"/>
        </w:rPr>
        <w:t>(Si une nouvelle version d</w:t>
      </w:r>
      <w:r w:rsidR="00BA618E">
        <w:rPr>
          <w:rFonts w:ascii="Tahoma" w:hAnsi="Tahoma" w:cs="Tahoma"/>
          <w:sz w:val="18"/>
          <w:szCs w:val="18"/>
          <w:lang w:val="fr-FR"/>
        </w:rPr>
        <w:t>’</w:t>
      </w:r>
      <w:r w:rsidRPr="00191A55">
        <w:rPr>
          <w:rFonts w:ascii="Tahoma" w:hAnsi="Tahoma" w:cs="Tahoma"/>
          <w:sz w:val="18"/>
          <w:szCs w:val="18"/>
          <w:lang w:val="fr-FR"/>
        </w:rPr>
        <w:t xml:space="preserve">un des produits </w:t>
      </w:r>
      <w:r w:rsidR="00BA618E">
        <w:rPr>
          <w:rFonts w:ascii="Tahoma" w:hAnsi="Tahoma" w:cs="Tahoma"/>
          <w:sz w:val="18"/>
          <w:szCs w:val="18"/>
          <w:lang w:val="fr-FR"/>
        </w:rPr>
        <w:t>ci-dessus</w:t>
      </w:r>
      <w:r w:rsidRPr="00191A55">
        <w:rPr>
          <w:rFonts w:ascii="Tahoma" w:hAnsi="Tahoma" w:cs="Tahoma"/>
          <w:sz w:val="18"/>
          <w:szCs w:val="18"/>
          <w:lang w:val="fr-FR"/>
        </w:rPr>
        <w:t xml:space="preserve"> est disponible au titre d</w:t>
      </w:r>
      <w:r w:rsidR="00BA618E">
        <w:rPr>
          <w:rFonts w:ascii="Tahoma" w:hAnsi="Tahoma" w:cs="Tahoma"/>
          <w:sz w:val="18"/>
          <w:szCs w:val="18"/>
          <w:lang w:val="fr-FR"/>
        </w:rPr>
        <w:t>’</w:t>
      </w:r>
      <w:r w:rsidRPr="00191A55">
        <w:rPr>
          <w:rFonts w:ascii="Tahoma" w:hAnsi="Tahoma" w:cs="Tahoma"/>
          <w:sz w:val="18"/>
          <w:szCs w:val="18"/>
          <w:lang w:val="fr-FR"/>
        </w:rPr>
        <w:t xml:space="preserve">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w:t>
      </w:r>
      <w:r w:rsidR="00BA618E">
        <w:rPr>
          <w:rFonts w:ascii="Tahoma" w:hAnsi="Tahoma" w:cs="Tahoma"/>
          <w:sz w:val="18"/>
          <w:szCs w:val="18"/>
          <w:lang w:val="fr-FR"/>
        </w:rPr>
        <w:t>ci-dessus</w:t>
      </w:r>
      <w:r w:rsidRPr="00191A55">
        <w:rPr>
          <w:rFonts w:ascii="Tahoma" w:hAnsi="Tahoma" w:cs="Tahoma"/>
          <w:sz w:val="18"/>
          <w:szCs w:val="18"/>
          <w:lang w:val="fr-FR"/>
        </w:rPr>
        <w:t>).</w:t>
      </w:r>
    </w:p>
    <w:p w:rsidR="00113634" w:rsidRPr="00A13A21" w:rsidRDefault="00113634" w:rsidP="00A13A21">
      <w:pPr>
        <w:pStyle w:val="ListParagraph"/>
        <w:spacing w:line="204" w:lineRule="auto"/>
        <w:rPr>
          <w:rFonts w:ascii="Tahoma" w:hAnsi="Tahoma" w:cs="Tahoma"/>
          <w:sz w:val="18"/>
          <w:szCs w:val="18"/>
          <w:lang w:val="fr-FR"/>
        </w:rPr>
      </w:pPr>
    </w:p>
    <w:p w:rsidR="00113634" w:rsidRPr="00191A55" w:rsidRDefault="00113634" w:rsidP="00957DE8">
      <w:pPr>
        <w:ind w:left="720"/>
        <w:rPr>
          <w:rFonts w:cs="Tahoma"/>
          <w:lang w:val="fr-FR"/>
        </w:rPr>
      </w:pPr>
      <w:r w:rsidRPr="00191A55">
        <w:rPr>
          <w:rFonts w:cs="Tahoma"/>
          <w:szCs w:val="18"/>
          <w:lang w:val="fr-FR"/>
        </w:rPr>
        <w:t>Le contrat de Licence en Volume du client et cette note relative au produit sont la preuve de ces licences complémentaires.</w:t>
      </w:r>
      <w:r w:rsidR="00D11B28" w:rsidRPr="00191A55">
        <w:rPr>
          <w:rFonts w:cs="Tahoma"/>
          <w:szCs w:val="18"/>
          <w:lang w:val="fr-FR"/>
        </w:rPr>
        <w:t xml:space="preserve"> </w:t>
      </w:r>
      <w:r w:rsidRPr="00191A55">
        <w:rPr>
          <w:rFonts w:cs="Tahoma"/>
          <w:szCs w:val="18"/>
          <w:lang w:val="fr-FR"/>
        </w:rPr>
        <w:t>L</w:t>
      </w:r>
      <w:r w:rsidR="00BA618E">
        <w:rPr>
          <w:rFonts w:cs="Tahoma"/>
          <w:szCs w:val="18"/>
          <w:lang w:val="fr-FR"/>
        </w:rPr>
        <w:t>’</w:t>
      </w:r>
      <w:r w:rsidRPr="00191A55">
        <w:rPr>
          <w:rFonts w:cs="Tahoma"/>
          <w:szCs w:val="18"/>
          <w:lang w:val="fr-FR"/>
        </w:rPr>
        <w:t>utilisation du logiciel au titre des licences complémentaires est soumise aux conditions générales du contrat de l</w:t>
      </w:r>
      <w:r w:rsidR="00BA618E">
        <w:rPr>
          <w:rFonts w:cs="Tahoma"/>
          <w:szCs w:val="18"/>
          <w:lang w:val="fr-FR"/>
        </w:rPr>
        <w:t>’</w:t>
      </w:r>
      <w:r w:rsidRPr="00191A55">
        <w:rPr>
          <w:rFonts w:cs="Tahoma"/>
          <w:szCs w:val="18"/>
          <w:lang w:val="fr-FR"/>
        </w:rPr>
        <w:t>utilisateur et aux droits d</w:t>
      </w:r>
      <w:r w:rsidR="00BA618E">
        <w:rPr>
          <w:rFonts w:cs="Tahoma"/>
          <w:szCs w:val="18"/>
          <w:lang w:val="fr-FR"/>
        </w:rPr>
        <w:t>’</w:t>
      </w:r>
      <w:r w:rsidRPr="00191A55">
        <w:rPr>
          <w:rFonts w:cs="Tahoma"/>
          <w:szCs w:val="18"/>
          <w:lang w:val="fr-FR"/>
        </w:rPr>
        <w:t>utilisation des logiciels des produits individuels.</w:t>
      </w:r>
      <w:r w:rsidR="00D11B28" w:rsidRPr="00191A55">
        <w:rPr>
          <w:rFonts w:cs="Tahoma"/>
          <w:szCs w:val="18"/>
          <w:lang w:val="fr-FR"/>
        </w:rPr>
        <w:t xml:space="preserve"> </w:t>
      </w:r>
      <w:r w:rsidRPr="00191A55">
        <w:rPr>
          <w:rFonts w:cs="Tahoma"/>
          <w:szCs w:val="18"/>
          <w:lang w:val="fr-FR"/>
        </w:rPr>
        <w:t>À l</w:t>
      </w:r>
      <w:r w:rsidR="00BA618E">
        <w:rPr>
          <w:rFonts w:cs="Tahoma"/>
          <w:szCs w:val="18"/>
          <w:lang w:val="fr-FR"/>
        </w:rPr>
        <w:t>’</w:t>
      </w:r>
      <w:r w:rsidRPr="00191A55">
        <w:rPr>
          <w:rFonts w:cs="Tahoma"/>
          <w:szCs w:val="18"/>
          <w:lang w:val="fr-FR"/>
        </w:rPr>
        <w:t>exception du cas de Forefront Protection pour Exchange Server 2010, le droit d</w:t>
      </w:r>
      <w:r w:rsidR="00BA618E">
        <w:rPr>
          <w:rFonts w:cs="Tahoma"/>
          <w:szCs w:val="18"/>
          <w:lang w:val="fr-FR"/>
        </w:rPr>
        <w:t>’</w:t>
      </w:r>
      <w:r w:rsidRPr="00191A55">
        <w:rPr>
          <w:rFonts w:cs="Tahoma"/>
          <w:szCs w:val="18"/>
          <w:lang w:val="fr-FR"/>
        </w:rPr>
        <w:t>utiliser le logiciel au titre des licences complémentaires expire à l</w:t>
      </w:r>
      <w:r w:rsidR="00BA618E">
        <w:rPr>
          <w:rFonts w:cs="Tahoma"/>
          <w:szCs w:val="18"/>
          <w:lang w:val="fr-FR"/>
        </w:rPr>
        <w:t>’</w:t>
      </w:r>
      <w:r w:rsidRPr="00191A55">
        <w:rPr>
          <w:rFonts w:cs="Tahoma"/>
          <w:szCs w:val="18"/>
          <w:lang w:val="fr-FR"/>
        </w:rPr>
        <w:t>expiration du droit d</w:t>
      </w:r>
      <w:r w:rsidR="00BA618E">
        <w:rPr>
          <w:rFonts w:cs="Tahoma"/>
          <w:szCs w:val="18"/>
          <w:lang w:val="fr-FR"/>
        </w:rPr>
        <w:t>’</w:t>
      </w:r>
      <w:r w:rsidRPr="00191A55">
        <w:rPr>
          <w:rFonts w:cs="Tahoma"/>
          <w:szCs w:val="18"/>
          <w:lang w:val="fr-FR"/>
        </w:rPr>
        <w:t>utilisation des logiciels au titre des licences éligibles.</w:t>
      </w:r>
      <w:r w:rsidR="00D11B28" w:rsidRPr="00191A55">
        <w:rPr>
          <w:rFonts w:cs="Tahoma"/>
          <w:szCs w:val="18"/>
          <w:lang w:val="fr-FR"/>
        </w:rPr>
        <w:t xml:space="preserve"> </w:t>
      </w:r>
      <w:r w:rsidRPr="00191A55">
        <w:rPr>
          <w:rFonts w:cs="Tahoma"/>
          <w:szCs w:val="18"/>
          <w:lang w:val="fr-FR"/>
        </w:rPr>
        <w:t>Le droit d</w:t>
      </w:r>
      <w:r w:rsidR="00BA618E">
        <w:rPr>
          <w:rFonts w:cs="Tahoma"/>
          <w:szCs w:val="18"/>
          <w:lang w:val="fr-FR"/>
        </w:rPr>
        <w:t>’</w:t>
      </w:r>
      <w:r w:rsidRPr="00191A55">
        <w:rPr>
          <w:rFonts w:cs="Tahoma"/>
          <w:szCs w:val="18"/>
          <w:lang w:val="fr-FR"/>
        </w:rPr>
        <w:t>utiliser Forefront Protection pour Exchange 2010 expire à l</w:t>
      </w:r>
      <w:r w:rsidR="00BA618E">
        <w:rPr>
          <w:rFonts w:cs="Tahoma"/>
          <w:szCs w:val="18"/>
          <w:lang w:val="fr-FR"/>
        </w:rPr>
        <w:t>’</w:t>
      </w:r>
      <w:r w:rsidRPr="00191A55">
        <w:rPr>
          <w:rFonts w:cs="Tahoma"/>
          <w:szCs w:val="18"/>
          <w:lang w:val="fr-FR"/>
        </w:rPr>
        <w:t>expiration de la police Software Assurance des licences éligibles.</w:t>
      </w:r>
      <w:r w:rsidR="00D11B28" w:rsidRPr="00191A55">
        <w:rPr>
          <w:rFonts w:cs="Tahoma"/>
          <w:szCs w:val="18"/>
          <w:lang w:val="fr-FR"/>
        </w:rPr>
        <w:t xml:space="preserve"> </w:t>
      </w:r>
      <w:r w:rsidRPr="00191A55">
        <w:rPr>
          <w:rFonts w:cs="Tahoma"/>
          <w:szCs w:val="18"/>
          <w:lang w:val="fr-FR"/>
        </w:rPr>
        <w:t>Dans tous les cas, les licences complémentaires ne peuvent pas être transférées séparément des licences éligibles.</w:t>
      </w:r>
    </w:p>
    <w:p w:rsidR="00113634" w:rsidRPr="00A13A21" w:rsidRDefault="00113634" w:rsidP="00A13A21">
      <w:pPr>
        <w:pStyle w:val="ListParagraph"/>
        <w:spacing w:line="204" w:lineRule="auto"/>
        <w:ind w:left="1260"/>
        <w:rPr>
          <w:rFonts w:ascii="Tahoma" w:hAnsi="Tahoma" w:cs="Tahoma"/>
          <w:sz w:val="18"/>
          <w:szCs w:val="18"/>
          <w:lang w:val="fr-FR"/>
        </w:rPr>
      </w:pPr>
    </w:p>
    <w:p w:rsidR="00113634" w:rsidRPr="00191A55" w:rsidRDefault="00113634" w:rsidP="00957DE8">
      <w:pPr>
        <w:tabs>
          <w:tab w:val="left" w:pos="1260"/>
        </w:tabs>
        <w:ind w:left="720"/>
        <w:rPr>
          <w:rFonts w:cs="Tahoma"/>
          <w:lang w:val="fr-FR"/>
        </w:rPr>
      </w:pPr>
      <w:r w:rsidRPr="00191A55">
        <w:rPr>
          <w:rFonts w:cs="Tahoma"/>
          <w:szCs w:val="18"/>
          <w:u w:val="single"/>
          <w:lang w:val="fr-FR"/>
        </w:rPr>
        <w:t>Les clients participant à un programme de licence en volume Windows Essential Business Server (EBS) 2008 Premium</w:t>
      </w:r>
      <w:r w:rsidRPr="00D4633D">
        <w:rPr>
          <w:rFonts w:cs="Tahoma"/>
          <w:szCs w:val="18"/>
          <w:lang w:val="fr-FR"/>
        </w:rPr>
        <w:t xml:space="preserve"> </w:t>
      </w:r>
      <w:r w:rsidRPr="00191A55">
        <w:rPr>
          <w:rFonts w:cs="Tahoma"/>
          <w:szCs w:val="18"/>
          <w:lang w:val="fr-FR"/>
        </w:rPr>
        <w:t>seront éligibles pour les licences complémentaires suivantes pour chaque licence d</w:t>
      </w:r>
      <w:r w:rsidR="00BA618E">
        <w:rPr>
          <w:rFonts w:cs="Tahoma"/>
          <w:szCs w:val="18"/>
          <w:lang w:val="fr-FR"/>
        </w:rPr>
        <w:t>’</w:t>
      </w:r>
      <w:r w:rsidRPr="00191A55">
        <w:rPr>
          <w:rFonts w:cs="Tahoma"/>
          <w:szCs w:val="18"/>
          <w:lang w:val="fr-FR"/>
        </w:rPr>
        <w:t>EBS 2008 Premium avec police Software Assurance active qu</w:t>
      </w:r>
      <w:r w:rsidR="00BA618E">
        <w:rPr>
          <w:rFonts w:cs="Tahoma"/>
          <w:szCs w:val="18"/>
          <w:lang w:val="fr-FR"/>
        </w:rPr>
        <w:t>’</w:t>
      </w:r>
      <w:r w:rsidRPr="00191A55">
        <w:rPr>
          <w:rFonts w:cs="Tahoma"/>
          <w:szCs w:val="18"/>
          <w:lang w:val="fr-FR"/>
        </w:rPr>
        <w:t>ils ont en date du 1er juillet 2010 :</w:t>
      </w:r>
    </w:p>
    <w:p w:rsidR="00A6493D" w:rsidRPr="00A13A21" w:rsidRDefault="00A6493D" w:rsidP="00A13A21">
      <w:pPr>
        <w:pStyle w:val="ListParagraph"/>
        <w:spacing w:line="204" w:lineRule="auto"/>
        <w:ind w:left="1620"/>
        <w:contextualSpacing w:val="0"/>
        <w:rPr>
          <w:rFonts w:ascii="Tahoma" w:hAnsi="Tahoma" w:cs="Tahoma"/>
          <w:sz w:val="18"/>
          <w:szCs w:val="18"/>
          <w:lang w:val="fr-FR"/>
        </w:rPr>
      </w:pPr>
    </w:p>
    <w:p w:rsidR="00113634" w:rsidRPr="00191A55" w:rsidRDefault="00113634" w:rsidP="00346F4B">
      <w:pPr>
        <w:pStyle w:val="ListParagraph"/>
        <w:numPr>
          <w:ilvl w:val="0"/>
          <w:numId w:val="26"/>
        </w:numPr>
        <w:spacing w:after="60"/>
        <w:contextualSpacing w:val="0"/>
        <w:rPr>
          <w:rFonts w:ascii="Tahoma" w:hAnsi="Tahoma" w:cs="Tahoma"/>
          <w:lang w:val="fr-FR"/>
        </w:rPr>
      </w:pPr>
      <w:r w:rsidRPr="00191A55">
        <w:rPr>
          <w:rFonts w:ascii="Tahoma" w:hAnsi="Tahoma" w:cs="Tahoma"/>
          <w:sz w:val="18"/>
          <w:szCs w:val="18"/>
          <w:lang w:val="fr-FR"/>
        </w:rPr>
        <w:t>4 licences logicielles pour Windows Server 2008 R2 Standard</w:t>
      </w:r>
    </w:p>
    <w:p w:rsidR="00113634" w:rsidRPr="00191A55" w:rsidRDefault="00113634" w:rsidP="00346F4B">
      <w:pPr>
        <w:pStyle w:val="ListParagraph"/>
        <w:numPr>
          <w:ilvl w:val="0"/>
          <w:numId w:val="26"/>
        </w:numPr>
        <w:spacing w:after="60"/>
        <w:contextualSpacing w:val="0"/>
        <w:rPr>
          <w:rFonts w:ascii="Tahoma" w:hAnsi="Tahoma" w:cs="Tahoma"/>
          <w:lang w:val="fr-FR"/>
        </w:rPr>
      </w:pPr>
      <w:r w:rsidRPr="00191A55">
        <w:rPr>
          <w:rFonts w:ascii="Tahoma" w:hAnsi="Tahoma" w:cs="Tahoma"/>
          <w:sz w:val="18"/>
          <w:szCs w:val="18"/>
          <w:lang w:val="fr-FR"/>
        </w:rPr>
        <w:t>1 licence logicielle pour SQL Server 2008 R2 Standard</w:t>
      </w:r>
    </w:p>
    <w:p w:rsidR="00113634" w:rsidRPr="00191A55" w:rsidRDefault="00113634" w:rsidP="00346F4B">
      <w:pPr>
        <w:pStyle w:val="ListParagraph"/>
        <w:numPr>
          <w:ilvl w:val="0"/>
          <w:numId w:val="26"/>
        </w:numPr>
        <w:spacing w:after="60"/>
        <w:contextualSpacing w:val="0"/>
        <w:rPr>
          <w:rFonts w:ascii="Tahoma" w:hAnsi="Tahoma" w:cs="Tahoma"/>
          <w:lang w:val="fr-FR"/>
        </w:rPr>
      </w:pPr>
      <w:r w:rsidRPr="00191A55">
        <w:rPr>
          <w:rFonts w:ascii="Tahoma" w:hAnsi="Tahoma" w:cs="Tahoma"/>
          <w:sz w:val="18"/>
          <w:szCs w:val="18"/>
          <w:lang w:val="fr-FR"/>
        </w:rPr>
        <w:t>2 licences logicielles pour Exchange Server 2010 Standard</w:t>
      </w:r>
    </w:p>
    <w:p w:rsidR="00113634" w:rsidRPr="00191A55" w:rsidRDefault="00113634" w:rsidP="00D4633D">
      <w:pPr>
        <w:pStyle w:val="ListParagraph"/>
        <w:numPr>
          <w:ilvl w:val="0"/>
          <w:numId w:val="26"/>
        </w:numPr>
        <w:spacing w:after="60"/>
        <w:contextualSpacing w:val="0"/>
        <w:rPr>
          <w:rFonts w:ascii="Tahoma" w:hAnsi="Tahoma" w:cs="Tahoma"/>
          <w:lang w:val="fr-FR"/>
        </w:rPr>
      </w:pPr>
      <w:r w:rsidRPr="00191A55">
        <w:rPr>
          <w:rFonts w:ascii="Tahoma" w:hAnsi="Tahoma" w:cs="Tahoma"/>
          <w:sz w:val="18"/>
          <w:szCs w:val="18"/>
          <w:lang w:val="fr-FR"/>
        </w:rPr>
        <w:t>1 licence logicielle pour System Center Essentials 2010, 10 licences de gestion serveur et 50</w:t>
      </w:r>
      <w:r w:rsidR="00D4633D">
        <w:rPr>
          <w:rFonts w:ascii="Tahoma" w:hAnsi="Tahoma" w:cs="Tahoma"/>
          <w:sz w:val="18"/>
          <w:szCs w:val="18"/>
          <w:lang w:val="fr-FR"/>
        </w:rPr>
        <w:t> </w:t>
      </w:r>
      <w:r w:rsidRPr="00191A55">
        <w:rPr>
          <w:rFonts w:ascii="Tahoma" w:hAnsi="Tahoma" w:cs="Tahoma"/>
          <w:sz w:val="18"/>
          <w:szCs w:val="18"/>
          <w:lang w:val="fr-FR"/>
        </w:rPr>
        <w:t>licences de gestion client</w:t>
      </w:r>
    </w:p>
    <w:p w:rsidR="00113634" w:rsidRPr="00EA43F5" w:rsidRDefault="00113634" w:rsidP="00346F4B">
      <w:pPr>
        <w:pStyle w:val="ListParagraph"/>
        <w:numPr>
          <w:ilvl w:val="0"/>
          <w:numId w:val="26"/>
        </w:numPr>
        <w:spacing w:after="60"/>
        <w:contextualSpacing w:val="0"/>
        <w:rPr>
          <w:rFonts w:ascii="Tahoma" w:hAnsi="Tahoma" w:cs="Tahoma"/>
        </w:rPr>
      </w:pPr>
      <w:r w:rsidRPr="00EA43F5">
        <w:rPr>
          <w:rFonts w:ascii="Tahoma" w:hAnsi="Tahoma" w:cs="Tahoma"/>
          <w:sz w:val="18"/>
          <w:szCs w:val="18"/>
        </w:rPr>
        <w:t>1 licence logicielle pour Forefront Threat Management Gateway Medium Business 2010</w:t>
      </w:r>
    </w:p>
    <w:p w:rsidR="00113634" w:rsidRPr="00191A55" w:rsidRDefault="00A13A21" w:rsidP="00957DE8">
      <w:pPr>
        <w:pStyle w:val="ListParagraph"/>
        <w:rPr>
          <w:rFonts w:ascii="Tahoma" w:hAnsi="Tahoma" w:cs="Tahoma"/>
          <w:lang w:val="fr-FR"/>
        </w:rPr>
      </w:pPr>
      <w:r w:rsidRPr="00CE72C0">
        <w:rPr>
          <w:rFonts w:ascii="Tahoma" w:hAnsi="Tahoma" w:cs="Tahoma"/>
          <w:sz w:val="18"/>
          <w:szCs w:val="18"/>
        </w:rPr>
        <w:t xml:space="preserve"> </w:t>
      </w:r>
      <w:r w:rsidR="00113634" w:rsidRPr="00191A55">
        <w:rPr>
          <w:rFonts w:ascii="Tahoma" w:hAnsi="Tahoma" w:cs="Tahoma"/>
          <w:sz w:val="18"/>
          <w:szCs w:val="18"/>
          <w:lang w:val="fr-FR"/>
        </w:rPr>
        <w:t>(Si une nouvelle version d</w:t>
      </w:r>
      <w:r w:rsidR="00BA618E">
        <w:rPr>
          <w:rFonts w:ascii="Tahoma" w:hAnsi="Tahoma" w:cs="Tahoma"/>
          <w:sz w:val="18"/>
          <w:szCs w:val="18"/>
          <w:lang w:val="fr-FR"/>
        </w:rPr>
        <w:t>’</w:t>
      </w:r>
      <w:r w:rsidR="00113634" w:rsidRPr="00191A55">
        <w:rPr>
          <w:rFonts w:ascii="Tahoma" w:hAnsi="Tahoma" w:cs="Tahoma"/>
          <w:sz w:val="18"/>
          <w:szCs w:val="18"/>
          <w:lang w:val="fr-FR"/>
        </w:rPr>
        <w:t xml:space="preserve">un des produits </w:t>
      </w:r>
      <w:r w:rsidR="00BA618E">
        <w:rPr>
          <w:rFonts w:ascii="Tahoma" w:hAnsi="Tahoma" w:cs="Tahoma"/>
          <w:sz w:val="18"/>
          <w:szCs w:val="18"/>
          <w:lang w:val="fr-FR"/>
        </w:rPr>
        <w:t>ci-dessus</w:t>
      </w:r>
      <w:r w:rsidR="00113634" w:rsidRPr="00191A55">
        <w:rPr>
          <w:rFonts w:ascii="Tahoma" w:hAnsi="Tahoma" w:cs="Tahoma"/>
          <w:sz w:val="18"/>
          <w:szCs w:val="18"/>
          <w:lang w:val="fr-FR"/>
        </w:rPr>
        <w:t xml:space="preserve"> est disponible au titre d</w:t>
      </w:r>
      <w:r w:rsidR="00BA618E">
        <w:rPr>
          <w:rFonts w:ascii="Tahoma" w:hAnsi="Tahoma" w:cs="Tahoma"/>
          <w:sz w:val="18"/>
          <w:szCs w:val="18"/>
          <w:lang w:val="fr-FR"/>
        </w:rPr>
        <w:t>’</w:t>
      </w:r>
      <w:r w:rsidR="00113634" w:rsidRPr="00191A55">
        <w:rPr>
          <w:rFonts w:ascii="Tahoma" w:hAnsi="Tahoma" w:cs="Tahoma"/>
          <w:sz w:val="18"/>
          <w:szCs w:val="18"/>
          <w:lang w:val="fr-FR"/>
        </w:rPr>
        <w:t xml:space="preserve">un Programme de Licence en Volume dans le cadre duquel un client a acheté les licences éligibles avant la fin de la Software Assurance active pour la licence EBS 2008 Premium, le client sera éligible pour utiliser cette nouvelle version à la place de la version spécifiée </w:t>
      </w:r>
      <w:r w:rsidR="00BA618E">
        <w:rPr>
          <w:rFonts w:ascii="Tahoma" w:hAnsi="Tahoma" w:cs="Tahoma"/>
          <w:sz w:val="18"/>
          <w:szCs w:val="18"/>
          <w:lang w:val="fr-FR"/>
        </w:rPr>
        <w:t>ci-dessus</w:t>
      </w:r>
      <w:r w:rsidR="00113634" w:rsidRPr="00191A55">
        <w:rPr>
          <w:rFonts w:ascii="Tahoma" w:hAnsi="Tahoma" w:cs="Tahoma"/>
          <w:sz w:val="18"/>
          <w:szCs w:val="18"/>
          <w:lang w:val="fr-FR"/>
        </w:rPr>
        <w:t>).</w:t>
      </w:r>
    </w:p>
    <w:p w:rsidR="00113634" w:rsidRPr="00191A55" w:rsidRDefault="00113634" w:rsidP="00EF2279">
      <w:pPr>
        <w:pStyle w:val="ListParagraph"/>
        <w:ind w:left="1260"/>
        <w:rPr>
          <w:rFonts w:ascii="Tahoma" w:hAnsi="Tahoma" w:cs="Tahoma"/>
          <w:lang w:val="fr-FR"/>
        </w:rPr>
      </w:pPr>
    </w:p>
    <w:p w:rsidR="00113634" w:rsidRPr="00191A55" w:rsidRDefault="00113634" w:rsidP="00957DE8">
      <w:pPr>
        <w:ind w:left="720"/>
        <w:rPr>
          <w:rFonts w:cs="Tahoma"/>
          <w:lang w:val="fr-FR"/>
        </w:rPr>
      </w:pPr>
      <w:r w:rsidRPr="00191A55">
        <w:rPr>
          <w:rFonts w:cs="Tahoma"/>
          <w:szCs w:val="18"/>
          <w:lang w:val="fr-FR"/>
        </w:rPr>
        <w:t>Le contrat de licence en volume de l</w:t>
      </w:r>
      <w:r w:rsidR="00BA618E">
        <w:rPr>
          <w:rFonts w:cs="Tahoma"/>
          <w:szCs w:val="18"/>
          <w:lang w:val="fr-FR"/>
        </w:rPr>
        <w:t>’</w:t>
      </w:r>
      <w:r w:rsidRPr="00191A55">
        <w:rPr>
          <w:rFonts w:cs="Tahoma"/>
          <w:szCs w:val="18"/>
          <w:lang w:val="fr-FR"/>
        </w:rPr>
        <w:t>utilisateur et cette note relative au produit sont la preuve de ces licences complémentaires.</w:t>
      </w:r>
      <w:r w:rsidR="00D11B28" w:rsidRPr="00191A55">
        <w:rPr>
          <w:rFonts w:cs="Tahoma"/>
          <w:szCs w:val="18"/>
          <w:lang w:val="fr-FR"/>
        </w:rPr>
        <w:t xml:space="preserve"> </w:t>
      </w:r>
      <w:r w:rsidRPr="00191A55">
        <w:rPr>
          <w:rFonts w:cs="Tahoma"/>
          <w:szCs w:val="18"/>
          <w:lang w:val="fr-FR"/>
        </w:rPr>
        <w:t>L</w:t>
      </w:r>
      <w:r w:rsidR="00BA618E">
        <w:rPr>
          <w:rFonts w:cs="Tahoma"/>
          <w:szCs w:val="18"/>
          <w:lang w:val="fr-FR"/>
        </w:rPr>
        <w:t>’</w:t>
      </w:r>
      <w:r w:rsidRPr="00191A55">
        <w:rPr>
          <w:rFonts w:cs="Tahoma"/>
          <w:szCs w:val="18"/>
          <w:lang w:val="fr-FR"/>
        </w:rPr>
        <w:t>utilisation du logiciel au titre des licences complémentaires est soumise aux conditions générales du contrat de l</w:t>
      </w:r>
      <w:r w:rsidR="00BA618E">
        <w:rPr>
          <w:rFonts w:cs="Tahoma"/>
          <w:szCs w:val="18"/>
          <w:lang w:val="fr-FR"/>
        </w:rPr>
        <w:t>’</w:t>
      </w:r>
      <w:r w:rsidRPr="00191A55">
        <w:rPr>
          <w:rFonts w:cs="Tahoma"/>
          <w:szCs w:val="18"/>
          <w:lang w:val="fr-FR"/>
        </w:rPr>
        <w:t>utilisateur et aux droits d</w:t>
      </w:r>
      <w:r w:rsidR="00BA618E">
        <w:rPr>
          <w:rFonts w:cs="Tahoma"/>
          <w:szCs w:val="18"/>
          <w:lang w:val="fr-FR"/>
        </w:rPr>
        <w:t>’</w:t>
      </w:r>
      <w:r w:rsidRPr="00191A55">
        <w:rPr>
          <w:rFonts w:cs="Tahoma"/>
          <w:szCs w:val="18"/>
          <w:lang w:val="fr-FR"/>
        </w:rPr>
        <w:t>utilisation des logiciels des produits individuels.</w:t>
      </w:r>
      <w:r w:rsidR="00D11B28" w:rsidRPr="00191A55">
        <w:rPr>
          <w:rFonts w:cs="Tahoma"/>
          <w:szCs w:val="18"/>
          <w:lang w:val="fr-FR"/>
        </w:rPr>
        <w:t xml:space="preserve"> </w:t>
      </w:r>
      <w:r w:rsidRPr="00191A55">
        <w:rPr>
          <w:rFonts w:cs="Tahoma"/>
          <w:szCs w:val="18"/>
          <w:lang w:val="fr-FR"/>
        </w:rPr>
        <w:t>À l</w:t>
      </w:r>
      <w:r w:rsidR="00BA618E">
        <w:rPr>
          <w:rFonts w:cs="Tahoma"/>
          <w:szCs w:val="18"/>
          <w:lang w:val="fr-FR"/>
        </w:rPr>
        <w:t>’</w:t>
      </w:r>
      <w:r w:rsidRPr="00191A55">
        <w:rPr>
          <w:rFonts w:cs="Tahoma"/>
          <w:szCs w:val="18"/>
          <w:lang w:val="fr-FR"/>
        </w:rPr>
        <w:t>exception du cas de Forefront Protection pour Exchange Server 2010, le droit d</w:t>
      </w:r>
      <w:r w:rsidR="00BA618E">
        <w:rPr>
          <w:rFonts w:cs="Tahoma"/>
          <w:szCs w:val="18"/>
          <w:lang w:val="fr-FR"/>
        </w:rPr>
        <w:t>’</w:t>
      </w:r>
      <w:r w:rsidRPr="00191A55">
        <w:rPr>
          <w:rFonts w:cs="Tahoma"/>
          <w:szCs w:val="18"/>
          <w:lang w:val="fr-FR"/>
        </w:rPr>
        <w:t>utiliser le logiciel au titre des licences complémentaires expire à l</w:t>
      </w:r>
      <w:r w:rsidR="00BA618E">
        <w:rPr>
          <w:rFonts w:cs="Tahoma"/>
          <w:szCs w:val="18"/>
          <w:lang w:val="fr-FR"/>
        </w:rPr>
        <w:t>’</w:t>
      </w:r>
      <w:r w:rsidRPr="00191A55">
        <w:rPr>
          <w:rFonts w:cs="Tahoma"/>
          <w:szCs w:val="18"/>
          <w:lang w:val="fr-FR"/>
        </w:rPr>
        <w:t>expiration du droit d</w:t>
      </w:r>
      <w:r w:rsidR="00BA618E">
        <w:rPr>
          <w:rFonts w:cs="Tahoma"/>
          <w:szCs w:val="18"/>
          <w:lang w:val="fr-FR"/>
        </w:rPr>
        <w:t>’</w:t>
      </w:r>
      <w:r w:rsidRPr="00191A55">
        <w:rPr>
          <w:rFonts w:cs="Tahoma"/>
          <w:szCs w:val="18"/>
          <w:lang w:val="fr-FR"/>
        </w:rPr>
        <w:t>utilisation des logiciels au titre des licences éligibles.</w:t>
      </w:r>
      <w:r w:rsidR="00D11B28" w:rsidRPr="00191A55">
        <w:rPr>
          <w:rFonts w:cs="Tahoma"/>
          <w:szCs w:val="18"/>
          <w:lang w:val="fr-FR"/>
        </w:rPr>
        <w:t xml:space="preserve"> </w:t>
      </w:r>
      <w:r w:rsidRPr="00191A55">
        <w:rPr>
          <w:rFonts w:cs="Tahoma"/>
          <w:szCs w:val="18"/>
          <w:lang w:val="fr-FR"/>
        </w:rPr>
        <w:t>Le droit d</w:t>
      </w:r>
      <w:r w:rsidR="00BA618E">
        <w:rPr>
          <w:rFonts w:cs="Tahoma"/>
          <w:szCs w:val="18"/>
          <w:lang w:val="fr-FR"/>
        </w:rPr>
        <w:t>’</w:t>
      </w:r>
      <w:r w:rsidRPr="00191A55">
        <w:rPr>
          <w:rFonts w:cs="Tahoma"/>
          <w:szCs w:val="18"/>
          <w:lang w:val="fr-FR"/>
        </w:rPr>
        <w:t>utiliser Forefront Protection pour Exchange 2010 expire à l</w:t>
      </w:r>
      <w:r w:rsidR="00BA618E">
        <w:rPr>
          <w:rFonts w:cs="Tahoma"/>
          <w:szCs w:val="18"/>
          <w:lang w:val="fr-FR"/>
        </w:rPr>
        <w:t>’</w:t>
      </w:r>
      <w:r w:rsidRPr="00191A55">
        <w:rPr>
          <w:rFonts w:cs="Tahoma"/>
          <w:szCs w:val="18"/>
          <w:lang w:val="fr-FR"/>
        </w:rPr>
        <w:t>expiration de la police Software Assurance des licences éligibles.</w:t>
      </w:r>
      <w:r w:rsidR="00D11B28" w:rsidRPr="00191A55">
        <w:rPr>
          <w:rFonts w:cs="Tahoma"/>
          <w:szCs w:val="18"/>
          <w:lang w:val="fr-FR"/>
        </w:rPr>
        <w:t xml:space="preserve"> </w:t>
      </w:r>
      <w:r w:rsidRPr="00191A55">
        <w:rPr>
          <w:rFonts w:cs="Tahoma"/>
          <w:szCs w:val="18"/>
          <w:lang w:val="fr-FR"/>
        </w:rPr>
        <w:t>Dans tous les cas, les licences complémentaires ne peuvent pas être transférées séparément des licences éligibles.</w:t>
      </w:r>
    </w:p>
    <w:p w:rsidR="00C41189" w:rsidRPr="00191A55" w:rsidRDefault="00C41189">
      <w:pPr>
        <w:rPr>
          <w:rFonts w:cs="Tahoma"/>
          <w:lang w:val="fr-FR"/>
        </w:rPr>
      </w:pPr>
    </w:p>
    <w:p w:rsidR="00113634" w:rsidRPr="00191A55" w:rsidRDefault="00113634" w:rsidP="00957DE8">
      <w:pPr>
        <w:pStyle w:val="ListParagraph"/>
        <w:spacing w:after="60"/>
        <w:contextualSpacing w:val="0"/>
        <w:rPr>
          <w:rFonts w:ascii="Tahoma" w:hAnsi="Tahoma" w:cs="Tahoma"/>
          <w:lang w:val="fr-FR"/>
        </w:rPr>
      </w:pPr>
      <w:r w:rsidRPr="00191A55">
        <w:rPr>
          <w:rFonts w:ascii="Tahoma" w:hAnsi="Tahoma" w:cs="Tahoma"/>
          <w:b/>
          <w:sz w:val="18"/>
          <w:szCs w:val="18"/>
          <w:lang w:val="fr-FR"/>
        </w:rPr>
        <w:t>Droits d</w:t>
      </w:r>
      <w:r w:rsidR="00BA618E">
        <w:rPr>
          <w:rFonts w:ascii="Tahoma" w:hAnsi="Tahoma" w:cs="Tahoma"/>
          <w:b/>
          <w:sz w:val="18"/>
          <w:szCs w:val="18"/>
          <w:lang w:val="fr-FR"/>
        </w:rPr>
        <w:t>’</w:t>
      </w:r>
      <w:r w:rsidRPr="00191A55">
        <w:rPr>
          <w:rFonts w:ascii="Tahoma" w:hAnsi="Tahoma" w:cs="Tahoma"/>
          <w:b/>
          <w:sz w:val="18"/>
          <w:szCs w:val="18"/>
          <w:lang w:val="fr-FR"/>
        </w:rPr>
        <w:t>utilisation supplémentaires pour CAL Windows Essential Business Server (EBS) 2008</w:t>
      </w:r>
    </w:p>
    <w:p w:rsidR="00113634" w:rsidRPr="00191A55" w:rsidRDefault="00113634" w:rsidP="00D4633D">
      <w:pPr>
        <w:ind w:left="720"/>
        <w:rPr>
          <w:rFonts w:cs="Tahoma"/>
          <w:lang w:val="fr-FR"/>
        </w:rPr>
      </w:pPr>
      <w:r w:rsidRPr="00191A55">
        <w:rPr>
          <w:rFonts w:cs="Tahoma"/>
          <w:szCs w:val="18"/>
          <w:lang w:val="fr-FR"/>
        </w:rPr>
        <w:t>Nonobstant toute stipulation contraire dans les droits d</w:t>
      </w:r>
      <w:r w:rsidR="00BA618E">
        <w:rPr>
          <w:rFonts w:cs="Tahoma"/>
          <w:szCs w:val="18"/>
          <w:lang w:val="fr-FR"/>
        </w:rPr>
        <w:t>’</w:t>
      </w:r>
      <w:r w:rsidRPr="00191A55">
        <w:rPr>
          <w:rFonts w:cs="Tahoma"/>
          <w:szCs w:val="18"/>
          <w:lang w:val="fr-FR"/>
        </w:rPr>
        <w:t>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w:t>
      </w:r>
      <w:r w:rsidR="00BA618E">
        <w:rPr>
          <w:rFonts w:cs="Tahoma"/>
          <w:szCs w:val="18"/>
          <w:lang w:val="fr-FR"/>
        </w:rPr>
        <w:t>’</w:t>
      </w:r>
      <w:r w:rsidRPr="00191A55">
        <w:rPr>
          <w:rFonts w:cs="Tahoma"/>
          <w:szCs w:val="18"/>
          <w:lang w:val="fr-FR"/>
        </w:rPr>
        <w:t>utilisation des logiciels pour SQL Server 2008 Standard, les clients peuvent utiliser leurs EBS 2008 CAL Suite pour Utilisateurs et Dispositifs Premium pour accéder à leurs instances sous licence de SQL Server 2008 dans ou</w:t>
      </w:r>
      <w:r w:rsidR="00D4633D">
        <w:rPr>
          <w:rFonts w:cs="Tahoma"/>
          <w:szCs w:val="18"/>
          <w:lang w:val="fr-FR"/>
        </w:rPr>
        <w:t> </w:t>
      </w:r>
      <w:r w:rsidRPr="00191A55">
        <w:rPr>
          <w:rFonts w:cs="Tahoma"/>
          <w:szCs w:val="18"/>
          <w:lang w:val="fr-FR"/>
        </w:rPr>
        <w:t>hors de leur domaine EBS 2008.</w:t>
      </w:r>
    </w:p>
    <w:p w:rsidR="00113634" w:rsidRPr="00191A55" w:rsidRDefault="00113634" w:rsidP="00EF2279">
      <w:pPr>
        <w:tabs>
          <w:tab w:val="left" w:pos="1260"/>
        </w:tabs>
        <w:ind w:left="1260"/>
        <w:rPr>
          <w:rFonts w:cs="Tahoma"/>
          <w:lang w:val="fr-FR"/>
        </w:rPr>
      </w:pPr>
    </w:p>
    <w:p w:rsidR="00113634" w:rsidRPr="00191A55" w:rsidRDefault="00113634" w:rsidP="00957DE8">
      <w:pPr>
        <w:tabs>
          <w:tab w:val="left" w:pos="1260"/>
        </w:tabs>
        <w:ind w:left="720"/>
        <w:rPr>
          <w:rFonts w:cs="Tahoma"/>
          <w:lang w:val="fr-FR"/>
        </w:rPr>
      </w:pPr>
      <w:r w:rsidRPr="00191A55">
        <w:rPr>
          <w:rFonts w:cs="Tahoma"/>
          <w:szCs w:val="18"/>
          <w:lang w:val="fr-FR"/>
        </w:rPr>
        <w:t>Pour les clients qui ont souscrit une Software Assurance pour des CAL Windows Essential Business Server (EBS) 2008 active en date du 1</w:t>
      </w:r>
      <w:r w:rsidRPr="00191A55">
        <w:rPr>
          <w:rFonts w:cs="Tahoma"/>
          <w:szCs w:val="18"/>
          <w:vertAlign w:val="superscript"/>
          <w:lang w:val="fr-FR"/>
        </w:rPr>
        <w:t>er</w:t>
      </w:r>
      <w:r w:rsidRPr="00191A55">
        <w:rPr>
          <w:rFonts w:cs="Tahoma"/>
          <w:szCs w:val="18"/>
          <w:lang w:val="fr-FR"/>
        </w:rPr>
        <w:t xml:space="preserve"> juillet 2010 :</w:t>
      </w:r>
    </w:p>
    <w:p w:rsidR="00A6493D" w:rsidRPr="00191A55" w:rsidRDefault="00A6493D" w:rsidP="00EF2279">
      <w:pPr>
        <w:pStyle w:val="ListParagraph"/>
        <w:tabs>
          <w:tab w:val="left" w:pos="1260"/>
        </w:tabs>
        <w:ind w:left="1260"/>
        <w:contextualSpacing w:val="0"/>
        <w:rPr>
          <w:rFonts w:ascii="Tahoma" w:hAnsi="Tahoma" w:cs="Tahoma"/>
          <w:lang w:val="fr-FR"/>
        </w:rPr>
      </w:pPr>
    </w:p>
    <w:p w:rsidR="00113634" w:rsidRPr="00191A55" w:rsidRDefault="00113634" w:rsidP="00346F4B">
      <w:pPr>
        <w:pStyle w:val="ListParagraph"/>
        <w:numPr>
          <w:ilvl w:val="0"/>
          <w:numId w:val="120"/>
        </w:numPr>
        <w:tabs>
          <w:tab w:val="left" w:pos="1440"/>
        </w:tabs>
        <w:spacing w:after="60"/>
        <w:contextualSpacing w:val="0"/>
        <w:rPr>
          <w:rFonts w:ascii="Tahoma" w:hAnsi="Tahoma" w:cs="Tahoma"/>
          <w:lang w:val="fr-FR"/>
        </w:rPr>
      </w:pPr>
      <w:r w:rsidRPr="00191A55">
        <w:rPr>
          <w:rFonts w:ascii="Tahoma" w:hAnsi="Tahoma" w:cs="Tahoma"/>
          <w:sz w:val="18"/>
          <w:szCs w:val="18"/>
          <w:lang w:val="fr-FR"/>
        </w:rPr>
        <w:t>Pour chaque EBS 2008 CAL Suite avec Software Assurance active en date du 1</w:t>
      </w:r>
      <w:r w:rsidRPr="00191A55">
        <w:rPr>
          <w:rFonts w:ascii="Tahoma" w:hAnsi="Tahoma" w:cs="Tahoma"/>
          <w:sz w:val="18"/>
          <w:szCs w:val="18"/>
          <w:vertAlign w:val="superscript"/>
          <w:lang w:val="fr-FR"/>
        </w:rPr>
        <w:t>er</w:t>
      </w:r>
      <w:r w:rsidRPr="00191A55">
        <w:rPr>
          <w:rFonts w:ascii="Tahoma" w:hAnsi="Tahoma" w:cs="Tahoma"/>
          <w:sz w:val="18"/>
          <w:szCs w:val="18"/>
          <w:lang w:val="fr-FR"/>
        </w:rPr>
        <w:t xml:space="preserve"> juillet 2010 possédée par un client, ce dernier sera éligible pour les licences complémentaires suivantes :</w:t>
      </w:r>
    </w:p>
    <w:p w:rsidR="00113634" w:rsidRPr="00EA43F5" w:rsidRDefault="00113634" w:rsidP="00346F4B">
      <w:pPr>
        <w:pStyle w:val="ListParagraph"/>
        <w:numPr>
          <w:ilvl w:val="1"/>
          <w:numId w:val="121"/>
        </w:numPr>
        <w:tabs>
          <w:tab w:val="clear" w:pos="720"/>
        </w:tabs>
        <w:spacing w:after="60"/>
        <w:ind w:left="1980"/>
        <w:contextualSpacing w:val="0"/>
        <w:rPr>
          <w:rFonts w:ascii="Tahoma" w:hAnsi="Tahoma" w:cs="Tahoma"/>
        </w:rPr>
      </w:pPr>
      <w:r w:rsidRPr="00EA43F5">
        <w:rPr>
          <w:rFonts w:ascii="Tahoma" w:hAnsi="Tahoma" w:cs="Tahoma"/>
          <w:sz w:val="18"/>
          <w:szCs w:val="18"/>
        </w:rPr>
        <w:t>1 CAL Windows Server 2008</w:t>
      </w:r>
    </w:p>
    <w:p w:rsidR="00113634" w:rsidRPr="00EA43F5" w:rsidRDefault="00113634" w:rsidP="00346F4B">
      <w:pPr>
        <w:pStyle w:val="ListParagraph"/>
        <w:numPr>
          <w:ilvl w:val="1"/>
          <w:numId w:val="121"/>
        </w:numPr>
        <w:tabs>
          <w:tab w:val="clear" w:pos="720"/>
        </w:tabs>
        <w:spacing w:after="60"/>
        <w:ind w:left="1980"/>
        <w:contextualSpacing w:val="0"/>
        <w:rPr>
          <w:rFonts w:ascii="Tahoma" w:hAnsi="Tahoma" w:cs="Tahoma"/>
        </w:rPr>
      </w:pPr>
      <w:r w:rsidRPr="00EA43F5">
        <w:rPr>
          <w:rFonts w:ascii="Tahoma" w:hAnsi="Tahoma" w:cs="Tahoma"/>
          <w:sz w:val="18"/>
          <w:szCs w:val="18"/>
        </w:rPr>
        <w:t>1 CAL Exchange Server 2010 Standard</w:t>
      </w:r>
    </w:p>
    <w:p w:rsidR="00113634" w:rsidRPr="00191A55" w:rsidRDefault="00113634" w:rsidP="00346F4B">
      <w:pPr>
        <w:pStyle w:val="ListParagraph"/>
        <w:numPr>
          <w:ilvl w:val="1"/>
          <w:numId w:val="121"/>
        </w:numPr>
        <w:tabs>
          <w:tab w:val="clear" w:pos="720"/>
        </w:tabs>
        <w:spacing w:after="60"/>
        <w:ind w:left="1980"/>
        <w:contextualSpacing w:val="0"/>
        <w:rPr>
          <w:rFonts w:ascii="Tahoma" w:hAnsi="Tahoma" w:cs="Tahoma"/>
          <w:lang w:val="fr-FR"/>
        </w:rPr>
      </w:pPr>
      <w:r w:rsidRPr="00191A55">
        <w:rPr>
          <w:rFonts w:ascii="Tahoma" w:hAnsi="Tahoma" w:cs="Tahoma"/>
          <w:sz w:val="18"/>
          <w:szCs w:val="18"/>
          <w:lang w:val="fr-FR"/>
        </w:rPr>
        <w:t>1 licence d</w:t>
      </w:r>
      <w:r w:rsidR="00BA618E">
        <w:rPr>
          <w:rFonts w:ascii="Tahoma" w:hAnsi="Tahoma" w:cs="Tahoma"/>
          <w:sz w:val="18"/>
          <w:szCs w:val="18"/>
          <w:lang w:val="fr-FR"/>
        </w:rPr>
        <w:t>’</w:t>
      </w:r>
      <w:r w:rsidRPr="00191A55">
        <w:rPr>
          <w:rFonts w:ascii="Tahoma" w:hAnsi="Tahoma" w:cs="Tahoma"/>
          <w:sz w:val="18"/>
          <w:szCs w:val="18"/>
          <w:lang w:val="fr-FR"/>
        </w:rPr>
        <w:t>abonnement dispositif ou utilisateur pour Forefront Protection pour Exchange Server 2010</w:t>
      </w:r>
    </w:p>
    <w:p w:rsidR="00A6493D" w:rsidRPr="00191A55" w:rsidRDefault="00A6493D" w:rsidP="00A434A4">
      <w:pPr>
        <w:pStyle w:val="ListParagraph"/>
        <w:tabs>
          <w:tab w:val="num" w:pos="1800"/>
        </w:tabs>
        <w:spacing w:after="60"/>
        <w:ind w:left="1800"/>
        <w:contextualSpacing w:val="0"/>
        <w:rPr>
          <w:rFonts w:ascii="Tahoma" w:hAnsi="Tahoma" w:cs="Tahoma"/>
          <w:lang w:val="fr-FR"/>
        </w:rPr>
      </w:pPr>
    </w:p>
    <w:p w:rsidR="00113634" w:rsidRPr="00191A55" w:rsidRDefault="00113634" w:rsidP="00346F4B">
      <w:pPr>
        <w:pStyle w:val="ListParagraph"/>
        <w:numPr>
          <w:ilvl w:val="0"/>
          <w:numId w:val="120"/>
        </w:numPr>
        <w:tabs>
          <w:tab w:val="left" w:pos="1440"/>
        </w:tabs>
        <w:spacing w:after="60"/>
        <w:contextualSpacing w:val="0"/>
        <w:rPr>
          <w:rFonts w:ascii="Tahoma" w:hAnsi="Tahoma" w:cs="Tahoma"/>
          <w:lang w:val="fr-FR"/>
        </w:rPr>
      </w:pPr>
      <w:r w:rsidRPr="00191A55">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rsidR="00113634" w:rsidRPr="00EA43F5" w:rsidRDefault="00113634" w:rsidP="00346F4B">
      <w:pPr>
        <w:pStyle w:val="ListParagraph"/>
        <w:numPr>
          <w:ilvl w:val="1"/>
          <w:numId w:val="121"/>
        </w:numPr>
        <w:tabs>
          <w:tab w:val="clear" w:pos="720"/>
        </w:tabs>
        <w:spacing w:after="60"/>
        <w:ind w:left="1980"/>
        <w:contextualSpacing w:val="0"/>
        <w:rPr>
          <w:rFonts w:ascii="Tahoma" w:hAnsi="Tahoma" w:cs="Tahoma"/>
        </w:rPr>
      </w:pPr>
      <w:r w:rsidRPr="00EA43F5">
        <w:rPr>
          <w:rFonts w:ascii="Tahoma" w:hAnsi="Tahoma" w:cs="Tahoma"/>
          <w:sz w:val="18"/>
          <w:szCs w:val="18"/>
        </w:rPr>
        <w:t>CAL Windows Server 2008</w:t>
      </w:r>
    </w:p>
    <w:p w:rsidR="00113634" w:rsidRPr="00EA43F5" w:rsidRDefault="00113634" w:rsidP="00346F4B">
      <w:pPr>
        <w:pStyle w:val="ListParagraph"/>
        <w:numPr>
          <w:ilvl w:val="1"/>
          <w:numId w:val="121"/>
        </w:numPr>
        <w:tabs>
          <w:tab w:val="clear" w:pos="720"/>
        </w:tabs>
        <w:spacing w:after="60"/>
        <w:ind w:left="1980"/>
        <w:contextualSpacing w:val="0"/>
        <w:rPr>
          <w:rFonts w:ascii="Tahoma" w:hAnsi="Tahoma" w:cs="Tahoma"/>
        </w:rPr>
      </w:pPr>
      <w:r w:rsidRPr="00EA43F5">
        <w:rPr>
          <w:rFonts w:ascii="Tahoma" w:hAnsi="Tahoma" w:cs="Tahoma"/>
          <w:sz w:val="18"/>
          <w:szCs w:val="18"/>
        </w:rPr>
        <w:t>CAL Exchange Server 2010 Standard</w:t>
      </w:r>
    </w:p>
    <w:p w:rsidR="002512D3" w:rsidRPr="00EA43F5" w:rsidRDefault="00113634" w:rsidP="00346F4B">
      <w:pPr>
        <w:pStyle w:val="ListParagraph"/>
        <w:numPr>
          <w:ilvl w:val="1"/>
          <w:numId w:val="121"/>
        </w:numPr>
        <w:tabs>
          <w:tab w:val="clear" w:pos="720"/>
        </w:tabs>
        <w:spacing w:after="60"/>
        <w:ind w:left="1980"/>
        <w:contextualSpacing w:val="0"/>
        <w:rPr>
          <w:rFonts w:ascii="Tahoma" w:hAnsi="Tahoma" w:cs="Tahoma"/>
        </w:rPr>
      </w:pPr>
      <w:r w:rsidRPr="00EA43F5">
        <w:rPr>
          <w:rFonts w:ascii="Tahoma" w:hAnsi="Tahoma" w:cs="Tahoma"/>
          <w:sz w:val="18"/>
          <w:szCs w:val="18"/>
        </w:rPr>
        <w:t>CAL SQL Server 2008 R2</w:t>
      </w:r>
    </w:p>
    <w:p w:rsidR="00113634" w:rsidRPr="00191A55" w:rsidRDefault="00113634" w:rsidP="00346F4B">
      <w:pPr>
        <w:pStyle w:val="ListParagraph"/>
        <w:numPr>
          <w:ilvl w:val="1"/>
          <w:numId w:val="121"/>
        </w:numPr>
        <w:tabs>
          <w:tab w:val="clear" w:pos="720"/>
        </w:tabs>
        <w:spacing w:after="60"/>
        <w:ind w:left="1980"/>
        <w:contextualSpacing w:val="0"/>
        <w:rPr>
          <w:rFonts w:ascii="Tahoma" w:hAnsi="Tahoma" w:cs="Tahoma"/>
          <w:lang w:val="fr-FR"/>
        </w:rPr>
      </w:pPr>
      <w:r w:rsidRPr="00191A55">
        <w:rPr>
          <w:rFonts w:ascii="Tahoma" w:hAnsi="Tahoma" w:cs="Tahoma"/>
          <w:sz w:val="18"/>
          <w:szCs w:val="18"/>
          <w:lang w:val="fr-FR"/>
        </w:rPr>
        <w:t>1 licence d</w:t>
      </w:r>
      <w:r w:rsidR="00BA618E">
        <w:rPr>
          <w:rFonts w:ascii="Tahoma" w:hAnsi="Tahoma" w:cs="Tahoma"/>
          <w:sz w:val="18"/>
          <w:szCs w:val="18"/>
          <w:lang w:val="fr-FR"/>
        </w:rPr>
        <w:t>’</w:t>
      </w:r>
      <w:r w:rsidRPr="00191A55">
        <w:rPr>
          <w:rFonts w:ascii="Tahoma" w:hAnsi="Tahoma" w:cs="Tahoma"/>
          <w:sz w:val="18"/>
          <w:szCs w:val="18"/>
          <w:lang w:val="fr-FR"/>
        </w:rPr>
        <w:t>abonnement dispositif ou utilisateur pour Forefront Protection pour Exchange Server 2010</w:t>
      </w:r>
    </w:p>
    <w:p w:rsidR="00113634" w:rsidRPr="00191A55" w:rsidRDefault="00113634" w:rsidP="00A434A4">
      <w:pPr>
        <w:pStyle w:val="ListParagraph"/>
        <w:spacing w:after="60"/>
        <w:ind w:left="1980"/>
        <w:contextualSpacing w:val="0"/>
        <w:rPr>
          <w:rFonts w:ascii="Tahoma" w:hAnsi="Tahoma" w:cs="Tahoma"/>
          <w:lang w:val="fr-FR"/>
        </w:rPr>
      </w:pPr>
      <w:r w:rsidRPr="00191A55">
        <w:rPr>
          <w:rFonts w:ascii="Tahoma" w:hAnsi="Tahoma" w:cs="Tahoma"/>
          <w:sz w:val="18"/>
          <w:szCs w:val="18"/>
          <w:lang w:val="fr-FR"/>
        </w:rPr>
        <w:t>(Si une nouvelle version de ces produits est disponible au titre d</w:t>
      </w:r>
      <w:r w:rsidR="00BA618E">
        <w:rPr>
          <w:rFonts w:ascii="Tahoma" w:hAnsi="Tahoma" w:cs="Tahoma"/>
          <w:sz w:val="18"/>
          <w:szCs w:val="18"/>
          <w:lang w:val="fr-FR"/>
        </w:rPr>
        <w:t>’</w:t>
      </w:r>
      <w:r w:rsidRPr="00191A55">
        <w:rPr>
          <w:rFonts w:ascii="Tahoma" w:hAnsi="Tahoma" w:cs="Tahoma"/>
          <w:sz w:val="18"/>
          <w:szCs w:val="18"/>
          <w:lang w:val="fr-FR"/>
        </w:rPr>
        <w:t>un Programme de Licence en Volume dans le cadre duquel un client a acheté les licences éligibles avant la fin de la Software Assurance active pour ses licences CAL EBS 2008 éligibles, le client sera éligible pour des licences CAL correspondant à cette version).</w:t>
      </w:r>
    </w:p>
    <w:p w:rsidR="00113634" w:rsidRPr="00191A55" w:rsidRDefault="00113634" w:rsidP="00113634">
      <w:pPr>
        <w:rPr>
          <w:rFonts w:cs="Tahoma"/>
          <w:lang w:val="fr-FR"/>
        </w:rPr>
      </w:pPr>
    </w:p>
    <w:p w:rsidR="001E3F07" w:rsidRPr="00191A55" w:rsidRDefault="00113634" w:rsidP="00A434A4">
      <w:pPr>
        <w:ind w:left="720"/>
        <w:rPr>
          <w:rFonts w:cs="Tahoma"/>
          <w:lang w:val="fr-FR"/>
        </w:rPr>
      </w:pPr>
      <w:r w:rsidRPr="00191A55">
        <w:rPr>
          <w:rFonts w:cs="Tahoma"/>
          <w:szCs w:val="18"/>
          <w:lang w:val="fr-FR"/>
        </w:rPr>
        <w:t>Le contrat de licence en volume de l</w:t>
      </w:r>
      <w:r w:rsidR="00BA618E">
        <w:rPr>
          <w:rFonts w:cs="Tahoma"/>
          <w:szCs w:val="18"/>
          <w:lang w:val="fr-FR"/>
        </w:rPr>
        <w:t>’</w:t>
      </w:r>
      <w:r w:rsidRPr="00191A55">
        <w:rPr>
          <w:rFonts w:cs="Tahoma"/>
          <w:szCs w:val="18"/>
          <w:lang w:val="fr-FR"/>
        </w:rPr>
        <w:t>utilisateur et cette note relative au produit sont la preuve de ces licences CAL complémentaires.</w:t>
      </w:r>
      <w:r w:rsidR="00D11B28" w:rsidRPr="00191A55">
        <w:rPr>
          <w:rFonts w:cs="Tahoma"/>
          <w:szCs w:val="18"/>
          <w:lang w:val="fr-FR"/>
        </w:rPr>
        <w:t xml:space="preserve"> </w:t>
      </w:r>
      <w:r w:rsidRPr="00191A55">
        <w:rPr>
          <w:rFonts w:cs="Tahoma"/>
          <w:szCs w:val="18"/>
          <w:lang w:val="fr-FR"/>
        </w:rPr>
        <w:t>L</w:t>
      </w:r>
      <w:r w:rsidR="00BA618E">
        <w:rPr>
          <w:rFonts w:cs="Tahoma"/>
          <w:szCs w:val="18"/>
          <w:lang w:val="fr-FR"/>
        </w:rPr>
        <w:t>’</w:t>
      </w:r>
      <w:r w:rsidRPr="00191A55">
        <w:rPr>
          <w:rFonts w:cs="Tahoma"/>
          <w:szCs w:val="18"/>
          <w:lang w:val="fr-FR"/>
        </w:rPr>
        <w:t>utilisation du logiciel au titre des licences CAL complémentaires est soumise aux conditions générales du contrat de l</w:t>
      </w:r>
      <w:r w:rsidR="00BA618E">
        <w:rPr>
          <w:rFonts w:cs="Tahoma"/>
          <w:szCs w:val="18"/>
          <w:lang w:val="fr-FR"/>
        </w:rPr>
        <w:t>’</w:t>
      </w:r>
      <w:r w:rsidRPr="00191A55">
        <w:rPr>
          <w:rFonts w:cs="Tahoma"/>
          <w:szCs w:val="18"/>
          <w:lang w:val="fr-FR"/>
        </w:rPr>
        <w:t>utilisateur et aux droits d</w:t>
      </w:r>
      <w:r w:rsidR="00BA618E">
        <w:rPr>
          <w:rFonts w:cs="Tahoma"/>
          <w:szCs w:val="18"/>
          <w:lang w:val="fr-FR"/>
        </w:rPr>
        <w:t>’</w:t>
      </w:r>
      <w:r w:rsidRPr="00191A55">
        <w:rPr>
          <w:rFonts w:cs="Tahoma"/>
          <w:szCs w:val="18"/>
          <w:lang w:val="fr-FR"/>
        </w:rPr>
        <w:t>utilisation des logiciels des produits individuels.</w:t>
      </w:r>
      <w:r w:rsidR="00D11B28" w:rsidRPr="00191A55">
        <w:rPr>
          <w:rFonts w:cs="Tahoma"/>
          <w:szCs w:val="18"/>
          <w:lang w:val="fr-FR"/>
        </w:rPr>
        <w:t xml:space="preserve"> </w:t>
      </w:r>
      <w:r w:rsidRPr="00191A55">
        <w:rPr>
          <w:rFonts w:cs="Tahoma"/>
          <w:szCs w:val="18"/>
          <w:lang w:val="fr-FR"/>
        </w:rPr>
        <w:t>Le droit d</w:t>
      </w:r>
      <w:r w:rsidR="00BA618E">
        <w:rPr>
          <w:rFonts w:cs="Tahoma"/>
          <w:szCs w:val="18"/>
          <w:lang w:val="fr-FR"/>
        </w:rPr>
        <w:t>’</w:t>
      </w:r>
      <w:r w:rsidRPr="00191A55">
        <w:rPr>
          <w:rFonts w:cs="Tahoma"/>
          <w:szCs w:val="18"/>
          <w:lang w:val="fr-FR"/>
        </w:rPr>
        <w:t>utiliser le logiciel au titre des licences CAL complémentaires expire à l</w:t>
      </w:r>
      <w:r w:rsidR="00BA618E">
        <w:rPr>
          <w:rFonts w:cs="Tahoma"/>
          <w:szCs w:val="18"/>
          <w:lang w:val="fr-FR"/>
        </w:rPr>
        <w:t>’</w:t>
      </w:r>
      <w:r w:rsidRPr="00191A55">
        <w:rPr>
          <w:rFonts w:cs="Tahoma"/>
          <w:szCs w:val="18"/>
          <w:lang w:val="fr-FR"/>
        </w:rPr>
        <w:t>expiration du droit d</w:t>
      </w:r>
      <w:r w:rsidR="00BA618E">
        <w:rPr>
          <w:rFonts w:cs="Tahoma"/>
          <w:szCs w:val="18"/>
          <w:lang w:val="fr-FR"/>
        </w:rPr>
        <w:t>’</w:t>
      </w:r>
      <w:r w:rsidRPr="00191A55">
        <w:rPr>
          <w:rFonts w:cs="Tahoma"/>
          <w:szCs w:val="18"/>
          <w:lang w:val="fr-FR"/>
        </w:rPr>
        <w:t>utiliser le logiciel au titre des licences CAL éligibles.</w:t>
      </w:r>
      <w:r w:rsidR="00D11B28" w:rsidRPr="00191A55">
        <w:rPr>
          <w:rFonts w:cs="Tahoma"/>
          <w:szCs w:val="18"/>
          <w:lang w:val="fr-FR"/>
        </w:rPr>
        <w:t xml:space="preserve"> </w:t>
      </w:r>
      <w:r w:rsidRPr="00191A55">
        <w:rPr>
          <w:rFonts w:cs="Tahoma"/>
          <w:szCs w:val="18"/>
          <w:lang w:val="fr-FR"/>
        </w:rPr>
        <w:t>Dans tous les cas, les licences CAL complémentaires ne peuvent pas être transférées séparément des licences CAL éligibles.</w:t>
      </w:r>
      <w:bookmarkStart w:id="1543" w:name="_107_Windows_Azure"/>
      <w:bookmarkEnd w:id="1543"/>
    </w:p>
    <w:p w:rsidR="00113634" w:rsidRPr="00191A55" w:rsidRDefault="00113634" w:rsidP="00113634">
      <w:pPr>
        <w:rPr>
          <w:rFonts w:cs="Tahoma"/>
          <w:lang w:val="fr-FR"/>
        </w:rPr>
      </w:pPr>
    </w:p>
    <w:p w:rsidR="00DE0D10" w:rsidRPr="00191A55" w:rsidRDefault="00DE0D10" w:rsidP="00957DE8">
      <w:pPr>
        <w:rPr>
          <w:rFonts w:cs="Tahoma"/>
          <w:lang w:val="fr-FR"/>
        </w:rPr>
      </w:pPr>
    </w:p>
    <w:p w:rsidR="00023FE7" w:rsidRPr="00191A55" w:rsidRDefault="00A560B6" w:rsidP="00EF2279">
      <w:pPr>
        <w:pStyle w:val="Heading3"/>
        <w:rPr>
          <w:rFonts w:ascii="Tahoma" w:hAnsi="Tahoma" w:cs="Tahoma"/>
          <w:lang w:val="fr-FR"/>
        </w:rPr>
      </w:pPr>
      <w:bookmarkStart w:id="1544" w:name="_104_Windows_HPC"/>
      <w:bookmarkStart w:id="1545" w:name="Srv_109HPCServer2008_R2Suite"/>
      <w:bookmarkStart w:id="1546" w:name="_Toc336338365"/>
      <w:bookmarkStart w:id="1547" w:name="_Toc364943552"/>
      <w:bookmarkStart w:id="1548" w:name="Srv_96WindowsHighPerfCompSvr08"/>
      <w:bookmarkStart w:id="1549" w:name="Srv_94HPCServer2008_R2Suite"/>
      <w:bookmarkStart w:id="1550" w:name="Srv_106HPCServer2008_R2Suite"/>
      <w:bookmarkEnd w:id="1544"/>
      <w:r w:rsidRPr="00191A55">
        <w:rPr>
          <w:rFonts w:ascii="Tahoma" w:hAnsi="Tahoma" w:cs="Tahoma"/>
          <w:caps/>
          <w:color w:val="F66400"/>
          <w:sz w:val="22"/>
          <w:vertAlign w:val="superscript"/>
          <w:lang w:val="fr-FR"/>
        </w:rPr>
        <w:t>103</w:t>
      </w:r>
      <w:r w:rsidRPr="00A13A21">
        <w:rPr>
          <w:rFonts w:ascii="Tahoma" w:hAnsi="Tahoma" w:cs="Tahoma"/>
          <w:caps/>
          <w:color w:val="F66400"/>
          <w:sz w:val="22"/>
          <w:lang w:val="fr-FR"/>
        </w:rPr>
        <w:t xml:space="preserve"> </w:t>
      </w:r>
      <w:r w:rsidRPr="00191A55">
        <w:rPr>
          <w:rFonts w:ascii="Tahoma" w:hAnsi="Tahoma" w:cs="Tahoma"/>
          <w:color w:val="F66400"/>
          <w:sz w:val="22"/>
          <w:lang w:val="fr-FR"/>
        </w:rPr>
        <w:t>Windows HPC Server 2008 R2 Suite</w:t>
      </w:r>
      <w:bookmarkEnd w:id="1545"/>
      <w:bookmarkEnd w:id="1546"/>
      <w:bookmarkEnd w:id="1547"/>
    </w:p>
    <w:bookmarkEnd w:id="1548"/>
    <w:bookmarkEnd w:id="1549"/>
    <w:bookmarkEnd w:id="1550"/>
    <w:p w:rsidR="00023FE7" w:rsidRPr="00191A55" w:rsidRDefault="00023FE7" w:rsidP="00A434A4">
      <w:pPr>
        <w:pStyle w:val="EndnoteText"/>
        <w:rPr>
          <w:rFonts w:ascii="Tahoma" w:hAnsi="Tahoma" w:cs="Tahoma"/>
          <w:lang w:val="fr-FR"/>
        </w:rPr>
      </w:pPr>
    </w:p>
    <w:p w:rsidR="00A434A4" w:rsidRPr="00191A55" w:rsidRDefault="001978C7" w:rsidP="00A434A4">
      <w:pPr>
        <w:spacing w:after="60"/>
        <w:ind w:left="720"/>
        <w:rPr>
          <w:rFonts w:cs="Tahoma"/>
          <w:lang w:val="fr-FR"/>
        </w:rPr>
      </w:pPr>
      <w:r w:rsidRPr="00191A55">
        <w:rPr>
          <w:rFonts w:cs="Tahoma"/>
          <w:b/>
          <w:color w:val="000000"/>
          <w:lang w:val="fr-FR"/>
        </w:rPr>
        <w:t>Concessions de licences associées à la fin de vie de l</w:t>
      </w:r>
      <w:r w:rsidR="00BA618E">
        <w:rPr>
          <w:rFonts w:cs="Tahoma"/>
          <w:b/>
          <w:color w:val="000000"/>
          <w:lang w:val="fr-FR"/>
        </w:rPr>
        <w:t>’</w:t>
      </w:r>
      <w:r w:rsidRPr="00191A55">
        <w:rPr>
          <w:rFonts w:cs="Tahoma"/>
          <w:b/>
          <w:color w:val="000000"/>
          <w:lang w:val="fr-FR"/>
        </w:rPr>
        <w:t>édition HPC Server Suite</w:t>
      </w:r>
    </w:p>
    <w:p w:rsidR="001978C7" w:rsidRPr="00191A55" w:rsidRDefault="001978C7" w:rsidP="00A13A21">
      <w:pPr>
        <w:ind w:left="720"/>
        <w:rPr>
          <w:rFonts w:cs="Tahoma"/>
          <w:lang w:val="fr-FR"/>
        </w:rPr>
      </w:pPr>
      <w:r w:rsidRPr="00191A55">
        <w:rPr>
          <w:rFonts w:cs="Tahoma"/>
          <w:color w:val="000000"/>
          <w:lang w:val="fr-FR"/>
        </w:rPr>
        <w:t>HPC Server Suite 2008 R2 constituera la dernière version de l</w:t>
      </w:r>
      <w:r w:rsidR="00BA618E">
        <w:rPr>
          <w:rFonts w:cs="Tahoma"/>
          <w:color w:val="000000"/>
          <w:lang w:val="fr-FR"/>
        </w:rPr>
        <w:t>’</w:t>
      </w:r>
      <w:r w:rsidRPr="00191A55">
        <w:rPr>
          <w:rFonts w:cs="Tahoma"/>
          <w:color w:val="000000"/>
          <w:lang w:val="fr-FR"/>
        </w:rPr>
        <w:t>édition HPC Server Suite. Les clients détenteurs de licences HPC Server Suite couvertes par une Software Assurance active et acquises dans le</w:t>
      </w:r>
      <w:r w:rsidR="00A13A21">
        <w:rPr>
          <w:rFonts w:cs="Tahoma"/>
          <w:color w:val="000000"/>
          <w:lang w:val="fr-FR"/>
        </w:rPr>
        <w:t> </w:t>
      </w:r>
      <w:r w:rsidRPr="00191A55">
        <w:rPr>
          <w:rFonts w:cs="Tahoma"/>
          <w:color w:val="000000"/>
          <w:lang w:val="fr-FR"/>
        </w:rPr>
        <w:t>cadre d</w:t>
      </w:r>
      <w:r w:rsidR="00BA618E">
        <w:rPr>
          <w:rFonts w:cs="Tahoma"/>
          <w:color w:val="000000"/>
          <w:lang w:val="fr-FR"/>
        </w:rPr>
        <w:t>’</w:t>
      </w:r>
      <w:r w:rsidRPr="00191A55">
        <w:rPr>
          <w:rFonts w:cs="Tahoma"/>
          <w:color w:val="000000"/>
          <w:lang w:val="fr-FR"/>
        </w:rPr>
        <w:t>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191A55">
        <w:rPr>
          <w:rFonts w:eastAsia="Calibri" w:cs="Tahoma"/>
          <w:szCs w:val="18"/>
          <w:lang w:val="fr-FR"/>
        </w:rPr>
        <w:t xml:space="preserve"> effectuer une mise à jour vers le logiciel Windows Server 2012 Standard et à l</w:t>
      </w:r>
      <w:r w:rsidR="00BA618E">
        <w:rPr>
          <w:rFonts w:eastAsia="Calibri" w:cs="Tahoma"/>
          <w:szCs w:val="18"/>
          <w:lang w:val="fr-FR"/>
        </w:rPr>
        <w:t>’</w:t>
      </w:r>
      <w:r w:rsidRPr="00191A55">
        <w:rPr>
          <w:rFonts w:eastAsia="Calibri" w:cs="Tahoma"/>
          <w:szCs w:val="18"/>
          <w:lang w:val="fr-FR"/>
        </w:rPr>
        <w:t>utiliser à la place de HPC Server Suite. Pour ce faire ils pourront, dès la disponibilité de Windows Server 2012, obtenir une (1) licence par processeur Windows Server 2012 Standard pour chaque Licence Éligible dont ils disposent.</w:t>
      </w:r>
    </w:p>
    <w:p w:rsidR="00A434A4" w:rsidRPr="00191A55" w:rsidRDefault="00A434A4" w:rsidP="00A434A4">
      <w:pPr>
        <w:ind w:left="720"/>
        <w:rPr>
          <w:rFonts w:cs="Tahoma"/>
          <w:lang w:val="fr-FR"/>
        </w:rPr>
      </w:pPr>
    </w:p>
    <w:p w:rsidR="001978C7" w:rsidRPr="00191A55" w:rsidRDefault="001978C7" w:rsidP="00346F4B">
      <w:pPr>
        <w:numPr>
          <w:ilvl w:val="0"/>
          <w:numId w:val="52"/>
        </w:numPr>
        <w:tabs>
          <w:tab w:val="left" w:pos="1440"/>
        </w:tabs>
        <w:spacing w:after="60"/>
        <w:ind w:left="1440"/>
        <w:rPr>
          <w:rFonts w:cs="Tahoma"/>
          <w:lang w:val="fr-FR"/>
        </w:rPr>
      </w:pPr>
      <w:r w:rsidRPr="00191A55">
        <w:rPr>
          <w:rFonts w:eastAsia="Calibri" w:cs="Tahoma"/>
          <w:szCs w:val="18"/>
          <w:lang w:val="fr-FR"/>
        </w:rPr>
        <w:t>Les licences concédées au titre de cette offre incluront la Software Assurance.</w:t>
      </w:r>
      <w:r w:rsidR="00D11B28" w:rsidRPr="00191A55">
        <w:rPr>
          <w:rFonts w:eastAsia="Calibri" w:cs="Tahoma"/>
          <w:szCs w:val="18"/>
          <w:lang w:val="fr-FR"/>
        </w:rPr>
        <w:t xml:space="preserve"> </w:t>
      </w:r>
      <w:r w:rsidRPr="00191A55">
        <w:rPr>
          <w:rFonts w:eastAsia="Calibri" w:cs="Tahoma"/>
          <w:szCs w:val="18"/>
          <w:lang w:val="fr-FR"/>
        </w:rPr>
        <w:t>Cette couverture prendra fin à l</w:t>
      </w:r>
      <w:r w:rsidR="00BA618E">
        <w:rPr>
          <w:rFonts w:eastAsia="Calibri" w:cs="Tahoma"/>
          <w:szCs w:val="18"/>
          <w:lang w:val="fr-FR"/>
        </w:rPr>
        <w:t>’</w:t>
      </w:r>
      <w:r w:rsidRPr="00191A55">
        <w:rPr>
          <w:rFonts w:eastAsia="Calibri" w:cs="Tahoma"/>
          <w:szCs w:val="18"/>
          <w:lang w:val="fr-FR"/>
        </w:rPr>
        <w:t>expiration de la couverture des Licences Éligibles correspondante.</w:t>
      </w:r>
    </w:p>
    <w:p w:rsidR="001978C7" w:rsidRPr="00191A55" w:rsidRDefault="001978C7" w:rsidP="00A13A21">
      <w:pPr>
        <w:numPr>
          <w:ilvl w:val="0"/>
          <w:numId w:val="52"/>
        </w:numPr>
        <w:tabs>
          <w:tab w:val="left" w:pos="1440"/>
        </w:tabs>
        <w:spacing w:after="60"/>
        <w:ind w:left="1440"/>
        <w:rPr>
          <w:rFonts w:cs="Tahoma"/>
          <w:lang w:val="fr-FR"/>
        </w:rPr>
      </w:pPr>
      <w:r w:rsidRPr="00191A55">
        <w:rPr>
          <w:rFonts w:eastAsia="Calibri" w:cs="Tahoma"/>
          <w:szCs w:val="18"/>
          <w:lang w:val="fr-FR"/>
        </w:rPr>
        <w:t>Si les clients ont acquis le droit d</w:t>
      </w:r>
      <w:r w:rsidR="00BA618E">
        <w:rPr>
          <w:rFonts w:eastAsia="Calibri" w:cs="Tahoma"/>
          <w:szCs w:val="18"/>
          <w:lang w:val="fr-FR"/>
        </w:rPr>
        <w:t>’</w:t>
      </w:r>
      <w:r w:rsidRPr="00191A55">
        <w:rPr>
          <w:rFonts w:eastAsia="Calibri" w:cs="Tahoma"/>
          <w:szCs w:val="18"/>
          <w:lang w:val="fr-FR"/>
        </w:rPr>
        <w:t>utiliser le logiciel pour la durée des droits de propriété intellectuelle au titre de Licences Éligibles, ils conservent ce droit au titre des licences concédées en</w:t>
      </w:r>
      <w:r w:rsidR="00A13A21">
        <w:rPr>
          <w:rFonts w:eastAsia="Calibri" w:cs="Tahoma"/>
          <w:szCs w:val="18"/>
          <w:lang w:val="fr-FR"/>
        </w:rPr>
        <w:t> </w:t>
      </w:r>
      <w:r w:rsidRPr="00191A55">
        <w:rPr>
          <w:rFonts w:eastAsia="Calibri" w:cs="Tahoma"/>
          <w:szCs w:val="18"/>
          <w:lang w:val="fr-FR"/>
        </w:rPr>
        <w:t>vertu de cette offre. Dans le cas contraire, les licences acquises en vertu de cette offre prennent fin à la date d</w:t>
      </w:r>
      <w:r w:rsidR="00BA618E">
        <w:rPr>
          <w:rFonts w:eastAsia="Calibri" w:cs="Tahoma"/>
          <w:szCs w:val="18"/>
          <w:lang w:val="fr-FR"/>
        </w:rPr>
        <w:t>’</w:t>
      </w:r>
      <w:r w:rsidRPr="00191A55">
        <w:rPr>
          <w:rFonts w:eastAsia="Calibri" w:cs="Tahoma"/>
          <w:szCs w:val="18"/>
          <w:lang w:val="fr-FR"/>
        </w:rPr>
        <w:t>expiration des Licences Éligibles correspondantes.</w:t>
      </w:r>
    </w:p>
    <w:p w:rsidR="001978C7" w:rsidRPr="00191A55" w:rsidRDefault="001978C7" w:rsidP="00A13A21">
      <w:pPr>
        <w:numPr>
          <w:ilvl w:val="0"/>
          <w:numId w:val="52"/>
        </w:numPr>
        <w:tabs>
          <w:tab w:val="left" w:pos="1440"/>
        </w:tabs>
        <w:spacing w:after="60"/>
        <w:ind w:left="1440"/>
        <w:rPr>
          <w:rFonts w:cs="Tahoma"/>
          <w:lang w:val="fr-FR"/>
        </w:rPr>
      </w:pPr>
      <w:r w:rsidRPr="00191A55">
        <w:rPr>
          <w:rFonts w:eastAsia="Calibri" w:cs="Tahoma"/>
          <w:szCs w:val="18"/>
          <w:lang w:val="fr-FR"/>
        </w:rPr>
        <w:t>Les Licences Éligibles HPC Server Suite des clients ne seront plus valables à compter de la mise à</w:t>
      </w:r>
      <w:r w:rsidR="00A13A21">
        <w:rPr>
          <w:rFonts w:eastAsia="Calibri" w:cs="Tahoma"/>
          <w:szCs w:val="18"/>
          <w:lang w:val="fr-FR"/>
        </w:rPr>
        <w:t> </w:t>
      </w:r>
      <w:r w:rsidRPr="00191A55">
        <w:rPr>
          <w:rFonts w:eastAsia="Calibri" w:cs="Tahoma"/>
          <w:szCs w:val="18"/>
          <w:lang w:val="fr-FR"/>
        </w:rPr>
        <w:t>jour vers Windows Server 2012 Standard au titre de cette offre.</w:t>
      </w:r>
    </w:p>
    <w:p w:rsidR="001978C7" w:rsidRPr="00191A55" w:rsidRDefault="001978C7" w:rsidP="00A13A21">
      <w:pPr>
        <w:numPr>
          <w:ilvl w:val="0"/>
          <w:numId w:val="56"/>
        </w:numPr>
        <w:tabs>
          <w:tab w:val="left" w:pos="1440"/>
        </w:tabs>
        <w:spacing w:after="60"/>
        <w:ind w:left="1440"/>
        <w:rPr>
          <w:rFonts w:cs="Tahoma"/>
          <w:lang w:val="fr-FR"/>
        </w:rPr>
      </w:pPr>
      <w:r w:rsidRPr="00191A55">
        <w:rPr>
          <w:rFonts w:cs="Tahoma"/>
          <w:lang w:val="fr-FR"/>
        </w:rPr>
        <w:t xml:space="preserve">Les licences </w:t>
      </w:r>
      <w:r w:rsidRPr="00191A55">
        <w:rPr>
          <w:rFonts w:cs="Tahoma"/>
          <w:color w:val="000000"/>
          <w:lang w:val="fr-FR"/>
        </w:rPr>
        <w:t xml:space="preserve">HPC Server Suite </w:t>
      </w:r>
      <w:r w:rsidRPr="00191A55">
        <w:rPr>
          <w:rFonts w:cs="Tahoma"/>
          <w:bCs/>
          <w:color w:val="000000"/>
          <w:szCs w:val="18"/>
          <w:lang w:val="fr-FR"/>
        </w:rPr>
        <w:t>acquises ultérieurement en vertu du même accord de mise en œuvre</w:t>
      </w:r>
      <w:r w:rsidR="00A13A21">
        <w:rPr>
          <w:rFonts w:cs="Tahoma"/>
          <w:bCs/>
          <w:color w:val="000000"/>
          <w:szCs w:val="18"/>
          <w:lang w:val="fr-FR"/>
        </w:rPr>
        <w:t> </w:t>
      </w:r>
      <w:r w:rsidRPr="00191A55">
        <w:rPr>
          <w:rFonts w:cs="Tahoma"/>
          <w:bCs/>
          <w:color w:val="000000"/>
          <w:szCs w:val="18"/>
          <w:lang w:val="fr-FR"/>
        </w:rPr>
        <w:t>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 xml:space="preserve">offre susmentionnée. </w:t>
      </w:r>
    </w:p>
    <w:p w:rsidR="001978C7" w:rsidRPr="00191A55" w:rsidRDefault="001978C7" w:rsidP="00A13A21">
      <w:pPr>
        <w:numPr>
          <w:ilvl w:val="0"/>
          <w:numId w:val="56"/>
        </w:numPr>
        <w:tabs>
          <w:tab w:val="left" w:pos="1440"/>
        </w:tabs>
        <w:spacing w:after="60"/>
        <w:ind w:left="1440"/>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A13A21">
        <w:rPr>
          <w:rFonts w:cs="Tahoma"/>
          <w:bCs/>
          <w:color w:val="000000"/>
          <w:szCs w:val="18"/>
          <w:lang w:val="fr-FR"/>
        </w:rPr>
        <w:t> </w:t>
      </w:r>
      <w:r w:rsidRPr="00191A55">
        <w:rPr>
          <w:rFonts w:cs="Tahoma"/>
          <w:bCs/>
          <w:color w:val="000000"/>
          <w:szCs w:val="18"/>
          <w:lang w:val="fr-FR"/>
        </w:rPr>
        <w:t>de la couverture restent pleinement en vigueur et de plein effet.</w:t>
      </w:r>
    </w:p>
    <w:p w:rsidR="00DE4110" w:rsidRPr="00191A55" w:rsidRDefault="00B14639" w:rsidP="00346F4B">
      <w:pPr>
        <w:numPr>
          <w:ilvl w:val="0"/>
          <w:numId w:val="56"/>
        </w:numPr>
        <w:tabs>
          <w:tab w:val="left" w:pos="1440"/>
        </w:tabs>
        <w:spacing w:after="60"/>
        <w:ind w:left="1440"/>
        <w:rPr>
          <w:rFonts w:cs="Tahoma"/>
          <w:lang w:val="fr-FR"/>
        </w:rPr>
      </w:pPr>
      <w:r>
        <w:rPr>
          <w:rFonts w:cs="Tahoma"/>
          <w:bCs/>
          <w:color w:val="000000"/>
          <w:szCs w:val="18"/>
          <w:lang w:val="fr-FR"/>
        </w:rPr>
        <w:t>Reportez-vous</w:t>
      </w:r>
      <w:r w:rsidR="001978C7" w:rsidRPr="00191A55">
        <w:rPr>
          <w:rFonts w:cs="Tahoma"/>
          <w:bCs/>
          <w:color w:val="000000"/>
          <w:szCs w:val="18"/>
          <w:lang w:val="fr-FR"/>
        </w:rPr>
        <w:t xml:space="preserve"> également aux notes de la liste des produits relatives à Windows Server 2008 R2 HPC Edition et HPC Pack 2008 R2 Enterprise.</w:t>
      </w:r>
      <w:bookmarkStart w:id="1551" w:name="_109_Windows®_Intune"/>
      <w:bookmarkEnd w:id="1551"/>
    </w:p>
    <w:p w:rsidR="00A434A4" w:rsidRPr="00191A55" w:rsidRDefault="00A434A4" w:rsidP="00A434A4">
      <w:pPr>
        <w:tabs>
          <w:tab w:val="left" w:pos="1440"/>
        </w:tabs>
        <w:ind w:left="1080"/>
        <w:contextualSpacing/>
        <w:rPr>
          <w:rFonts w:cs="Tahoma"/>
          <w:lang w:val="fr-FR"/>
        </w:rPr>
      </w:pPr>
    </w:p>
    <w:p w:rsidR="00A434A4" w:rsidRPr="00191A55" w:rsidRDefault="00A434A4" w:rsidP="00376D4B">
      <w:pPr>
        <w:ind w:left="720"/>
        <w:rPr>
          <w:rFonts w:cs="Tahoma"/>
          <w:lang w:val="fr-FR"/>
        </w:rPr>
      </w:pPr>
    </w:p>
    <w:p w:rsidR="008779BC" w:rsidRPr="00191A55" w:rsidRDefault="00A560B6" w:rsidP="00A434A4">
      <w:pPr>
        <w:pStyle w:val="Heading2"/>
        <w:ind w:left="0"/>
        <w:rPr>
          <w:rFonts w:ascii="Tahoma" w:hAnsi="Tahoma" w:cs="Tahoma"/>
          <w:lang w:val="fr-FR"/>
        </w:rPr>
      </w:pPr>
      <w:bookmarkStart w:id="1552" w:name="_Toc336338367"/>
      <w:bookmarkStart w:id="1553" w:name="_Toc364943553"/>
      <w:r w:rsidRPr="00191A55">
        <w:rPr>
          <w:rFonts w:ascii="Tahoma" w:hAnsi="Tahoma" w:cs="Tahoma"/>
          <w:caps/>
          <w:color w:val="FA6500"/>
          <w:sz w:val="22"/>
          <w:vertAlign w:val="superscript"/>
          <w:lang w:val="fr-FR"/>
        </w:rPr>
        <w:t>104</w:t>
      </w:r>
      <w:r w:rsidRPr="00A13A21">
        <w:rPr>
          <w:rFonts w:ascii="Tahoma" w:hAnsi="Tahoma" w:cs="Tahoma"/>
          <w:caps/>
          <w:color w:val="FA6500"/>
          <w:sz w:val="22"/>
          <w:lang w:val="fr-FR"/>
        </w:rPr>
        <w:t xml:space="preserve"> </w:t>
      </w:r>
      <w:r w:rsidRPr="00191A55">
        <w:rPr>
          <w:rFonts w:ascii="Tahoma" w:hAnsi="Tahoma" w:cs="Tahoma"/>
          <w:color w:val="FA6500"/>
          <w:sz w:val="22"/>
          <w:lang w:val="fr-FR"/>
        </w:rPr>
        <w:t>Windows MultiPoint Server </w:t>
      </w:r>
      <w:bookmarkEnd w:id="1552"/>
      <w:r w:rsidRPr="00191A55">
        <w:rPr>
          <w:rFonts w:ascii="Tahoma" w:hAnsi="Tahoma" w:cs="Tahoma"/>
          <w:color w:val="FA6500"/>
          <w:sz w:val="22"/>
          <w:lang w:val="fr-FR"/>
        </w:rPr>
        <w:t>2012 Standard</w:t>
      </w:r>
      <w:bookmarkEnd w:id="1553"/>
      <w:r w:rsidRPr="00191A55">
        <w:rPr>
          <w:rFonts w:ascii="Tahoma" w:hAnsi="Tahoma" w:cs="Tahoma"/>
          <w:color w:val="FA6500"/>
          <w:sz w:val="22"/>
          <w:lang w:val="fr-FR"/>
        </w:rPr>
        <w:t xml:space="preserve"> </w:t>
      </w:r>
    </w:p>
    <w:p w:rsidR="00A434A4" w:rsidRPr="00191A55" w:rsidRDefault="00A434A4" w:rsidP="00A434A4">
      <w:pPr>
        <w:rPr>
          <w:rFonts w:cs="Tahoma"/>
          <w:lang w:val="fr-FR"/>
        </w:rPr>
      </w:pPr>
    </w:p>
    <w:p w:rsidR="00F745E1" w:rsidRPr="00191A55" w:rsidRDefault="008779BC" w:rsidP="00A434A4">
      <w:pPr>
        <w:ind w:left="720"/>
        <w:rPr>
          <w:rFonts w:cs="Tahoma"/>
          <w:lang w:val="fr-FR"/>
        </w:rPr>
      </w:pPr>
      <w:r w:rsidRPr="00191A55">
        <w:rPr>
          <w:rFonts w:eastAsia="Calibri" w:cs="Tahoma"/>
          <w:color w:val="000000"/>
          <w:szCs w:val="18"/>
          <w:lang w:val="fr-FR"/>
        </w:rPr>
        <w:t>Windows Multipoint Server 2012 Standard est la version suivante de Windows Multipoint Server 2011 Standard.</w:t>
      </w:r>
    </w:p>
    <w:p w:rsidR="00A434A4" w:rsidRPr="00191A55" w:rsidRDefault="00A434A4" w:rsidP="00A434A4">
      <w:pPr>
        <w:rPr>
          <w:rFonts w:cs="Tahoma"/>
          <w:lang w:val="fr-FR"/>
        </w:rPr>
      </w:pPr>
    </w:p>
    <w:p w:rsidR="00A434A4" w:rsidRPr="00191A55" w:rsidRDefault="00A434A4" w:rsidP="00A434A4">
      <w:pPr>
        <w:rPr>
          <w:rFonts w:cs="Tahoma"/>
          <w:lang w:val="fr-FR"/>
        </w:rPr>
      </w:pPr>
    </w:p>
    <w:p w:rsidR="00092F30" w:rsidRPr="00191A55" w:rsidRDefault="00A560B6" w:rsidP="00A434A4">
      <w:pPr>
        <w:pStyle w:val="Heading2"/>
        <w:ind w:left="0"/>
        <w:rPr>
          <w:rFonts w:ascii="Tahoma" w:hAnsi="Tahoma" w:cs="Tahoma"/>
          <w:lang w:val="fr-FR"/>
        </w:rPr>
      </w:pPr>
      <w:bookmarkStart w:id="1554" w:name="_106_Windows_Multipoint"/>
      <w:bookmarkStart w:id="1555" w:name="_105_Windows_Multipoint"/>
      <w:bookmarkStart w:id="1556" w:name="_Toc336338368"/>
      <w:bookmarkStart w:id="1557" w:name="_Toc364943554"/>
      <w:bookmarkStart w:id="1558" w:name="Srv_103WinMultipointSvr2011Premium"/>
      <w:bookmarkStart w:id="1559" w:name="Srv_107WinMultipointSvr2011Premium"/>
      <w:bookmarkStart w:id="1560" w:name="Srv_111WinMultipointSvr2011Premium"/>
      <w:bookmarkEnd w:id="1554"/>
      <w:bookmarkEnd w:id="1555"/>
      <w:r w:rsidRPr="00191A55">
        <w:rPr>
          <w:rFonts w:ascii="Tahoma" w:hAnsi="Tahoma" w:cs="Tahoma"/>
          <w:caps/>
          <w:color w:val="FA6500"/>
          <w:sz w:val="22"/>
          <w:szCs w:val="22"/>
          <w:vertAlign w:val="superscript"/>
          <w:lang w:val="fr-FR"/>
        </w:rPr>
        <w:t>105</w:t>
      </w:r>
      <w:r w:rsidRPr="00A13A21">
        <w:rPr>
          <w:rFonts w:ascii="Tahoma" w:hAnsi="Tahoma" w:cs="Tahoma"/>
          <w:caps/>
          <w:color w:val="FA6500"/>
          <w:sz w:val="22"/>
          <w:lang w:val="fr-FR"/>
        </w:rPr>
        <w:t xml:space="preserve"> </w:t>
      </w:r>
      <w:r w:rsidRPr="00191A55">
        <w:rPr>
          <w:rFonts w:ascii="Tahoma" w:hAnsi="Tahoma" w:cs="Tahoma"/>
          <w:color w:val="FA6500"/>
          <w:sz w:val="22"/>
          <w:lang w:val="fr-FR"/>
        </w:rPr>
        <w:t>Windows MultiPoint Server </w:t>
      </w:r>
      <w:bookmarkEnd w:id="1556"/>
      <w:r w:rsidRPr="00191A55">
        <w:rPr>
          <w:rFonts w:ascii="Tahoma" w:hAnsi="Tahoma" w:cs="Tahoma"/>
          <w:color w:val="FA6500"/>
          <w:sz w:val="22"/>
          <w:lang w:val="fr-FR"/>
        </w:rPr>
        <w:t>2012 Premium</w:t>
      </w:r>
      <w:bookmarkEnd w:id="1557"/>
      <w:r w:rsidRPr="00191A55">
        <w:rPr>
          <w:rFonts w:ascii="Tahoma" w:hAnsi="Tahoma" w:cs="Tahoma"/>
          <w:color w:val="FA6500"/>
          <w:sz w:val="22"/>
          <w:lang w:val="fr-FR"/>
        </w:rPr>
        <w:t xml:space="preserve"> </w:t>
      </w:r>
      <w:bookmarkEnd w:id="1558"/>
      <w:bookmarkEnd w:id="1559"/>
      <w:bookmarkEnd w:id="1560"/>
    </w:p>
    <w:p w:rsidR="00A434A4" w:rsidRPr="00191A55" w:rsidRDefault="00A434A4" w:rsidP="00A434A4">
      <w:pPr>
        <w:rPr>
          <w:rFonts w:cs="Tahoma"/>
          <w:lang w:val="fr-FR"/>
        </w:rPr>
      </w:pPr>
    </w:p>
    <w:p w:rsidR="00F745E1" w:rsidRPr="00191A55" w:rsidRDefault="00092F30" w:rsidP="00A434A4">
      <w:pPr>
        <w:ind w:left="720"/>
        <w:rPr>
          <w:rFonts w:cs="Tahoma"/>
          <w:lang w:val="fr-FR"/>
        </w:rPr>
      </w:pPr>
      <w:r w:rsidRPr="00191A55">
        <w:rPr>
          <w:rFonts w:eastAsia="Calibri" w:cs="Tahoma"/>
          <w:color w:val="000000"/>
          <w:szCs w:val="18"/>
          <w:lang w:val="fr-FR"/>
        </w:rPr>
        <w:t>Windows Multipoint Server 2012 Premium est la version suivante de Windows Multipoint Server 2011 Premium.</w:t>
      </w:r>
      <w:bookmarkStart w:id="1561" w:name="_Toc280612355"/>
    </w:p>
    <w:p w:rsidR="00A434A4" w:rsidRPr="00191A55" w:rsidRDefault="00A434A4" w:rsidP="00A434A4">
      <w:pPr>
        <w:rPr>
          <w:rFonts w:cs="Tahoma"/>
          <w:lang w:val="fr-FR"/>
        </w:rPr>
      </w:pPr>
    </w:p>
    <w:p w:rsidR="00A434A4" w:rsidRPr="00191A55" w:rsidRDefault="00A434A4" w:rsidP="00A434A4">
      <w:pPr>
        <w:rPr>
          <w:rFonts w:cs="Tahoma"/>
          <w:lang w:val="fr-FR"/>
        </w:rPr>
      </w:pPr>
    </w:p>
    <w:p w:rsidR="00092F30" w:rsidRPr="00191A55" w:rsidRDefault="00A560B6" w:rsidP="00092F30">
      <w:pPr>
        <w:pStyle w:val="Heading2"/>
        <w:ind w:left="0"/>
        <w:rPr>
          <w:rFonts w:ascii="Tahoma" w:hAnsi="Tahoma" w:cs="Tahoma"/>
          <w:lang w:val="fr-FR"/>
        </w:rPr>
      </w:pPr>
      <w:bookmarkStart w:id="1562" w:name="_Toc364943555"/>
      <w:bookmarkStart w:id="1563" w:name="Srv_104WinMultipointSvr2011CAL"/>
      <w:bookmarkStart w:id="1564" w:name="Srv_108WinMultipointSvr2011CAL"/>
      <w:bookmarkStart w:id="1565" w:name="Srv_112WinMultipointSvr2011CAL"/>
      <w:r w:rsidRPr="00191A55">
        <w:rPr>
          <w:rFonts w:ascii="Tahoma" w:hAnsi="Tahoma" w:cs="Tahoma"/>
          <w:caps/>
          <w:color w:val="FA6500"/>
          <w:sz w:val="22"/>
          <w:szCs w:val="22"/>
          <w:vertAlign w:val="superscript"/>
          <w:lang w:val="fr-FR"/>
        </w:rPr>
        <w:t>106</w:t>
      </w:r>
      <w:r w:rsidRPr="00191A55">
        <w:rPr>
          <w:rFonts w:ascii="Tahoma" w:hAnsi="Tahoma" w:cs="Tahoma"/>
          <w:color w:val="FA6500"/>
          <w:sz w:val="22"/>
          <w:szCs w:val="22"/>
          <w:lang w:val="fr-FR"/>
        </w:rPr>
        <w:t xml:space="preserve"> CAL Windows </w:t>
      </w:r>
      <w:bookmarkEnd w:id="1561"/>
      <w:r w:rsidRPr="00191A55">
        <w:rPr>
          <w:rFonts w:ascii="Tahoma" w:hAnsi="Tahoma" w:cs="Tahoma"/>
          <w:color w:val="FA6500"/>
          <w:sz w:val="22"/>
          <w:szCs w:val="22"/>
          <w:lang w:val="fr-FR"/>
        </w:rPr>
        <w:t>Multipoint Server 2012</w:t>
      </w:r>
      <w:bookmarkEnd w:id="1562"/>
    </w:p>
    <w:bookmarkEnd w:id="1563"/>
    <w:bookmarkEnd w:id="1564"/>
    <w:bookmarkEnd w:id="1565"/>
    <w:p w:rsidR="00092F30" w:rsidRPr="00191A55" w:rsidRDefault="00092F30" w:rsidP="00092F30">
      <w:pPr>
        <w:ind w:firstLine="360"/>
        <w:rPr>
          <w:rFonts w:cs="Tahoma"/>
          <w:lang w:val="fr-FR"/>
        </w:rPr>
      </w:pPr>
    </w:p>
    <w:p w:rsidR="0008452D" w:rsidRPr="00191A55" w:rsidRDefault="00092F30" w:rsidP="00A434A4">
      <w:pPr>
        <w:ind w:left="720"/>
        <w:rPr>
          <w:rFonts w:cs="Tahoma"/>
          <w:lang w:val="fr-FR"/>
        </w:rPr>
      </w:pPr>
      <w:r w:rsidRPr="00191A55">
        <w:rPr>
          <w:rFonts w:eastAsia="Calibri" w:cs="Tahoma"/>
          <w:color w:val="000000"/>
          <w:szCs w:val="18"/>
          <w:lang w:val="fr-FR"/>
        </w:rPr>
        <w:t>La CAL Windows Multipoint Server 2012 est la version suivante de la CAL Windows Multipoint Server 2011.</w:t>
      </w:r>
    </w:p>
    <w:p w:rsidR="00A434A4" w:rsidRPr="00191A55" w:rsidRDefault="00A434A4" w:rsidP="00A434A4">
      <w:pPr>
        <w:rPr>
          <w:rFonts w:cs="Tahoma"/>
          <w:lang w:val="fr-FR"/>
        </w:rPr>
      </w:pPr>
    </w:p>
    <w:p w:rsidR="00A434A4" w:rsidRPr="00191A55" w:rsidRDefault="00A434A4" w:rsidP="00A434A4">
      <w:pPr>
        <w:rPr>
          <w:rFonts w:cs="Tahoma"/>
          <w:lang w:val="fr-FR"/>
        </w:rPr>
      </w:pPr>
    </w:p>
    <w:p w:rsidR="00023FE7" w:rsidRPr="00191A55" w:rsidRDefault="00A560B6" w:rsidP="00EF2279">
      <w:pPr>
        <w:pStyle w:val="Heading3"/>
        <w:ind w:left="360" w:hanging="360"/>
        <w:rPr>
          <w:rFonts w:ascii="Tahoma" w:hAnsi="Tahoma" w:cs="Tahoma"/>
          <w:lang w:val="fr-FR"/>
        </w:rPr>
      </w:pPr>
      <w:bookmarkStart w:id="1566" w:name="_108_Windows_Server"/>
      <w:bookmarkStart w:id="1567" w:name="_Toc336338369"/>
      <w:bookmarkStart w:id="1568" w:name="_Toc364943556"/>
      <w:bookmarkStart w:id="1569" w:name="Srv_97WinSvr08HighPerfCompandHyperV"/>
      <w:bookmarkStart w:id="1570" w:name="Srv_98WinSvr08HighPerfCompandHyperV"/>
      <w:bookmarkStart w:id="1571" w:name="Srv_110WinSvr08R2HPC"/>
      <w:bookmarkStart w:id="1572" w:name="Srv_114WinSvr08R2HPC"/>
      <w:bookmarkEnd w:id="1566"/>
      <w:r w:rsidRPr="00191A55">
        <w:rPr>
          <w:rFonts w:ascii="Tahoma" w:hAnsi="Tahoma" w:cs="Tahoma"/>
          <w:caps/>
          <w:color w:val="F66400"/>
          <w:sz w:val="22"/>
          <w:vertAlign w:val="superscript"/>
          <w:lang w:val="fr-FR"/>
        </w:rPr>
        <w:t>107</w:t>
      </w:r>
      <w:r w:rsidRPr="00191A55">
        <w:rPr>
          <w:rFonts w:ascii="Tahoma" w:hAnsi="Tahoma" w:cs="Tahoma"/>
          <w:color w:val="F66400"/>
          <w:sz w:val="22"/>
          <w:lang w:val="fr-FR"/>
        </w:rPr>
        <w:t xml:space="preserve"> Windows Server 2008 R2 HPC</w:t>
      </w:r>
      <w:r w:rsidRPr="00191A55">
        <w:rPr>
          <w:rStyle w:val="Heading3Char"/>
          <w:rFonts w:ascii="Tahoma" w:hAnsi="Tahoma" w:cs="Tahoma"/>
          <w:b/>
          <w:color w:val="F66400"/>
          <w:sz w:val="22"/>
          <w:lang w:val="fr-FR"/>
        </w:rPr>
        <w:t xml:space="preserve"> Edition</w:t>
      </w:r>
      <w:bookmarkEnd w:id="1567"/>
      <w:bookmarkEnd w:id="1568"/>
      <w:r w:rsidRPr="00191A55">
        <w:rPr>
          <w:rStyle w:val="Heading3Char"/>
          <w:rFonts w:ascii="Tahoma" w:hAnsi="Tahoma" w:cs="Tahoma"/>
          <w:b/>
          <w:color w:val="F66400"/>
          <w:sz w:val="22"/>
          <w:lang w:val="fr-FR"/>
        </w:rPr>
        <w:t xml:space="preserve"> </w:t>
      </w:r>
    </w:p>
    <w:bookmarkEnd w:id="1569"/>
    <w:bookmarkEnd w:id="1570"/>
    <w:bookmarkEnd w:id="1571"/>
    <w:bookmarkEnd w:id="1572"/>
    <w:p w:rsidR="00023FE7" w:rsidRPr="00191A55" w:rsidRDefault="00023FE7" w:rsidP="00A434A4">
      <w:pPr>
        <w:rPr>
          <w:rFonts w:cs="Tahoma"/>
          <w:lang w:val="fr-FR"/>
        </w:rPr>
      </w:pPr>
    </w:p>
    <w:p w:rsidR="00A434A4" w:rsidRPr="00191A55" w:rsidRDefault="001978C7" w:rsidP="00A434A4">
      <w:pPr>
        <w:spacing w:after="60"/>
        <w:ind w:left="720"/>
        <w:rPr>
          <w:rFonts w:cs="Tahoma"/>
          <w:lang w:val="fr-FR"/>
        </w:rPr>
      </w:pPr>
      <w:r w:rsidRPr="00191A55">
        <w:rPr>
          <w:rFonts w:cs="Tahoma"/>
          <w:b/>
          <w:color w:val="000000"/>
          <w:lang w:val="fr-FR"/>
        </w:rPr>
        <w:t>Concessions de licences associées à la fin de vie de Windows Server HPC Edition</w:t>
      </w:r>
    </w:p>
    <w:p w:rsidR="001978C7" w:rsidRPr="00191A55" w:rsidRDefault="001978C7" w:rsidP="00A434A4">
      <w:pPr>
        <w:ind w:left="720"/>
        <w:rPr>
          <w:rFonts w:cs="Tahoma"/>
          <w:lang w:val="fr-FR"/>
        </w:rPr>
      </w:pPr>
      <w:r w:rsidRPr="00191A55">
        <w:rPr>
          <w:rFonts w:cs="Tahoma"/>
          <w:color w:val="000000"/>
          <w:lang w:val="fr-FR"/>
        </w:rPr>
        <w:t>Windows Server 2008 R2 constituera la dernière version de Windows Server HPC Edition. Les clients détenteurs de licences Windows Server 2008 R2 HPC Edition couvertes par une Software Assurance active et acquises dans le cadre d</w:t>
      </w:r>
      <w:r w:rsidR="00BA618E">
        <w:rPr>
          <w:rFonts w:cs="Tahoma"/>
          <w:color w:val="000000"/>
          <w:lang w:val="fr-FR"/>
        </w:rPr>
        <w:t>’</w:t>
      </w:r>
      <w:r w:rsidRPr="00191A55">
        <w:rPr>
          <w:rFonts w:cs="Tahoma"/>
          <w:color w:val="000000"/>
          <w:lang w:val="fr-FR"/>
        </w:rPr>
        <w:t xml:space="preserve">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191A55">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A434A4" w:rsidRPr="00191A55" w:rsidRDefault="00A434A4" w:rsidP="00A13A21">
      <w:pPr>
        <w:spacing w:line="192" w:lineRule="auto"/>
        <w:ind w:left="720"/>
        <w:rPr>
          <w:rFonts w:cs="Tahoma"/>
          <w:lang w:val="fr-FR"/>
        </w:rPr>
      </w:pPr>
    </w:p>
    <w:p w:rsidR="001978C7" w:rsidRPr="00191A55" w:rsidRDefault="001978C7" w:rsidP="00A13A21">
      <w:pPr>
        <w:numPr>
          <w:ilvl w:val="0"/>
          <w:numId w:val="56"/>
        </w:numPr>
        <w:tabs>
          <w:tab w:val="num" w:pos="1440"/>
        </w:tabs>
        <w:spacing w:after="60"/>
        <w:ind w:left="1440"/>
        <w:rPr>
          <w:rFonts w:cs="Tahoma"/>
          <w:lang w:val="fr-FR"/>
        </w:rPr>
      </w:pPr>
      <w:r w:rsidRPr="00191A55">
        <w:rPr>
          <w:rFonts w:cs="Tahoma"/>
          <w:color w:val="000000"/>
          <w:lang w:val="fr-FR"/>
        </w:rPr>
        <w:t>Les clients détenant un nombre impair de licences Windows Server HPC Edition devront arrondir au</w:t>
      </w:r>
      <w:r w:rsidR="00A13A21">
        <w:rPr>
          <w:rFonts w:cs="Tahoma"/>
          <w:color w:val="000000"/>
          <w:lang w:val="fr-FR"/>
        </w:rPr>
        <w:t> </w:t>
      </w:r>
      <w:r w:rsidRPr="00191A55">
        <w:rPr>
          <w:rFonts w:cs="Tahoma"/>
          <w:color w:val="000000"/>
          <w:lang w:val="fr-FR"/>
        </w:rPr>
        <w:t>nombre pair supérieur pour calculer la quantité de licences Windows Server 2012 Standard à laquelle ils pourront prétendre.</w:t>
      </w:r>
      <w:r w:rsidR="00D11B28" w:rsidRPr="00191A55">
        <w:rPr>
          <w:rFonts w:cs="Tahoma"/>
          <w:color w:val="000000"/>
          <w:lang w:val="fr-FR"/>
        </w:rPr>
        <w:t xml:space="preserve"> </w:t>
      </w:r>
      <w:r w:rsidRPr="00191A55">
        <w:rPr>
          <w:rFonts w:cs="Tahoma"/>
          <w:color w:val="000000"/>
          <w:lang w:val="fr-FR"/>
        </w:rPr>
        <w:t>Par exemple, un client détenant 3 licences Windows Server HPC Edition pourra prétendre à 2 licences Windows Server 2012 Standard au total.</w:t>
      </w:r>
    </w:p>
    <w:p w:rsidR="001978C7" w:rsidRPr="00191A55" w:rsidRDefault="001978C7" w:rsidP="00346F4B">
      <w:pPr>
        <w:pStyle w:val="ListParagraph"/>
        <w:numPr>
          <w:ilvl w:val="0"/>
          <w:numId w:val="56"/>
        </w:numPr>
        <w:tabs>
          <w:tab w:val="num"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Les licences concédées au titre de cette offre incluront la Software Assurance.</w:t>
      </w:r>
      <w:r w:rsidR="00D11B28" w:rsidRPr="00191A55">
        <w:rPr>
          <w:rFonts w:ascii="Tahoma" w:eastAsia="Calibri" w:hAnsi="Tahoma" w:cs="Tahoma"/>
          <w:sz w:val="18"/>
          <w:szCs w:val="18"/>
          <w:lang w:val="fr-FR"/>
        </w:rPr>
        <w:t xml:space="preserve"> </w:t>
      </w:r>
      <w:r w:rsidRPr="00191A55">
        <w:rPr>
          <w:rFonts w:ascii="Tahoma" w:eastAsia="Calibri" w:hAnsi="Tahoma" w:cs="Tahoma"/>
          <w:sz w:val="18"/>
          <w:szCs w:val="18"/>
          <w:lang w:val="fr-FR"/>
        </w:rPr>
        <w:t>Cette couverture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 la couverture des Licences Éligibles correspondante.</w:t>
      </w:r>
    </w:p>
    <w:p w:rsidR="001978C7" w:rsidRPr="00191A55" w:rsidRDefault="001978C7" w:rsidP="00A13A21">
      <w:pPr>
        <w:pStyle w:val="ListParagraph"/>
        <w:numPr>
          <w:ilvl w:val="0"/>
          <w:numId w:val="56"/>
        </w:numPr>
        <w:tabs>
          <w:tab w:val="num"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Si les clients ont acquis le droit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w:t>
      </w:r>
      <w:r w:rsidR="00A13A21">
        <w:rPr>
          <w:rFonts w:ascii="Tahoma" w:eastAsia="Calibri" w:hAnsi="Tahoma" w:cs="Tahoma"/>
          <w:sz w:val="18"/>
          <w:szCs w:val="18"/>
          <w:lang w:val="fr-FR"/>
        </w:rPr>
        <w:t> </w:t>
      </w:r>
      <w:r w:rsidRPr="00191A55">
        <w:rPr>
          <w:rFonts w:ascii="Tahoma" w:eastAsia="Calibri" w:hAnsi="Tahoma" w:cs="Tahoma"/>
          <w:sz w:val="18"/>
          <w:szCs w:val="18"/>
          <w:lang w:val="fr-FR"/>
        </w:rPr>
        <w:t>vertu de cette offre. Dans le cas contraire, les licences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Licences Éligibles correspondantes.</w:t>
      </w:r>
    </w:p>
    <w:p w:rsidR="001978C7" w:rsidRPr="00191A55" w:rsidRDefault="001978C7" w:rsidP="00A13A21">
      <w:pPr>
        <w:numPr>
          <w:ilvl w:val="0"/>
          <w:numId w:val="56"/>
        </w:numPr>
        <w:tabs>
          <w:tab w:val="num" w:pos="1440"/>
          <w:tab w:val="left" w:pos="2160"/>
        </w:tabs>
        <w:spacing w:after="60"/>
        <w:ind w:left="1440"/>
        <w:rPr>
          <w:rFonts w:cs="Tahoma"/>
          <w:lang w:val="fr-FR"/>
        </w:rPr>
      </w:pPr>
      <w:r w:rsidRPr="00191A55">
        <w:rPr>
          <w:rFonts w:eastAsia="Calibri" w:cs="Tahoma"/>
          <w:szCs w:val="18"/>
          <w:lang w:val="fr-FR"/>
        </w:rPr>
        <w:t xml:space="preserve">Les licences </w:t>
      </w:r>
      <w:r w:rsidRPr="00191A55">
        <w:rPr>
          <w:rFonts w:cs="Tahoma"/>
          <w:color w:val="000000"/>
          <w:lang w:val="fr-FR"/>
        </w:rPr>
        <w:t>Windows Server 2008 R2 HPC Edition</w:t>
      </w:r>
      <w:r w:rsidRPr="00191A55">
        <w:rPr>
          <w:rFonts w:eastAsia="Calibri" w:cs="Tahoma"/>
          <w:szCs w:val="18"/>
          <w:lang w:val="fr-FR"/>
        </w:rPr>
        <w:t xml:space="preserve"> existantes des clients restent valables après la</w:t>
      </w:r>
      <w:r w:rsidR="00A13A21">
        <w:rPr>
          <w:rFonts w:eastAsia="Calibri" w:cs="Tahoma"/>
          <w:szCs w:val="18"/>
          <w:lang w:val="fr-FR"/>
        </w:rPr>
        <w:t> </w:t>
      </w:r>
      <w:r w:rsidRPr="00191A55">
        <w:rPr>
          <w:rFonts w:eastAsia="Calibri" w:cs="Tahoma"/>
          <w:szCs w:val="18"/>
          <w:lang w:val="fr-FR"/>
        </w:rPr>
        <w:t>mise à jour vers Windows Server 2012 Standard au titre de cette offre.</w:t>
      </w:r>
    </w:p>
    <w:p w:rsidR="001978C7" w:rsidRPr="00191A55" w:rsidRDefault="001978C7" w:rsidP="00346F4B">
      <w:pPr>
        <w:numPr>
          <w:ilvl w:val="0"/>
          <w:numId w:val="56"/>
        </w:numPr>
        <w:tabs>
          <w:tab w:val="num" w:pos="1440"/>
        </w:tabs>
        <w:spacing w:after="60"/>
        <w:ind w:left="1440"/>
        <w:rPr>
          <w:rFonts w:cs="Tahoma"/>
          <w:lang w:val="fr-FR"/>
        </w:rPr>
      </w:pPr>
      <w:r w:rsidRPr="00191A55">
        <w:rPr>
          <w:rFonts w:cs="Tahoma"/>
          <w:lang w:val="fr-FR"/>
        </w:rPr>
        <w:t xml:space="preserve">Les licences </w:t>
      </w:r>
      <w:r w:rsidRPr="00191A55">
        <w:rPr>
          <w:rFonts w:cs="Tahoma"/>
          <w:color w:val="000000"/>
          <w:lang w:val="fr-FR"/>
        </w:rPr>
        <w:t xml:space="preserve">Windows Server 2008 R2 HPC Edition </w:t>
      </w:r>
      <w:r w:rsidRPr="00191A55">
        <w:rPr>
          <w:rFonts w:cs="Tahoma"/>
          <w:bCs/>
          <w:color w:val="000000"/>
          <w:szCs w:val="18"/>
          <w:lang w:val="fr-FR"/>
        </w:rPr>
        <w:t>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 xml:space="preserve">offre susmentionnée. </w:t>
      </w:r>
    </w:p>
    <w:p w:rsidR="001978C7" w:rsidRPr="00191A55" w:rsidRDefault="001978C7" w:rsidP="00A13A21">
      <w:pPr>
        <w:numPr>
          <w:ilvl w:val="0"/>
          <w:numId w:val="56"/>
        </w:numPr>
        <w:tabs>
          <w:tab w:val="num" w:pos="1440"/>
        </w:tabs>
        <w:spacing w:after="60"/>
        <w:ind w:left="1440"/>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A13A21">
        <w:rPr>
          <w:rFonts w:cs="Tahoma"/>
          <w:bCs/>
          <w:color w:val="000000"/>
          <w:szCs w:val="18"/>
          <w:lang w:val="fr-FR"/>
        </w:rPr>
        <w:t> </w:t>
      </w:r>
      <w:r w:rsidRPr="00191A55">
        <w:rPr>
          <w:rFonts w:cs="Tahoma"/>
          <w:bCs/>
          <w:color w:val="000000"/>
          <w:szCs w:val="18"/>
          <w:lang w:val="fr-FR"/>
        </w:rPr>
        <w:t>de la couverture restent pleinement en vigueur et de plein effet.</w:t>
      </w:r>
    </w:p>
    <w:p w:rsidR="00A434A4" w:rsidRPr="00191A55" w:rsidRDefault="00A434A4" w:rsidP="00A13A21">
      <w:pPr>
        <w:spacing w:line="192" w:lineRule="auto"/>
        <w:contextualSpacing/>
        <w:rPr>
          <w:rFonts w:cs="Tahoma"/>
          <w:lang w:val="fr-FR"/>
        </w:rPr>
      </w:pPr>
    </w:p>
    <w:p w:rsidR="008C2FF8" w:rsidRPr="00191A55" w:rsidRDefault="001978C7" w:rsidP="008C2FF8">
      <w:pPr>
        <w:spacing w:after="60"/>
        <w:ind w:left="720"/>
        <w:rPr>
          <w:rFonts w:cs="Tahoma"/>
          <w:lang w:val="fr-FR"/>
        </w:rPr>
      </w:pPr>
      <w:r w:rsidRPr="00191A55">
        <w:rPr>
          <w:rFonts w:eastAsia="Calibri" w:cs="Tahoma"/>
          <w:b/>
          <w:szCs w:val="18"/>
          <w:lang w:val="fr-FR"/>
        </w:rPr>
        <w:t>Informations supplémentaires sur l</w:t>
      </w:r>
      <w:r w:rsidR="00BA618E">
        <w:rPr>
          <w:rFonts w:eastAsia="Calibri" w:cs="Tahoma"/>
          <w:b/>
          <w:szCs w:val="18"/>
          <w:lang w:val="fr-FR"/>
        </w:rPr>
        <w:t>’</w:t>
      </w:r>
      <w:r w:rsidRPr="00191A55">
        <w:rPr>
          <w:rFonts w:eastAsia="Calibri" w:cs="Tahoma"/>
          <w:b/>
          <w:szCs w:val="18"/>
          <w:lang w:val="fr-FR"/>
        </w:rPr>
        <w:t>utilisation de Windows Server 2012 à des fins de Calculs Complexes (HPC)</w:t>
      </w:r>
    </w:p>
    <w:p w:rsidR="002F7203" w:rsidRPr="00191A55" w:rsidRDefault="001978C7" w:rsidP="008C2FF8">
      <w:pPr>
        <w:ind w:left="720"/>
        <w:contextualSpacing/>
        <w:rPr>
          <w:rFonts w:cs="Tahoma"/>
          <w:lang w:val="fr-FR"/>
        </w:rPr>
      </w:pPr>
      <w:r w:rsidRPr="00191A55">
        <w:rPr>
          <w:rFonts w:eastAsia="Calibri" w:cs="Tahoma"/>
          <w:szCs w:val="18"/>
          <w:lang w:val="fr-FR"/>
        </w:rPr>
        <w:t>Les clients utilisant Windows Server 2012 Standard ou Datacenter à des fins de Calculs Complexes n</w:t>
      </w:r>
      <w:r w:rsidR="00BA618E">
        <w:rPr>
          <w:rFonts w:eastAsia="Calibri" w:cs="Tahoma"/>
          <w:szCs w:val="18"/>
          <w:lang w:val="fr-FR"/>
        </w:rPr>
        <w:t>’</w:t>
      </w:r>
      <w:r w:rsidRPr="00191A55">
        <w:rPr>
          <w:rFonts w:eastAsia="Calibri" w:cs="Tahoma"/>
          <w:szCs w:val="18"/>
          <w:lang w:val="fr-FR"/>
        </w:rPr>
        <w:t>ont pas besoin de CAL pour accéder au logiciel. Une « </w:t>
      </w:r>
      <w:r w:rsidRPr="00191A55">
        <w:rPr>
          <w:rFonts w:cs="Tahoma"/>
          <w:lang w:val="fr-FR"/>
        </w:rPr>
        <w:t>Charge de Travail de Calcul Complexe (HPC) »</w:t>
      </w:r>
      <w:r w:rsidRPr="00191A55">
        <w:rPr>
          <w:rFonts w:cs="Tahoma"/>
          <w:b/>
          <w:bCs/>
          <w:lang w:val="fr-FR"/>
        </w:rPr>
        <w:t xml:space="preserve"> </w:t>
      </w:r>
      <w:r w:rsidRPr="00191A55">
        <w:rPr>
          <w:rFonts w:cs="Tahoma"/>
          <w:lang w:val="fr-FR"/>
        </w:rPr>
        <w:t xml:space="preserve">désigne une charge de travail au sein de laquelle le logiciel serveur </w:t>
      </w:r>
      <w:r w:rsidRPr="00191A55">
        <w:rPr>
          <w:rFonts w:cs="Tahoma"/>
          <w:u w:val="single"/>
          <w:lang w:val="fr-FR"/>
        </w:rPr>
        <w:t>sert à</w:t>
      </w:r>
      <w:r w:rsidRPr="00E24454">
        <w:rPr>
          <w:rFonts w:cs="Tahoma"/>
          <w:lang w:val="fr-FR"/>
        </w:rPr>
        <w:t xml:space="preserve"> </w:t>
      </w:r>
      <w:r w:rsidRPr="00191A55">
        <w:rPr>
          <w:rFonts w:cs="Tahoma"/>
          <w:lang w:val="fr-FR"/>
        </w:rPr>
        <w:t>exécuter un Nœud de Cluster et est utilisé en association avec d</w:t>
      </w:r>
      <w:r w:rsidR="00BA618E">
        <w:rPr>
          <w:rFonts w:cs="Tahoma"/>
          <w:lang w:val="fr-FR"/>
        </w:rPr>
        <w:t>’</w:t>
      </w:r>
      <w:r w:rsidRPr="00191A55">
        <w:rPr>
          <w:rFonts w:cs="Tahoma"/>
          <w:lang w:val="fr-FR"/>
        </w:rPr>
        <w:t>autres logiciels lorsque cela est nécessaire pour permettre la gestion de la sécurité, la gestion du stockage, l</w:t>
      </w:r>
      <w:r w:rsidR="00BA618E">
        <w:rPr>
          <w:rFonts w:cs="Tahoma"/>
          <w:lang w:val="fr-FR"/>
        </w:rPr>
        <w:t>’</w:t>
      </w:r>
      <w:r w:rsidRPr="00191A55">
        <w:rPr>
          <w:rFonts w:cs="Tahoma"/>
          <w:lang w:val="fr-FR"/>
        </w:rPr>
        <w:t>amélioration des performances et la gestion des systèmes sur un Nœud de Cluster, dans le but de prendre en charge les Applications HPC en cluster.</w:t>
      </w:r>
      <w:r w:rsidRPr="00191A55">
        <w:rPr>
          <w:rFonts w:eastAsia="Calibri" w:cs="Tahoma"/>
          <w:szCs w:val="18"/>
          <w:lang w:val="fr-FR"/>
        </w:rPr>
        <w:t xml:space="preserve"> Pour plus d</w:t>
      </w:r>
      <w:r w:rsidR="00BA618E">
        <w:rPr>
          <w:rFonts w:eastAsia="Calibri" w:cs="Tahoma"/>
          <w:szCs w:val="18"/>
          <w:lang w:val="fr-FR"/>
        </w:rPr>
        <w:t>’</w:t>
      </w:r>
      <w:r w:rsidRPr="00191A55">
        <w:rPr>
          <w:rFonts w:eastAsia="Calibri" w:cs="Tahoma"/>
          <w:szCs w:val="18"/>
          <w:lang w:val="fr-FR"/>
        </w:rPr>
        <w:t xml:space="preserve">informations, </w:t>
      </w:r>
      <w:r w:rsidR="00B14639">
        <w:rPr>
          <w:rFonts w:eastAsia="Calibri" w:cs="Tahoma"/>
          <w:szCs w:val="18"/>
          <w:lang w:val="fr-FR"/>
        </w:rPr>
        <w:t>reportez-vous</w:t>
      </w:r>
      <w:r w:rsidRPr="00191A55">
        <w:rPr>
          <w:rFonts w:eastAsia="Calibri" w:cs="Tahoma"/>
          <w:szCs w:val="18"/>
          <w:lang w:val="fr-FR"/>
        </w:rPr>
        <w:t xml:space="preserve"> aux Droits d</w:t>
      </w:r>
      <w:r w:rsidR="00BA618E">
        <w:rPr>
          <w:rFonts w:eastAsia="Calibri" w:cs="Tahoma"/>
          <w:szCs w:val="18"/>
          <w:lang w:val="fr-FR"/>
        </w:rPr>
        <w:t>’</w:t>
      </w:r>
      <w:r w:rsidRPr="00191A55">
        <w:rPr>
          <w:rFonts w:eastAsia="Calibri" w:cs="Tahoma"/>
          <w:szCs w:val="18"/>
          <w:lang w:val="fr-FR"/>
        </w:rPr>
        <w:t>Utilisation des Logiciels.</w:t>
      </w:r>
      <w:bookmarkStart w:id="1573" w:name="Srv_1120WinSvr08R2Enterprise"/>
    </w:p>
    <w:p w:rsidR="008C2FF8" w:rsidRPr="00191A55" w:rsidRDefault="008C2FF8" w:rsidP="00A13A21">
      <w:pPr>
        <w:spacing w:line="192" w:lineRule="auto"/>
        <w:contextualSpacing/>
        <w:rPr>
          <w:rFonts w:cs="Tahoma"/>
          <w:lang w:val="fr-FR"/>
        </w:rPr>
      </w:pPr>
    </w:p>
    <w:p w:rsidR="002512D3" w:rsidRPr="00191A55" w:rsidRDefault="002512D3" w:rsidP="00A13A21">
      <w:pPr>
        <w:spacing w:line="192" w:lineRule="auto"/>
        <w:rPr>
          <w:rFonts w:cs="Tahoma"/>
          <w:lang w:val="fr-FR"/>
        </w:rPr>
      </w:pPr>
      <w:bookmarkStart w:id="1574" w:name="_97_Windows_Server"/>
      <w:bookmarkStart w:id="1575" w:name="_98_Windows_Server"/>
      <w:bookmarkStart w:id="1576" w:name="_Toc336338370"/>
      <w:bookmarkStart w:id="1577" w:name="Srv_116WinSvr08R2Enterprise"/>
      <w:bookmarkStart w:id="1578" w:name="Srv_100WinSvr08R2Enterprise"/>
      <w:bookmarkEnd w:id="1574"/>
      <w:bookmarkEnd w:id="1575"/>
    </w:p>
    <w:p w:rsidR="006D0B36" w:rsidRPr="00191A55" w:rsidRDefault="00A560B6" w:rsidP="007B35CE">
      <w:pPr>
        <w:pStyle w:val="Heading3"/>
        <w:keepNext/>
        <w:ind w:left="360" w:hanging="360"/>
        <w:rPr>
          <w:rFonts w:ascii="Tahoma" w:hAnsi="Tahoma" w:cs="Tahoma"/>
          <w:lang w:val="fr-FR"/>
        </w:rPr>
      </w:pPr>
      <w:bookmarkStart w:id="1579" w:name="_109_Windows_Server"/>
      <w:bookmarkStart w:id="1580" w:name="_Toc364943557"/>
      <w:bookmarkEnd w:id="1579"/>
      <w:r w:rsidRPr="00191A55">
        <w:rPr>
          <w:rFonts w:ascii="Tahoma" w:hAnsi="Tahoma" w:cs="Tahoma"/>
          <w:caps/>
          <w:color w:val="F66400"/>
          <w:sz w:val="22"/>
          <w:vertAlign w:val="superscript"/>
          <w:lang w:val="fr-FR"/>
        </w:rPr>
        <w:t>108</w:t>
      </w:r>
      <w:r w:rsidRPr="00191A55">
        <w:rPr>
          <w:rFonts w:ascii="Tahoma" w:hAnsi="Tahoma" w:cs="Tahoma"/>
          <w:color w:val="F66400"/>
          <w:sz w:val="22"/>
          <w:lang w:val="fr-FR"/>
        </w:rPr>
        <w:t xml:space="preserve"> Windows Server 2008 R2 Entreprise</w:t>
      </w:r>
      <w:bookmarkEnd w:id="1576"/>
      <w:bookmarkEnd w:id="1580"/>
      <w:r w:rsidRPr="00191A55">
        <w:rPr>
          <w:rFonts w:ascii="Tahoma" w:hAnsi="Tahoma" w:cs="Tahoma"/>
          <w:color w:val="F66400"/>
          <w:sz w:val="22"/>
          <w:lang w:val="fr-FR"/>
        </w:rPr>
        <w:t xml:space="preserve"> </w:t>
      </w:r>
      <w:bookmarkEnd w:id="1577"/>
    </w:p>
    <w:bookmarkEnd w:id="1573"/>
    <w:bookmarkEnd w:id="1578"/>
    <w:p w:rsidR="00156AE7" w:rsidRPr="00191A55" w:rsidRDefault="00156AE7" w:rsidP="00A13A21">
      <w:pPr>
        <w:spacing w:line="192" w:lineRule="auto"/>
        <w:ind w:left="900"/>
        <w:rPr>
          <w:rFonts w:cs="Tahoma"/>
          <w:lang w:val="fr-FR"/>
        </w:rPr>
      </w:pPr>
    </w:p>
    <w:p w:rsidR="00171927" w:rsidRPr="00191A55" w:rsidRDefault="00156AE7" w:rsidP="00171927">
      <w:pPr>
        <w:spacing w:after="60"/>
        <w:ind w:left="720"/>
        <w:rPr>
          <w:rFonts w:cs="Tahoma"/>
          <w:lang w:val="fr-FR"/>
        </w:rPr>
      </w:pPr>
      <w:r w:rsidRPr="00191A55">
        <w:rPr>
          <w:rFonts w:cs="Tahoma"/>
          <w:b/>
          <w:color w:val="000000"/>
          <w:lang w:val="fr-FR"/>
        </w:rPr>
        <w:t>Concessions de licences associées à la fin de vie de Windows Server Enterprise</w:t>
      </w:r>
    </w:p>
    <w:p w:rsidR="00156AE7" w:rsidRPr="00191A55" w:rsidRDefault="00156AE7" w:rsidP="00A13A21">
      <w:pPr>
        <w:ind w:left="720"/>
        <w:rPr>
          <w:rFonts w:cs="Tahoma"/>
          <w:lang w:val="fr-FR"/>
        </w:rPr>
      </w:pPr>
      <w:r w:rsidRPr="00191A55">
        <w:rPr>
          <w:rFonts w:cs="Tahoma"/>
          <w:color w:val="000000"/>
          <w:lang w:val="fr-FR"/>
        </w:rPr>
        <w:t>Windows Server 2008 R2 constituera la dernière version de Windows Server Enterprise.</w:t>
      </w:r>
      <w:r w:rsidR="00D11B28" w:rsidRPr="00191A55">
        <w:rPr>
          <w:rFonts w:cs="Tahoma"/>
          <w:color w:val="000000"/>
          <w:lang w:val="fr-FR"/>
        </w:rPr>
        <w:t xml:space="preserve"> </w:t>
      </w:r>
      <w:r w:rsidRPr="00191A55">
        <w:rPr>
          <w:rFonts w:cs="Tahoma"/>
          <w:color w:val="000000"/>
          <w:lang w:val="fr-FR"/>
        </w:rPr>
        <w:t>Les clients détenteurs de licences Windows Server 2008 R2 Enterprise couvertes par une Software Assurance active et</w:t>
      </w:r>
      <w:r w:rsidR="00A13A21">
        <w:rPr>
          <w:rFonts w:cs="Tahoma"/>
          <w:color w:val="000000"/>
          <w:lang w:val="fr-FR"/>
        </w:rPr>
        <w:t> </w:t>
      </w:r>
      <w:r w:rsidRPr="00191A55">
        <w:rPr>
          <w:rFonts w:cs="Tahoma"/>
          <w:color w:val="000000"/>
          <w:lang w:val="fr-FR"/>
        </w:rPr>
        <w:t>acquises dans le cadre d</w:t>
      </w:r>
      <w:r w:rsidR="00BA618E">
        <w:rPr>
          <w:rFonts w:cs="Tahoma"/>
          <w:color w:val="000000"/>
          <w:lang w:val="fr-FR"/>
        </w:rPr>
        <w:t>’</w:t>
      </w:r>
      <w:r w:rsidRPr="00191A55">
        <w:rPr>
          <w:rFonts w:cs="Tahoma"/>
          <w:color w:val="000000"/>
          <w:lang w:val="fr-FR"/>
        </w:rPr>
        <w:t>un programme de Licence en Volume au 1</w:t>
      </w:r>
      <w:r w:rsidRPr="00191A55">
        <w:rPr>
          <w:rFonts w:cs="Tahoma"/>
          <w:color w:val="000000"/>
          <w:vertAlign w:val="superscript"/>
          <w:lang w:val="fr-FR"/>
        </w:rPr>
        <w:t>er</w:t>
      </w:r>
      <w:r w:rsidRPr="00191A55">
        <w:rPr>
          <w:rFonts w:cs="Tahoma"/>
          <w:color w:val="000000"/>
          <w:lang w:val="fr-FR"/>
        </w:rPr>
        <w:t xml:space="preserve"> septembre 2012, ou à la date de disponibilité initiale en téléchargement de Windows Server 2012 sur le site Volume Licensing Service Center (les « Licences Éligibles »), </w:t>
      </w:r>
      <w:r w:rsidRPr="00191A55">
        <w:rPr>
          <w:rFonts w:eastAsia="Calibri" w:cs="Tahoma"/>
          <w:szCs w:val="18"/>
          <w:lang w:val="fr-FR"/>
        </w:rPr>
        <w:t>la première échéance prévalant, seront autorisés à effectuer une mise à jour vers le logiciel Windows Server 2012 Standard et à l</w:t>
      </w:r>
      <w:r w:rsidR="00BA618E">
        <w:rPr>
          <w:rFonts w:eastAsia="Calibri" w:cs="Tahoma"/>
          <w:szCs w:val="18"/>
          <w:lang w:val="fr-FR"/>
        </w:rPr>
        <w:t>’</w:t>
      </w:r>
      <w:r w:rsidRPr="00191A55">
        <w:rPr>
          <w:rFonts w:eastAsia="Calibri" w:cs="Tahoma"/>
          <w:szCs w:val="18"/>
          <w:lang w:val="fr-FR"/>
        </w:rPr>
        <w:t>utiliser à la place de Windows Server 2008 R2 Enterprise. Pour ce faire ils pourront, dès la disponibilité de Windows Server 2012, obtenir pour chaque Licence Éligible dont ils disposent :</w:t>
      </w:r>
    </w:p>
    <w:p w:rsidR="00171927" w:rsidRPr="00191A55" w:rsidRDefault="00171927" w:rsidP="00A13A21">
      <w:pPr>
        <w:spacing w:line="192" w:lineRule="auto"/>
        <w:ind w:left="720"/>
        <w:rPr>
          <w:rFonts w:cs="Tahoma"/>
          <w:lang w:val="fr-FR"/>
        </w:rPr>
      </w:pPr>
    </w:p>
    <w:p w:rsidR="00156AE7" w:rsidRPr="00EA43F5" w:rsidRDefault="00156AE7" w:rsidP="00346F4B">
      <w:pPr>
        <w:numPr>
          <w:ilvl w:val="0"/>
          <w:numId w:val="52"/>
        </w:numPr>
        <w:spacing w:after="60"/>
        <w:ind w:left="1440"/>
        <w:rPr>
          <w:rFonts w:cs="Tahoma"/>
        </w:rPr>
      </w:pPr>
      <w:r w:rsidRPr="00EA43F5">
        <w:rPr>
          <w:rFonts w:eastAsia="Calibri" w:cs="Tahoma"/>
          <w:szCs w:val="18"/>
        </w:rPr>
        <w:t>deux (2) licences Windows Server 2012 Standard, OU</w:t>
      </w:r>
    </w:p>
    <w:p w:rsidR="00156AE7" w:rsidRPr="00191A55" w:rsidRDefault="00156AE7" w:rsidP="00A13A21">
      <w:pPr>
        <w:numPr>
          <w:ilvl w:val="0"/>
          <w:numId w:val="52"/>
        </w:numPr>
        <w:spacing w:after="60"/>
        <w:ind w:left="1440"/>
        <w:rPr>
          <w:rFonts w:cs="Tahoma"/>
          <w:lang w:val="fr-FR"/>
        </w:rPr>
      </w:pPr>
      <w:r w:rsidRPr="00191A55">
        <w:rPr>
          <w:rFonts w:eastAsia="Calibri" w:cs="Tahoma"/>
          <w:szCs w:val="18"/>
          <w:lang w:val="fr-FR"/>
        </w:rPr>
        <w:t>trois (3) licences Windows Server 2012 Standard, pour les Licences Éligibles acquises avec une SA</w:t>
      </w:r>
      <w:r w:rsidR="00A13A21">
        <w:rPr>
          <w:rFonts w:eastAsia="Calibri" w:cs="Tahoma"/>
          <w:szCs w:val="18"/>
          <w:lang w:val="fr-FR"/>
        </w:rPr>
        <w:t> </w:t>
      </w:r>
      <w:r w:rsidRPr="00191A55">
        <w:rPr>
          <w:rFonts w:eastAsia="Calibri" w:cs="Tahoma"/>
          <w:szCs w:val="18"/>
          <w:lang w:val="fr-FR"/>
        </w:rPr>
        <w:t>ou renouvelées entre le 1er avril 2012 et le 31 août 2012, OU</w:t>
      </w:r>
    </w:p>
    <w:p w:rsidR="00156AE7" w:rsidRPr="00191A55" w:rsidRDefault="00156AE7" w:rsidP="00346F4B">
      <w:pPr>
        <w:numPr>
          <w:ilvl w:val="0"/>
          <w:numId w:val="52"/>
        </w:numPr>
        <w:spacing w:after="60"/>
        <w:ind w:left="1440"/>
        <w:rPr>
          <w:rFonts w:cs="Tahoma"/>
          <w:lang w:val="fr-FR"/>
        </w:rPr>
      </w:pPr>
      <w:r w:rsidRPr="00191A55">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w:t>
      </w:r>
      <w:r w:rsidR="00BA618E">
        <w:rPr>
          <w:rFonts w:eastAsia="Calibri" w:cs="Tahoma"/>
          <w:szCs w:val="18"/>
          <w:lang w:val="fr-FR"/>
        </w:rPr>
        <w:t>’</w:t>
      </w:r>
      <w:r w:rsidRPr="00191A55">
        <w:rPr>
          <w:rFonts w:eastAsia="Calibri" w:cs="Tahoma"/>
          <w:szCs w:val="18"/>
          <w:lang w:val="fr-FR"/>
        </w:rPr>
        <w:t>équipement matériel exécutant le logiciel avant l</w:t>
      </w:r>
      <w:r w:rsidR="00BA618E">
        <w:rPr>
          <w:rFonts w:eastAsia="Calibri" w:cs="Tahoma"/>
          <w:szCs w:val="18"/>
          <w:lang w:val="fr-FR"/>
        </w:rPr>
        <w:t>’</w:t>
      </w:r>
      <w:r w:rsidRPr="00191A55">
        <w:rPr>
          <w:rFonts w:eastAsia="Calibri" w:cs="Tahoma"/>
          <w:szCs w:val="18"/>
          <w:lang w:val="fr-FR"/>
        </w:rPr>
        <w:t>expiration de la Software Assurance couvrant les Licences Éligibles dans le cadre de l</w:t>
      </w:r>
      <w:r w:rsidR="00BA618E">
        <w:rPr>
          <w:rFonts w:eastAsia="Calibri" w:cs="Tahoma"/>
          <w:szCs w:val="18"/>
          <w:lang w:val="fr-FR"/>
        </w:rPr>
        <w:t>’</w:t>
      </w:r>
      <w:r w:rsidRPr="00191A55">
        <w:rPr>
          <w:rFonts w:eastAsia="Calibri" w:cs="Tahoma"/>
          <w:szCs w:val="18"/>
          <w:lang w:val="fr-FR"/>
        </w:rPr>
        <w:t>accord en cours, via l</w:t>
      </w:r>
      <w:r w:rsidR="00BA618E">
        <w:rPr>
          <w:rFonts w:eastAsia="Calibri" w:cs="Tahoma"/>
          <w:szCs w:val="18"/>
          <w:lang w:val="fr-FR"/>
        </w:rPr>
        <w:t>’</w:t>
      </w:r>
      <w:r w:rsidRPr="00191A55">
        <w:rPr>
          <w:rFonts w:eastAsia="Calibri" w:cs="Tahoma"/>
          <w:szCs w:val="18"/>
          <w:lang w:val="fr-FR"/>
        </w:rPr>
        <w:t>outil Microsoft MAP ou tout logiciel équivalent. Cette offre n</w:t>
      </w:r>
      <w:r w:rsidR="00BA618E">
        <w:rPr>
          <w:rFonts w:eastAsia="Calibri" w:cs="Tahoma"/>
          <w:szCs w:val="18"/>
          <w:lang w:val="fr-FR"/>
        </w:rPr>
        <w:t>’</w:t>
      </w:r>
      <w:r w:rsidRPr="00191A55">
        <w:rPr>
          <w:rFonts w:eastAsia="Calibri" w:cs="Tahoma"/>
          <w:szCs w:val="18"/>
          <w:lang w:val="fr-FR"/>
        </w:rPr>
        <w:t>est valable que pour une Licence Éligible par serveur.)</w:t>
      </w:r>
    </w:p>
    <w:p w:rsidR="00156AE7" w:rsidRPr="00191A55" w:rsidRDefault="00156AE7" w:rsidP="00346F4B">
      <w:pPr>
        <w:numPr>
          <w:ilvl w:val="0"/>
          <w:numId w:val="52"/>
        </w:numPr>
        <w:spacing w:after="60"/>
        <w:ind w:left="1440"/>
        <w:rPr>
          <w:rFonts w:cs="Tahoma"/>
          <w:lang w:val="fr-FR"/>
        </w:rPr>
      </w:pPr>
      <w:r w:rsidRPr="00191A55">
        <w:rPr>
          <w:rFonts w:eastAsia="Calibri" w:cs="Tahoma"/>
          <w:szCs w:val="18"/>
          <w:lang w:val="fr-FR"/>
        </w:rPr>
        <w:t>Les licences concédées au titre de cette offre incluront la Software Assurance.</w:t>
      </w:r>
      <w:r w:rsidR="00D11B28" w:rsidRPr="00191A55">
        <w:rPr>
          <w:rFonts w:eastAsia="Calibri" w:cs="Tahoma"/>
          <w:szCs w:val="18"/>
          <w:lang w:val="fr-FR"/>
        </w:rPr>
        <w:t xml:space="preserve"> </w:t>
      </w:r>
      <w:r w:rsidRPr="00191A55">
        <w:rPr>
          <w:rFonts w:eastAsia="Calibri" w:cs="Tahoma"/>
          <w:szCs w:val="18"/>
          <w:lang w:val="fr-FR"/>
        </w:rPr>
        <w:t>Cette couverture prendra fin à l</w:t>
      </w:r>
      <w:r w:rsidR="00BA618E">
        <w:rPr>
          <w:rFonts w:eastAsia="Calibri" w:cs="Tahoma"/>
          <w:szCs w:val="18"/>
          <w:lang w:val="fr-FR"/>
        </w:rPr>
        <w:t>’</w:t>
      </w:r>
      <w:r w:rsidRPr="00191A55">
        <w:rPr>
          <w:rFonts w:eastAsia="Calibri" w:cs="Tahoma"/>
          <w:szCs w:val="18"/>
          <w:lang w:val="fr-FR"/>
        </w:rPr>
        <w:t>expiration de la couverture des Licences Éligibles correspondante.</w:t>
      </w:r>
    </w:p>
    <w:p w:rsidR="00156AE7" w:rsidRPr="00191A55" w:rsidRDefault="00156AE7" w:rsidP="00346F4B">
      <w:pPr>
        <w:numPr>
          <w:ilvl w:val="0"/>
          <w:numId w:val="52"/>
        </w:numPr>
        <w:spacing w:after="60"/>
        <w:ind w:left="1440"/>
        <w:rPr>
          <w:rFonts w:cs="Tahoma"/>
          <w:lang w:val="fr-FR"/>
        </w:rPr>
      </w:pPr>
      <w:r w:rsidRPr="00191A55">
        <w:rPr>
          <w:rFonts w:eastAsia="Calibri" w:cs="Tahoma"/>
          <w:szCs w:val="18"/>
          <w:lang w:val="fr-FR"/>
        </w:rPr>
        <w:t>Si les clients ont acquis le droit d</w:t>
      </w:r>
      <w:r w:rsidR="00BA618E">
        <w:rPr>
          <w:rFonts w:eastAsia="Calibri" w:cs="Tahoma"/>
          <w:szCs w:val="18"/>
          <w:lang w:val="fr-FR"/>
        </w:rPr>
        <w:t>’</w:t>
      </w:r>
      <w:r w:rsidRPr="00191A55">
        <w:rPr>
          <w:rFonts w:eastAsia="Calibri"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eastAsia="Calibri" w:cs="Tahoma"/>
          <w:szCs w:val="18"/>
          <w:lang w:val="fr-FR"/>
        </w:rPr>
        <w:t>’</w:t>
      </w:r>
      <w:r w:rsidRPr="00191A55">
        <w:rPr>
          <w:rFonts w:eastAsia="Calibri" w:cs="Tahoma"/>
          <w:szCs w:val="18"/>
          <w:lang w:val="fr-FR"/>
        </w:rPr>
        <w:t>expiration des Licences Éligibles correspondantes.</w:t>
      </w:r>
      <w:r w:rsidR="00D11B28" w:rsidRPr="00191A55">
        <w:rPr>
          <w:rFonts w:eastAsia="Calibri" w:cs="Tahoma"/>
          <w:szCs w:val="18"/>
          <w:lang w:val="fr-FR"/>
        </w:rPr>
        <w:t xml:space="preserve"> </w:t>
      </w:r>
    </w:p>
    <w:p w:rsidR="00156AE7" w:rsidRPr="00191A55" w:rsidRDefault="00156AE7" w:rsidP="00346F4B">
      <w:pPr>
        <w:numPr>
          <w:ilvl w:val="0"/>
          <w:numId w:val="52"/>
        </w:numPr>
        <w:spacing w:after="60"/>
        <w:ind w:left="1440"/>
        <w:rPr>
          <w:rFonts w:cs="Tahoma"/>
          <w:lang w:val="fr-FR"/>
        </w:rPr>
      </w:pPr>
      <w:r w:rsidRPr="00191A55">
        <w:rPr>
          <w:rFonts w:eastAsia="Calibri" w:cs="Tahoma"/>
          <w:szCs w:val="18"/>
          <w:lang w:val="fr-FR"/>
        </w:rPr>
        <w:t>Les Licences Éligibles Windows Server Enterprise des clients ne seront plus valables à compter de la mise à jour vers Windows Server 2012 Standard au titre de cette offre.</w:t>
      </w:r>
    </w:p>
    <w:p w:rsidR="00156AE7" w:rsidRPr="00191A55" w:rsidRDefault="00156AE7" w:rsidP="00346F4B">
      <w:pPr>
        <w:numPr>
          <w:ilvl w:val="0"/>
          <w:numId w:val="52"/>
        </w:numPr>
        <w:spacing w:after="60"/>
        <w:ind w:left="1440"/>
        <w:rPr>
          <w:rFonts w:cs="Tahoma"/>
          <w:lang w:val="fr-FR"/>
        </w:rPr>
      </w:pPr>
      <w:r w:rsidRPr="00191A55">
        <w:rPr>
          <w:rFonts w:eastAsia="Calibri" w:cs="Tahoma"/>
          <w:szCs w:val="18"/>
          <w:lang w:val="fr-FR"/>
        </w:rPr>
        <w:t>Les licences Windows Server 2008 R2 Enterprise acquises ultérieurement en vertu du même accord de mise en œuvre dans le cadre d</w:t>
      </w:r>
      <w:r w:rsidR="00BA618E">
        <w:rPr>
          <w:rFonts w:eastAsia="Calibri" w:cs="Tahoma"/>
          <w:szCs w:val="18"/>
          <w:lang w:val="fr-FR"/>
        </w:rPr>
        <w:t>’</w:t>
      </w:r>
      <w:r w:rsidRPr="00191A55">
        <w:rPr>
          <w:rFonts w:eastAsia="Calibri" w:cs="Tahoma"/>
          <w:szCs w:val="18"/>
          <w:lang w:val="fr-FR"/>
        </w:rPr>
        <w:t>une procédure de régularisation prévue d</w:t>
      </w:r>
      <w:r w:rsidR="00BA618E">
        <w:rPr>
          <w:rFonts w:eastAsia="Calibri" w:cs="Tahoma"/>
          <w:szCs w:val="18"/>
          <w:lang w:val="fr-FR"/>
        </w:rPr>
        <w:t>’</w:t>
      </w:r>
      <w:r w:rsidRPr="00191A55">
        <w:rPr>
          <w:rFonts w:eastAsia="Calibri" w:cs="Tahoma"/>
          <w:szCs w:val="18"/>
          <w:lang w:val="fr-FR"/>
        </w:rPr>
        <w:t>un contrat Entreprise, Souscription Entreprise, Open Value Souscription ou EES constituent également des Licences Éligibles à l</w:t>
      </w:r>
      <w:r w:rsidR="00BA618E">
        <w:rPr>
          <w:rFonts w:eastAsia="Calibri" w:cs="Tahoma"/>
          <w:szCs w:val="18"/>
          <w:lang w:val="fr-FR"/>
        </w:rPr>
        <w:t>’</w:t>
      </w:r>
      <w:r w:rsidRPr="00191A55">
        <w:rPr>
          <w:rFonts w:eastAsia="Calibri" w:cs="Tahoma"/>
          <w:szCs w:val="18"/>
          <w:lang w:val="fr-FR"/>
        </w:rPr>
        <w:t>offre susmentionnée.</w:t>
      </w:r>
      <w:r w:rsidR="00D11B28" w:rsidRPr="00191A55">
        <w:rPr>
          <w:rFonts w:eastAsia="Calibri" w:cs="Tahoma"/>
          <w:szCs w:val="18"/>
          <w:lang w:val="fr-FR"/>
        </w:rPr>
        <w:t xml:space="preserve"> </w:t>
      </w:r>
    </w:p>
    <w:p w:rsidR="00156AE7" w:rsidRPr="00191A55" w:rsidRDefault="00156AE7" w:rsidP="00A13A21">
      <w:pPr>
        <w:numPr>
          <w:ilvl w:val="0"/>
          <w:numId w:val="52"/>
        </w:numPr>
        <w:spacing w:after="60"/>
        <w:ind w:left="1440"/>
        <w:rPr>
          <w:rFonts w:cs="Tahoma"/>
          <w:lang w:val="fr-FR"/>
        </w:rPr>
      </w:pPr>
      <w:r w:rsidRPr="00191A55">
        <w:rPr>
          <w:rFonts w:eastAsia="Calibri" w:cs="Tahoma"/>
          <w:szCs w:val="18"/>
          <w:lang w:val="fr-FR"/>
        </w:rPr>
        <w:t>Nonobstant l</w:t>
      </w:r>
      <w:r w:rsidR="00BA618E">
        <w:rPr>
          <w:rFonts w:eastAsia="Calibri" w:cs="Tahoma"/>
          <w:szCs w:val="18"/>
          <w:lang w:val="fr-FR"/>
        </w:rPr>
        <w:t>’</w:t>
      </w:r>
      <w:r w:rsidRPr="00191A55">
        <w:rPr>
          <w:rFonts w:eastAsia="Calibri" w:cs="Tahoma"/>
          <w:szCs w:val="18"/>
          <w:lang w:val="fr-FR"/>
        </w:rPr>
        <w:t>octroi de licences Windows Server 2012 Standard et toute mise à jour vers cette version, les obligations de paiement des montants dus et exigibles au titre des Licences Éligibles et</w:t>
      </w:r>
      <w:r w:rsidR="00A13A21">
        <w:rPr>
          <w:rFonts w:eastAsia="Calibri" w:cs="Tahoma"/>
          <w:szCs w:val="18"/>
          <w:lang w:val="fr-FR"/>
        </w:rPr>
        <w:t> </w:t>
      </w:r>
      <w:r w:rsidRPr="00191A55">
        <w:rPr>
          <w:rFonts w:eastAsia="Calibri" w:cs="Tahoma"/>
          <w:szCs w:val="18"/>
          <w:lang w:val="fr-FR"/>
        </w:rPr>
        <w:t>de la couverture restent pleinement en vigueur et de plein effet.</w:t>
      </w:r>
    </w:p>
    <w:p w:rsidR="00047339" w:rsidRPr="00191A55" w:rsidRDefault="00047339" w:rsidP="00171927">
      <w:pPr>
        <w:pStyle w:val="EndnoteText"/>
        <w:ind w:left="0"/>
        <w:rPr>
          <w:rFonts w:ascii="Tahoma" w:hAnsi="Tahoma" w:cs="Tahoma"/>
          <w:lang w:val="fr-FR"/>
        </w:rPr>
      </w:pPr>
    </w:p>
    <w:p w:rsidR="00171927" w:rsidRPr="00191A55" w:rsidRDefault="00171927" w:rsidP="00171927">
      <w:pPr>
        <w:pStyle w:val="EndnoteText"/>
        <w:ind w:left="0"/>
        <w:rPr>
          <w:rFonts w:ascii="Tahoma" w:hAnsi="Tahoma" w:cs="Tahoma"/>
          <w:lang w:val="fr-FR"/>
        </w:rPr>
      </w:pPr>
    </w:p>
    <w:p w:rsidR="00EF1978" w:rsidRPr="00191A55" w:rsidRDefault="00A560B6" w:rsidP="00A13A21">
      <w:pPr>
        <w:pStyle w:val="Heading3"/>
        <w:keepNext/>
        <w:ind w:left="360" w:hanging="360"/>
        <w:rPr>
          <w:rFonts w:ascii="Tahoma" w:hAnsi="Tahoma" w:cs="Tahoma"/>
          <w:lang w:val="fr-FR"/>
        </w:rPr>
      </w:pPr>
      <w:bookmarkStart w:id="1581" w:name="_110_Windows_Server_1"/>
      <w:bookmarkStart w:id="1582" w:name="Srv_1102WinSvr08R2Itanium"/>
      <w:bookmarkStart w:id="1583" w:name="_Toc336338371"/>
      <w:bookmarkStart w:id="1584" w:name="_Toc364943558"/>
      <w:bookmarkStart w:id="1585" w:name="Srv_1132WinSvr08R2Itanium"/>
      <w:bookmarkStart w:id="1586" w:name="Srv_117WinSvr08R2Itanium"/>
      <w:bookmarkStart w:id="1587" w:name="Srv_98WinSvr08StdandHyperV"/>
      <w:bookmarkStart w:id="1588" w:name="Srv_99WinSvr08StdandHyperV"/>
      <w:bookmarkEnd w:id="1581"/>
      <w:r w:rsidRPr="00191A55">
        <w:rPr>
          <w:rFonts w:ascii="Tahoma" w:hAnsi="Tahoma" w:cs="Tahoma"/>
          <w:caps/>
          <w:color w:val="F66400"/>
          <w:sz w:val="22"/>
          <w:vertAlign w:val="superscript"/>
          <w:lang w:val="fr-FR"/>
        </w:rPr>
        <w:t>109</w:t>
      </w:r>
      <w:r w:rsidR="00A13A21" w:rsidRPr="00191A55">
        <w:rPr>
          <w:rFonts w:ascii="Tahoma" w:hAnsi="Tahoma" w:cs="Tahoma"/>
          <w:color w:val="F66400"/>
          <w:sz w:val="22"/>
          <w:lang w:val="fr-FR"/>
        </w:rPr>
        <w:t xml:space="preserve"> </w:t>
      </w:r>
      <w:r w:rsidRPr="00191A55">
        <w:rPr>
          <w:rFonts w:ascii="Tahoma" w:hAnsi="Tahoma" w:cs="Tahoma"/>
          <w:color w:val="F66400"/>
          <w:sz w:val="22"/>
          <w:lang w:val="fr-FR"/>
        </w:rPr>
        <w:t>Windows Server 2008 R2 pour systèmes Itanium</w:t>
      </w:r>
      <w:bookmarkEnd w:id="1582"/>
      <w:bookmarkEnd w:id="1583"/>
      <w:bookmarkEnd w:id="1584"/>
    </w:p>
    <w:bookmarkEnd w:id="1585"/>
    <w:bookmarkEnd w:id="1586"/>
    <w:p w:rsidR="00376D4B" w:rsidRPr="00191A55" w:rsidRDefault="00376D4B" w:rsidP="007E3162">
      <w:pPr>
        <w:ind w:left="360"/>
        <w:rPr>
          <w:rFonts w:cs="Tahoma"/>
          <w:lang w:val="fr-FR"/>
        </w:rPr>
      </w:pPr>
    </w:p>
    <w:p w:rsidR="007E3162" w:rsidRPr="00191A55" w:rsidRDefault="006533DF" w:rsidP="007E3162">
      <w:pPr>
        <w:spacing w:after="60"/>
        <w:ind w:left="720"/>
        <w:rPr>
          <w:rFonts w:cs="Tahoma"/>
          <w:lang w:val="fr-FR"/>
        </w:rPr>
      </w:pPr>
      <w:r w:rsidRPr="00191A55">
        <w:rPr>
          <w:rFonts w:cs="Tahoma"/>
          <w:b/>
          <w:color w:val="000000"/>
          <w:lang w:val="fr-FR"/>
        </w:rPr>
        <w:t>Concessions de licences associées à la fin de vie de Windows Server pour systèmes Itanium</w:t>
      </w:r>
    </w:p>
    <w:p w:rsidR="006533DF" w:rsidRPr="00191A55" w:rsidRDefault="006533DF" w:rsidP="00A13A21">
      <w:pPr>
        <w:ind w:left="720"/>
        <w:rPr>
          <w:rFonts w:cs="Tahoma"/>
          <w:lang w:val="fr-FR"/>
        </w:rPr>
      </w:pPr>
      <w:r w:rsidRPr="00191A55">
        <w:rPr>
          <w:rFonts w:cs="Tahoma"/>
          <w:color w:val="000000"/>
          <w:lang w:val="fr-FR"/>
        </w:rPr>
        <w:t>Windows Server 2008 R2 constituera la dernière version de Windows Server pour systèmes Itanium.</w:t>
      </w:r>
      <w:r w:rsidR="00D11B28" w:rsidRPr="00191A55">
        <w:rPr>
          <w:rFonts w:cs="Tahoma"/>
          <w:color w:val="000000"/>
          <w:lang w:val="fr-FR"/>
        </w:rPr>
        <w:t xml:space="preserve"> </w:t>
      </w:r>
      <w:r w:rsidRPr="00191A55">
        <w:rPr>
          <w:rFonts w:cs="Tahoma"/>
          <w:color w:val="000000"/>
          <w:lang w:val="fr-FR"/>
        </w:rPr>
        <w:t>Les</w:t>
      </w:r>
      <w:r w:rsidR="00A13A21">
        <w:rPr>
          <w:rFonts w:cs="Tahoma"/>
          <w:color w:val="000000"/>
          <w:lang w:val="fr-FR"/>
        </w:rPr>
        <w:t> </w:t>
      </w:r>
      <w:r w:rsidRPr="00191A55">
        <w:rPr>
          <w:rFonts w:cs="Tahoma"/>
          <w:color w:val="000000"/>
          <w:lang w:val="fr-FR"/>
        </w:rPr>
        <w:t>clients détenteurs de licences Windows Server 2008 R2 pour systèmes Itanium couvertes par une Software Assurance active et acquises dans le cadre d</w:t>
      </w:r>
      <w:r w:rsidR="00BA618E">
        <w:rPr>
          <w:rFonts w:cs="Tahoma"/>
          <w:color w:val="000000"/>
          <w:lang w:val="fr-FR"/>
        </w:rPr>
        <w:t>’</w:t>
      </w:r>
      <w:r w:rsidRPr="00191A55">
        <w:rPr>
          <w:rFonts w:cs="Tahoma"/>
          <w:color w:val="000000"/>
          <w:lang w:val="fr-FR"/>
        </w:rPr>
        <w:t>un programme de Licence en Volume au 1er septembre 2012 ou à la date de disponibilité initiale en téléchargement de Windows Server 2012 sur le</w:t>
      </w:r>
      <w:r w:rsidR="00A13A21">
        <w:rPr>
          <w:rFonts w:cs="Tahoma"/>
          <w:color w:val="000000"/>
          <w:lang w:val="fr-FR"/>
        </w:rPr>
        <w:t> </w:t>
      </w:r>
      <w:r w:rsidRPr="00191A55">
        <w:rPr>
          <w:rFonts w:cs="Tahoma"/>
          <w:color w:val="000000"/>
          <w:lang w:val="fr-FR"/>
        </w:rPr>
        <w:t xml:space="preserve">site Volume Licensing Service Center (les « Licences Éligibles »), la première échéance prévalant, seront autorisés à effectuer </w:t>
      </w:r>
      <w:r w:rsidRPr="00191A55">
        <w:rPr>
          <w:rFonts w:eastAsia="Calibri" w:cs="Tahoma"/>
          <w:szCs w:val="18"/>
          <w:lang w:val="fr-FR"/>
        </w:rPr>
        <w:t>une mise à jour vers le logiciel Windows Server 2012 Datacenter et à l</w:t>
      </w:r>
      <w:r w:rsidR="00BA618E">
        <w:rPr>
          <w:rFonts w:eastAsia="Calibri" w:cs="Tahoma"/>
          <w:szCs w:val="18"/>
          <w:lang w:val="fr-FR"/>
        </w:rPr>
        <w:t>’</w:t>
      </w:r>
      <w:r w:rsidRPr="00191A55">
        <w:rPr>
          <w:rFonts w:eastAsia="Calibri" w:cs="Tahoma"/>
          <w:szCs w:val="18"/>
          <w:lang w:val="fr-FR"/>
        </w:rPr>
        <w:t>utiliser à la place de Windows Server 2008 R2 pour systèmes Itanium. Pour ce faire ils pourront, dès la disponibilité de</w:t>
      </w:r>
      <w:r w:rsidR="00A13A21">
        <w:rPr>
          <w:rFonts w:eastAsia="Calibri" w:cs="Tahoma"/>
          <w:szCs w:val="18"/>
          <w:lang w:val="fr-FR"/>
        </w:rPr>
        <w:t> </w:t>
      </w:r>
      <w:r w:rsidRPr="00191A55">
        <w:rPr>
          <w:rFonts w:eastAsia="Calibri" w:cs="Tahoma"/>
          <w:szCs w:val="18"/>
          <w:lang w:val="fr-FR"/>
        </w:rPr>
        <w:t>Windows Server 2012, obtenir une (1) licence processeur Windows Server 2012 Datacenter pour chaque paire (2) de Licences Éligibles dont ils disposent.</w:t>
      </w:r>
    </w:p>
    <w:p w:rsidR="007E3162" w:rsidRPr="00191A55" w:rsidRDefault="007E3162" w:rsidP="007E3162">
      <w:pPr>
        <w:ind w:left="720"/>
        <w:rPr>
          <w:rFonts w:cs="Tahoma"/>
          <w:lang w:val="fr-FR"/>
        </w:rPr>
      </w:pPr>
    </w:p>
    <w:p w:rsidR="006533DF" w:rsidRPr="00191A55" w:rsidRDefault="006533DF" w:rsidP="00A13A21">
      <w:pPr>
        <w:numPr>
          <w:ilvl w:val="0"/>
          <w:numId w:val="56"/>
        </w:numPr>
        <w:tabs>
          <w:tab w:val="num" w:pos="1440"/>
        </w:tabs>
        <w:spacing w:after="60"/>
        <w:ind w:left="1440"/>
        <w:rPr>
          <w:rFonts w:cs="Tahoma"/>
          <w:lang w:val="fr-FR"/>
        </w:rPr>
      </w:pPr>
      <w:r w:rsidRPr="00191A55">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D11B28" w:rsidRPr="00191A55">
        <w:rPr>
          <w:rFonts w:cs="Tahoma"/>
          <w:color w:val="000000"/>
          <w:lang w:val="fr-FR"/>
        </w:rPr>
        <w:t xml:space="preserve"> </w:t>
      </w:r>
      <w:r w:rsidRPr="00191A55">
        <w:rPr>
          <w:rFonts w:cs="Tahoma"/>
          <w:color w:val="000000"/>
          <w:lang w:val="fr-FR"/>
        </w:rPr>
        <w:t>Par exemple, un client détenant 3 Licences Éligibles pourra prétendre à 1</w:t>
      </w:r>
      <w:r w:rsidR="00A13A21">
        <w:rPr>
          <w:rFonts w:cs="Tahoma"/>
          <w:color w:val="000000"/>
          <w:lang w:val="fr-FR"/>
        </w:rPr>
        <w:t> </w:t>
      </w:r>
      <w:r w:rsidRPr="00191A55">
        <w:rPr>
          <w:rFonts w:cs="Tahoma"/>
          <w:color w:val="000000"/>
          <w:lang w:val="fr-FR"/>
        </w:rPr>
        <w:t xml:space="preserve">licence Windows Server 2012 Datacenter au total. </w:t>
      </w:r>
    </w:p>
    <w:p w:rsidR="006533DF" w:rsidRPr="00191A55" w:rsidRDefault="006533DF" w:rsidP="00346F4B">
      <w:pPr>
        <w:pStyle w:val="ListParagraph"/>
        <w:numPr>
          <w:ilvl w:val="0"/>
          <w:numId w:val="56"/>
        </w:numPr>
        <w:tabs>
          <w:tab w:val="num"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Les licences concédées au titre de cette offre incluront la Software Assurance.</w:t>
      </w:r>
      <w:r w:rsidR="00D11B28" w:rsidRPr="00191A55">
        <w:rPr>
          <w:rFonts w:ascii="Tahoma" w:eastAsia="Calibri" w:hAnsi="Tahoma" w:cs="Tahoma"/>
          <w:sz w:val="18"/>
          <w:szCs w:val="18"/>
          <w:lang w:val="fr-FR"/>
        </w:rPr>
        <w:t xml:space="preserve"> </w:t>
      </w:r>
      <w:r w:rsidRPr="00191A55">
        <w:rPr>
          <w:rFonts w:ascii="Tahoma" w:eastAsia="Calibri" w:hAnsi="Tahoma" w:cs="Tahoma"/>
          <w:sz w:val="18"/>
          <w:szCs w:val="18"/>
          <w:lang w:val="fr-FR"/>
        </w:rPr>
        <w:t>Cette couverture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 la couverture des Licences Éligibles correspondante.</w:t>
      </w:r>
    </w:p>
    <w:p w:rsidR="006533DF" w:rsidRPr="00191A55" w:rsidRDefault="006533DF" w:rsidP="00346F4B">
      <w:pPr>
        <w:pStyle w:val="ListParagraph"/>
        <w:numPr>
          <w:ilvl w:val="0"/>
          <w:numId w:val="56"/>
        </w:numPr>
        <w:tabs>
          <w:tab w:val="num" w:pos="1440"/>
        </w:tabs>
        <w:spacing w:after="60"/>
        <w:ind w:left="1440"/>
        <w:contextualSpacing w:val="0"/>
        <w:rPr>
          <w:rFonts w:ascii="Tahoma" w:hAnsi="Tahoma" w:cs="Tahoma"/>
          <w:lang w:val="fr-FR"/>
        </w:rPr>
      </w:pPr>
      <w:r w:rsidRPr="00191A55">
        <w:rPr>
          <w:rFonts w:ascii="Tahoma" w:eastAsia="Calibri" w:hAnsi="Tahoma" w:cs="Tahoma"/>
          <w:sz w:val="18"/>
          <w:szCs w:val="18"/>
          <w:lang w:val="fr-FR"/>
        </w:rPr>
        <w:t>Si les clients ont acquis le droit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Licences Éligibles correspondantes.</w:t>
      </w:r>
    </w:p>
    <w:p w:rsidR="006533DF" w:rsidRPr="00191A55" w:rsidRDefault="006533DF" w:rsidP="00346F4B">
      <w:pPr>
        <w:numPr>
          <w:ilvl w:val="0"/>
          <w:numId w:val="56"/>
        </w:numPr>
        <w:tabs>
          <w:tab w:val="num" w:pos="1440"/>
        </w:tabs>
        <w:spacing w:after="60"/>
        <w:ind w:left="1440"/>
        <w:rPr>
          <w:rFonts w:cs="Tahoma"/>
          <w:lang w:val="fr-FR"/>
        </w:rPr>
      </w:pPr>
      <w:r w:rsidRPr="00191A55">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6533DF" w:rsidRPr="00191A55" w:rsidRDefault="006533DF" w:rsidP="00346F4B">
      <w:pPr>
        <w:numPr>
          <w:ilvl w:val="0"/>
          <w:numId w:val="56"/>
        </w:numPr>
        <w:tabs>
          <w:tab w:val="num" w:pos="1440"/>
        </w:tabs>
        <w:spacing w:after="60"/>
        <w:ind w:left="1440"/>
        <w:rPr>
          <w:rFonts w:cs="Tahoma"/>
          <w:lang w:val="fr-FR"/>
        </w:rPr>
      </w:pPr>
      <w:r w:rsidRPr="00191A55">
        <w:rPr>
          <w:rFonts w:cs="Tahoma"/>
          <w:color w:val="000000"/>
          <w:lang w:val="fr-FR"/>
        </w:rPr>
        <w:t xml:space="preserve">Les licences Windows Server 2008 R2 pour systèmes Itanium </w:t>
      </w:r>
      <w:r w:rsidRPr="00191A55">
        <w:rPr>
          <w:rFonts w:cs="Tahoma"/>
          <w:bCs/>
          <w:color w:val="000000"/>
          <w:szCs w:val="18"/>
          <w:lang w:val="fr-FR"/>
        </w:rPr>
        <w:t>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r w:rsidR="00D11B28" w:rsidRPr="00191A55">
        <w:rPr>
          <w:rFonts w:cs="Tahoma"/>
          <w:bCs/>
          <w:color w:val="000000"/>
          <w:szCs w:val="18"/>
          <w:lang w:val="fr-FR"/>
        </w:rPr>
        <w:t xml:space="preserve"> </w:t>
      </w:r>
    </w:p>
    <w:p w:rsidR="006533DF" w:rsidRPr="00191A55" w:rsidRDefault="006533DF" w:rsidP="00A13A21">
      <w:pPr>
        <w:numPr>
          <w:ilvl w:val="0"/>
          <w:numId w:val="56"/>
        </w:numPr>
        <w:tabs>
          <w:tab w:val="num" w:pos="1440"/>
        </w:tabs>
        <w:spacing w:after="60"/>
        <w:ind w:left="1440"/>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Datacenter et toute mise à jour vers cette version, les obligations de paiement des montants dus et exigibles au titre des Licences Éligibles et</w:t>
      </w:r>
      <w:r w:rsidR="00A13A21">
        <w:rPr>
          <w:rFonts w:cs="Tahoma"/>
          <w:bCs/>
          <w:color w:val="000000"/>
          <w:szCs w:val="18"/>
          <w:lang w:val="fr-FR"/>
        </w:rPr>
        <w:t> </w:t>
      </w:r>
      <w:r w:rsidRPr="00191A55">
        <w:rPr>
          <w:rFonts w:cs="Tahoma"/>
          <w:bCs/>
          <w:color w:val="000000"/>
          <w:szCs w:val="18"/>
          <w:lang w:val="fr-FR"/>
        </w:rPr>
        <w:t>de la couverture restent pleinement en vigueur et de plein effet.</w:t>
      </w:r>
    </w:p>
    <w:p w:rsidR="00D63C1B" w:rsidRPr="00191A55" w:rsidRDefault="00D63C1B" w:rsidP="007E3162">
      <w:pPr>
        <w:rPr>
          <w:rFonts w:cs="Tahoma"/>
          <w:lang w:val="fr-FR"/>
        </w:rPr>
      </w:pPr>
      <w:bookmarkStart w:id="1589" w:name="_117_Windows_Server"/>
      <w:bookmarkEnd w:id="1587"/>
      <w:bookmarkEnd w:id="1588"/>
      <w:bookmarkEnd w:id="1589"/>
    </w:p>
    <w:p w:rsidR="00586FCE" w:rsidRDefault="00586FCE" w:rsidP="00EF2279">
      <w:pPr>
        <w:rPr>
          <w:rFonts w:cs="Tahoma"/>
          <w:lang w:val="fr-FR"/>
        </w:rPr>
      </w:pPr>
    </w:p>
    <w:p w:rsidR="00A13A21" w:rsidRDefault="00A13A21" w:rsidP="00EF2279">
      <w:pPr>
        <w:rPr>
          <w:rFonts w:cs="Tahoma"/>
          <w:lang w:val="fr-FR"/>
        </w:rPr>
      </w:pPr>
    </w:p>
    <w:p w:rsidR="00A13A21" w:rsidRDefault="00A13A21" w:rsidP="00EF2279">
      <w:pPr>
        <w:rPr>
          <w:rFonts w:cs="Tahoma"/>
          <w:lang w:val="fr-FR"/>
        </w:rPr>
      </w:pPr>
    </w:p>
    <w:p w:rsidR="00A13A21" w:rsidRPr="00191A55" w:rsidRDefault="00A13A21" w:rsidP="00EF2279">
      <w:pPr>
        <w:rPr>
          <w:rFonts w:cs="Tahoma"/>
          <w:lang w:val="fr-FR"/>
        </w:rPr>
      </w:pPr>
    </w:p>
    <w:p w:rsidR="00FE1A01" w:rsidRPr="00191A55" w:rsidRDefault="00A560B6" w:rsidP="00A13A21">
      <w:pPr>
        <w:pStyle w:val="Heading3"/>
        <w:rPr>
          <w:rFonts w:ascii="Tahoma" w:hAnsi="Tahoma" w:cs="Tahoma"/>
          <w:lang w:val="fr-FR"/>
        </w:rPr>
      </w:pPr>
      <w:bookmarkStart w:id="1590" w:name="_116_Windows_Server"/>
      <w:bookmarkStart w:id="1591" w:name="_111_Windows_Server"/>
      <w:bookmarkStart w:id="1592" w:name="_Toc336338372"/>
      <w:bookmarkStart w:id="1593" w:name="_Toc364943559"/>
      <w:bookmarkStart w:id="1594" w:name="Srv_101Win2008RemoteCALandExtConn"/>
      <w:bookmarkStart w:id="1595" w:name="Srv_115Win2008RemoteCALandExtConn"/>
      <w:bookmarkStart w:id="1596" w:name="Srv_119Win2008RemoteCALandExtConn"/>
      <w:bookmarkStart w:id="1597" w:name="Srv_101WindowsSvr2008RemoteDesktop"/>
      <w:bookmarkEnd w:id="1590"/>
      <w:bookmarkEnd w:id="1591"/>
      <w:r w:rsidRPr="00191A55">
        <w:rPr>
          <w:rStyle w:val="Heading3Char"/>
          <w:rFonts w:ascii="Tahoma" w:hAnsi="Tahoma" w:cs="Tahoma"/>
          <w:b/>
          <w:caps/>
          <w:color w:val="F66400"/>
          <w:sz w:val="22"/>
          <w:vertAlign w:val="superscript"/>
          <w:lang w:val="fr-FR"/>
        </w:rPr>
        <w:t>110</w:t>
      </w:r>
      <w:r w:rsidR="00A13A21" w:rsidRPr="00191A55">
        <w:rPr>
          <w:rFonts w:ascii="Tahoma" w:hAnsi="Tahoma" w:cs="Tahoma"/>
          <w:color w:val="F66400"/>
          <w:sz w:val="22"/>
          <w:lang w:val="fr-FR"/>
        </w:rPr>
        <w:t xml:space="preserve"> </w:t>
      </w:r>
      <w:r w:rsidRPr="00191A55">
        <w:rPr>
          <w:rFonts w:ascii="Tahoma" w:hAnsi="Tahoma" w:cs="Tahoma"/>
          <w:color w:val="F66400"/>
          <w:sz w:val="22"/>
          <w:lang w:val="fr-FR"/>
        </w:rPr>
        <w:t>CAL Windows Server 2012</w:t>
      </w:r>
      <w:bookmarkEnd w:id="1592"/>
      <w:bookmarkEnd w:id="1593"/>
    </w:p>
    <w:p w:rsidR="00FE1A01" w:rsidRPr="00191A55" w:rsidRDefault="00FE1A01" w:rsidP="002A01C2">
      <w:pPr>
        <w:rPr>
          <w:rFonts w:cs="Tahoma"/>
          <w:lang w:val="fr-FR"/>
        </w:rPr>
      </w:pPr>
    </w:p>
    <w:p w:rsidR="00FE1A01" w:rsidRPr="00191A55" w:rsidRDefault="00FE1A01" w:rsidP="002A01C2">
      <w:pPr>
        <w:ind w:left="720"/>
        <w:rPr>
          <w:rFonts w:cs="Tahoma"/>
          <w:lang w:val="fr-FR"/>
        </w:rPr>
      </w:pPr>
      <w:r w:rsidRPr="00191A55">
        <w:rPr>
          <w:rFonts w:cs="Tahoma"/>
          <w:szCs w:val="18"/>
          <w:lang w:val="fr-FR"/>
        </w:rPr>
        <w:t>La CAL Windows Server 2012 est la version qui suit la CAL Windows Server 2008.</w:t>
      </w:r>
    </w:p>
    <w:p w:rsidR="002A01C2" w:rsidRPr="00191A55" w:rsidRDefault="002A01C2" w:rsidP="002A01C2">
      <w:pPr>
        <w:ind w:left="720"/>
        <w:rPr>
          <w:rFonts w:cs="Tahoma"/>
          <w:lang w:val="fr-FR"/>
        </w:rPr>
      </w:pPr>
    </w:p>
    <w:p w:rsidR="002A01C2" w:rsidRPr="00191A55" w:rsidRDefault="00FE1A01" w:rsidP="002A01C2">
      <w:pPr>
        <w:spacing w:after="60"/>
        <w:ind w:left="720"/>
        <w:rPr>
          <w:rFonts w:cs="Tahoma"/>
          <w:lang w:val="fr-FR"/>
        </w:rPr>
      </w:pPr>
      <w:r w:rsidRPr="00191A55">
        <w:rPr>
          <w:rFonts w:eastAsia="Calibri" w:cs="Tahoma"/>
          <w:b/>
          <w:szCs w:val="18"/>
          <w:lang w:val="fr-FR"/>
        </w:rPr>
        <w:t>Utilisation de Windows Server 2012 à des fins d</w:t>
      </w:r>
      <w:r w:rsidR="00BA618E">
        <w:rPr>
          <w:rFonts w:eastAsia="Calibri" w:cs="Tahoma"/>
          <w:b/>
          <w:szCs w:val="18"/>
          <w:lang w:val="fr-FR"/>
        </w:rPr>
        <w:t>’</w:t>
      </w:r>
      <w:r w:rsidRPr="00191A55">
        <w:rPr>
          <w:rFonts w:eastAsia="Calibri" w:cs="Tahoma"/>
          <w:b/>
          <w:szCs w:val="18"/>
          <w:lang w:val="fr-FR"/>
        </w:rPr>
        <w:t>hébergement Web</w:t>
      </w:r>
    </w:p>
    <w:p w:rsidR="00FE1A01" w:rsidRPr="00191A55" w:rsidRDefault="00FE1A01" w:rsidP="002A01C2">
      <w:pPr>
        <w:ind w:left="720"/>
        <w:rPr>
          <w:rFonts w:cs="Tahoma"/>
          <w:lang w:val="fr-FR"/>
        </w:rPr>
      </w:pPr>
      <w:r w:rsidRPr="00191A55">
        <w:rPr>
          <w:rFonts w:cs="Tahoma"/>
          <w:color w:val="000000"/>
          <w:szCs w:val="18"/>
          <w:lang w:val="fr-FR"/>
        </w:rPr>
        <w:t>Les clients utilisant Windows Server 2012 Standard ou Datacenter à des fins d</w:t>
      </w:r>
      <w:r w:rsidR="00BA618E">
        <w:rPr>
          <w:rFonts w:cs="Tahoma"/>
          <w:color w:val="000000"/>
          <w:szCs w:val="18"/>
          <w:lang w:val="fr-FR"/>
        </w:rPr>
        <w:t>’</w:t>
      </w:r>
      <w:r w:rsidRPr="00191A55">
        <w:rPr>
          <w:rFonts w:cs="Tahoma"/>
          <w:color w:val="000000"/>
          <w:szCs w:val="18"/>
          <w:lang w:val="fr-FR"/>
        </w:rPr>
        <w:t>Hébergement Web n</w:t>
      </w:r>
      <w:r w:rsidR="00BA618E">
        <w:rPr>
          <w:rFonts w:cs="Tahoma"/>
          <w:color w:val="000000"/>
          <w:szCs w:val="18"/>
          <w:lang w:val="fr-FR"/>
        </w:rPr>
        <w:t>’</w:t>
      </w:r>
      <w:r w:rsidRPr="00191A55">
        <w:rPr>
          <w:rFonts w:cs="Tahoma"/>
          <w:color w:val="000000"/>
          <w:szCs w:val="18"/>
          <w:lang w:val="fr-FR"/>
        </w:rPr>
        <w:t xml:space="preserve">ont pas besoin de CAL pour accéder au logiciel. Définition de </w:t>
      </w:r>
    </w:p>
    <w:p w:rsidR="002A01C2" w:rsidRPr="00191A55" w:rsidRDefault="002A01C2" w:rsidP="002A01C2">
      <w:pPr>
        <w:pStyle w:val="PURBody-Indented"/>
        <w:spacing w:after="0"/>
        <w:ind w:left="720"/>
        <w:rPr>
          <w:rFonts w:ascii="Tahoma" w:hAnsi="Tahoma" w:cs="Tahoma"/>
          <w:lang w:val="fr-FR"/>
        </w:rPr>
      </w:pPr>
    </w:p>
    <w:p w:rsidR="002A01C2" w:rsidRPr="00191A55" w:rsidRDefault="006707A3" w:rsidP="002A01C2">
      <w:pPr>
        <w:pStyle w:val="PURBody-Indented"/>
        <w:spacing w:after="60"/>
        <w:ind w:left="720"/>
        <w:rPr>
          <w:rFonts w:ascii="Tahoma" w:hAnsi="Tahoma" w:cs="Tahoma"/>
          <w:lang w:val="fr-FR"/>
        </w:rPr>
      </w:pPr>
      <w:r w:rsidRPr="00191A55">
        <w:rPr>
          <w:rFonts w:ascii="Tahoma" w:hAnsi="Tahoma" w:cs="Tahoma"/>
          <w:b/>
          <w:bCs/>
          <w:sz w:val="18"/>
          <w:szCs w:val="18"/>
          <w:lang w:val="fr-FR"/>
        </w:rPr>
        <w:t>Charge de Travail Web</w:t>
      </w:r>
      <w:r w:rsidRPr="00191A55">
        <w:rPr>
          <w:rFonts w:ascii="Tahoma" w:hAnsi="Tahoma" w:cs="Tahoma"/>
          <w:b/>
          <w:sz w:val="18"/>
          <w:szCs w:val="18"/>
          <w:lang w:val="fr-FR"/>
        </w:rPr>
        <w:t xml:space="preserve"> (solutions Web Internet)</w:t>
      </w:r>
    </w:p>
    <w:p w:rsidR="006707A3" w:rsidRPr="00191A55" w:rsidRDefault="006707A3" w:rsidP="002A01C2">
      <w:pPr>
        <w:pStyle w:val="PURBody-Indented"/>
        <w:spacing w:after="0"/>
        <w:ind w:left="720"/>
        <w:rPr>
          <w:rFonts w:ascii="Tahoma" w:hAnsi="Tahoma" w:cs="Tahoma"/>
          <w:lang w:val="fr-FR"/>
        </w:rPr>
      </w:pPr>
      <w:r w:rsidRPr="00191A55">
        <w:rPr>
          <w:rFonts w:ascii="Tahoma" w:hAnsi="Tahoma" w:cs="Tahoma"/>
          <w:sz w:val="18"/>
          <w:szCs w:val="18"/>
          <w:lang w:val="fr-FR"/>
        </w:rPr>
        <w:t>Les « solutions Web Internet » sont accessibles au public et sont uniquement constituées de pages Web, sites Web, applications Web, services Web et</w:t>
      </w:r>
      <w:r w:rsidR="00A04D07">
        <w:rPr>
          <w:rFonts w:ascii="Tahoma" w:hAnsi="Tahoma" w:cs="Tahoma"/>
          <w:sz w:val="18"/>
          <w:szCs w:val="18"/>
          <w:lang w:val="fr-FR"/>
        </w:rPr>
        <w:t xml:space="preserve"> </w:t>
      </w:r>
      <w:r w:rsidRPr="00191A55">
        <w:rPr>
          <w:rFonts w:ascii="Tahoma" w:hAnsi="Tahoma" w:cs="Tahoma"/>
          <w:sz w:val="18"/>
          <w:szCs w:val="18"/>
          <w:lang w:val="fr-FR"/>
        </w:rPr>
        <w:t>/</w:t>
      </w:r>
      <w:r w:rsidR="00A04D07">
        <w:rPr>
          <w:rFonts w:ascii="Tahoma" w:hAnsi="Tahoma" w:cs="Tahoma"/>
          <w:sz w:val="18"/>
          <w:szCs w:val="18"/>
          <w:lang w:val="fr-FR"/>
        </w:rPr>
        <w:t xml:space="preserve"> </w:t>
      </w:r>
      <w:r w:rsidRPr="00191A55">
        <w:rPr>
          <w:rFonts w:ascii="Tahoma" w:hAnsi="Tahoma" w:cs="Tahoma"/>
          <w:sz w:val="18"/>
          <w:szCs w:val="18"/>
          <w:lang w:val="fr-FR"/>
        </w:rPr>
        <w:t>ou services de messagerie POP3. Pour plus de clarté, l</w:t>
      </w:r>
      <w:r w:rsidR="00BA618E">
        <w:rPr>
          <w:rFonts w:ascii="Tahoma" w:hAnsi="Tahoma" w:cs="Tahoma"/>
          <w:sz w:val="18"/>
          <w:szCs w:val="18"/>
          <w:lang w:val="fr-FR"/>
        </w:rPr>
        <w:t>’</w:t>
      </w:r>
      <w:r w:rsidRPr="00191A55">
        <w:rPr>
          <w:rFonts w:ascii="Tahoma" w:hAnsi="Tahoma" w:cs="Tahoma"/>
          <w:sz w:val="18"/>
          <w:szCs w:val="18"/>
          <w:lang w:val="fr-FR"/>
        </w:rPr>
        <w:t xml:space="preserve">accès au contenu, aux informations et aux applications servis par le logiciel dans une solution Web Internet ne peut pas être limité à vos employés ou à ceux de vos affiliés. </w:t>
      </w:r>
    </w:p>
    <w:p w:rsidR="002A01C2" w:rsidRPr="00191A55" w:rsidRDefault="002A01C2" w:rsidP="002A01C2">
      <w:pPr>
        <w:pStyle w:val="PURBody-Indented"/>
        <w:spacing w:after="0"/>
        <w:ind w:firstLine="450"/>
        <w:rPr>
          <w:rFonts w:ascii="Tahoma" w:hAnsi="Tahoma" w:cs="Tahoma"/>
          <w:lang w:val="fr-FR"/>
        </w:rPr>
      </w:pPr>
    </w:p>
    <w:p w:rsidR="006707A3" w:rsidRPr="00191A55" w:rsidRDefault="006707A3" w:rsidP="002A01C2">
      <w:pPr>
        <w:pStyle w:val="PURBody-Indented"/>
        <w:spacing w:after="0"/>
        <w:ind w:firstLine="450"/>
        <w:rPr>
          <w:rFonts w:ascii="Tahoma" w:hAnsi="Tahoma" w:cs="Tahoma"/>
          <w:lang w:val="fr-FR"/>
        </w:rPr>
      </w:pPr>
      <w:r w:rsidRPr="00191A55">
        <w:rPr>
          <w:rFonts w:ascii="Tahoma" w:hAnsi="Tahoma" w:cs="Tahoma"/>
          <w:sz w:val="18"/>
          <w:szCs w:val="18"/>
          <w:lang w:val="fr-FR"/>
        </w:rPr>
        <w:t>Vous êtes autorisé à utiliser le logiciel dans des solutions Web Internet pour exécuter :</w:t>
      </w:r>
    </w:p>
    <w:p w:rsidR="002A01C2" w:rsidRPr="00191A55" w:rsidRDefault="002A01C2" w:rsidP="002A01C2">
      <w:pPr>
        <w:pStyle w:val="PURBody-Indented"/>
        <w:spacing w:after="0"/>
        <w:ind w:firstLine="450"/>
        <w:rPr>
          <w:rFonts w:ascii="Tahoma" w:hAnsi="Tahoma" w:cs="Tahoma"/>
          <w:lang w:val="fr-FR"/>
        </w:rPr>
      </w:pPr>
    </w:p>
    <w:p w:rsidR="006707A3" w:rsidRPr="00191A55" w:rsidRDefault="006707A3" w:rsidP="00A13A21">
      <w:pPr>
        <w:pStyle w:val="PURBullet-Indented"/>
        <w:numPr>
          <w:ilvl w:val="0"/>
          <w:numId w:val="122"/>
        </w:numPr>
        <w:spacing w:after="60" w:line="240" w:lineRule="auto"/>
        <w:ind w:left="1440" w:hanging="360"/>
        <w:contextualSpacing w:val="0"/>
        <w:rPr>
          <w:rFonts w:ascii="Tahoma" w:hAnsi="Tahoma" w:cs="Tahoma"/>
          <w:lang w:val="fr-FR"/>
        </w:rPr>
      </w:pPr>
      <w:r w:rsidRPr="00191A55">
        <w:rPr>
          <w:rFonts w:ascii="Tahoma" w:hAnsi="Tahoma" w:cs="Tahoma"/>
          <w:sz w:val="18"/>
          <w:szCs w:val="18"/>
          <w:lang w:val="fr-FR"/>
        </w:rPr>
        <w:t>le logiciel Serveur Internet (par exemple, Microsoft Internet Information Services) et des agents de</w:t>
      </w:r>
      <w:r w:rsidR="00A13A21">
        <w:rPr>
          <w:rFonts w:ascii="Tahoma" w:hAnsi="Tahoma" w:cs="Tahoma"/>
          <w:sz w:val="18"/>
          <w:szCs w:val="18"/>
          <w:lang w:val="fr-FR"/>
        </w:rPr>
        <w:t> </w:t>
      </w:r>
      <w:r w:rsidRPr="00191A55">
        <w:rPr>
          <w:rFonts w:ascii="Tahoma" w:hAnsi="Tahoma" w:cs="Tahoma"/>
          <w:sz w:val="18"/>
          <w:szCs w:val="18"/>
          <w:lang w:val="fr-FR"/>
        </w:rPr>
        <w:t>gestion ou de sécurité (par exemple, l</w:t>
      </w:r>
      <w:r w:rsidR="00BA618E">
        <w:rPr>
          <w:rFonts w:ascii="Tahoma" w:hAnsi="Tahoma" w:cs="Tahoma"/>
          <w:sz w:val="18"/>
          <w:szCs w:val="18"/>
          <w:lang w:val="fr-FR"/>
        </w:rPr>
        <w:t>’</w:t>
      </w:r>
      <w:r w:rsidRPr="00191A55">
        <w:rPr>
          <w:rFonts w:ascii="Tahoma" w:hAnsi="Tahoma" w:cs="Tahoma"/>
          <w:sz w:val="18"/>
          <w:szCs w:val="18"/>
          <w:lang w:val="fr-FR"/>
        </w:rPr>
        <w:t>agent System Center Operations Manager) ;</w:t>
      </w:r>
    </w:p>
    <w:p w:rsidR="006707A3" w:rsidRPr="00191A55" w:rsidRDefault="006707A3" w:rsidP="00346F4B">
      <w:pPr>
        <w:pStyle w:val="PURBullet-Indented"/>
        <w:numPr>
          <w:ilvl w:val="0"/>
          <w:numId w:val="122"/>
        </w:numPr>
        <w:spacing w:after="60" w:line="240" w:lineRule="auto"/>
        <w:ind w:left="1440" w:hanging="360"/>
        <w:contextualSpacing w:val="0"/>
        <w:rPr>
          <w:rFonts w:ascii="Tahoma" w:hAnsi="Tahoma" w:cs="Tahoma"/>
          <w:lang w:val="fr-FR"/>
        </w:rPr>
      </w:pPr>
      <w:r w:rsidRPr="00191A55">
        <w:rPr>
          <w:rFonts w:ascii="Tahoma" w:hAnsi="Tahoma" w:cs="Tahoma"/>
          <w:sz w:val="18"/>
          <w:szCs w:val="18"/>
          <w:lang w:val="fr-FR"/>
        </w:rPr>
        <w:t xml:space="preserve">le moteur de base de données (par exemple, Microsoft SQL Server) uniquement pour la prise en charge de solutions Web Internet ; </w:t>
      </w:r>
    </w:p>
    <w:p w:rsidR="006707A3" w:rsidRPr="00191A55" w:rsidRDefault="006707A3" w:rsidP="00A13A21">
      <w:pPr>
        <w:pStyle w:val="PURBullet-Indented"/>
        <w:numPr>
          <w:ilvl w:val="0"/>
          <w:numId w:val="122"/>
        </w:numPr>
        <w:spacing w:after="60" w:line="240" w:lineRule="auto"/>
        <w:ind w:left="1440" w:hanging="360"/>
        <w:contextualSpacing w:val="0"/>
        <w:rPr>
          <w:rFonts w:ascii="Tahoma" w:hAnsi="Tahoma" w:cs="Tahoma"/>
          <w:lang w:val="fr-FR"/>
        </w:rPr>
      </w:pPr>
      <w:r w:rsidRPr="00191A55">
        <w:rPr>
          <w:rFonts w:ascii="Tahoma" w:hAnsi="Tahoma" w:cs="Tahoma"/>
          <w:sz w:val="18"/>
          <w:szCs w:val="18"/>
          <w:lang w:val="fr-FR"/>
        </w:rPr>
        <w:t>le service DNS (Domain Name System) pour la résolution des noms Internet vers les adresses IP, à</w:t>
      </w:r>
      <w:r w:rsidR="00A13A21">
        <w:rPr>
          <w:rFonts w:ascii="Tahoma" w:hAnsi="Tahoma" w:cs="Tahoma"/>
          <w:sz w:val="18"/>
          <w:szCs w:val="18"/>
          <w:lang w:val="fr-FR"/>
        </w:rPr>
        <w:t> </w:t>
      </w:r>
      <w:r w:rsidRPr="00191A55">
        <w:rPr>
          <w:rFonts w:ascii="Tahoma" w:hAnsi="Tahoma" w:cs="Tahoma"/>
          <w:sz w:val="18"/>
          <w:szCs w:val="18"/>
          <w:lang w:val="fr-FR"/>
        </w:rPr>
        <w:t>condition que cela ne soit pas la seule fonction de cette instance du logiciel.</w:t>
      </w:r>
    </w:p>
    <w:p w:rsidR="00F1020A" w:rsidRPr="00191A55" w:rsidRDefault="00F1020A">
      <w:pPr>
        <w:rPr>
          <w:rFonts w:cs="Tahoma"/>
          <w:lang w:val="fr-FR"/>
        </w:rPr>
      </w:pPr>
    </w:p>
    <w:p w:rsidR="002A01C2" w:rsidRPr="00191A55" w:rsidRDefault="00FE1A01" w:rsidP="002A01C2">
      <w:pPr>
        <w:spacing w:after="60"/>
        <w:ind w:left="720"/>
        <w:rPr>
          <w:rFonts w:cs="Tahoma"/>
          <w:lang w:val="fr-FR"/>
        </w:rPr>
      </w:pPr>
      <w:r w:rsidRPr="00191A55">
        <w:rPr>
          <w:rFonts w:eastAsia="Calibri" w:cs="Tahoma"/>
          <w:b/>
          <w:szCs w:val="18"/>
          <w:lang w:val="fr-FR"/>
        </w:rPr>
        <w:t>Utilisation de Windows Server 2012 à des fins de Calculs Complexes (HPC)</w:t>
      </w:r>
    </w:p>
    <w:p w:rsidR="00376D4B" w:rsidRPr="00191A55" w:rsidRDefault="00FE1A01" w:rsidP="002A01C2">
      <w:pPr>
        <w:ind w:left="720"/>
        <w:rPr>
          <w:rFonts w:cs="Tahoma"/>
          <w:lang w:val="fr-FR"/>
        </w:rPr>
      </w:pPr>
      <w:r w:rsidRPr="00191A55">
        <w:rPr>
          <w:rFonts w:cs="Tahoma"/>
          <w:color w:val="000000"/>
          <w:lang w:val="fr-FR"/>
        </w:rPr>
        <w:t>Les clients utilisant Windows Server 2012 Standard ou Datacenter à des fins de Calculs Complexes n</w:t>
      </w:r>
      <w:r w:rsidR="00BA618E">
        <w:rPr>
          <w:rFonts w:cs="Tahoma"/>
          <w:color w:val="000000"/>
          <w:lang w:val="fr-FR"/>
        </w:rPr>
        <w:t>’</w:t>
      </w:r>
      <w:r w:rsidRPr="00191A55">
        <w:rPr>
          <w:rFonts w:cs="Tahoma"/>
          <w:color w:val="000000"/>
          <w:lang w:val="fr-FR"/>
        </w:rPr>
        <w:t>ont pas besoin de CAL pour accéder au logiciel. Une « Charge de Travail de Calcul Hautes Performances (HPC) » désigne une charge de travail au sein de laquelle le logiciel serveur sert à exécuter un Nœud de Cluster et est utilisé en association avec d</w:t>
      </w:r>
      <w:r w:rsidR="00BA618E">
        <w:rPr>
          <w:rFonts w:cs="Tahoma"/>
          <w:color w:val="000000"/>
          <w:lang w:val="fr-FR"/>
        </w:rPr>
        <w:t>’</w:t>
      </w:r>
      <w:r w:rsidRPr="00191A55">
        <w:rPr>
          <w:rFonts w:cs="Tahoma"/>
          <w:color w:val="000000"/>
          <w:lang w:val="fr-FR"/>
        </w:rPr>
        <w:t>autres logiciels lorsque cela est nécessaire pour permettre la gestion de la sécurité, la gestion du stockage, l</w:t>
      </w:r>
      <w:r w:rsidR="00BA618E">
        <w:rPr>
          <w:rFonts w:cs="Tahoma"/>
          <w:color w:val="000000"/>
          <w:lang w:val="fr-FR"/>
        </w:rPr>
        <w:t>’</w:t>
      </w:r>
      <w:r w:rsidRPr="00191A55">
        <w:rPr>
          <w:rFonts w:cs="Tahoma"/>
          <w:color w:val="000000"/>
          <w:lang w:val="fr-FR"/>
        </w:rPr>
        <w:t>amélioration des performances et la gestion des systèmes sur un nœud de cluster, dans le but de prendre en charge les Applications HPC en clusters. Pour plus d</w:t>
      </w:r>
      <w:r w:rsidR="00BA618E">
        <w:rPr>
          <w:rFonts w:cs="Tahoma"/>
          <w:color w:val="000000"/>
          <w:lang w:val="fr-FR"/>
        </w:rPr>
        <w:t>’</w:t>
      </w:r>
      <w:r w:rsidRPr="00191A55">
        <w:rPr>
          <w:rFonts w:cs="Tahoma"/>
          <w:color w:val="000000"/>
          <w:lang w:val="fr-FR"/>
        </w:rPr>
        <w:t xml:space="preserve">informations, </w:t>
      </w:r>
      <w:r w:rsidR="00B14639">
        <w:rPr>
          <w:rFonts w:cs="Tahoma"/>
          <w:color w:val="000000"/>
          <w:lang w:val="fr-FR"/>
        </w:rPr>
        <w:t>reportez-vous</w:t>
      </w:r>
      <w:r w:rsidRPr="00191A55">
        <w:rPr>
          <w:rFonts w:cs="Tahoma"/>
          <w:color w:val="000000"/>
          <w:lang w:val="fr-FR"/>
        </w:rPr>
        <w:t xml:space="preserve"> aux Droits d</w:t>
      </w:r>
      <w:r w:rsidR="00BA618E">
        <w:rPr>
          <w:rFonts w:cs="Tahoma"/>
          <w:color w:val="000000"/>
          <w:lang w:val="fr-FR"/>
        </w:rPr>
        <w:t>’</w:t>
      </w:r>
      <w:r w:rsidRPr="00191A55">
        <w:rPr>
          <w:rFonts w:cs="Tahoma"/>
          <w:color w:val="000000"/>
          <w:lang w:val="fr-FR"/>
        </w:rPr>
        <w:t>Utilisation des Logiciels.</w:t>
      </w:r>
      <w:bookmarkEnd w:id="1594"/>
      <w:bookmarkEnd w:id="1595"/>
      <w:bookmarkEnd w:id="1596"/>
    </w:p>
    <w:p w:rsidR="00376D4B" w:rsidRPr="00191A55" w:rsidRDefault="00376D4B" w:rsidP="002A01C2">
      <w:pPr>
        <w:pStyle w:val="ListParagraph"/>
        <w:ind w:left="0"/>
        <w:contextualSpacing w:val="0"/>
        <w:rPr>
          <w:rFonts w:ascii="Tahoma" w:hAnsi="Tahoma" w:cs="Tahoma"/>
          <w:lang w:val="fr-FR"/>
        </w:rPr>
      </w:pPr>
    </w:p>
    <w:p w:rsidR="00F745E1" w:rsidRPr="00191A55" w:rsidRDefault="00F745E1" w:rsidP="002A01C2">
      <w:pPr>
        <w:rPr>
          <w:rFonts w:cs="Tahoma"/>
          <w:lang w:val="fr-FR"/>
        </w:rPr>
      </w:pPr>
    </w:p>
    <w:p w:rsidR="00F745E1" w:rsidRPr="00191A55" w:rsidRDefault="00A560B6" w:rsidP="00A13A21">
      <w:pPr>
        <w:pStyle w:val="Heading3"/>
        <w:ind w:left="360" w:hanging="360"/>
        <w:rPr>
          <w:rFonts w:ascii="Tahoma" w:hAnsi="Tahoma" w:cs="Tahoma"/>
          <w:lang w:val="fr-FR"/>
        </w:rPr>
      </w:pPr>
      <w:bookmarkStart w:id="1598" w:name="_114_Windows_Server"/>
      <w:bookmarkStart w:id="1599" w:name="_112_Windows_Server"/>
      <w:bookmarkStart w:id="1600" w:name="_Toc336338373"/>
      <w:bookmarkStart w:id="1601" w:name="_Toc364943560"/>
      <w:bookmarkStart w:id="1602" w:name="Srv_111WinSvr08R2Datacenter"/>
      <w:bookmarkStart w:id="1603" w:name="Srv_115WinSvr08R2Datacenter"/>
      <w:bookmarkEnd w:id="1598"/>
      <w:bookmarkEnd w:id="1599"/>
      <w:r w:rsidRPr="00191A55">
        <w:rPr>
          <w:rFonts w:ascii="Tahoma" w:hAnsi="Tahoma" w:cs="Tahoma"/>
          <w:caps/>
          <w:color w:val="F66400"/>
          <w:sz w:val="22"/>
          <w:vertAlign w:val="superscript"/>
          <w:lang w:val="fr-FR"/>
        </w:rPr>
        <w:t>111</w:t>
      </w:r>
      <w:r w:rsidR="00A13A21" w:rsidRPr="00191A55">
        <w:rPr>
          <w:rFonts w:ascii="Tahoma" w:hAnsi="Tahoma" w:cs="Tahoma"/>
          <w:color w:val="F66400"/>
          <w:sz w:val="22"/>
          <w:lang w:val="fr-FR"/>
        </w:rPr>
        <w:t xml:space="preserve"> </w:t>
      </w:r>
      <w:r w:rsidRPr="00191A55">
        <w:rPr>
          <w:rFonts w:ascii="Tahoma" w:hAnsi="Tahoma" w:cs="Tahoma"/>
          <w:color w:val="F66400"/>
          <w:sz w:val="22"/>
          <w:lang w:val="fr-FR"/>
        </w:rPr>
        <w:t>Windows Server 2008 R2 Datacenter</w:t>
      </w:r>
      <w:bookmarkEnd w:id="1600"/>
      <w:bookmarkEnd w:id="1601"/>
      <w:r w:rsidRPr="00191A55">
        <w:rPr>
          <w:rFonts w:ascii="Tahoma" w:hAnsi="Tahoma" w:cs="Tahoma"/>
          <w:color w:val="F66400"/>
          <w:sz w:val="22"/>
          <w:lang w:val="fr-FR"/>
        </w:rPr>
        <w:t xml:space="preserve"> </w:t>
      </w:r>
    </w:p>
    <w:bookmarkEnd w:id="1602"/>
    <w:bookmarkEnd w:id="1603"/>
    <w:p w:rsidR="00F745E1" w:rsidRPr="00191A55" w:rsidRDefault="00F745E1" w:rsidP="00F745E1">
      <w:pPr>
        <w:ind w:left="900"/>
        <w:rPr>
          <w:rFonts w:cs="Tahoma"/>
          <w:lang w:val="fr-FR"/>
        </w:rPr>
      </w:pPr>
    </w:p>
    <w:p w:rsidR="002A01C2" w:rsidRPr="00191A55" w:rsidRDefault="00F745E1" w:rsidP="002A01C2">
      <w:pPr>
        <w:spacing w:after="60"/>
        <w:ind w:left="720"/>
        <w:rPr>
          <w:rFonts w:cs="Tahoma"/>
          <w:lang w:val="fr-FR"/>
        </w:rPr>
      </w:pPr>
      <w:r w:rsidRPr="00191A55">
        <w:rPr>
          <w:rFonts w:cs="Tahoma"/>
          <w:b/>
          <w:color w:val="000000"/>
          <w:lang w:val="fr-FR"/>
        </w:rPr>
        <w:t>Concessions de licence associées au changement de modèle de licence de Windows Server Datacenter</w:t>
      </w:r>
    </w:p>
    <w:p w:rsidR="00F745E1" w:rsidRPr="00191A55" w:rsidRDefault="00F745E1" w:rsidP="00A13A21">
      <w:pPr>
        <w:spacing w:after="200"/>
        <w:ind w:left="720"/>
        <w:rPr>
          <w:rFonts w:cs="Tahoma"/>
          <w:lang w:val="fr-FR"/>
        </w:rPr>
      </w:pPr>
      <w:r w:rsidRPr="00191A55">
        <w:rPr>
          <w:rFonts w:cs="Tahoma"/>
          <w:color w:val="000000"/>
          <w:lang w:val="fr-FR"/>
        </w:rPr>
        <w:t>Windows Server 2012 Datacenter sera concédé sous un nouveau modèle de licence dans le cadre duquel chaque licence pourra couvrir jusqu</w:t>
      </w:r>
      <w:r w:rsidR="00BA618E">
        <w:rPr>
          <w:rFonts w:cs="Tahoma"/>
          <w:color w:val="000000"/>
          <w:lang w:val="fr-FR"/>
        </w:rPr>
        <w:t>’</w:t>
      </w:r>
      <w:r w:rsidRPr="00191A55">
        <w:rPr>
          <w:rFonts w:cs="Tahoma"/>
          <w:color w:val="000000"/>
          <w:lang w:val="fr-FR"/>
        </w:rPr>
        <w:t>à deux (2) processeurs physiques. Les clients détenteurs de licences Windows Server 2008 R2 Datacenter couvertes par une Software Assurance active et acquises dans le cadre</w:t>
      </w:r>
      <w:r w:rsidR="00A13A21">
        <w:rPr>
          <w:rFonts w:cs="Tahoma"/>
          <w:color w:val="000000"/>
          <w:lang w:val="fr-FR"/>
        </w:rPr>
        <w:t> </w:t>
      </w:r>
      <w:r w:rsidRPr="00191A55">
        <w:rPr>
          <w:rFonts w:cs="Tahoma"/>
          <w:color w:val="000000"/>
          <w:lang w:val="fr-FR"/>
        </w:rPr>
        <w:t>d</w:t>
      </w:r>
      <w:r w:rsidR="00BA618E">
        <w:rPr>
          <w:rFonts w:cs="Tahoma"/>
          <w:color w:val="000000"/>
          <w:lang w:val="fr-FR"/>
        </w:rPr>
        <w:t>’</w:t>
      </w:r>
      <w:r w:rsidRPr="00191A55">
        <w:rPr>
          <w:rFonts w:cs="Tahoma"/>
          <w:color w:val="000000"/>
          <w:lang w:val="fr-FR"/>
        </w:rPr>
        <w:t>un programme de Licence en Volume au 1er septembre 2012 ou à la date de disponibilité initiale en</w:t>
      </w:r>
      <w:r w:rsidR="00A13A21">
        <w:rPr>
          <w:rFonts w:cs="Tahoma"/>
          <w:color w:val="000000"/>
          <w:lang w:val="fr-FR"/>
        </w:rPr>
        <w:t> </w:t>
      </w:r>
      <w:r w:rsidRPr="00191A55">
        <w:rPr>
          <w:rFonts w:cs="Tahoma"/>
          <w:color w:val="000000"/>
          <w:lang w:val="fr-FR"/>
        </w:rPr>
        <w:t>téléchargement de Windows Server 2012 sur le site Volume Licensing Service Center (les « Licences Éligibles »), la première échéance prévalant, seront autorisés à effectuer</w:t>
      </w:r>
      <w:r w:rsidRPr="00191A55">
        <w:rPr>
          <w:rFonts w:eastAsia="Calibri" w:cs="Tahoma"/>
          <w:szCs w:val="18"/>
          <w:lang w:val="fr-FR"/>
        </w:rPr>
        <w:t xml:space="preserve"> une mise à jour vers le logiciel Windows Server 2012 Datacenter et à l</w:t>
      </w:r>
      <w:r w:rsidR="00BA618E">
        <w:rPr>
          <w:rFonts w:eastAsia="Calibri" w:cs="Tahoma"/>
          <w:szCs w:val="18"/>
          <w:lang w:val="fr-FR"/>
        </w:rPr>
        <w:t>’</w:t>
      </w:r>
      <w:r w:rsidRPr="00191A55">
        <w:rPr>
          <w:rFonts w:eastAsia="Calibri" w:cs="Tahoma"/>
          <w:szCs w:val="18"/>
          <w:lang w:val="fr-FR"/>
        </w:rPr>
        <w:t>utiliser à la place de Windows Server 2008 R2 Datacenter. Pour ce faire ils pourront, dès la disponibilité de Windows Server 2012, obtenir une (1) licence processeur Windows Server 2012 Datacenter pour chaque paire (2) de Licences Éligibles dont ils disposent.</w:t>
      </w:r>
    </w:p>
    <w:p w:rsidR="00F745E1" w:rsidRPr="00191A55" w:rsidRDefault="00F745E1" w:rsidP="00A13A21">
      <w:pPr>
        <w:numPr>
          <w:ilvl w:val="0"/>
          <w:numId w:val="52"/>
        </w:numPr>
        <w:spacing w:afterLines="60" w:after="144"/>
        <w:ind w:left="1440" w:hanging="274"/>
        <w:rPr>
          <w:rFonts w:cs="Tahoma"/>
          <w:lang w:val="fr-FR"/>
        </w:rPr>
      </w:pPr>
      <w:r w:rsidRPr="00191A55">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D11B28" w:rsidRPr="00191A55">
        <w:rPr>
          <w:rFonts w:cs="Tahoma"/>
          <w:color w:val="000000"/>
          <w:lang w:val="fr-FR"/>
        </w:rPr>
        <w:t xml:space="preserve"> </w:t>
      </w:r>
      <w:r w:rsidRPr="00191A55">
        <w:rPr>
          <w:rFonts w:cs="Tahoma"/>
          <w:color w:val="000000"/>
          <w:lang w:val="fr-FR"/>
        </w:rPr>
        <w:t>Par exemple, un client détenant 3 Licences Éligibles pourra prétendre à 1</w:t>
      </w:r>
      <w:r w:rsidR="00A13A21">
        <w:rPr>
          <w:rFonts w:cs="Tahoma"/>
          <w:color w:val="000000"/>
          <w:lang w:val="fr-FR"/>
        </w:rPr>
        <w:t> </w:t>
      </w:r>
      <w:r w:rsidRPr="00191A55">
        <w:rPr>
          <w:rFonts w:cs="Tahoma"/>
          <w:color w:val="000000"/>
          <w:lang w:val="fr-FR"/>
        </w:rPr>
        <w:t xml:space="preserve">licence Windows Server 2012 Datacenter au total. </w:t>
      </w:r>
    </w:p>
    <w:p w:rsidR="00F745E1" w:rsidRPr="00191A55" w:rsidRDefault="00F745E1" w:rsidP="00DB31A7">
      <w:pPr>
        <w:numPr>
          <w:ilvl w:val="0"/>
          <w:numId w:val="52"/>
        </w:numPr>
        <w:tabs>
          <w:tab w:val="left" w:pos="990"/>
        </w:tabs>
        <w:spacing w:afterLines="60" w:after="144"/>
        <w:ind w:left="1440" w:hanging="274"/>
        <w:rPr>
          <w:rFonts w:cs="Tahoma"/>
          <w:lang w:val="fr-FR"/>
        </w:rPr>
      </w:pPr>
      <w:r w:rsidRPr="00191A55">
        <w:rPr>
          <w:rFonts w:eastAsia="Calibri" w:cs="Tahoma"/>
          <w:szCs w:val="18"/>
          <w:lang w:val="fr-FR"/>
        </w:rPr>
        <w:t>Les licences concédées au titre de cette offre incluront la Software Assurance.</w:t>
      </w:r>
      <w:r w:rsidR="00D11B28" w:rsidRPr="00191A55">
        <w:rPr>
          <w:rFonts w:eastAsia="Calibri" w:cs="Tahoma"/>
          <w:szCs w:val="18"/>
          <w:lang w:val="fr-FR"/>
        </w:rPr>
        <w:t xml:space="preserve"> </w:t>
      </w:r>
      <w:r w:rsidRPr="00191A55">
        <w:rPr>
          <w:rFonts w:eastAsia="Calibri" w:cs="Tahoma"/>
          <w:szCs w:val="18"/>
          <w:lang w:val="fr-FR"/>
        </w:rPr>
        <w:t>Cette couverture prendra fin à l</w:t>
      </w:r>
      <w:r w:rsidR="00BA618E">
        <w:rPr>
          <w:rFonts w:eastAsia="Calibri" w:cs="Tahoma"/>
          <w:szCs w:val="18"/>
          <w:lang w:val="fr-FR"/>
        </w:rPr>
        <w:t>’</w:t>
      </w:r>
      <w:r w:rsidRPr="00191A55">
        <w:rPr>
          <w:rFonts w:eastAsia="Calibri" w:cs="Tahoma"/>
          <w:szCs w:val="18"/>
          <w:lang w:val="fr-FR"/>
        </w:rPr>
        <w:t>expiration de la couverture des Licences Éligibles correspondante.</w:t>
      </w:r>
    </w:p>
    <w:p w:rsidR="00F745E1" w:rsidRPr="00191A55" w:rsidRDefault="00F745E1" w:rsidP="00DB31A7">
      <w:pPr>
        <w:numPr>
          <w:ilvl w:val="0"/>
          <w:numId w:val="52"/>
        </w:numPr>
        <w:tabs>
          <w:tab w:val="left" w:pos="990"/>
        </w:tabs>
        <w:spacing w:afterLines="60" w:after="144"/>
        <w:ind w:left="1440" w:hanging="274"/>
        <w:rPr>
          <w:rFonts w:cs="Tahoma"/>
          <w:lang w:val="fr-FR"/>
        </w:rPr>
      </w:pPr>
      <w:r w:rsidRPr="00191A55">
        <w:rPr>
          <w:rFonts w:eastAsia="Calibri" w:cs="Tahoma"/>
          <w:szCs w:val="18"/>
          <w:lang w:val="fr-FR"/>
        </w:rPr>
        <w:t>Si les clients ont acquis le droit d</w:t>
      </w:r>
      <w:r w:rsidR="00BA618E">
        <w:rPr>
          <w:rFonts w:eastAsia="Calibri" w:cs="Tahoma"/>
          <w:szCs w:val="18"/>
          <w:lang w:val="fr-FR"/>
        </w:rPr>
        <w:t>’</w:t>
      </w:r>
      <w:r w:rsidRPr="00191A55">
        <w:rPr>
          <w:rFonts w:eastAsia="Calibri"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eastAsia="Calibri" w:cs="Tahoma"/>
          <w:szCs w:val="18"/>
          <w:lang w:val="fr-FR"/>
        </w:rPr>
        <w:t>’</w:t>
      </w:r>
      <w:r w:rsidRPr="00191A55">
        <w:rPr>
          <w:rFonts w:eastAsia="Calibri" w:cs="Tahoma"/>
          <w:szCs w:val="18"/>
          <w:lang w:val="fr-FR"/>
        </w:rPr>
        <w:t>expiration des Licences Éligibles correspondantes.</w:t>
      </w:r>
    </w:p>
    <w:p w:rsidR="00F745E1" w:rsidRPr="00191A55" w:rsidRDefault="00F745E1" w:rsidP="00DB31A7">
      <w:pPr>
        <w:numPr>
          <w:ilvl w:val="0"/>
          <w:numId w:val="56"/>
        </w:numPr>
        <w:spacing w:afterLines="60" w:after="144"/>
        <w:ind w:left="1440" w:hanging="274"/>
        <w:rPr>
          <w:rFonts w:cs="Tahoma"/>
          <w:lang w:val="fr-FR"/>
        </w:rPr>
      </w:pPr>
      <w:r w:rsidRPr="00191A55">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rsidR="00F745E1" w:rsidRPr="00191A55" w:rsidRDefault="00F745E1" w:rsidP="00DB31A7">
      <w:pPr>
        <w:numPr>
          <w:ilvl w:val="0"/>
          <w:numId w:val="56"/>
        </w:numPr>
        <w:spacing w:afterLines="60" w:after="144"/>
        <w:ind w:left="1440" w:hanging="274"/>
        <w:rPr>
          <w:rFonts w:cs="Tahoma"/>
          <w:lang w:val="fr-FR"/>
        </w:rPr>
      </w:pPr>
      <w:r w:rsidRPr="00191A55">
        <w:rPr>
          <w:rFonts w:cs="Tahoma"/>
          <w:color w:val="000000"/>
          <w:lang w:val="fr-FR"/>
        </w:rPr>
        <w:t xml:space="preserve">Les licences Windows Server 2008 R2 Datacenter </w:t>
      </w:r>
      <w:r w:rsidRPr="00191A55">
        <w:rPr>
          <w:rFonts w:cs="Tahoma"/>
          <w:bCs/>
          <w:color w:val="000000"/>
          <w:szCs w:val="18"/>
          <w:lang w:val="fr-FR"/>
        </w:rPr>
        <w:t>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r w:rsidR="00D11B28" w:rsidRPr="00191A55">
        <w:rPr>
          <w:rFonts w:cs="Tahoma"/>
          <w:bCs/>
          <w:color w:val="000000"/>
          <w:szCs w:val="18"/>
          <w:lang w:val="fr-FR"/>
        </w:rPr>
        <w:t xml:space="preserve"> </w:t>
      </w:r>
    </w:p>
    <w:p w:rsidR="00FD1141" w:rsidRPr="00191A55" w:rsidRDefault="00FD1141" w:rsidP="00DB31A7">
      <w:pPr>
        <w:numPr>
          <w:ilvl w:val="0"/>
          <w:numId w:val="56"/>
        </w:numPr>
        <w:spacing w:afterLines="60" w:after="144"/>
        <w:ind w:left="1440" w:hanging="274"/>
        <w:rPr>
          <w:rFonts w:cs="Tahoma"/>
          <w:lang w:val="fr-FR"/>
        </w:rPr>
      </w:pPr>
      <w:r w:rsidRPr="00191A55">
        <w:rPr>
          <w:rFonts w:cs="Tahoma"/>
          <w:lang w:val="fr-FR"/>
        </w:rPr>
        <w:t>Les licences processeur unique Windows Server Datacenter acquises à compter du 1er septembre 2012 et couvertes par une Software Assurance constituent également des Licences Éligibles à l</w:t>
      </w:r>
      <w:r w:rsidR="00BA618E">
        <w:rPr>
          <w:rFonts w:cs="Tahoma"/>
          <w:lang w:val="fr-FR"/>
        </w:rPr>
        <w:t>’</w:t>
      </w:r>
      <w:r w:rsidRPr="00191A55">
        <w:rPr>
          <w:rFonts w:cs="Tahoma"/>
          <w:lang w:val="fr-FR"/>
        </w:rPr>
        <w:t xml:space="preserve">offre susmentionnée. </w:t>
      </w:r>
    </w:p>
    <w:p w:rsidR="00F745E1" w:rsidRPr="00191A55" w:rsidRDefault="00F745E1" w:rsidP="00DB31A7">
      <w:pPr>
        <w:numPr>
          <w:ilvl w:val="0"/>
          <w:numId w:val="56"/>
        </w:numPr>
        <w:spacing w:afterLines="60" w:after="144"/>
        <w:ind w:left="1440" w:hanging="274"/>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Datacenter et toute mise à jour vers cette version, les obligations de paiement des montants dus et exigibles au titre des Licences Éligibles et de la couverture restent pleinement en vigueur et de plein effet.</w:t>
      </w:r>
    </w:p>
    <w:p w:rsidR="00376D4B" w:rsidRPr="00191A55" w:rsidRDefault="00376D4B" w:rsidP="00376D4B">
      <w:pPr>
        <w:ind w:left="720"/>
        <w:rPr>
          <w:rFonts w:cs="Tahoma"/>
          <w:lang w:val="fr-FR"/>
        </w:rPr>
      </w:pPr>
    </w:p>
    <w:p w:rsidR="00FD1141" w:rsidRPr="00191A55" w:rsidRDefault="00BF7C75" w:rsidP="00FD1141">
      <w:pPr>
        <w:ind w:left="720"/>
        <w:rPr>
          <w:rFonts w:cs="Tahoma"/>
          <w:lang w:val="fr-FR"/>
        </w:rPr>
      </w:pPr>
      <w:r w:rsidRPr="00191A55">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w:t>
      </w:r>
      <w:r w:rsidR="00D11B28" w:rsidRPr="00191A55">
        <w:rPr>
          <w:rFonts w:cs="Tahoma"/>
          <w:color w:val="000000"/>
          <w:szCs w:val="18"/>
          <w:lang w:val="fr-FR"/>
        </w:rPr>
        <w:t xml:space="preserve"> </w:t>
      </w:r>
      <w:r w:rsidRPr="00191A55">
        <w:rPr>
          <w:rFonts w:cs="Tahoma"/>
          <w:color w:val="000000"/>
          <w:szCs w:val="18"/>
          <w:lang w:val="fr-FR"/>
        </w:rPr>
        <w:t>L</w:t>
      </w:r>
      <w:r w:rsidR="00BA618E">
        <w:rPr>
          <w:rFonts w:cs="Tahoma"/>
          <w:color w:val="000000"/>
          <w:szCs w:val="18"/>
          <w:lang w:val="fr-FR"/>
        </w:rPr>
        <w:t>’</w:t>
      </w:r>
      <w:r w:rsidRPr="00191A55">
        <w:rPr>
          <w:rFonts w:cs="Tahoma"/>
          <w:color w:val="000000"/>
          <w:szCs w:val="18"/>
          <w:lang w:val="fr-FR"/>
        </w:rPr>
        <w:t>offre # P71</w:t>
      </w:r>
      <w:r w:rsidR="00397C5A">
        <w:rPr>
          <w:rFonts w:cs="Tahoma"/>
          <w:color w:val="000000"/>
          <w:szCs w:val="18"/>
          <w:lang w:val="fr-FR"/>
        </w:rPr>
        <w:t>-</w:t>
      </w:r>
      <w:r w:rsidRPr="00191A55">
        <w:rPr>
          <w:rFonts w:cs="Tahoma"/>
          <w:color w:val="000000"/>
          <w:szCs w:val="18"/>
          <w:lang w:val="fr-FR"/>
        </w:rPr>
        <w:t>01031 a été incluse par erreur dans la liste des prix de septembre et ne doit pas être utilisée dans le cadre d</w:t>
      </w:r>
      <w:r w:rsidR="00BA618E">
        <w:rPr>
          <w:rFonts w:cs="Tahoma"/>
          <w:color w:val="000000"/>
          <w:szCs w:val="18"/>
          <w:lang w:val="fr-FR"/>
        </w:rPr>
        <w:t>’</w:t>
      </w:r>
      <w:r w:rsidRPr="00191A55">
        <w:rPr>
          <w:rFonts w:cs="Tahoma"/>
          <w:color w:val="000000"/>
          <w:szCs w:val="18"/>
          <w:lang w:val="fr-FR"/>
        </w:rPr>
        <w:t>un quelconque programme autre que SPLA.</w:t>
      </w:r>
      <w:r w:rsidR="00D11B28" w:rsidRPr="00191A55">
        <w:rPr>
          <w:rFonts w:cs="Tahoma"/>
          <w:color w:val="000000"/>
          <w:szCs w:val="18"/>
          <w:lang w:val="fr-FR"/>
        </w:rPr>
        <w:t xml:space="preserve"> </w:t>
      </w:r>
      <w:r w:rsidRPr="00191A55">
        <w:rPr>
          <w:rFonts w:cs="Tahoma"/>
          <w:color w:val="000000"/>
          <w:szCs w:val="18"/>
          <w:lang w:val="fr-FR"/>
        </w:rPr>
        <w:t>Cette offre ne couvre qu</w:t>
      </w:r>
      <w:r w:rsidR="00BA618E">
        <w:rPr>
          <w:rFonts w:cs="Tahoma"/>
          <w:color w:val="000000"/>
          <w:szCs w:val="18"/>
          <w:lang w:val="fr-FR"/>
        </w:rPr>
        <w:t>’</w:t>
      </w:r>
      <w:r w:rsidRPr="00191A55">
        <w:rPr>
          <w:rFonts w:cs="Tahoma"/>
          <w:color w:val="000000"/>
          <w:szCs w:val="18"/>
          <w:lang w:val="fr-FR"/>
        </w:rPr>
        <w:t>un processeur. Les clients qui l</w:t>
      </w:r>
      <w:r w:rsidR="00BA618E">
        <w:rPr>
          <w:rFonts w:cs="Tahoma"/>
          <w:color w:val="000000"/>
          <w:szCs w:val="18"/>
          <w:lang w:val="fr-FR"/>
        </w:rPr>
        <w:t>’</w:t>
      </w:r>
      <w:r w:rsidRPr="00191A55">
        <w:rPr>
          <w:rFonts w:cs="Tahoma"/>
          <w:color w:val="000000"/>
          <w:szCs w:val="18"/>
          <w:lang w:val="fr-FR"/>
        </w:rPr>
        <w:t>acquièrent ne disposeront pas des droits d</w:t>
      </w:r>
      <w:r w:rsidR="00BA618E">
        <w:rPr>
          <w:rFonts w:cs="Tahoma"/>
          <w:color w:val="000000"/>
          <w:szCs w:val="18"/>
          <w:lang w:val="fr-FR"/>
        </w:rPr>
        <w:t>’</w:t>
      </w:r>
      <w:r w:rsidRPr="00191A55">
        <w:rPr>
          <w:rFonts w:cs="Tahoma"/>
          <w:color w:val="000000"/>
          <w:szCs w:val="18"/>
          <w:lang w:val="fr-FR"/>
        </w:rPr>
        <w:t>utilisation actuellement en vigueur.</w:t>
      </w:r>
      <w:r w:rsidR="00D11B28" w:rsidRPr="00191A55">
        <w:rPr>
          <w:rFonts w:cs="Tahoma"/>
          <w:color w:val="000000"/>
          <w:szCs w:val="18"/>
          <w:lang w:val="fr-FR"/>
        </w:rPr>
        <w:t xml:space="preserve"> </w:t>
      </w:r>
      <w:r w:rsidRPr="00191A55">
        <w:rPr>
          <w:rFonts w:cs="Tahoma"/>
          <w:color w:val="000000"/>
          <w:szCs w:val="18"/>
          <w:lang w:val="fr-FR"/>
        </w:rPr>
        <w:t>Cette référence ne doit être utilisée que par les clients SPLA. L</w:t>
      </w:r>
      <w:r w:rsidR="00BA618E">
        <w:rPr>
          <w:rFonts w:cs="Tahoma"/>
          <w:color w:val="000000"/>
          <w:szCs w:val="18"/>
          <w:lang w:val="fr-FR"/>
        </w:rPr>
        <w:t>’</w:t>
      </w:r>
      <w:r w:rsidRPr="00191A55">
        <w:rPr>
          <w:rFonts w:cs="Tahoma"/>
          <w:color w:val="000000"/>
          <w:szCs w:val="18"/>
          <w:lang w:val="fr-FR"/>
        </w:rPr>
        <w:t xml:space="preserve">offre utilisable pour tous les programmes </w:t>
      </w:r>
      <w:r w:rsidRPr="00191A55">
        <w:rPr>
          <w:rFonts w:cs="Tahoma"/>
          <w:szCs w:val="18"/>
          <w:lang w:val="fr-FR"/>
        </w:rPr>
        <w:t>hors SPLA est : # P71</w:t>
      </w:r>
      <w:r w:rsidR="00397C5A">
        <w:rPr>
          <w:rFonts w:cs="Tahoma"/>
          <w:szCs w:val="18"/>
          <w:lang w:val="fr-FR"/>
        </w:rPr>
        <w:t>-</w:t>
      </w:r>
      <w:r w:rsidRPr="00191A55">
        <w:rPr>
          <w:rFonts w:cs="Tahoma"/>
          <w:szCs w:val="18"/>
          <w:lang w:val="fr-FR"/>
        </w:rPr>
        <w:t>07280. Les clients ayant déjà acquis l</w:t>
      </w:r>
      <w:r w:rsidR="00BA618E">
        <w:rPr>
          <w:rFonts w:cs="Tahoma"/>
          <w:szCs w:val="18"/>
          <w:lang w:val="fr-FR"/>
        </w:rPr>
        <w:t>’</w:t>
      </w:r>
      <w:r w:rsidRPr="00191A55">
        <w:rPr>
          <w:rFonts w:cs="Tahoma"/>
          <w:szCs w:val="18"/>
          <w:lang w:val="fr-FR"/>
        </w:rPr>
        <w:t>offre # P71</w:t>
      </w:r>
      <w:r w:rsidR="00397C5A">
        <w:rPr>
          <w:rFonts w:cs="Tahoma"/>
          <w:szCs w:val="18"/>
          <w:lang w:val="fr-FR"/>
        </w:rPr>
        <w:t>-</w:t>
      </w:r>
      <w:r w:rsidRPr="00191A55">
        <w:rPr>
          <w:rFonts w:cs="Tahoma"/>
          <w:szCs w:val="18"/>
          <w:lang w:val="fr-FR"/>
        </w:rPr>
        <w:t xml:space="preserve">01031 peuvent prétendre à la concession de licence de migration </w:t>
      </w:r>
      <w:r w:rsidR="00B14639">
        <w:rPr>
          <w:rFonts w:cs="Tahoma"/>
          <w:szCs w:val="18"/>
          <w:lang w:val="fr-FR"/>
        </w:rPr>
        <w:t>ci-avant</w:t>
      </w:r>
      <w:r w:rsidRPr="00191A55">
        <w:rPr>
          <w:rFonts w:cs="Tahoma"/>
          <w:szCs w:val="18"/>
          <w:lang w:val="fr-FR"/>
        </w:rPr>
        <w:t>.</w:t>
      </w:r>
    </w:p>
    <w:p w:rsidR="00202A44" w:rsidRPr="00191A55" w:rsidRDefault="00202A44" w:rsidP="00376D4B">
      <w:pPr>
        <w:ind w:left="720"/>
        <w:rPr>
          <w:rFonts w:cs="Tahoma"/>
          <w:lang w:val="fr-FR"/>
        </w:rPr>
      </w:pPr>
    </w:p>
    <w:p w:rsidR="00F745E1" w:rsidRPr="00191A55" w:rsidRDefault="00202A44" w:rsidP="00BA1490">
      <w:pPr>
        <w:pStyle w:val="PURBody-Indented"/>
        <w:ind w:left="720"/>
        <w:rPr>
          <w:rFonts w:ascii="Tahoma" w:hAnsi="Tahoma" w:cs="Tahoma"/>
          <w:lang w:val="fr-FR"/>
        </w:rPr>
      </w:pPr>
      <w:r w:rsidRPr="00191A55">
        <w:rPr>
          <w:rFonts w:ascii="Tahoma" w:hAnsi="Tahoma" w:cs="Tahoma"/>
          <w:color w:val="000000"/>
          <w:sz w:val="18"/>
          <w:szCs w:val="18"/>
          <w:lang w:val="fr-FR"/>
        </w:rPr>
        <w:t xml:space="preserve">Windows Server 2012 Datacenter : </w:t>
      </w:r>
      <w:r w:rsidRPr="00191A55">
        <w:rPr>
          <w:rFonts w:ascii="Tahoma" w:hAnsi="Tahoma" w:cs="Tahoma"/>
          <w:sz w:val="18"/>
          <w:szCs w:val="18"/>
          <w:lang w:val="fr-FR"/>
        </w:rPr>
        <w:t>vous pouvez exécuter une instance de Windows Server Datacenter, Enterprise, Standard ou Essentials (de même version ou d</w:t>
      </w:r>
      <w:r w:rsidR="00BA618E">
        <w:rPr>
          <w:rFonts w:ascii="Tahoma" w:hAnsi="Tahoma" w:cs="Tahoma"/>
          <w:sz w:val="18"/>
          <w:szCs w:val="18"/>
          <w:lang w:val="fr-FR"/>
        </w:rPr>
        <w:t>’</w:t>
      </w:r>
      <w:r w:rsidRPr="00191A55">
        <w:rPr>
          <w:rFonts w:ascii="Tahoma" w:hAnsi="Tahoma" w:cs="Tahoma"/>
          <w:sz w:val="18"/>
          <w:szCs w:val="18"/>
          <w:lang w:val="fr-FR"/>
        </w:rPr>
        <w:t>une version antérieure quelconque) au lieu de Windows Server 2012 Datacenter dans l</w:t>
      </w:r>
      <w:r w:rsidR="00BA618E">
        <w:rPr>
          <w:rFonts w:ascii="Tahoma" w:hAnsi="Tahoma" w:cs="Tahoma"/>
          <w:sz w:val="18"/>
          <w:szCs w:val="18"/>
          <w:lang w:val="fr-FR"/>
        </w:rPr>
        <w:t>’</w:t>
      </w:r>
      <w:r w:rsidRPr="00191A55">
        <w:rPr>
          <w:rFonts w:ascii="Tahoma" w:hAnsi="Tahoma" w:cs="Tahoma"/>
          <w:sz w:val="18"/>
          <w:szCs w:val="18"/>
          <w:lang w:val="fr-FR"/>
        </w:rPr>
        <w:t>un quelconque des OSE de vos serveurs sous licence.</w:t>
      </w:r>
    </w:p>
    <w:p w:rsidR="00BF7C75" w:rsidRPr="00191A55" w:rsidRDefault="00BF7C75" w:rsidP="00F745E1">
      <w:pPr>
        <w:pStyle w:val="ListParagraph"/>
        <w:ind w:left="0"/>
        <w:contextualSpacing w:val="0"/>
        <w:rPr>
          <w:rFonts w:ascii="Tahoma" w:hAnsi="Tahoma" w:cs="Tahoma"/>
          <w:lang w:val="fr-FR"/>
        </w:rPr>
      </w:pPr>
    </w:p>
    <w:p w:rsidR="002A01C2" w:rsidRPr="00191A55" w:rsidRDefault="002A01C2" w:rsidP="00F745E1">
      <w:pPr>
        <w:pStyle w:val="ListParagraph"/>
        <w:ind w:left="0"/>
        <w:contextualSpacing w:val="0"/>
        <w:rPr>
          <w:rFonts w:ascii="Tahoma" w:hAnsi="Tahoma" w:cs="Tahoma"/>
          <w:lang w:val="fr-FR"/>
        </w:rPr>
      </w:pPr>
    </w:p>
    <w:p w:rsidR="00F745E1" w:rsidRPr="00191A55" w:rsidRDefault="00A560B6" w:rsidP="00A13A21">
      <w:pPr>
        <w:pStyle w:val="Heading3"/>
        <w:rPr>
          <w:rFonts w:ascii="Tahoma" w:hAnsi="Tahoma" w:cs="Tahoma"/>
          <w:lang w:val="fr-FR"/>
        </w:rPr>
      </w:pPr>
      <w:bookmarkStart w:id="1604" w:name="_118_Windows_Server"/>
      <w:bookmarkStart w:id="1605" w:name="_110_Windows_Server"/>
      <w:bookmarkStart w:id="1606" w:name="_113_Windows_Server"/>
      <w:bookmarkStart w:id="1607" w:name="_Toc336338374"/>
      <w:bookmarkStart w:id="1608" w:name="_Toc364943561"/>
      <w:bookmarkStart w:id="1609" w:name="Srv_102WindowsSvr08R2Std"/>
      <w:bookmarkStart w:id="1610" w:name="Srv_114WindowsSvr08R2Std"/>
      <w:bookmarkStart w:id="1611" w:name="Srv_118WindowsSvr08R2Std"/>
      <w:bookmarkStart w:id="1612" w:name="Srv_99WindowsSvr08R2ItaniumSys"/>
      <w:bookmarkStart w:id="1613" w:name="Srv_100WindowsSvr08R2ItaniumSys"/>
      <w:bookmarkEnd w:id="1604"/>
      <w:bookmarkEnd w:id="1605"/>
      <w:bookmarkEnd w:id="1606"/>
      <w:r w:rsidRPr="00191A55">
        <w:rPr>
          <w:rStyle w:val="Heading3Char"/>
          <w:rFonts w:ascii="Tahoma" w:hAnsi="Tahoma" w:cs="Tahoma"/>
          <w:b/>
          <w:caps/>
          <w:color w:val="F66400"/>
          <w:sz w:val="22"/>
          <w:vertAlign w:val="superscript"/>
          <w:lang w:val="fr-FR"/>
        </w:rPr>
        <w:t>112</w:t>
      </w:r>
      <w:r w:rsidR="00A13A21" w:rsidRPr="00191A55">
        <w:rPr>
          <w:rFonts w:ascii="Tahoma" w:hAnsi="Tahoma" w:cs="Tahoma"/>
          <w:color w:val="F66400"/>
          <w:sz w:val="22"/>
          <w:lang w:val="fr-FR"/>
        </w:rPr>
        <w:t xml:space="preserve"> </w:t>
      </w:r>
      <w:r w:rsidRPr="00191A55">
        <w:rPr>
          <w:rStyle w:val="Heading3Char"/>
          <w:rFonts w:ascii="Tahoma" w:hAnsi="Tahoma" w:cs="Tahoma"/>
          <w:b/>
          <w:color w:val="F66400"/>
          <w:sz w:val="22"/>
          <w:lang w:val="fr-FR"/>
        </w:rPr>
        <w:t>Windows Server 2008 R2 Standard</w:t>
      </w:r>
      <w:bookmarkEnd w:id="1607"/>
      <w:bookmarkEnd w:id="1608"/>
      <w:r w:rsidRPr="00191A55">
        <w:rPr>
          <w:rStyle w:val="Heading3Char"/>
          <w:rFonts w:ascii="Tahoma" w:hAnsi="Tahoma" w:cs="Tahoma"/>
          <w:b/>
          <w:color w:val="F66400"/>
          <w:sz w:val="22"/>
          <w:lang w:val="fr-FR"/>
        </w:rPr>
        <w:t xml:space="preserve"> </w:t>
      </w:r>
    </w:p>
    <w:bookmarkEnd w:id="1609"/>
    <w:bookmarkEnd w:id="1610"/>
    <w:bookmarkEnd w:id="1611"/>
    <w:p w:rsidR="00376D4B" w:rsidRPr="00191A55" w:rsidRDefault="00376D4B" w:rsidP="002A01C2">
      <w:pPr>
        <w:tabs>
          <w:tab w:val="left" w:pos="360"/>
        </w:tabs>
        <w:ind w:left="360"/>
        <w:rPr>
          <w:rFonts w:cs="Tahoma"/>
          <w:lang w:val="fr-FR"/>
        </w:rPr>
      </w:pPr>
    </w:p>
    <w:p w:rsidR="002A01C2" w:rsidRPr="00191A55" w:rsidRDefault="00F745E1" w:rsidP="002A01C2">
      <w:pPr>
        <w:spacing w:after="60"/>
        <w:ind w:left="720"/>
        <w:rPr>
          <w:rFonts w:cs="Tahoma"/>
          <w:lang w:val="fr-FR"/>
        </w:rPr>
      </w:pPr>
      <w:r w:rsidRPr="00191A55">
        <w:rPr>
          <w:rFonts w:cs="Tahoma"/>
          <w:b/>
          <w:color w:val="000000"/>
          <w:lang w:val="fr-FR"/>
        </w:rPr>
        <w:t>Concessions de licence associées au changement de modèle de licence de Windows Server Standard</w:t>
      </w:r>
    </w:p>
    <w:p w:rsidR="00F745E1" w:rsidRPr="00191A55" w:rsidRDefault="00F745E1" w:rsidP="00A13A21">
      <w:pPr>
        <w:numPr>
          <w:ilvl w:val="0"/>
          <w:numId w:val="52"/>
        </w:numPr>
        <w:tabs>
          <w:tab w:val="left" w:pos="1260"/>
          <w:tab w:val="left" w:pos="1440"/>
        </w:tabs>
        <w:ind w:left="1440"/>
        <w:rPr>
          <w:rFonts w:cs="Tahoma"/>
          <w:lang w:val="fr-FR"/>
        </w:rPr>
      </w:pPr>
      <w:r w:rsidRPr="00191A55">
        <w:rPr>
          <w:rFonts w:cs="Tahoma"/>
          <w:color w:val="000000"/>
          <w:lang w:val="fr-FR"/>
        </w:rPr>
        <w:t>Windows Server 2008 R2 Standard constituera la dernière version de Windows Server concédée sous le modèle de licence Serveur</w:t>
      </w:r>
      <w:r w:rsidR="00A04D07">
        <w:rPr>
          <w:rFonts w:cs="Tahoma"/>
          <w:color w:val="000000"/>
          <w:lang w:val="fr-FR"/>
        </w:rPr>
        <w:t xml:space="preserve"> </w:t>
      </w:r>
      <w:r w:rsidRPr="00191A55">
        <w:rPr>
          <w:rFonts w:cs="Tahoma"/>
          <w:color w:val="000000"/>
          <w:lang w:val="fr-FR"/>
        </w:rPr>
        <w:t>/</w:t>
      </w:r>
      <w:r w:rsidR="00A04D07">
        <w:rPr>
          <w:rFonts w:cs="Tahoma"/>
          <w:color w:val="000000"/>
          <w:lang w:val="fr-FR"/>
        </w:rPr>
        <w:t xml:space="preserve"> </w:t>
      </w:r>
      <w:r w:rsidRPr="00191A55">
        <w:rPr>
          <w:rFonts w:cs="Tahoma"/>
          <w:color w:val="000000"/>
          <w:lang w:val="fr-FR"/>
        </w:rPr>
        <w:t>CAL. Windows Server 2012 Standard sera concédé sous un nouveau modèle de licence dans le cadre duquel chaque licence pourra couvrir jusqu</w:t>
      </w:r>
      <w:r w:rsidR="00BA618E">
        <w:rPr>
          <w:rFonts w:cs="Tahoma"/>
          <w:color w:val="000000"/>
          <w:lang w:val="fr-FR"/>
        </w:rPr>
        <w:t>’</w:t>
      </w:r>
      <w:r w:rsidRPr="00191A55">
        <w:rPr>
          <w:rFonts w:cs="Tahoma"/>
          <w:color w:val="000000"/>
          <w:lang w:val="fr-FR"/>
        </w:rPr>
        <w:t>à deux (2)</w:t>
      </w:r>
      <w:r w:rsidR="00A13A21">
        <w:rPr>
          <w:rFonts w:cs="Tahoma"/>
          <w:color w:val="000000"/>
          <w:lang w:val="fr-FR"/>
        </w:rPr>
        <w:t> </w:t>
      </w:r>
      <w:r w:rsidRPr="00191A55">
        <w:rPr>
          <w:rFonts w:cs="Tahoma"/>
          <w:color w:val="000000"/>
          <w:lang w:val="fr-FR"/>
        </w:rPr>
        <w:t>processeurs physiques. Les clients détenteurs de licences Windows Server 2008 R2 Standard couvertes par une Software Assurance active et acquises dans le cadre d</w:t>
      </w:r>
      <w:r w:rsidR="00BA618E">
        <w:rPr>
          <w:rFonts w:cs="Tahoma"/>
          <w:color w:val="000000"/>
          <w:lang w:val="fr-FR"/>
        </w:rPr>
        <w:t>’</w:t>
      </w:r>
      <w:r w:rsidRPr="00191A55">
        <w:rPr>
          <w:rFonts w:cs="Tahoma"/>
          <w:color w:val="000000"/>
          <w:lang w:val="fr-FR"/>
        </w:rPr>
        <w:t>un programme de Licence</w:t>
      </w:r>
      <w:r w:rsidR="00A13A21">
        <w:rPr>
          <w:rFonts w:cs="Tahoma"/>
          <w:color w:val="000000"/>
          <w:lang w:val="fr-FR"/>
        </w:rPr>
        <w:t> </w:t>
      </w:r>
      <w:r w:rsidRPr="00191A55">
        <w:rPr>
          <w:rFonts w:cs="Tahoma"/>
          <w:color w:val="000000"/>
          <w:lang w:val="fr-FR"/>
        </w:rPr>
        <w:t>en Volume au 1er septembre 2012 ou à la date de disponibilité initiale en téléchargement de Windows Server 2012 sur le site Volume Licensing Service Center (les « Licences Éligibles »), la première échéance prévalant, seront autorisés à effectuer</w:t>
      </w:r>
      <w:r w:rsidRPr="00191A55">
        <w:rPr>
          <w:rFonts w:eastAsia="Calibri" w:cs="Tahoma"/>
          <w:szCs w:val="18"/>
          <w:lang w:val="fr-FR"/>
        </w:rPr>
        <w:t xml:space="preserve"> une mise à jour vers le logiciel Windows Server 2012 Standard et à l</w:t>
      </w:r>
      <w:r w:rsidR="00BA618E">
        <w:rPr>
          <w:rFonts w:eastAsia="Calibri" w:cs="Tahoma"/>
          <w:szCs w:val="18"/>
          <w:lang w:val="fr-FR"/>
        </w:rPr>
        <w:t>’</w:t>
      </w:r>
      <w:r w:rsidRPr="00191A55">
        <w:rPr>
          <w:rFonts w:eastAsia="Calibri" w:cs="Tahoma"/>
          <w:szCs w:val="18"/>
          <w:lang w:val="fr-FR"/>
        </w:rPr>
        <w:t>utiliser à la place de Windows Server 2008 R2 Standard. Pour ce faire ils pourront, dès la disponibilité de Windows Server 2012, obtenir pour chaque Licence Éligible dont ils disposent :</w:t>
      </w:r>
    </w:p>
    <w:p w:rsidR="00F745E1" w:rsidRPr="00EA43F5" w:rsidRDefault="00F745E1" w:rsidP="00346F4B">
      <w:pPr>
        <w:numPr>
          <w:ilvl w:val="0"/>
          <w:numId w:val="52"/>
        </w:numPr>
        <w:tabs>
          <w:tab w:val="left" w:pos="1260"/>
          <w:tab w:val="left" w:pos="1440"/>
        </w:tabs>
        <w:ind w:left="1440"/>
        <w:rPr>
          <w:rFonts w:cs="Tahoma"/>
        </w:rPr>
      </w:pPr>
      <w:r w:rsidRPr="00EA43F5">
        <w:rPr>
          <w:rFonts w:eastAsia="Calibri" w:cs="Tahoma"/>
          <w:szCs w:val="18"/>
        </w:rPr>
        <w:t>une (1) licence Windows Server 2012 Standard, OU</w:t>
      </w:r>
    </w:p>
    <w:p w:rsidR="00F745E1" w:rsidRPr="00191A55" w:rsidRDefault="00F745E1" w:rsidP="00346F4B">
      <w:pPr>
        <w:numPr>
          <w:ilvl w:val="0"/>
          <w:numId w:val="52"/>
        </w:numPr>
        <w:tabs>
          <w:tab w:val="left" w:pos="1260"/>
          <w:tab w:val="left" w:pos="1440"/>
        </w:tabs>
        <w:ind w:left="1440"/>
        <w:rPr>
          <w:rFonts w:cs="Tahoma"/>
          <w:lang w:val="fr-FR"/>
        </w:rPr>
      </w:pPr>
      <w:r w:rsidRPr="00191A55">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w:t>
      </w:r>
      <w:r w:rsidR="00BA618E">
        <w:rPr>
          <w:rFonts w:eastAsia="Calibri" w:cs="Tahoma"/>
          <w:szCs w:val="18"/>
          <w:lang w:val="fr-FR"/>
        </w:rPr>
        <w:t>’</w:t>
      </w:r>
      <w:r w:rsidRPr="00191A55">
        <w:rPr>
          <w:rFonts w:eastAsia="Calibri" w:cs="Tahoma"/>
          <w:szCs w:val="18"/>
          <w:lang w:val="fr-FR"/>
        </w:rPr>
        <w:t>équipement matériel exécutant le logiciel avant l</w:t>
      </w:r>
      <w:r w:rsidR="00BA618E">
        <w:rPr>
          <w:rFonts w:eastAsia="Calibri" w:cs="Tahoma"/>
          <w:szCs w:val="18"/>
          <w:lang w:val="fr-FR"/>
        </w:rPr>
        <w:t>’</w:t>
      </w:r>
      <w:r w:rsidRPr="00191A55">
        <w:rPr>
          <w:rFonts w:eastAsia="Calibri" w:cs="Tahoma"/>
          <w:szCs w:val="18"/>
          <w:lang w:val="fr-FR"/>
        </w:rPr>
        <w:t>expiration de la Software Assurance dans le cadre de l</w:t>
      </w:r>
      <w:r w:rsidR="00BA618E">
        <w:rPr>
          <w:rFonts w:eastAsia="Calibri" w:cs="Tahoma"/>
          <w:szCs w:val="18"/>
          <w:lang w:val="fr-FR"/>
        </w:rPr>
        <w:t>’</w:t>
      </w:r>
      <w:r w:rsidRPr="00191A55">
        <w:rPr>
          <w:rFonts w:eastAsia="Calibri" w:cs="Tahoma"/>
          <w:szCs w:val="18"/>
          <w:lang w:val="fr-FR"/>
        </w:rPr>
        <w:t>accord en cours, via l</w:t>
      </w:r>
      <w:r w:rsidR="00BA618E">
        <w:rPr>
          <w:rFonts w:eastAsia="Calibri" w:cs="Tahoma"/>
          <w:szCs w:val="18"/>
          <w:lang w:val="fr-FR"/>
        </w:rPr>
        <w:t>’</w:t>
      </w:r>
      <w:r w:rsidRPr="00191A55">
        <w:rPr>
          <w:rFonts w:eastAsia="Calibri" w:cs="Tahoma"/>
          <w:szCs w:val="18"/>
          <w:lang w:val="fr-FR"/>
        </w:rPr>
        <w:t>outil Microsoft MAP ou tout logiciel équivalent. Cette offre n</w:t>
      </w:r>
      <w:r w:rsidR="00BA618E">
        <w:rPr>
          <w:rFonts w:eastAsia="Calibri" w:cs="Tahoma"/>
          <w:szCs w:val="18"/>
          <w:lang w:val="fr-FR"/>
        </w:rPr>
        <w:t>’</w:t>
      </w:r>
      <w:r w:rsidRPr="00191A55">
        <w:rPr>
          <w:rFonts w:eastAsia="Calibri" w:cs="Tahoma"/>
          <w:szCs w:val="18"/>
          <w:lang w:val="fr-FR"/>
        </w:rPr>
        <w:t>est valable que pour une Licence Éligible par serveur.)</w:t>
      </w:r>
    </w:p>
    <w:p w:rsidR="00F745E1" w:rsidRPr="00191A55" w:rsidRDefault="00F745E1" w:rsidP="00346F4B">
      <w:pPr>
        <w:numPr>
          <w:ilvl w:val="0"/>
          <w:numId w:val="52"/>
        </w:numPr>
        <w:tabs>
          <w:tab w:val="left" w:pos="1260"/>
          <w:tab w:val="left" w:pos="1440"/>
        </w:tabs>
        <w:ind w:left="1440"/>
        <w:rPr>
          <w:rFonts w:cs="Tahoma"/>
          <w:lang w:val="fr-FR"/>
        </w:rPr>
      </w:pPr>
      <w:r w:rsidRPr="00191A55">
        <w:rPr>
          <w:rFonts w:eastAsia="Calibri" w:cs="Tahoma"/>
          <w:szCs w:val="18"/>
          <w:lang w:val="fr-FR"/>
        </w:rPr>
        <w:t>Les licences concédées au titre de cette offre incluront la Software Assurance.</w:t>
      </w:r>
      <w:r w:rsidR="00D11B28" w:rsidRPr="00191A55">
        <w:rPr>
          <w:rFonts w:eastAsia="Calibri" w:cs="Tahoma"/>
          <w:szCs w:val="18"/>
          <w:lang w:val="fr-FR"/>
        </w:rPr>
        <w:t xml:space="preserve"> </w:t>
      </w:r>
      <w:r w:rsidRPr="00191A55">
        <w:rPr>
          <w:rFonts w:eastAsia="Calibri" w:cs="Tahoma"/>
          <w:szCs w:val="18"/>
          <w:lang w:val="fr-FR"/>
        </w:rPr>
        <w:t>Cette couverture prendra fin à l</w:t>
      </w:r>
      <w:r w:rsidR="00BA618E">
        <w:rPr>
          <w:rFonts w:eastAsia="Calibri" w:cs="Tahoma"/>
          <w:szCs w:val="18"/>
          <w:lang w:val="fr-FR"/>
        </w:rPr>
        <w:t>’</w:t>
      </w:r>
      <w:r w:rsidRPr="00191A55">
        <w:rPr>
          <w:rFonts w:eastAsia="Calibri" w:cs="Tahoma"/>
          <w:szCs w:val="18"/>
          <w:lang w:val="fr-FR"/>
        </w:rPr>
        <w:t>expiration de la couverture des Licences Éligibles correspondante.</w:t>
      </w:r>
    </w:p>
    <w:p w:rsidR="00F745E1" w:rsidRPr="00191A55" w:rsidRDefault="00F745E1" w:rsidP="00346F4B">
      <w:pPr>
        <w:numPr>
          <w:ilvl w:val="0"/>
          <w:numId w:val="52"/>
        </w:numPr>
        <w:tabs>
          <w:tab w:val="left" w:pos="1260"/>
          <w:tab w:val="left" w:pos="1440"/>
        </w:tabs>
        <w:ind w:left="1440"/>
        <w:rPr>
          <w:rFonts w:cs="Tahoma"/>
          <w:lang w:val="fr-FR"/>
        </w:rPr>
      </w:pPr>
      <w:r w:rsidRPr="00191A55">
        <w:rPr>
          <w:rFonts w:eastAsia="Calibri" w:cs="Tahoma"/>
          <w:szCs w:val="18"/>
          <w:lang w:val="fr-FR"/>
        </w:rPr>
        <w:t>Si les clients ont acquis le droit d</w:t>
      </w:r>
      <w:r w:rsidR="00BA618E">
        <w:rPr>
          <w:rFonts w:eastAsia="Calibri" w:cs="Tahoma"/>
          <w:szCs w:val="18"/>
          <w:lang w:val="fr-FR"/>
        </w:rPr>
        <w:t>’</w:t>
      </w:r>
      <w:r w:rsidRPr="00191A55">
        <w:rPr>
          <w:rFonts w:eastAsia="Calibri"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eastAsia="Calibri" w:cs="Tahoma"/>
          <w:szCs w:val="18"/>
          <w:lang w:val="fr-FR"/>
        </w:rPr>
        <w:t>’</w:t>
      </w:r>
      <w:r w:rsidRPr="00191A55">
        <w:rPr>
          <w:rFonts w:eastAsia="Calibri" w:cs="Tahoma"/>
          <w:szCs w:val="18"/>
          <w:lang w:val="fr-FR"/>
        </w:rPr>
        <w:t>expiration des Licences Éligibles correspondantes.</w:t>
      </w:r>
    </w:p>
    <w:p w:rsidR="00F745E1" w:rsidRPr="00191A55" w:rsidRDefault="00F745E1" w:rsidP="00346F4B">
      <w:pPr>
        <w:numPr>
          <w:ilvl w:val="0"/>
          <w:numId w:val="52"/>
        </w:numPr>
        <w:tabs>
          <w:tab w:val="left" w:pos="1260"/>
          <w:tab w:val="left" w:pos="1440"/>
        </w:tabs>
        <w:ind w:left="1440"/>
        <w:rPr>
          <w:rFonts w:cs="Tahoma"/>
          <w:lang w:val="fr-FR"/>
        </w:rPr>
      </w:pPr>
      <w:r w:rsidRPr="00191A55">
        <w:rPr>
          <w:rFonts w:eastAsia="Calibri" w:cs="Tahoma"/>
          <w:szCs w:val="18"/>
          <w:lang w:val="fr-FR"/>
        </w:rPr>
        <w:t>Les Licences Éligibles Windows Server 2008 R2 Standard des clients ne seront plus valables à compter de la mise à jour vers Windows Server 2012 Standard au titre de cette offre.</w:t>
      </w:r>
    </w:p>
    <w:p w:rsidR="00F745E1" w:rsidRPr="00191A55" w:rsidRDefault="00F745E1" w:rsidP="00346F4B">
      <w:pPr>
        <w:numPr>
          <w:ilvl w:val="0"/>
          <w:numId w:val="56"/>
        </w:numPr>
        <w:tabs>
          <w:tab w:val="left" w:pos="1440"/>
        </w:tabs>
        <w:ind w:left="1440"/>
        <w:rPr>
          <w:rFonts w:cs="Tahoma"/>
          <w:lang w:val="fr-FR"/>
        </w:rPr>
      </w:pPr>
      <w:r w:rsidRPr="00191A55">
        <w:rPr>
          <w:rFonts w:cs="Tahoma"/>
          <w:color w:val="000000"/>
          <w:lang w:val="fr-FR"/>
        </w:rPr>
        <w:t xml:space="preserve">Les licences Windows Server 2008 R2 Standard </w:t>
      </w:r>
      <w:r w:rsidRPr="00191A55">
        <w:rPr>
          <w:rFonts w:cs="Tahoma"/>
          <w:bCs/>
          <w:color w:val="000000"/>
          <w:szCs w:val="18"/>
          <w:lang w:val="fr-FR"/>
        </w:rPr>
        <w:t>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Entreprise, Souscription Entreprise,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p>
    <w:p w:rsidR="00F745E1" w:rsidRPr="00191A55" w:rsidRDefault="00F745E1" w:rsidP="00346F4B">
      <w:pPr>
        <w:numPr>
          <w:ilvl w:val="0"/>
          <w:numId w:val="56"/>
        </w:numPr>
        <w:tabs>
          <w:tab w:val="left" w:pos="1440"/>
        </w:tabs>
        <w:ind w:left="1440"/>
        <w:rPr>
          <w:rFonts w:cs="Tahoma"/>
          <w:lang w:val="fr-FR"/>
        </w:rPr>
      </w:pPr>
      <w:r w:rsidRPr="00191A55">
        <w:rPr>
          <w:rFonts w:cs="Tahoma"/>
          <w:bCs/>
          <w:color w:val="000000"/>
          <w:szCs w:val="18"/>
          <w:lang w:val="fr-FR"/>
        </w:rPr>
        <w:t>Nonobstant l</w:t>
      </w:r>
      <w:r w:rsidR="00BA618E">
        <w:rPr>
          <w:rFonts w:cs="Tahoma"/>
          <w:bCs/>
          <w:color w:val="000000"/>
          <w:szCs w:val="18"/>
          <w:lang w:val="fr-FR"/>
        </w:rPr>
        <w:t>’</w:t>
      </w:r>
      <w:r w:rsidRPr="00191A55">
        <w:rPr>
          <w:rFonts w:cs="Tahoma"/>
          <w:bCs/>
          <w:color w:val="000000"/>
          <w:szCs w:val="18"/>
          <w:lang w:val="fr-FR"/>
        </w:rPr>
        <w:t>octroi de licences Windows Server 2012 Standard et toute mise à jour vers cette version, les obligations de paiement des montants dus et exigibles au titre des Licences Éligibles et de la couverture restent pleinement en vigueur et de plein effet.</w:t>
      </w:r>
    </w:p>
    <w:p w:rsidR="00F745E1" w:rsidRPr="00191A55" w:rsidRDefault="00F745E1" w:rsidP="002A01C2">
      <w:pPr>
        <w:tabs>
          <w:tab w:val="left" w:pos="1440"/>
        </w:tabs>
        <w:ind w:left="1440"/>
        <w:rPr>
          <w:rFonts w:cs="Tahoma"/>
          <w:lang w:val="fr-FR"/>
        </w:rPr>
      </w:pPr>
    </w:p>
    <w:bookmarkEnd w:id="1612"/>
    <w:bookmarkEnd w:id="1613"/>
    <w:p w:rsidR="002A01C2" w:rsidRPr="00191A55" w:rsidRDefault="005403C8" w:rsidP="002A01C2">
      <w:pPr>
        <w:pStyle w:val="PURBody-Indented"/>
        <w:spacing w:after="60"/>
        <w:ind w:left="720"/>
        <w:rPr>
          <w:rFonts w:ascii="Tahoma" w:hAnsi="Tahoma" w:cs="Tahoma"/>
          <w:lang w:val="fr-FR"/>
        </w:rPr>
      </w:pPr>
      <w:r w:rsidRPr="00191A55">
        <w:rPr>
          <w:rFonts w:ascii="Tahoma" w:hAnsi="Tahoma" w:cs="Tahoma"/>
          <w:b/>
          <w:color w:val="000000"/>
          <w:sz w:val="18"/>
          <w:szCs w:val="18"/>
          <w:lang w:val="fr-FR"/>
        </w:rPr>
        <w:t>Windows Server 2012 Standard</w:t>
      </w:r>
    </w:p>
    <w:p w:rsidR="005403C8" w:rsidRPr="00191A55" w:rsidRDefault="005403C8" w:rsidP="002A01C2">
      <w:pPr>
        <w:pStyle w:val="PURBody-Indented"/>
        <w:spacing w:after="0"/>
        <w:ind w:left="720"/>
        <w:rPr>
          <w:rFonts w:ascii="Tahoma" w:hAnsi="Tahoma" w:cs="Tahoma"/>
          <w:lang w:val="fr-FR"/>
        </w:rPr>
      </w:pPr>
      <w:r w:rsidRPr="00191A55">
        <w:rPr>
          <w:rFonts w:ascii="Tahoma" w:hAnsi="Tahoma" w:cs="Tahoma"/>
          <w:sz w:val="18"/>
          <w:lang w:val="fr-FR"/>
        </w:rPr>
        <w:t>Vous pouvez exécuter une instance de Windows Server Enterprise, Standard ou Essentials (de même version ou d</w:t>
      </w:r>
      <w:r w:rsidR="00BA618E">
        <w:rPr>
          <w:rFonts w:ascii="Tahoma" w:hAnsi="Tahoma" w:cs="Tahoma"/>
          <w:sz w:val="18"/>
          <w:lang w:val="fr-FR"/>
        </w:rPr>
        <w:t>’</w:t>
      </w:r>
      <w:r w:rsidRPr="00191A55">
        <w:rPr>
          <w:rFonts w:ascii="Tahoma" w:hAnsi="Tahoma" w:cs="Tahoma"/>
          <w:sz w:val="18"/>
          <w:lang w:val="fr-FR"/>
        </w:rPr>
        <w:t>une version antérieure quelconque) au lieu de Windows Server 2012 Standard dans l</w:t>
      </w:r>
      <w:r w:rsidR="00BA618E">
        <w:rPr>
          <w:rFonts w:ascii="Tahoma" w:hAnsi="Tahoma" w:cs="Tahoma"/>
          <w:sz w:val="18"/>
          <w:lang w:val="fr-FR"/>
        </w:rPr>
        <w:t>’</w:t>
      </w:r>
      <w:r w:rsidRPr="00191A55">
        <w:rPr>
          <w:rFonts w:ascii="Tahoma" w:hAnsi="Tahoma" w:cs="Tahoma"/>
          <w:sz w:val="18"/>
          <w:lang w:val="fr-FR"/>
        </w:rPr>
        <w:t>un quelconque des OSE de votre serveur sous licence.</w:t>
      </w:r>
    </w:p>
    <w:p w:rsidR="00816F76" w:rsidRPr="00191A55" w:rsidRDefault="00816F76" w:rsidP="00CE7FAD">
      <w:pPr>
        <w:rPr>
          <w:rFonts w:cs="Tahoma"/>
          <w:lang w:val="fr-FR"/>
        </w:rPr>
      </w:pPr>
      <w:bookmarkStart w:id="1614" w:name="_119_Windows_Web"/>
      <w:bookmarkStart w:id="1615" w:name="_111_Windows_Web"/>
      <w:bookmarkStart w:id="1616" w:name="_114_Windows_Web"/>
      <w:bookmarkStart w:id="1617" w:name="Srv_111WinSmallBizSVR2011Addon"/>
      <w:bookmarkStart w:id="1618" w:name="Srv_116WinSmallBizSVR2011Addon"/>
      <w:bookmarkStart w:id="1619" w:name="Srv_120WinSmallBizSVR2011Addon"/>
      <w:bookmarkEnd w:id="1597"/>
      <w:bookmarkEnd w:id="1614"/>
      <w:bookmarkEnd w:id="1615"/>
      <w:bookmarkEnd w:id="1616"/>
    </w:p>
    <w:p w:rsidR="002512D3" w:rsidRPr="00191A55" w:rsidRDefault="002512D3">
      <w:pPr>
        <w:rPr>
          <w:rFonts w:cs="Tahoma"/>
          <w:lang w:val="fr-FR"/>
        </w:rPr>
      </w:pPr>
      <w:bookmarkStart w:id="1620" w:name="_Toc336338376"/>
    </w:p>
    <w:p w:rsidR="00532ABF" w:rsidRPr="00EA43F5" w:rsidRDefault="00A560B6" w:rsidP="007B35CE">
      <w:pPr>
        <w:pStyle w:val="Heading2"/>
        <w:keepNext/>
        <w:ind w:hanging="720"/>
        <w:rPr>
          <w:rFonts w:ascii="Tahoma" w:hAnsi="Tahoma" w:cs="Tahoma"/>
        </w:rPr>
      </w:pPr>
      <w:bookmarkStart w:id="1621" w:name="_112_Windows_Small_1"/>
      <w:bookmarkStart w:id="1622" w:name="_115_Windows_Small"/>
      <w:bookmarkStart w:id="1623" w:name="_Toc364943562"/>
      <w:bookmarkEnd w:id="1621"/>
      <w:bookmarkEnd w:id="1622"/>
      <w:r w:rsidRPr="00EA43F5">
        <w:rPr>
          <w:rFonts w:ascii="Tahoma" w:hAnsi="Tahoma" w:cs="Tahoma"/>
          <w:caps/>
          <w:color w:val="F8701C"/>
          <w:sz w:val="22"/>
          <w:szCs w:val="22"/>
          <w:vertAlign w:val="superscript"/>
        </w:rPr>
        <w:t>113</w:t>
      </w:r>
      <w:r w:rsidRPr="00EA43F5">
        <w:rPr>
          <w:rFonts w:ascii="Tahoma" w:hAnsi="Tahoma" w:cs="Tahoma"/>
          <w:color w:val="F8701C"/>
          <w:sz w:val="22"/>
          <w:szCs w:val="22"/>
        </w:rPr>
        <w:t xml:space="preserve"> Windows Small Business Server (SBS) 2008 Premium</w:t>
      </w:r>
      <w:bookmarkEnd w:id="1620"/>
      <w:bookmarkEnd w:id="1623"/>
    </w:p>
    <w:bookmarkEnd w:id="1617"/>
    <w:bookmarkEnd w:id="1618"/>
    <w:bookmarkEnd w:id="1619"/>
    <w:p w:rsidR="00515A83" w:rsidRPr="00EA43F5" w:rsidRDefault="00515A83" w:rsidP="007B35CE">
      <w:pPr>
        <w:keepNext/>
        <w:ind w:left="907"/>
        <w:rPr>
          <w:rFonts w:cs="Tahoma"/>
        </w:rPr>
      </w:pPr>
    </w:p>
    <w:p w:rsidR="00532ABF" w:rsidRPr="00191A55" w:rsidRDefault="00532ABF" w:rsidP="00A13A21">
      <w:pPr>
        <w:ind w:left="720"/>
        <w:rPr>
          <w:rFonts w:cs="Tahoma"/>
          <w:lang w:val="fr-FR"/>
        </w:rPr>
      </w:pPr>
      <w:r w:rsidRPr="00191A55">
        <w:rPr>
          <w:rFonts w:cs="Tahoma"/>
          <w:lang w:val="fr-FR"/>
        </w:rPr>
        <w:t>Les clients qui ont souscrit une Software Assurance pour leurs licences SBS 2008 Premium active au 1</w:t>
      </w:r>
      <w:r w:rsidRPr="00A13A21">
        <w:rPr>
          <w:rFonts w:cs="Tahoma"/>
          <w:vertAlign w:val="superscript"/>
          <w:lang w:val="fr-FR"/>
        </w:rPr>
        <w:t>er</w:t>
      </w:r>
      <w:r w:rsidR="00A13A21">
        <w:rPr>
          <w:rFonts w:cs="Tahoma"/>
          <w:lang w:val="fr-FR"/>
        </w:rPr>
        <w:t> </w:t>
      </w:r>
      <w:r w:rsidRPr="00191A55">
        <w:rPr>
          <w:rFonts w:cs="Tahoma"/>
          <w:lang w:val="fr-FR"/>
        </w:rPr>
        <w:t>janvier 2011 pourront migrer leur logiciel SBS 2008 Premium vers le logiciel Module complémentaire SBS</w:t>
      </w:r>
      <w:r w:rsidR="00A13A21">
        <w:rPr>
          <w:rFonts w:cs="Tahoma"/>
          <w:lang w:val="fr-FR"/>
        </w:rPr>
        <w:t> </w:t>
      </w:r>
      <w:r w:rsidRPr="00191A55">
        <w:rPr>
          <w:rFonts w:cs="Tahoma"/>
          <w:lang w:val="fr-FR"/>
        </w:rPr>
        <w:t>2011 Standard et SBS 2011 Premium (et toute version ultérieure de ce logiciel disponible pendant la</w:t>
      </w:r>
      <w:r w:rsidR="00A13A21">
        <w:rPr>
          <w:rFonts w:cs="Tahoma"/>
          <w:lang w:val="fr-FR"/>
        </w:rPr>
        <w:t> </w:t>
      </w:r>
      <w:r w:rsidRPr="00191A55">
        <w:rPr>
          <w:rFonts w:cs="Tahoma"/>
          <w:lang w:val="fr-FR"/>
        </w:rPr>
        <w:t>durée de la couverture).</w:t>
      </w:r>
      <w:r w:rsidR="00D11B28" w:rsidRPr="00191A55">
        <w:rPr>
          <w:rFonts w:cs="Tahoma"/>
          <w:lang w:val="fr-FR"/>
        </w:rPr>
        <w:t xml:space="preserve"> </w:t>
      </w:r>
      <w:r w:rsidRPr="00191A55">
        <w:rPr>
          <w:rFonts w:cs="Tahoma"/>
          <w:lang w:val="fr-FR"/>
        </w:rPr>
        <w:t>Pour chaque licence SBS 2008 Premium éligible possédée par un client au 1</w:t>
      </w:r>
      <w:r w:rsidRPr="00A13A21">
        <w:rPr>
          <w:rFonts w:cs="Tahoma"/>
          <w:vertAlign w:val="superscript"/>
          <w:lang w:val="fr-FR"/>
        </w:rPr>
        <w:t>er</w:t>
      </w:r>
      <w:r w:rsidR="00A13A21">
        <w:rPr>
          <w:rFonts w:cs="Tahoma"/>
          <w:lang w:val="fr-FR"/>
        </w:rPr>
        <w:t> </w:t>
      </w:r>
      <w:r w:rsidRPr="00191A55">
        <w:rPr>
          <w:rFonts w:cs="Tahoma"/>
          <w:lang w:val="fr-FR"/>
        </w:rPr>
        <w:t>janvier 2011, ce dernier pourra bénéficier d</w:t>
      </w:r>
      <w:r w:rsidR="00BA618E">
        <w:rPr>
          <w:rFonts w:cs="Tahoma"/>
          <w:lang w:val="fr-FR"/>
        </w:rPr>
        <w:t>’</w:t>
      </w:r>
      <w:r w:rsidRPr="00191A55">
        <w:rPr>
          <w:rFonts w:cs="Tahoma"/>
          <w:lang w:val="fr-FR"/>
        </w:rPr>
        <w:t>une licence Module complémentaire SBS 2011 Standard et</w:t>
      </w:r>
      <w:r w:rsidR="00A13A21">
        <w:rPr>
          <w:rFonts w:cs="Tahoma"/>
          <w:lang w:val="fr-FR"/>
        </w:rPr>
        <w:t> </w:t>
      </w:r>
      <w:r w:rsidRPr="00191A55">
        <w:rPr>
          <w:rFonts w:cs="Tahoma"/>
          <w:lang w:val="fr-FR"/>
        </w:rPr>
        <w:t>SBS 2011 Premium avec Software Assurance.</w:t>
      </w:r>
      <w:r w:rsidR="00D11B28" w:rsidRPr="00191A55">
        <w:rPr>
          <w:rFonts w:cs="Tahoma"/>
          <w:lang w:val="fr-FR"/>
        </w:rPr>
        <w:t xml:space="preserve"> </w:t>
      </w:r>
    </w:p>
    <w:p w:rsidR="00532ABF" w:rsidRPr="00191A55" w:rsidRDefault="00532ABF" w:rsidP="00376D4B">
      <w:pPr>
        <w:ind w:left="720"/>
        <w:rPr>
          <w:rFonts w:cs="Tahoma"/>
          <w:lang w:val="fr-FR"/>
        </w:rPr>
      </w:pPr>
    </w:p>
    <w:p w:rsidR="00532ABF" w:rsidRPr="00191A55" w:rsidRDefault="00532ABF" w:rsidP="00A13A21">
      <w:pPr>
        <w:ind w:left="720"/>
        <w:rPr>
          <w:rFonts w:cs="Tahoma"/>
          <w:lang w:val="fr-FR"/>
        </w:rPr>
      </w:pPr>
      <w:r w:rsidRPr="00191A55">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A13A21">
        <w:rPr>
          <w:rFonts w:cs="Tahoma"/>
          <w:lang w:val="fr-FR"/>
        </w:rPr>
        <w:t> </w:t>
      </w:r>
      <w:r w:rsidRPr="00191A55">
        <w:rPr>
          <w:rFonts w:cs="Tahoma"/>
          <w:lang w:val="fr-FR"/>
        </w:rPr>
        <w:t>couverture).</w:t>
      </w:r>
      <w:r w:rsidR="00D11B28" w:rsidRPr="00191A55">
        <w:rPr>
          <w:rFonts w:cs="Tahoma"/>
          <w:lang w:val="fr-FR"/>
        </w:rPr>
        <w:t xml:space="preserve"> </w:t>
      </w:r>
      <w:r w:rsidRPr="00191A55">
        <w:rPr>
          <w:rFonts w:cs="Tahoma"/>
          <w:lang w:val="fr-FR"/>
        </w:rPr>
        <w:t>Pour chaque licence SBS 2008 CAL Suite pour Utilisateurs et Dispositifs Premium éligible possédée par un client au 1er janvier 2011, ce dernier pourra bénéficier d</w:t>
      </w:r>
      <w:r w:rsidR="00BA618E">
        <w:rPr>
          <w:rFonts w:cs="Tahoma"/>
          <w:lang w:val="fr-FR"/>
        </w:rPr>
        <w:t>’</w:t>
      </w:r>
      <w:r w:rsidRPr="00191A55">
        <w:rPr>
          <w:rFonts w:cs="Tahoma"/>
          <w:lang w:val="fr-FR"/>
        </w:rPr>
        <w:t>une CAL Suite SBS 2011 et d</w:t>
      </w:r>
      <w:r w:rsidR="00BA618E">
        <w:rPr>
          <w:rFonts w:cs="Tahoma"/>
          <w:lang w:val="fr-FR"/>
        </w:rPr>
        <w:t>’</w:t>
      </w:r>
      <w:r w:rsidRPr="00191A55">
        <w:rPr>
          <w:rFonts w:cs="Tahoma"/>
          <w:lang w:val="fr-FR"/>
        </w:rPr>
        <w:t xml:space="preserve">une CAL Suite Module Complémentaire SBS 2011 Premium avec Software Assurance. </w:t>
      </w:r>
    </w:p>
    <w:p w:rsidR="00532ABF" w:rsidRPr="00191A55" w:rsidRDefault="00532ABF" w:rsidP="00376D4B">
      <w:pPr>
        <w:ind w:left="720"/>
        <w:rPr>
          <w:rFonts w:cs="Tahoma"/>
          <w:lang w:val="fr-FR"/>
        </w:rPr>
      </w:pPr>
    </w:p>
    <w:p w:rsidR="00532ABF" w:rsidRPr="00191A55" w:rsidRDefault="00532ABF" w:rsidP="00A13A21">
      <w:pPr>
        <w:ind w:left="720"/>
        <w:rPr>
          <w:rFonts w:cs="Tahoma"/>
          <w:lang w:val="fr-FR"/>
        </w:rPr>
      </w:pPr>
      <w:r w:rsidRPr="00191A55">
        <w:rPr>
          <w:rFonts w:cs="Tahoma"/>
          <w:lang w:val="fr-FR"/>
        </w:rPr>
        <w:t>Le droit d</w:t>
      </w:r>
      <w:r w:rsidR="00BA618E">
        <w:rPr>
          <w:rFonts w:cs="Tahoma"/>
          <w:lang w:val="fr-FR"/>
        </w:rPr>
        <w:t>’</w:t>
      </w:r>
      <w:r w:rsidRPr="00191A55">
        <w:rPr>
          <w:rFonts w:cs="Tahoma"/>
          <w:lang w:val="fr-FR"/>
        </w:rPr>
        <w:t>utilisation du logiciel concédé au titre de cette offre prend fin à l</w:t>
      </w:r>
      <w:r w:rsidR="00BA618E">
        <w:rPr>
          <w:rFonts w:cs="Tahoma"/>
          <w:lang w:val="fr-FR"/>
        </w:rPr>
        <w:t>’</w:t>
      </w:r>
      <w:r w:rsidRPr="00191A55">
        <w:rPr>
          <w:rFonts w:cs="Tahoma"/>
          <w:lang w:val="fr-FR"/>
        </w:rPr>
        <w:t>expiration du droit d</w:t>
      </w:r>
      <w:r w:rsidR="00BA618E">
        <w:rPr>
          <w:rFonts w:cs="Tahoma"/>
          <w:lang w:val="fr-FR"/>
        </w:rPr>
        <w:t>’</w:t>
      </w:r>
      <w:r w:rsidRPr="00191A55">
        <w:rPr>
          <w:rFonts w:cs="Tahoma"/>
          <w:lang w:val="fr-FR"/>
        </w:rPr>
        <w:t>utiliser le</w:t>
      </w:r>
      <w:r w:rsidR="00A13A21">
        <w:rPr>
          <w:rFonts w:cs="Tahoma"/>
          <w:lang w:val="fr-FR"/>
        </w:rPr>
        <w:t> </w:t>
      </w:r>
      <w:r w:rsidRPr="00191A55">
        <w:rPr>
          <w:rFonts w:cs="Tahoma"/>
          <w:lang w:val="fr-FR"/>
        </w:rPr>
        <w:t>logiciel au titre des licences éligibles correspondantes.</w:t>
      </w:r>
      <w:r w:rsidR="00D11B28" w:rsidRPr="00191A55">
        <w:rPr>
          <w:rFonts w:cs="Tahoma"/>
          <w:lang w:val="fr-FR"/>
        </w:rPr>
        <w:t xml:space="preserve"> </w:t>
      </w:r>
      <w:r w:rsidRPr="00191A55">
        <w:rPr>
          <w:rFonts w:cs="Tahoma"/>
          <w:lang w:val="fr-FR"/>
        </w:rPr>
        <w:t>Le droit d</w:t>
      </w:r>
      <w:r w:rsidR="00BA618E">
        <w:rPr>
          <w:rFonts w:cs="Tahoma"/>
          <w:lang w:val="fr-FR"/>
        </w:rPr>
        <w:t>’</w:t>
      </w:r>
      <w:r w:rsidRPr="00191A55">
        <w:rPr>
          <w:rFonts w:cs="Tahoma"/>
          <w:lang w:val="fr-FR"/>
        </w:rPr>
        <w:t>utilisation du logiciel concédé au titre de</w:t>
      </w:r>
      <w:r w:rsidR="00A13A21">
        <w:rPr>
          <w:rFonts w:cs="Tahoma"/>
          <w:lang w:val="fr-FR"/>
        </w:rPr>
        <w:t> </w:t>
      </w:r>
      <w:r w:rsidRPr="00191A55">
        <w:rPr>
          <w:rFonts w:cs="Tahoma"/>
          <w:lang w:val="fr-FR"/>
        </w:rPr>
        <w:t>cette offre est régi par les conditions générales du contrat de Licence en Volume du client, les droits d</w:t>
      </w:r>
      <w:r w:rsidR="00BA618E">
        <w:rPr>
          <w:rFonts w:cs="Tahoma"/>
          <w:lang w:val="fr-FR"/>
        </w:rPr>
        <w:t>’</w:t>
      </w:r>
      <w:r w:rsidRPr="00191A55">
        <w:rPr>
          <w:rFonts w:cs="Tahoma"/>
          <w:lang w:val="fr-FR"/>
        </w:rPr>
        <w:t>utilisation de logiciels relatifs au Module complémentaire SBS 2011 Standard et SBS 2011 Premium et les</w:t>
      </w:r>
      <w:r w:rsidR="00A13A21">
        <w:rPr>
          <w:rFonts w:cs="Tahoma"/>
          <w:lang w:val="fr-FR"/>
        </w:rPr>
        <w:t> </w:t>
      </w:r>
      <w:r w:rsidRPr="00191A55">
        <w:rPr>
          <w:rFonts w:cs="Tahoma"/>
          <w:lang w:val="fr-FR"/>
        </w:rPr>
        <w:t>présentes conditions générales.</w:t>
      </w:r>
      <w:r w:rsidR="00D11B28" w:rsidRPr="00191A55">
        <w:rPr>
          <w:rFonts w:cs="Tahoma"/>
          <w:lang w:val="fr-FR"/>
        </w:rPr>
        <w:t xml:space="preserve"> </w:t>
      </w:r>
      <w:r w:rsidRPr="00191A55">
        <w:rPr>
          <w:rFonts w:cs="Tahoma"/>
          <w:lang w:val="fr-FR"/>
        </w:rPr>
        <w:t>Cette note relative au produit et la preuve correspondante de licence éligible du client octroient à ce dernier le droit d</w:t>
      </w:r>
      <w:r w:rsidR="00BA618E">
        <w:rPr>
          <w:rFonts w:cs="Tahoma"/>
          <w:lang w:val="fr-FR"/>
        </w:rPr>
        <w:t>’</w:t>
      </w:r>
      <w:r w:rsidRPr="00191A55">
        <w:rPr>
          <w:rFonts w:cs="Tahoma"/>
          <w:lang w:val="fr-FR"/>
        </w:rPr>
        <w:t>utiliser le logiciel au titre de cette offre.</w:t>
      </w:r>
      <w:r w:rsidR="00D11B28" w:rsidRPr="00191A55">
        <w:rPr>
          <w:rFonts w:cs="Tahoma"/>
          <w:lang w:val="fr-FR"/>
        </w:rPr>
        <w:t xml:space="preserve"> </w:t>
      </w:r>
      <w:r w:rsidRPr="00191A55">
        <w:rPr>
          <w:rFonts w:cs="Tahoma"/>
          <w:lang w:val="fr-FR"/>
        </w:rPr>
        <w:t>Le client pourra renouveler la Software Assurance pour ses licences Module complémentaire SBS Premium et CAL Suites à</w:t>
      </w:r>
      <w:r w:rsidR="00A13A21">
        <w:rPr>
          <w:rFonts w:cs="Tahoma"/>
          <w:lang w:val="fr-FR"/>
        </w:rPr>
        <w:t> </w:t>
      </w:r>
      <w:r w:rsidRPr="00191A55">
        <w:rPr>
          <w:rFonts w:cs="Tahoma"/>
          <w:lang w:val="fr-FR"/>
        </w:rPr>
        <w:t>l</w:t>
      </w:r>
      <w:r w:rsidR="00BA618E">
        <w:rPr>
          <w:rFonts w:cs="Tahoma"/>
          <w:lang w:val="fr-FR"/>
        </w:rPr>
        <w:t>’</w:t>
      </w:r>
      <w:r w:rsidRPr="00191A55">
        <w:rPr>
          <w:rFonts w:cs="Tahoma"/>
          <w:lang w:val="fr-FR"/>
        </w:rPr>
        <w:t>expiration de la Software Assurance couvrant les licences éligibles.</w:t>
      </w:r>
    </w:p>
    <w:p w:rsidR="00296B89" w:rsidRPr="00191A55" w:rsidRDefault="00296B89" w:rsidP="00EF2279">
      <w:pPr>
        <w:ind w:left="900"/>
        <w:rPr>
          <w:rFonts w:cs="Tahoma"/>
          <w:lang w:val="fr-FR"/>
        </w:rPr>
      </w:pPr>
    </w:p>
    <w:p w:rsidR="00D16723" w:rsidRPr="00191A55" w:rsidRDefault="00D16723">
      <w:pPr>
        <w:rPr>
          <w:rFonts w:cs="Tahoma"/>
          <w:lang w:val="fr-FR"/>
        </w:rPr>
      </w:pPr>
      <w:bookmarkStart w:id="1624" w:name="_119_Windows_Small"/>
      <w:bookmarkStart w:id="1625" w:name="_100_SBS_2008"/>
      <w:bookmarkStart w:id="1626" w:name="_101_SBS_2008"/>
      <w:bookmarkStart w:id="1627" w:name="_105_SBS_2008"/>
      <w:bookmarkStart w:id="1628" w:name="_125_Windows_Web"/>
      <w:bookmarkEnd w:id="1624"/>
      <w:bookmarkEnd w:id="1625"/>
      <w:bookmarkEnd w:id="1626"/>
      <w:bookmarkEnd w:id="1627"/>
      <w:bookmarkEnd w:id="1628"/>
    </w:p>
    <w:p w:rsidR="00C066B5" w:rsidRPr="00191A55" w:rsidRDefault="00A13A21" w:rsidP="00C066B5">
      <w:pPr>
        <w:pStyle w:val="Heading3"/>
        <w:rPr>
          <w:rFonts w:ascii="Tahoma" w:hAnsi="Tahoma" w:cs="Tahoma"/>
          <w:lang w:val="fr-FR"/>
        </w:rPr>
      </w:pPr>
      <w:bookmarkStart w:id="1629" w:name="_114_Windows_Small_1"/>
      <w:bookmarkStart w:id="1630" w:name="_Toc336338377"/>
      <w:bookmarkStart w:id="1631" w:name="_Toc357669625"/>
      <w:bookmarkStart w:id="1632" w:name="_Toc364943563"/>
      <w:bookmarkStart w:id="1633" w:name="Srv_117WinSmallBizSVR2011Addon"/>
      <w:bookmarkStart w:id="1634" w:name="Srv_121WinSmallBizSVR2011Addon"/>
      <w:bookmarkEnd w:id="1629"/>
      <w:r w:rsidRPr="00A13A21">
        <w:rPr>
          <w:rFonts w:ascii="Tahoma" w:hAnsi="Tahoma" w:cs="Tahoma"/>
          <w:color w:val="FF6D09"/>
          <w:sz w:val="22"/>
          <w:vertAlign w:val="superscript"/>
          <w:lang w:val="fr-FR"/>
        </w:rPr>
        <w:t>114</w:t>
      </w:r>
      <w:r w:rsidR="00C066B5" w:rsidRPr="00191A55">
        <w:rPr>
          <w:rFonts w:ascii="Tahoma" w:hAnsi="Tahoma" w:cs="Tahoma"/>
          <w:color w:val="FF6D09"/>
          <w:sz w:val="22"/>
          <w:lang w:val="fr-FR"/>
        </w:rPr>
        <w:t xml:space="preserve"> Windows Small Business Server (2011) Standard</w:t>
      </w:r>
      <w:bookmarkEnd w:id="1630"/>
      <w:bookmarkEnd w:id="1631"/>
      <w:bookmarkEnd w:id="1632"/>
    </w:p>
    <w:bookmarkEnd w:id="1633"/>
    <w:bookmarkEnd w:id="1634"/>
    <w:p w:rsidR="00C066B5" w:rsidRPr="00191A55" w:rsidRDefault="00C066B5" w:rsidP="00C066B5">
      <w:pPr>
        <w:ind w:left="900"/>
        <w:rPr>
          <w:rFonts w:cs="Tahoma"/>
          <w:lang w:val="fr-FR"/>
        </w:rPr>
      </w:pPr>
    </w:p>
    <w:p w:rsidR="00C066B5" w:rsidRPr="00191A55" w:rsidRDefault="00C066B5" w:rsidP="00C066B5">
      <w:pPr>
        <w:spacing w:after="60"/>
        <w:ind w:left="720"/>
        <w:rPr>
          <w:rFonts w:cs="Tahoma"/>
          <w:lang w:val="fr-FR"/>
        </w:rPr>
      </w:pPr>
      <w:r w:rsidRPr="00191A55">
        <w:rPr>
          <w:rFonts w:cs="Tahoma"/>
          <w:b/>
          <w:color w:val="000000"/>
          <w:lang w:val="fr-FR"/>
        </w:rPr>
        <w:t>Concessions de licences associées à la fin de vie de SBS 2011 Standard</w:t>
      </w:r>
    </w:p>
    <w:p w:rsidR="00C066B5" w:rsidRPr="00191A55" w:rsidRDefault="00C066B5" w:rsidP="00A13A21">
      <w:pPr>
        <w:ind w:left="720"/>
        <w:rPr>
          <w:rFonts w:cs="Tahoma"/>
          <w:lang w:val="fr-FR"/>
        </w:rPr>
      </w:pPr>
      <w:r w:rsidRPr="00191A55">
        <w:rPr>
          <w:rFonts w:cs="Tahoma"/>
          <w:color w:val="000000"/>
          <w:lang w:val="fr-FR"/>
        </w:rPr>
        <w:t>SBS 2011 Standard constituera la dernière version de SBS Standard. Les clients détenteurs de licences SBS 2011 Standard couvertes par une Software Assurance active et acquises dans le cadre d</w:t>
      </w:r>
      <w:r w:rsidR="00BA618E">
        <w:rPr>
          <w:rFonts w:cs="Tahoma"/>
          <w:color w:val="000000"/>
          <w:lang w:val="fr-FR"/>
        </w:rPr>
        <w:t>’</w:t>
      </w:r>
      <w:r w:rsidRPr="00191A55">
        <w:rPr>
          <w:rFonts w:cs="Tahoma"/>
          <w:color w:val="000000"/>
          <w:lang w:val="fr-FR"/>
        </w:rPr>
        <w:t>un programme</w:t>
      </w:r>
      <w:r w:rsidR="00A13A21">
        <w:rPr>
          <w:rFonts w:cs="Tahoma"/>
          <w:color w:val="000000"/>
          <w:lang w:val="fr-FR"/>
        </w:rPr>
        <w:t> </w:t>
      </w:r>
      <w:r w:rsidRPr="00191A55">
        <w:rPr>
          <w:rFonts w:cs="Tahoma"/>
          <w:color w:val="000000"/>
          <w:lang w:val="fr-FR"/>
        </w:rPr>
        <w:t>de Licence en Volume (les « Licences Éligibles ») seront autorisés à effectuer une mise à jour</w:t>
      </w:r>
      <w:r w:rsidR="00A13A21">
        <w:rPr>
          <w:rFonts w:cs="Tahoma"/>
          <w:color w:val="000000"/>
          <w:lang w:val="fr-FR"/>
        </w:rPr>
        <w:t> </w:t>
      </w:r>
      <w:r w:rsidRPr="00191A55">
        <w:rPr>
          <w:rFonts w:eastAsia="Calibri" w:cs="Tahoma"/>
          <w:szCs w:val="18"/>
          <w:lang w:val="fr-FR"/>
        </w:rPr>
        <w:t>vers les logiciels Windows Server Standard et Exchange Server Standard et à les utiliser à la place de</w:t>
      </w:r>
      <w:r w:rsidR="00A13A21">
        <w:rPr>
          <w:rFonts w:eastAsia="Calibri" w:cs="Tahoma"/>
          <w:szCs w:val="18"/>
          <w:lang w:val="fr-FR"/>
        </w:rPr>
        <w:t> </w:t>
      </w:r>
      <w:r w:rsidRPr="00191A55">
        <w:rPr>
          <w:rFonts w:eastAsia="Calibri" w:cs="Tahoma"/>
          <w:szCs w:val="18"/>
          <w:lang w:val="fr-FR"/>
        </w:rPr>
        <w:t>SBS 2011. Pour ce faire, ils pourront obtenir deux (2) licences Windows Server Standard et une (1) licence Exchange Server 2010 Standard pour chaque Licence Éligible dont ils disposent, tel qu</w:t>
      </w:r>
      <w:r w:rsidR="00BA618E">
        <w:rPr>
          <w:rFonts w:eastAsia="Calibri" w:cs="Tahoma"/>
          <w:szCs w:val="18"/>
          <w:lang w:val="fr-FR"/>
        </w:rPr>
        <w:t>’</w:t>
      </w:r>
      <w:r w:rsidRPr="00191A55">
        <w:rPr>
          <w:rFonts w:eastAsia="Calibri" w:cs="Tahoma"/>
          <w:szCs w:val="18"/>
          <w:lang w:val="fr-FR"/>
        </w:rPr>
        <w:t>indiqué</w:t>
      </w:r>
      <w:r w:rsidR="00A13A21">
        <w:rPr>
          <w:rFonts w:eastAsia="Calibri" w:cs="Tahoma"/>
          <w:szCs w:val="18"/>
          <w:lang w:val="fr-FR"/>
        </w:rPr>
        <w:t> </w:t>
      </w:r>
      <w:r w:rsidRPr="00191A55">
        <w:rPr>
          <w:rFonts w:eastAsia="Calibri" w:cs="Tahoma"/>
          <w:szCs w:val="18"/>
          <w:lang w:val="fr-FR"/>
        </w:rPr>
        <w:t xml:space="preserve">dans le tableau </w:t>
      </w:r>
      <w:r w:rsidR="00B14639">
        <w:rPr>
          <w:rFonts w:eastAsia="Calibri" w:cs="Tahoma"/>
          <w:szCs w:val="18"/>
          <w:lang w:val="fr-FR"/>
        </w:rPr>
        <w:t>ci-après</w:t>
      </w:r>
      <w:r w:rsidRPr="00191A55">
        <w:rPr>
          <w:rFonts w:eastAsia="Calibri" w:cs="Tahoma"/>
          <w:szCs w:val="18"/>
          <w:lang w:val="fr-FR"/>
        </w:rPr>
        <w:t xml:space="preserve">. </w:t>
      </w:r>
    </w:p>
    <w:p w:rsidR="00C066B5" w:rsidRPr="00191A55" w:rsidRDefault="00C066B5" w:rsidP="00C066B5">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EA43F5"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EA43F5" w:rsidRDefault="00C066B5" w:rsidP="00FC0808">
            <w:pPr>
              <w:spacing w:after="200" w:line="276" w:lineRule="auto"/>
              <w:rPr>
                <w:rFonts w:eastAsia="Calibri" w:cs="Tahoma"/>
                <w:szCs w:val="18"/>
              </w:rPr>
            </w:pPr>
            <w:r w:rsidRPr="00EA43F5">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EA43F5" w:rsidRDefault="00C066B5" w:rsidP="00FC0808">
            <w:pPr>
              <w:spacing w:after="200" w:line="276" w:lineRule="auto"/>
              <w:rPr>
                <w:rFonts w:eastAsia="Calibri" w:cs="Tahoma"/>
                <w:szCs w:val="18"/>
              </w:rPr>
            </w:pPr>
            <w:r w:rsidRPr="00EA43F5">
              <w:rPr>
                <w:rFonts w:cs="Tahoma"/>
                <w:b/>
                <w:color w:val="000000"/>
              </w:rPr>
              <w:t>Licence concédée</w:t>
            </w:r>
          </w:p>
        </w:tc>
      </w:tr>
      <w:tr w:rsidR="00C066B5" w:rsidRPr="00667043"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spacing w:line="276" w:lineRule="auto"/>
              <w:rPr>
                <w:rFonts w:eastAsia="Calibri" w:cs="Tahoma"/>
                <w:szCs w:val="18"/>
                <w:lang w:val="fr-FR"/>
              </w:rPr>
            </w:pPr>
            <w:r w:rsidRPr="00191A55">
              <w:rPr>
                <w:rFonts w:eastAsia="Calibri" w:cs="Tahoma"/>
                <w:szCs w:val="18"/>
                <w:lang w:val="fr-FR"/>
              </w:rPr>
              <w:t>SBS 2011 Standard avec Software Assurance active jusqu</w:t>
            </w:r>
            <w:r w:rsidR="00BA618E">
              <w:rPr>
                <w:rFonts w:eastAsia="Calibri" w:cs="Tahoma"/>
                <w:szCs w:val="18"/>
                <w:lang w:val="fr-FR"/>
              </w:rPr>
              <w:t>’</w:t>
            </w:r>
            <w:r w:rsidRPr="00191A55">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spacing w:line="276" w:lineRule="auto"/>
              <w:rPr>
                <w:rFonts w:cs="Tahoma"/>
                <w:lang w:val="fr-FR"/>
              </w:rPr>
            </w:pPr>
            <w:r w:rsidRPr="00191A55">
              <w:rPr>
                <w:rFonts w:eastAsia="Calibri" w:cs="Tahoma"/>
                <w:szCs w:val="18"/>
                <w:lang w:val="fr-FR"/>
              </w:rPr>
              <w:t>Deux licences pour Windows Server 2008 R2 avec Software Assurance</w:t>
            </w:r>
          </w:p>
          <w:p w:rsidR="00C066B5" w:rsidRPr="00191A55" w:rsidRDefault="00C066B5" w:rsidP="00FC0808">
            <w:pPr>
              <w:spacing w:line="276" w:lineRule="auto"/>
              <w:rPr>
                <w:rFonts w:eastAsia="Calibri" w:cs="Tahoma"/>
                <w:szCs w:val="18"/>
                <w:lang w:val="fr-FR"/>
              </w:rPr>
            </w:pPr>
            <w:r w:rsidRPr="00191A55">
              <w:rPr>
                <w:rFonts w:eastAsia="Calibri" w:cs="Tahoma"/>
                <w:szCs w:val="18"/>
                <w:lang w:val="fr-FR"/>
              </w:rPr>
              <w:t>Une licence pour Exchange Server 2010 Standard avec Software Assurance</w:t>
            </w:r>
          </w:p>
        </w:tc>
      </w:tr>
      <w:tr w:rsidR="00C066B5" w:rsidRPr="00667043"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spacing w:line="276" w:lineRule="auto"/>
              <w:rPr>
                <w:rFonts w:eastAsia="Calibri" w:cs="Tahoma"/>
                <w:szCs w:val="18"/>
                <w:lang w:val="fr-FR"/>
              </w:rPr>
            </w:pPr>
            <w:r w:rsidRPr="00191A55">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spacing w:line="276" w:lineRule="auto"/>
              <w:rPr>
                <w:rFonts w:cs="Tahoma"/>
                <w:lang w:val="fr-FR"/>
              </w:rPr>
            </w:pPr>
            <w:r w:rsidRPr="00191A55">
              <w:rPr>
                <w:rFonts w:eastAsia="Calibri" w:cs="Tahoma"/>
                <w:szCs w:val="18"/>
                <w:lang w:val="fr-FR"/>
              </w:rPr>
              <w:t>Deux licences pour Windows Server 2012 avec Software Assurance</w:t>
            </w:r>
          </w:p>
          <w:p w:rsidR="00C066B5" w:rsidRPr="00191A55" w:rsidRDefault="00C066B5" w:rsidP="00FC0808">
            <w:pPr>
              <w:spacing w:line="276" w:lineRule="auto"/>
              <w:rPr>
                <w:rFonts w:eastAsia="Calibri" w:cs="Tahoma"/>
                <w:szCs w:val="18"/>
                <w:lang w:val="fr-FR"/>
              </w:rPr>
            </w:pPr>
            <w:r w:rsidRPr="00191A55">
              <w:rPr>
                <w:rFonts w:eastAsia="Calibri" w:cs="Tahoma"/>
                <w:szCs w:val="18"/>
                <w:lang w:val="fr-FR"/>
              </w:rPr>
              <w:t>Une licence pour Exchange Server 2010 Standard avec Software Assurance</w:t>
            </w:r>
          </w:p>
        </w:tc>
      </w:tr>
    </w:tbl>
    <w:p w:rsidR="00C066B5" w:rsidRPr="00191A55" w:rsidRDefault="00C066B5" w:rsidP="00C066B5">
      <w:pPr>
        <w:spacing w:after="100" w:afterAutospacing="1" w:line="276" w:lineRule="auto"/>
        <w:ind w:left="720"/>
        <w:contextualSpacing/>
        <w:rPr>
          <w:rFonts w:cs="Tahoma"/>
          <w:lang w:val="fr-FR"/>
        </w:rPr>
      </w:pPr>
    </w:p>
    <w:p w:rsidR="00C066B5" w:rsidRPr="00191A55" w:rsidRDefault="00C066B5" w:rsidP="00C066B5">
      <w:pPr>
        <w:ind w:left="720"/>
        <w:rPr>
          <w:rFonts w:cs="Tahoma"/>
          <w:lang w:val="fr-FR"/>
        </w:rPr>
      </w:pPr>
      <w:r w:rsidRPr="00191A55">
        <w:rPr>
          <w:rFonts w:eastAsia="Calibri" w:cs="Tahoma"/>
          <w:szCs w:val="18"/>
          <w:lang w:val="fr-FR"/>
        </w:rPr>
        <w:t>La Software Assurance incluse dans l</w:t>
      </w:r>
      <w:r w:rsidR="00BA618E">
        <w:rPr>
          <w:rFonts w:eastAsia="Calibri" w:cs="Tahoma"/>
          <w:szCs w:val="18"/>
          <w:lang w:val="fr-FR"/>
        </w:rPr>
        <w:t>’</w:t>
      </w:r>
      <w:r w:rsidRPr="00191A55">
        <w:rPr>
          <w:rFonts w:eastAsia="Calibri" w:cs="Tahoma"/>
          <w:szCs w:val="18"/>
          <w:lang w:val="fr-FR"/>
        </w:rPr>
        <w:t>offre susmentionnée prendra fin à l</w:t>
      </w:r>
      <w:r w:rsidR="00BA618E">
        <w:rPr>
          <w:rFonts w:eastAsia="Calibri" w:cs="Tahoma"/>
          <w:szCs w:val="18"/>
          <w:lang w:val="fr-FR"/>
        </w:rPr>
        <w:t>’</w:t>
      </w:r>
      <w:r w:rsidRPr="00191A55">
        <w:rPr>
          <w:rFonts w:eastAsia="Calibri" w:cs="Tahoma"/>
          <w:szCs w:val="18"/>
          <w:lang w:val="fr-FR"/>
        </w:rPr>
        <w:t>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w:t>
      </w:r>
      <w:r w:rsidR="00BA618E">
        <w:rPr>
          <w:rFonts w:eastAsia="Calibri" w:cs="Tahoma"/>
          <w:szCs w:val="18"/>
          <w:lang w:val="fr-FR"/>
        </w:rPr>
        <w:t>’</w:t>
      </w:r>
      <w:r w:rsidRPr="00191A55">
        <w:rPr>
          <w:rFonts w:eastAsia="Calibri" w:cs="Tahoma"/>
          <w:szCs w:val="18"/>
          <w:lang w:val="fr-FR"/>
        </w:rPr>
        <w:t>au 31</w:t>
      </w:r>
      <w:r w:rsidRPr="00191A55">
        <w:rPr>
          <w:rFonts w:eastAsia="Calibri" w:cs="Tahoma"/>
          <w:szCs w:val="18"/>
          <w:vertAlign w:val="superscript"/>
          <w:lang w:val="fr-FR"/>
        </w:rPr>
        <w:t> </w:t>
      </w:r>
      <w:r w:rsidRPr="00191A55">
        <w:rPr>
          <w:rFonts w:eastAsia="Calibri" w:cs="Tahoma"/>
          <w:szCs w:val="18"/>
          <w:lang w:val="fr-FR"/>
        </w:rPr>
        <w:t>décembre 2012.</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066B5">
      <w:pPr>
        <w:pStyle w:val="ListParagraph"/>
        <w:contextualSpacing w:val="0"/>
        <w:rPr>
          <w:rFonts w:ascii="Tahoma" w:hAnsi="Tahoma" w:cs="Tahoma"/>
          <w:lang w:val="fr-FR"/>
        </w:rPr>
      </w:pPr>
      <w:r w:rsidRPr="00191A55">
        <w:rPr>
          <w:rFonts w:ascii="Tahoma" w:eastAsia="Calibri" w:hAnsi="Tahoma" w:cs="Tahoma"/>
          <w:sz w:val="18"/>
          <w:szCs w:val="18"/>
          <w:lang w:val="fr-FR"/>
        </w:rPr>
        <w:t>Si les clients ont acquis le droit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Licences Éligibles correspondantes.</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066B5">
      <w:pPr>
        <w:pStyle w:val="ListParagraph"/>
        <w:contextualSpacing w:val="0"/>
        <w:rPr>
          <w:rFonts w:ascii="Tahoma" w:hAnsi="Tahoma" w:cs="Tahoma"/>
          <w:lang w:val="fr-FR"/>
        </w:rPr>
      </w:pPr>
      <w:r w:rsidRPr="00191A55">
        <w:rPr>
          <w:rFonts w:ascii="Tahoma" w:eastAsia="Calibri" w:hAnsi="Tahoma" w:cs="Tahoma"/>
          <w:sz w:val="18"/>
          <w:szCs w:val="18"/>
          <w:lang w:val="fr-FR"/>
        </w:rPr>
        <w:t>Pour chaque Licence Éligible acquise au titre d</w:t>
      </w:r>
      <w:r w:rsidR="00BA618E">
        <w:rPr>
          <w:rFonts w:ascii="Tahoma" w:eastAsia="Calibri" w:hAnsi="Tahoma" w:cs="Tahoma"/>
          <w:sz w:val="18"/>
          <w:szCs w:val="18"/>
          <w:lang w:val="fr-FR"/>
        </w:rPr>
        <w:t>’</w:t>
      </w:r>
      <w:r w:rsidRPr="00191A55">
        <w:rPr>
          <w:rFonts w:ascii="Tahoma" w:eastAsia="Calibri" w:hAnsi="Tahoma" w:cs="Tahoma"/>
          <w:sz w:val="18"/>
          <w:szCs w:val="18"/>
          <w:lang w:val="fr-FR"/>
        </w:rPr>
        <w:t>un accord Open Value Souscription, les clients peuvent exercer leur option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achat sur une licence SBS 2011 Standard au prix en vigueur ou :</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066B5">
      <w:pPr>
        <w:pStyle w:val="ListParagraph"/>
        <w:numPr>
          <w:ilvl w:val="1"/>
          <w:numId w:val="100"/>
        </w:numPr>
        <w:tabs>
          <w:tab w:val="clear" w:pos="1440"/>
        </w:tabs>
        <w:contextualSpacing w:val="0"/>
        <w:rPr>
          <w:rFonts w:ascii="Tahoma" w:hAnsi="Tahoma" w:cs="Tahoma"/>
          <w:lang w:val="fr-FR"/>
        </w:rPr>
      </w:pPr>
      <w:r w:rsidRPr="00191A55">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191A55">
        <w:rPr>
          <w:rFonts w:ascii="Tahoma" w:eastAsia="Calibri" w:hAnsi="Tahoma" w:cs="Tahoma"/>
          <w:sz w:val="18"/>
          <w:szCs w:val="18"/>
          <w:vertAlign w:val="superscript"/>
          <w:lang w:val="fr-FR"/>
        </w:rPr>
        <w:t>er</w:t>
      </w:r>
      <w:r w:rsidRPr="00191A55">
        <w:rPr>
          <w:rFonts w:ascii="Tahoma" w:eastAsia="Calibri" w:hAnsi="Tahoma" w:cs="Tahoma"/>
          <w:sz w:val="18"/>
          <w:szCs w:val="18"/>
          <w:lang w:val="fr-FR"/>
        </w:rPr>
        <w:t> août 2012, ou</w:t>
      </w:r>
    </w:p>
    <w:p w:rsidR="00C066B5" w:rsidRPr="00191A55" w:rsidRDefault="00C066B5" w:rsidP="00C066B5">
      <w:pPr>
        <w:pStyle w:val="ListParagraph"/>
        <w:numPr>
          <w:ilvl w:val="1"/>
          <w:numId w:val="100"/>
        </w:numPr>
        <w:tabs>
          <w:tab w:val="clear" w:pos="1440"/>
        </w:tabs>
        <w:contextualSpacing w:val="0"/>
        <w:rPr>
          <w:rFonts w:ascii="Tahoma" w:hAnsi="Tahoma" w:cs="Tahoma"/>
          <w:lang w:val="fr-FR"/>
        </w:rPr>
      </w:pPr>
      <w:r w:rsidRPr="00191A55">
        <w:rPr>
          <w:rFonts w:ascii="Tahoma" w:eastAsia="Calibri" w:hAnsi="Tahoma" w:cs="Tahoma"/>
          <w:sz w:val="18"/>
          <w:szCs w:val="18"/>
          <w:lang w:val="fr-FR"/>
        </w:rPr>
        <w:t>Deux licences pour Windows Server 2008 R2 Standard et une licence pour Exchange Server 2010 Standard dans le cadre de contrats expirant en juillet 2012.</w:t>
      </w:r>
    </w:p>
    <w:p w:rsidR="00C066B5" w:rsidRPr="00191A55" w:rsidRDefault="00C066B5" w:rsidP="00C066B5">
      <w:pPr>
        <w:ind w:left="720"/>
        <w:rPr>
          <w:rFonts w:cs="Tahoma"/>
          <w:lang w:val="fr-FR"/>
        </w:rPr>
      </w:pPr>
    </w:p>
    <w:p w:rsidR="00C066B5" w:rsidRPr="00191A55" w:rsidRDefault="00C066B5" w:rsidP="00C066B5">
      <w:pPr>
        <w:ind w:left="720"/>
        <w:rPr>
          <w:rFonts w:cs="Tahoma"/>
          <w:lang w:val="fr-FR"/>
        </w:rPr>
      </w:pPr>
      <w:r w:rsidRPr="00191A55">
        <w:rPr>
          <w:rFonts w:eastAsia="Calibri" w:cs="Tahoma"/>
          <w:szCs w:val="18"/>
          <w:lang w:val="fr-FR"/>
        </w:rPr>
        <w:t>Les Licences Éligibles SBS Standard des clients ne seront plus valables à compter de la mise à jour vers Windows Server Standard et Exchange Server 2010 Standard au titre de cette offre.</w:t>
      </w:r>
    </w:p>
    <w:p w:rsidR="00C066B5" w:rsidRPr="00191A55" w:rsidRDefault="00C066B5" w:rsidP="00C066B5">
      <w:pPr>
        <w:ind w:left="720"/>
        <w:rPr>
          <w:rFonts w:cs="Tahoma"/>
          <w:lang w:val="fr-FR"/>
        </w:rPr>
      </w:pPr>
    </w:p>
    <w:p w:rsidR="00C066B5" w:rsidRPr="00191A55" w:rsidRDefault="00C066B5" w:rsidP="00C066B5">
      <w:pPr>
        <w:ind w:left="720"/>
        <w:rPr>
          <w:rFonts w:cs="Tahoma"/>
          <w:lang w:val="fr-FR"/>
        </w:rPr>
      </w:pPr>
      <w:r w:rsidRPr="00191A55">
        <w:rPr>
          <w:rFonts w:cs="Tahoma"/>
          <w:color w:val="000000"/>
          <w:lang w:val="fr-FR"/>
        </w:rPr>
        <w:t>Les licences SBS 2011 Standard</w:t>
      </w:r>
      <w:r w:rsidRPr="00191A55">
        <w:rPr>
          <w:rFonts w:cs="Tahoma"/>
          <w:bCs/>
          <w:color w:val="000000"/>
          <w:szCs w:val="18"/>
          <w:lang w:val="fr-FR"/>
        </w:rPr>
        <w:t xml:space="preserve"> 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p>
    <w:p w:rsidR="00C066B5" w:rsidRPr="00191A55" w:rsidRDefault="00C066B5">
      <w:pPr>
        <w:rPr>
          <w:rFonts w:cs="Tahoma"/>
          <w:lang w:val="fr-FR"/>
        </w:rPr>
      </w:pPr>
    </w:p>
    <w:p w:rsidR="00C066B5" w:rsidRPr="00191A55" w:rsidRDefault="00C066B5">
      <w:pPr>
        <w:rPr>
          <w:rFonts w:cs="Tahoma"/>
          <w:lang w:val="fr-FR"/>
        </w:rPr>
      </w:pPr>
    </w:p>
    <w:p w:rsidR="00E06578" w:rsidRPr="00EA43F5" w:rsidRDefault="00A560B6" w:rsidP="00EF2279">
      <w:pPr>
        <w:pStyle w:val="Heading2"/>
        <w:ind w:left="0"/>
        <w:rPr>
          <w:rFonts w:ascii="Tahoma" w:hAnsi="Tahoma" w:cs="Tahoma"/>
        </w:rPr>
      </w:pPr>
      <w:bookmarkStart w:id="1635" w:name="_122_Windows_Small"/>
      <w:bookmarkStart w:id="1636" w:name="_120_Windows_Small"/>
      <w:bookmarkStart w:id="1637" w:name="_110_Windows_Small"/>
      <w:bookmarkStart w:id="1638" w:name="_Toc336338378"/>
      <w:bookmarkStart w:id="1639" w:name="_Toc364943564"/>
      <w:bookmarkEnd w:id="1635"/>
      <w:bookmarkEnd w:id="1636"/>
      <w:bookmarkEnd w:id="1637"/>
      <w:r w:rsidRPr="00EA43F5">
        <w:rPr>
          <w:rFonts w:ascii="Tahoma" w:hAnsi="Tahoma" w:cs="Tahoma"/>
          <w:caps/>
          <w:color w:val="EE6000"/>
          <w:sz w:val="22"/>
          <w:szCs w:val="18"/>
          <w:vertAlign w:val="superscript"/>
        </w:rPr>
        <w:t>115</w:t>
      </w:r>
      <w:r w:rsidRPr="00A13A21">
        <w:rPr>
          <w:rFonts w:ascii="Tahoma" w:hAnsi="Tahoma" w:cs="Tahoma"/>
          <w:caps/>
          <w:color w:val="EE6000"/>
          <w:sz w:val="22"/>
          <w:szCs w:val="18"/>
        </w:rPr>
        <w:t xml:space="preserve"> </w:t>
      </w:r>
      <w:r w:rsidRPr="00EA43F5">
        <w:rPr>
          <w:rFonts w:ascii="Tahoma" w:hAnsi="Tahoma" w:cs="Tahoma"/>
          <w:color w:val="F8701C"/>
          <w:sz w:val="22"/>
          <w:szCs w:val="22"/>
        </w:rPr>
        <w:t>CAL Suite Windows Small Business Server (SBS) 2011</w:t>
      </w:r>
      <w:bookmarkEnd w:id="1638"/>
      <w:bookmarkEnd w:id="1639"/>
    </w:p>
    <w:p w:rsidR="00E06578" w:rsidRPr="00EA43F5" w:rsidRDefault="00E06578" w:rsidP="000F0F4D">
      <w:pPr>
        <w:ind w:left="900"/>
        <w:rPr>
          <w:rFonts w:cs="Tahoma"/>
        </w:rPr>
      </w:pPr>
    </w:p>
    <w:p w:rsidR="000F0F4D" w:rsidRPr="00191A55" w:rsidRDefault="00836655" w:rsidP="000F0F4D">
      <w:pPr>
        <w:spacing w:after="60"/>
        <w:ind w:left="720"/>
        <w:rPr>
          <w:rFonts w:cs="Tahoma"/>
          <w:lang w:val="fr-FR"/>
        </w:rPr>
      </w:pPr>
      <w:r w:rsidRPr="00191A55">
        <w:rPr>
          <w:rFonts w:cs="Tahoma"/>
          <w:b/>
          <w:color w:val="000000"/>
          <w:lang w:val="fr-FR"/>
        </w:rPr>
        <w:t>Concessions de licences associées à la fin de vie de la CAL Suite SBS 2011</w:t>
      </w:r>
    </w:p>
    <w:p w:rsidR="00836655" w:rsidRPr="00191A55" w:rsidRDefault="00836655" w:rsidP="00CD4901">
      <w:pPr>
        <w:ind w:left="720"/>
        <w:rPr>
          <w:rFonts w:cs="Tahoma"/>
          <w:lang w:val="fr-FR"/>
        </w:rPr>
      </w:pPr>
      <w:r w:rsidRPr="00191A55">
        <w:rPr>
          <w:rFonts w:cs="Tahoma"/>
          <w:lang w:val="fr-FR"/>
        </w:rPr>
        <w:t>Les clients qui ont souscrit une Software Assurance pour les CAL Suite SBS 2011 (les « CAL Éligibles ») peuvent accéder aux logiciels Windows Server Standard et Exchange Server 2010 Standard.</w:t>
      </w:r>
      <w:r w:rsidR="00D11B28" w:rsidRPr="00191A55">
        <w:rPr>
          <w:rFonts w:cs="Tahoma"/>
          <w:lang w:val="fr-FR"/>
        </w:rPr>
        <w:t xml:space="preserve"> </w:t>
      </w:r>
      <w:r w:rsidRPr="00191A55">
        <w:rPr>
          <w:rFonts w:eastAsia="Calibri" w:cs="Tahoma"/>
          <w:szCs w:val="18"/>
          <w:lang w:val="fr-FR"/>
        </w:rPr>
        <w:t>Pour ce faire, ils</w:t>
      </w:r>
      <w:r w:rsidR="00CD4901">
        <w:rPr>
          <w:rFonts w:eastAsia="Calibri" w:cs="Tahoma"/>
          <w:szCs w:val="18"/>
          <w:lang w:val="fr-FR"/>
        </w:rPr>
        <w:t> </w:t>
      </w:r>
      <w:r w:rsidRPr="00191A55">
        <w:rPr>
          <w:rFonts w:eastAsia="Calibri" w:cs="Tahoma"/>
          <w:szCs w:val="18"/>
          <w:lang w:val="fr-FR"/>
        </w:rPr>
        <w:t>pourront obtenir une (1) CAL Windows Server et une (1) CAL Exchange Server 2010 pour chaque CAL Éligible dont ils disposent, tel qu</w:t>
      </w:r>
      <w:r w:rsidR="00BA618E">
        <w:rPr>
          <w:rFonts w:eastAsia="Calibri" w:cs="Tahoma"/>
          <w:szCs w:val="18"/>
          <w:lang w:val="fr-FR"/>
        </w:rPr>
        <w:t>’</w:t>
      </w:r>
      <w:r w:rsidRPr="00191A55">
        <w:rPr>
          <w:rFonts w:eastAsia="Calibri" w:cs="Tahoma"/>
          <w:szCs w:val="18"/>
          <w:lang w:val="fr-FR"/>
        </w:rPr>
        <w:t xml:space="preserve">indiqué dans le tableau </w:t>
      </w:r>
      <w:r w:rsidR="00B14639">
        <w:rPr>
          <w:rFonts w:eastAsia="Calibri" w:cs="Tahoma"/>
          <w:szCs w:val="18"/>
          <w:lang w:val="fr-FR"/>
        </w:rPr>
        <w:t>ci-après</w:t>
      </w:r>
      <w:r w:rsidRPr="00191A55">
        <w:rPr>
          <w:rFonts w:eastAsia="Calibri" w:cs="Tahoma"/>
          <w:szCs w:val="18"/>
          <w:lang w:val="fr-FR"/>
        </w:rPr>
        <w:t xml:space="preserve">. </w:t>
      </w:r>
    </w:p>
    <w:p w:rsidR="000F0F4D" w:rsidRPr="00191A55" w:rsidRDefault="000F0F4D" w:rsidP="00155B9B">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A43F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A43F5" w:rsidRDefault="00836655" w:rsidP="000A5032">
            <w:pPr>
              <w:spacing w:after="200" w:line="276" w:lineRule="auto"/>
              <w:rPr>
                <w:rFonts w:eastAsia="Calibri" w:cs="Tahoma"/>
                <w:szCs w:val="18"/>
              </w:rPr>
            </w:pPr>
            <w:r w:rsidRPr="00EA43F5">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A43F5" w:rsidRDefault="00836655" w:rsidP="000A5032">
            <w:pPr>
              <w:spacing w:after="200" w:line="276" w:lineRule="auto"/>
              <w:rPr>
                <w:rFonts w:eastAsia="Calibri" w:cs="Tahoma"/>
                <w:szCs w:val="18"/>
              </w:rPr>
            </w:pPr>
            <w:r w:rsidRPr="00EA43F5">
              <w:rPr>
                <w:rFonts w:cs="Tahoma"/>
                <w:b/>
                <w:color w:val="000000"/>
              </w:rPr>
              <w:t>Licence concédée</w:t>
            </w:r>
          </w:p>
        </w:tc>
      </w:tr>
      <w:tr w:rsidR="00836655" w:rsidRPr="00EA43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Suite SBS 2011 avec Software Assurance active jusqu</w:t>
            </w:r>
            <w:r w:rsidR="00BA618E">
              <w:rPr>
                <w:rFonts w:eastAsia="Calibri" w:cs="Tahoma"/>
                <w:szCs w:val="18"/>
                <w:lang w:val="fr-FR"/>
              </w:rPr>
              <w:t>’</w:t>
            </w:r>
            <w:r w:rsidRPr="00191A55">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3F5" w:rsidRDefault="00836655" w:rsidP="00CA14C9">
            <w:pPr>
              <w:spacing w:line="276" w:lineRule="auto"/>
              <w:rPr>
                <w:rFonts w:cs="Tahoma"/>
              </w:rPr>
            </w:pPr>
            <w:r w:rsidRPr="00EA43F5">
              <w:rPr>
                <w:rFonts w:eastAsia="Calibri" w:cs="Tahoma"/>
                <w:szCs w:val="18"/>
              </w:rPr>
              <w:t>CAL Windows Server 2008 R2</w:t>
            </w:r>
          </w:p>
          <w:p w:rsidR="00836655" w:rsidRPr="00EA43F5" w:rsidRDefault="00836655" w:rsidP="00CA14C9">
            <w:pPr>
              <w:spacing w:line="276" w:lineRule="auto"/>
              <w:rPr>
                <w:rFonts w:eastAsia="Calibri" w:cs="Tahoma"/>
                <w:szCs w:val="18"/>
              </w:rPr>
            </w:pPr>
            <w:r w:rsidRPr="00EA43F5">
              <w:rPr>
                <w:rFonts w:eastAsia="Calibri" w:cs="Tahoma"/>
                <w:szCs w:val="18"/>
              </w:rPr>
              <w:t>CAL Exchange Server 2010</w:t>
            </w:r>
          </w:p>
        </w:tc>
      </w:tr>
      <w:tr w:rsidR="00836655" w:rsidRPr="0066704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3F5" w:rsidRDefault="00836655" w:rsidP="00CA14C9">
            <w:pPr>
              <w:spacing w:line="276" w:lineRule="auto"/>
              <w:rPr>
                <w:rFonts w:cs="Tahoma"/>
              </w:rPr>
            </w:pPr>
            <w:r w:rsidRPr="00EA43F5">
              <w:rPr>
                <w:rFonts w:eastAsia="Calibri" w:cs="Tahoma"/>
                <w:szCs w:val="18"/>
              </w:rPr>
              <w:t>CAL Windows Server 2012 avec Software Assurance</w:t>
            </w:r>
          </w:p>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Exchange Server 2010 avec Software Assurance</w:t>
            </w:r>
          </w:p>
        </w:tc>
      </w:tr>
    </w:tbl>
    <w:p w:rsidR="000F0F4D" w:rsidRDefault="000F0F4D" w:rsidP="000F0F4D">
      <w:pPr>
        <w:pStyle w:val="ListParagraph"/>
        <w:contextualSpacing w:val="0"/>
        <w:rPr>
          <w:rFonts w:ascii="Tahoma" w:hAnsi="Tahoma" w:cs="Tahoma"/>
          <w:lang w:val="fr-FR"/>
        </w:rPr>
      </w:pPr>
    </w:p>
    <w:p w:rsidR="00CD4901" w:rsidRPr="00191A55" w:rsidRDefault="00CD4901" w:rsidP="000F0F4D">
      <w:pPr>
        <w:pStyle w:val="ListParagraph"/>
        <w:contextualSpacing w:val="0"/>
        <w:rPr>
          <w:rFonts w:ascii="Tahoma" w:hAnsi="Tahoma" w:cs="Tahoma"/>
          <w:lang w:val="fr-FR"/>
        </w:rPr>
      </w:pPr>
    </w:p>
    <w:p w:rsidR="00836655" w:rsidRPr="00191A55" w:rsidRDefault="00836655" w:rsidP="00CD4901">
      <w:pPr>
        <w:pStyle w:val="ListParagraph"/>
        <w:contextualSpacing w:val="0"/>
        <w:rPr>
          <w:rFonts w:ascii="Tahoma" w:hAnsi="Tahoma" w:cs="Tahoma"/>
          <w:lang w:val="fr-FR"/>
        </w:rPr>
      </w:pPr>
      <w:r w:rsidRPr="00191A55">
        <w:rPr>
          <w:rFonts w:ascii="Tahoma" w:eastAsia="Calibri" w:hAnsi="Tahoma" w:cs="Tahoma"/>
          <w:sz w:val="18"/>
          <w:szCs w:val="18"/>
          <w:lang w:val="fr-FR"/>
        </w:rPr>
        <w:t>La Software Assurance incluse dans l</w:t>
      </w:r>
      <w:r w:rsidR="00BA618E">
        <w:rPr>
          <w:rFonts w:ascii="Tahoma" w:eastAsia="Calibri" w:hAnsi="Tahoma" w:cs="Tahoma"/>
          <w:sz w:val="18"/>
          <w:szCs w:val="18"/>
          <w:lang w:val="fr-FR"/>
        </w:rPr>
        <w:t>’</w:t>
      </w:r>
      <w:r w:rsidRPr="00191A55">
        <w:rPr>
          <w:rFonts w:ascii="Tahoma" w:eastAsia="Calibri" w:hAnsi="Tahoma" w:cs="Tahoma"/>
          <w:sz w:val="18"/>
          <w:szCs w:val="18"/>
          <w:lang w:val="fr-FR"/>
        </w:rPr>
        <w:t>offre susmentionnée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 la couverture des CAL</w:t>
      </w:r>
      <w:r w:rsidR="00CD4901">
        <w:rPr>
          <w:rFonts w:ascii="Tahoma" w:eastAsia="Calibri" w:hAnsi="Tahoma" w:cs="Tahoma"/>
          <w:sz w:val="18"/>
          <w:szCs w:val="18"/>
          <w:lang w:val="fr-FR"/>
        </w:rPr>
        <w:t> </w:t>
      </w:r>
      <w:r w:rsidRPr="00191A55">
        <w:rPr>
          <w:rFonts w:ascii="Tahoma" w:eastAsia="Calibri" w:hAnsi="Tahoma" w:cs="Tahoma"/>
          <w:sz w:val="18"/>
          <w:szCs w:val="18"/>
          <w:lang w:val="fr-FR"/>
        </w:rPr>
        <w:t>Éligibles. À titre exceptionnel, les clients détenant une Software Assurance pour leurs CAL Éligibles expirant en août 2012 sont autorisés à renouveler leur Software Assurance pour les CAL concédées par cette offre jusqu</w:t>
      </w:r>
      <w:r w:rsidR="00BA618E">
        <w:rPr>
          <w:rFonts w:ascii="Tahoma" w:eastAsia="Calibri" w:hAnsi="Tahoma" w:cs="Tahoma"/>
          <w:sz w:val="18"/>
          <w:szCs w:val="18"/>
          <w:lang w:val="fr-FR"/>
        </w:rPr>
        <w:t>’</w:t>
      </w:r>
      <w:r w:rsidRPr="00191A55">
        <w:rPr>
          <w:rFonts w:ascii="Tahoma" w:eastAsia="Calibri" w:hAnsi="Tahoma" w:cs="Tahoma"/>
          <w:sz w:val="18"/>
          <w:szCs w:val="18"/>
          <w:lang w:val="fr-FR"/>
        </w:rPr>
        <w:t>au 31</w:t>
      </w:r>
      <w:r w:rsidRPr="00191A55">
        <w:rPr>
          <w:rFonts w:ascii="Tahoma" w:eastAsia="Calibri" w:hAnsi="Tahoma" w:cs="Tahoma"/>
          <w:sz w:val="18"/>
          <w:szCs w:val="18"/>
          <w:vertAlign w:val="superscript"/>
          <w:lang w:val="fr-FR"/>
        </w:rPr>
        <w:t> </w:t>
      </w:r>
      <w:r w:rsidRPr="00191A55">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w:t>
      </w:r>
      <w:r w:rsidR="00BA618E">
        <w:rPr>
          <w:rFonts w:ascii="Tahoma" w:eastAsia="Calibri" w:hAnsi="Tahoma" w:cs="Tahoma"/>
          <w:sz w:val="18"/>
          <w:szCs w:val="18"/>
          <w:lang w:val="fr-FR"/>
        </w:rPr>
        <w:t>’</w:t>
      </w:r>
      <w:r w:rsidRPr="00191A55">
        <w:rPr>
          <w:rFonts w:ascii="Tahoma" w:eastAsia="Calibri" w:hAnsi="Tahoma" w:cs="Tahoma"/>
          <w:sz w:val="18"/>
          <w:szCs w:val="18"/>
          <w:lang w:val="fr-FR"/>
        </w:rPr>
        <w:t>au 31</w:t>
      </w:r>
      <w:r w:rsidRPr="00191A55">
        <w:rPr>
          <w:rFonts w:ascii="Tahoma" w:eastAsia="Calibri" w:hAnsi="Tahoma" w:cs="Tahoma"/>
          <w:sz w:val="18"/>
          <w:szCs w:val="18"/>
          <w:vertAlign w:val="superscript"/>
          <w:lang w:val="fr-FR"/>
        </w:rPr>
        <w:t> </w:t>
      </w:r>
      <w:r w:rsidRPr="00191A55">
        <w:rPr>
          <w:rFonts w:ascii="Tahoma" w:eastAsia="Calibri" w:hAnsi="Tahoma" w:cs="Tahoma"/>
          <w:sz w:val="18"/>
          <w:szCs w:val="18"/>
          <w:lang w:val="fr-FR"/>
        </w:rPr>
        <w:t>décembre 2012.</w:t>
      </w:r>
    </w:p>
    <w:p w:rsidR="000F0F4D" w:rsidRPr="00191A55" w:rsidRDefault="000F0F4D" w:rsidP="000F0F4D">
      <w:pPr>
        <w:pStyle w:val="ListParagraph"/>
        <w:contextualSpacing w:val="0"/>
        <w:rPr>
          <w:rFonts w:ascii="Tahoma" w:hAnsi="Tahoma" w:cs="Tahoma"/>
          <w:lang w:val="fr-FR"/>
        </w:rPr>
      </w:pPr>
    </w:p>
    <w:p w:rsidR="00836655" w:rsidRPr="00191A55" w:rsidRDefault="00836655" w:rsidP="00CD4901">
      <w:pPr>
        <w:pStyle w:val="ListParagraph"/>
        <w:contextualSpacing w:val="0"/>
        <w:rPr>
          <w:rFonts w:ascii="Tahoma" w:hAnsi="Tahoma" w:cs="Tahoma"/>
          <w:lang w:val="fr-FR"/>
        </w:rPr>
      </w:pPr>
      <w:r w:rsidRPr="00191A55">
        <w:rPr>
          <w:rFonts w:ascii="Tahoma" w:eastAsia="Calibri" w:hAnsi="Tahoma" w:cs="Tahoma"/>
          <w:sz w:val="18"/>
          <w:szCs w:val="18"/>
          <w:lang w:val="fr-FR"/>
        </w:rPr>
        <w:t>Si les clients ont acquis des droits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utilisation pour la durée des droits de propriété intellectuelle au titre de</w:t>
      </w:r>
      <w:r w:rsidR="00CD4901">
        <w:rPr>
          <w:rFonts w:ascii="Tahoma" w:eastAsia="Calibri" w:hAnsi="Tahoma" w:cs="Tahoma"/>
          <w:sz w:val="18"/>
          <w:szCs w:val="18"/>
          <w:lang w:val="fr-FR"/>
        </w:rPr>
        <w:t> </w:t>
      </w:r>
      <w:r w:rsidRPr="00191A55">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CAL Éligibles correspondantes.</w:t>
      </w:r>
    </w:p>
    <w:p w:rsidR="000F0F4D" w:rsidRPr="00191A55" w:rsidRDefault="000F0F4D" w:rsidP="000F0F4D">
      <w:pPr>
        <w:pStyle w:val="ListParagraph"/>
        <w:contextualSpacing w:val="0"/>
        <w:rPr>
          <w:rFonts w:ascii="Tahoma" w:hAnsi="Tahoma" w:cs="Tahoma"/>
          <w:lang w:val="fr-FR"/>
        </w:rPr>
      </w:pPr>
    </w:p>
    <w:p w:rsidR="00836655" w:rsidRPr="00191A55" w:rsidRDefault="00836655" w:rsidP="000F0F4D">
      <w:pPr>
        <w:pStyle w:val="ListParagraph"/>
        <w:contextualSpacing w:val="0"/>
        <w:rPr>
          <w:rFonts w:ascii="Tahoma" w:hAnsi="Tahoma" w:cs="Tahoma"/>
          <w:lang w:val="fr-FR"/>
        </w:rPr>
      </w:pPr>
      <w:r w:rsidRPr="00191A55">
        <w:rPr>
          <w:rFonts w:ascii="Tahoma" w:eastAsia="Calibri" w:hAnsi="Tahoma" w:cs="Tahoma"/>
          <w:sz w:val="18"/>
          <w:szCs w:val="18"/>
          <w:lang w:val="fr-FR"/>
        </w:rPr>
        <w:t>Pour chaque CAL Éligible acquise au titre d</w:t>
      </w:r>
      <w:r w:rsidR="00BA618E">
        <w:rPr>
          <w:rFonts w:ascii="Tahoma" w:eastAsia="Calibri" w:hAnsi="Tahoma" w:cs="Tahoma"/>
          <w:sz w:val="18"/>
          <w:szCs w:val="18"/>
          <w:lang w:val="fr-FR"/>
        </w:rPr>
        <w:t>’</w:t>
      </w:r>
      <w:r w:rsidRPr="00191A55">
        <w:rPr>
          <w:rFonts w:ascii="Tahoma" w:eastAsia="Calibri" w:hAnsi="Tahoma" w:cs="Tahoma"/>
          <w:sz w:val="18"/>
          <w:szCs w:val="18"/>
          <w:lang w:val="fr-FR"/>
        </w:rPr>
        <w:t>un accord Open Value Souscription, les clients peuvent exercer leur option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achat sur une CAL Suite SBS 2011 au prix en vigueur ou :</w:t>
      </w:r>
    </w:p>
    <w:p w:rsidR="000F0F4D" w:rsidRPr="00191A55" w:rsidRDefault="000F0F4D" w:rsidP="000F0F4D">
      <w:pPr>
        <w:pStyle w:val="ListParagraph"/>
        <w:contextualSpacing w:val="0"/>
        <w:rPr>
          <w:rFonts w:ascii="Tahoma" w:hAnsi="Tahoma" w:cs="Tahoma"/>
          <w:lang w:val="fr-FR"/>
        </w:rPr>
      </w:pPr>
    </w:p>
    <w:p w:rsidR="00836655" w:rsidRPr="00191A55" w:rsidRDefault="00836655" w:rsidP="00346F4B">
      <w:pPr>
        <w:pStyle w:val="ListParagraph"/>
        <w:numPr>
          <w:ilvl w:val="1"/>
          <w:numId w:val="100"/>
        </w:numPr>
        <w:tabs>
          <w:tab w:val="clear" w:pos="1440"/>
        </w:tabs>
        <w:spacing w:after="60"/>
        <w:ind w:left="1800"/>
        <w:contextualSpacing w:val="0"/>
        <w:rPr>
          <w:rFonts w:ascii="Tahoma" w:hAnsi="Tahoma" w:cs="Tahoma"/>
          <w:lang w:val="fr-FR"/>
        </w:rPr>
      </w:pPr>
      <w:r w:rsidRPr="00191A55">
        <w:rPr>
          <w:rFonts w:ascii="Tahoma" w:eastAsia="Calibri" w:hAnsi="Tahoma" w:cs="Tahoma"/>
          <w:sz w:val="18"/>
          <w:szCs w:val="18"/>
          <w:lang w:val="fr-FR"/>
        </w:rPr>
        <w:t>une CAL pour Windows Server 2012 et une CAL pour Exchange Server 2010 Standard dans le cadre de contrats expirant à compter du 1</w:t>
      </w:r>
      <w:r w:rsidRPr="00191A55">
        <w:rPr>
          <w:rFonts w:ascii="Tahoma" w:eastAsia="Calibri" w:hAnsi="Tahoma" w:cs="Tahoma"/>
          <w:sz w:val="18"/>
          <w:szCs w:val="18"/>
          <w:vertAlign w:val="superscript"/>
          <w:lang w:val="fr-FR"/>
        </w:rPr>
        <w:t>er</w:t>
      </w:r>
      <w:r w:rsidRPr="00191A55">
        <w:rPr>
          <w:rFonts w:ascii="Tahoma" w:eastAsia="Calibri" w:hAnsi="Tahoma" w:cs="Tahoma"/>
          <w:sz w:val="18"/>
          <w:szCs w:val="18"/>
          <w:lang w:val="fr-FR"/>
        </w:rPr>
        <w:t> août 2012, et</w:t>
      </w:r>
    </w:p>
    <w:p w:rsidR="00836655" w:rsidRPr="00191A55" w:rsidRDefault="00836655" w:rsidP="00346F4B">
      <w:pPr>
        <w:pStyle w:val="ListParagraph"/>
        <w:numPr>
          <w:ilvl w:val="1"/>
          <w:numId w:val="100"/>
        </w:numPr>
        <w:tabs>
          <w:tab w:val="clear" w:pos="1440"/>
        </w:tabs>
        <w:spacing w:after="60"/>
        <w:ind w:left="1800"/>
        <w:contextualSpacing w:val="0"/>
        <w:rPr>
          <w:rFonts w:ascii="Tahoma" w:hAnsi="Tahoma" w:cs="Tahoma"/>
          <w:lang w:val="fr-FR"/>
        </w:rPr>
      </w:pPr>
      <w:r w:rsidRPr="00191A55">
        <w:rPr>
          <w:rFonts w:ascii="Tahoma" w:eastAsia="Calibri" w:hAnsi="Tahoma" w:cs="Tahoma"/>
          <w:sz w:val="18"/>
          <w:szCs w:val="18"/>
          <w:lang w:val="fr-FR"/>
        </w:rPr>
        <w:t>une CAL pour Windows Server 2008 et une CAL pour Exchange Server 2010 Standard dans le cadre de contrats expirant en juillet 2012.</w:t>
      </w:r>
    </w:p>
    <w:p w:rsidR="000F0F4D" w:rsidRPr="00191A55" w:rsidRDefault="000F0F4D" w:rsidP="000F0F4D">
      <w:pPr>
        <w:ind w:left="720"/>
        <w:rPr>
          <w:rFonts w:cs="Tahoma"/>
          <w:lang w:val="fr-FR"/>
        </w:rPr>
      </w:pPr>
    </w:p>
    <w:p w:rsidR="00836655" w:rsidRPr="00191A55" w:rsidRDefault="00836655" w:rsidP="000F0F4D">
      <w:pPr>
        <w:ind w:left="720"/>
        <w:rPr>
          <w:rFonts w:cs="Tahoma"/>
          <w:lang w:val="fr-FR"/>
        </w:rPr>
      </w:pPr>
      <w:r w:rsidRPr="00191A55">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0F0F4D" w:rsidRPr="00191A55" w:rsidRDefault="000F0F4D" w:rsidP="000F0F4D">
      <w:pPr>
        <w:ind w:left="720"/>
        <w:rPr>
          <w:rFonts w:cs="Tahoma"/>
          <w:lang w:val="fr-FR"/>
        </w:rPr>
      </w:pPr>
    </w:p>
    <w:p w:rsidR="00836655" w:rsidRPr="00191A55" w:rsidRDefault="00836655" w:rsidP="000F0F4D">
      <w:pPr>
        <w:ind w:left="720"/>
        <w:rPr>
          <w:rFonts w:cs="Tahoma"/>
          <w:lang w:val="fr-FR"/>
        </w:rPr>
      </w:pPr>
      <w:r w:rsidRPr="00191A55">
        <w:rPr>
          <w:rFonts w:cs="Tahoma"/>
          <w:color w:val="000000"/>
          <w:lang w:val="fr-FR"/>
        </w:rPr>
        <w:t>Les CAL Suite SBS 2011</w:t>
      </w:r>
      <w:r w:rsidRPr="00191A55">
        <w:rPr>
          <w:rFonts w:cs="Tahoma"/>
          <w:bCs/>
          <w:color w:val="000000"/>
          <w:szCs w:val="18"/>
          <w:lang w:val="fr-FR"/>
        </w:rPr>
        <w:t xml:space="preserve"> 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Open Value Souscription ou EES constituent également des CAL Éligibles à l</w:t>
      </w:r>
      <w:r w:rsidR="00BA618E">
        <w:rPr>
          <w:rFonts w:cs="Tahoma"/>
          <w:bCs/>
          <w:color w:val="000000"/>
          <w:szCs w:val="18"/>
          <w:lang w:val="fr-FR"/>
        </w:rPr>
        <w:t>’</w:t>
      </w:r>
      <w:r w:rsidRPr="00191A55">
        <w:rPr>
          <w:rFonts w:cs="Tahoma"/>
          <w:bCs/>
          <w:color w:val="000000"/>
          <w:szCs w:val="18"/>
          <w:lang w:val="fr-FR"/>
        </w:rPr>
        <w:t>offre susmentionnée.</w:t>
      </w:r>
      <w:r w:rsidRPr="00191A55">
        <w:rPr>
          <w:rFonts w:eastAsia="Calibri" w:cs="Tahoma"/>
          <w:szCs w:val="18"/>
          <w:lang w:val="fr-FR"/>
        </w:rPr>
        <w:t xml:space="preserve"> </w:t>
      </w:r>
    </w:p>
    <w:p w:rsidR="009B1D83" w:rsidRPr="00191A55" w:rsidRDefault="009B1D83" w:rsidP="000F0F4D">
      <w:pPr>
        <w:ind w:left="900"/>
        <w:rPr>
          <w:rFonts w:cs="Tahoma"/>
          <w:lang w:val="fr-FR"/>
        </w:rPr>
      </w:pPr>
    </w:p>
    <w:p w:rsidR="00C066B5" w:rsidRPr="00191A55" w:rsidRDefault="00C066B5" w:rsidP="000F0F4D">
      <w:pPr>
        <w:ind w:left="900"/>
        <w:rPr>
          <w:rFonts w:cs="Tahoma"/>
          <w:lang w:val="fr-FR"/>
        </w:rPr>
      </w:pPr>
    </w:p>
    <w:p w:rsidR="00C066B5" w:rsidRPr="00EA43F5" w:rsidRDefault="00C066B5" w:rsidP="00C066B5">
      <w:pPr>
        <w:pStyle w:val="Heading2"/>
        <w:ind w:hanging="720"/>
        <w:rPr>
          <w:rFonts w:ascii="Tahoma" w:hAnsi="Tahoma" w:cs="Tahoma"/>
        </w:rPr>
      </w:pPr>
      <w:bookmarkStart w:id="1640" w:name="_116_Windows_Small"/>
      <w:bookmarkStart w:id="1641" w:name="_116_Module_Complémentaire"/>
      <w:bookmarkStart w:id="1642" w:name="Srv_122WinSmallBizSVR2011Addon"/>
      <w:bookmarkStart w:id="1643" w:name="_Toc336338379"/>
      <w:bookmarkStart w:id="1644" w:name="_Toc357669627"/>
      <w:bookmarkStart w:id="1645" w:name="_Toc364943565"/>
      <w:bookmarkStart w:id="1646" w:name="Srv_112WinSmallBizSVR2011Addon"/>
      <w:bookmarkStart w:id="1647" w:name="Srv_118WinSmallBizSVR2011Addon"/>
      <w:bookmarkEnd w:id="1640"/>
      <w:bookmarkEnd w:id="1641"/>
      <w:r w:rsidRPr="00EA43F5">
        <w:rPr>
          <w:rFonts w:ascii="Tahoma" w:hAnsi="Tahoma" w:cs="Tahoma"/>
          <w:caps/>
          <w:color w:val="EE6000"/>
          <w:sz w:val="22"/>
          <w:szCs w:val="18"/>
          <w:vertAlign w:val="superscript"/>
        </w:rPr>
        <w:t>116</w:t>
      </w:r>
      <w:r w:rsidRPr="00CD4901">
        <w:rPr>
          <w:rFonts w:ascii="Tahoma" w:hAnsi="Tahoma" w:cs="Tahoma"/>
          <w:caps/>
          <w:color w:val="EE6000"/>
          <w:sz w:val="22"/>
          <w:szCs w:val="18"/>
        </w:rPr>
        <w:t xml:space="preserve"> </w:t>
      </w:r>
      <w:r w:rsidRPr="00EA43F5">
        <w:rPr>
          <w:rFonts w:ascii="Tahoma" w:hAnsi="Tahoma" w:cs="Tahoma"/>
          <w:color w:val="EE6000"/>
          <w:sz w:val="22"/>
          <w:szCs w:val="18"/>
        </w:rPr>
        <w:t>Module Complémentaire Windows Small Business Server (SBS) 2011 Premium</w:t>
      </w:r>
      <w:bookmarkEnd w:id="1642"/>
      <w:bookmarkEnd w:id="1643"/>
      <w:bookmarkEnd w:id="1644"/>
      <w:bookmarkEnd w:id="1645"/>
    </w:p>
    <w:bookmarkEnd w:id="1646"/>
    <w:bookmarkEnd w:id="1647"/>
    <w:p w:rsidR="00C066B5" w:rsidRPr="00EA43F5" w:rsidRDefault="00C066B5" w:rsidP="00C066B5">
      <w:pPr>
        <w:ind w:left="900"/>
        <w:rPr>
          <w:rFonts w:cs="Tahoma"/>
        </w:rPr>
      </w:pPr>
    </w:p>
    <w:p w:rsidR="00C066B5" w:rsidRPr="00191A55" w:rsidRDefault="00C066B5" w:rsidP="00C066B5">
      <w:pPr>
        <w:spacing w:after="60"/>
        <w:ind w:left="720"/>
        <w:rPr>
          <w:rFonts w:cs="Tahoma"/>
          <w:lang w:val="fr-FR"/>
        </w:rPr>
      </w:pPr>
      <w:r w:rsidRPr="00191A55">
        <w:rPr>
          <w:rFonts w:cs="Tahoma"/>
          <w:b/>
          <w:color w:val="000000"/>
          <w:lang w:val="fr-FR"/>
        </w:rPr>
        <w:t>Concessions de licences associées à la fin de vie du Module Complémentaire SBS 2011 Premium</w:t>
      </w:r>
    </w:p>
    <w:p w:rsidR="00C066B5" w:rsidRPr="00191A55" w:rsidRDefault="00C066B5" w:rsidP="00C066B5">
      <w:pPr>
        <w:ind w:left="720"/>
        <w:rPr>
          <w:rFonts w:cs="Tahoma"/>
          <w:lang w:val="fr-FR"/>
        </w:rPr>
      </w:pPr>
      <w:r w:rsidRPr="00191A55">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191A55">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A04D07">
        <w:rPr>
          <w:rFonts w:eastAsia="Calibri" w:cs="Tahoma"/>
          <w:szCs w:val="18"/>
          <w:lang w:val="fr-FR"/>
        </w:rPr>
        <w:t xml:space="preserve"> </w:t>
      </w:r>
      <w:r w:rsidRPr="00191A55">
        <w:rPr>
          <w:rFonts w:eastAsia="Calibri" w:cs="Tahoma"/>
          <w:szCs w:val="18"/>
          <w:lang w:val="fr-FR"/>
        </w:rPr>
        <w:t>/</w:t>
      </w:r>
      <w:r w:rsidR="00A04D07">
        <w:rPr>
          <w:rFonts w:eastAsia="Calibri" w:cs="Tahoma"/>
          <w:szCs w:val="18"/>
          <w:lang w:val="fr-FR"/>
        </w:rPr>
        <w:t xml:space="preserve"> </w:t>
      </w:r>
      <w:r w:rsidRPr="00191A55">
        <w:rPr>
          <w:rFonts w:eastAsia="Calibri" w:cs="Tahoma"/>
          <w:szCs w:val="18"/>
          <w:lang w:val="fr-FR"/>
        </w:rPr>
        <w:t>CAL) pour chaque Licence Éligible dont ils disposent, tel qu</w:t>
      </w:r>
      <w:r w:rsidR="00BA618E">
        <w:rPr>
          <w:rFonts w:eastAsia="Calibri" w:cs="Tahoma"/>
          <w:szCs w:val="18"/>
          <w:lang w:val="fr-FR"/>
        </w:rPr>
        <w:t>’</w:t>
      </w:r>
      <w:r w:rsidRPr="00191A55">
        <w:rPr>
          <w:rFonts w:eastAsia="Calibri" w:cs="Tahoma"/>
          <w:szCs w:val="18"/>
          <w:lang w:val="fr-FR"/>
        </w:rPr>
        <w:t xml:space="preserve">indiqué dans le tableau </w:t>
      </w:r>
      <w:r w:rsidR="00B14639">
        <w:rPr>
          <w:rFonts w:eastAsia="Calibri" w:cs="Tahoma"/>
          <w:szCs w:val="18"/>
          <w:lang w:val="fr-FR"/>
        </w:rPr>
        <w:t>ci-après</w:t>
      </w:r>
      <w:r w:rsidRPr="00191A55">
        <w:rPr>
          <w:rFonts w:eastAsia="Calibri" w:cs="Tahoma"/>
          <w:szCs w:val="18"/>
          <w:lang w:val="fr-FR"/>
        </w:rPr>
        <w:t xml:space="preserve">. </w:t>
      </w:r>
    </w:p>
    <w:p w:rsidR="00C066B5" w:rsidRPr="00191A55" w:rsidRDefault="00C066B5" w:rsidP="00C066B5">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EA43F5"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EA43F5" w:rsidRDefault="00C066B5" w:rsidP="00FC0808">
            <w:pPr>
              <w:keepNext/>
              <w:spacing w:after="200" w:line="276" w:lineRule="auto"/>
              <w:rPr>
                <w:rFonts w:eastAsia="Calibri" w:cs="Tahoma"/>
                <w:szCs w:val="18"/>
              </w:rPr>
            </w:pPr>
            <w:r w:rsidRPr="00EA43F5">
              <w:rPr>
                <w:rFonts w:cs="Tahoma"/>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EA43F5" w:rsidRDefault="00C066B5" w:rsidP="00FC0808">
            <w:pPr>
              <w:keepNext/>
              <w:spacing w:after="200" w:line="276" w:lineRule="auto"/>
              <w:rPr>
                <w:rFonts w:eastAsia="Calibri" w:cs="Tahoma"/>
                <w:szCs w:val="18"/>
              </w:rPr>
            </w:pPr>
            <w:r w:rsidRPr="00EA43F5">
              <w:rPr>
                <w:rFonts w:cs="Tahoma"/>
                <w:b/>
                <w:color w:val="000000"/>
              </w:rPr>
              <w:t>Licence concédée</w:t>
            </w:r>
          </w:p>
        </w:tc>
      </w:tr>
      <w:tr w:rsidR="00C066B5" w:rsidRPr="00EA43F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keepNext/>
              <w:spacing w:line="276" w:lineRule="auto"/>
              <w:rPr>
                <w:rFonts w:eastAsia="Calibri" w:cs="Tahoma"/>
                <w:szCs w:val="18"/>
                <w:lang w:val="fr-FR"/>
              </w:rPr>
            </w:pPr>
            <w:r w:rsidRPr="00191A55">
              <w:rPr>
                <w:rFonts w:eastAsia="Calibri" w:cs="Tahoma"/>
                <w:szCs w:val="18"/>
                <w:lang w:val="fr-FR"/>
              </w:rPr>
              <w:t>Module Complémentaire SBS 2011 Premium avec Software Assurance active jusqu</w:t>
            </w:r>
            <w:r w:rsidR="00BA618E">
              <w:rPr>
                <w:rFonts w:eastAsia="Calibri" w:cs="Tahoma"/>
                <w:szCs w:val="18"/>
                <w:lang w:val="fr-FR"/>
              </w:rPr>
              <w:t>’</w:t>
            </w:r>
            <w:r w:rsidRPr="00191A55">
              <w:rPr>
                <w:rFonts w:eastAsia="Calibri" w:cs="Tahoma"/>
                <w:szCs w:val="18"/>
                <w:lang w:val="fr-FR"/>
              </w:rPr>
              <w:t>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EA43F5" w:rsidRDefault="00C066B5" w:rsidP="00FC0808">
            <w:pPr>
              <w:keepNext/>
              <w:spacing w:line="276" w:lineRule="auto"/>
              <w:rPr>
                <w:rFonts w:cs="Tahoma"/>
              </w:rPr>
            </w:pPr>
            <w:r w:rsidRPr="00EA43F5">
              <w:rPr>
                <w:rFonts w:eastAsia="Calibri" w:cs="Tahoma"/>
                <w:szCs w:val="18"/>
              </w:rPr>
              <w:t xml:space="preserve">Windows Server 2008 R2 </w:t>
            </w:r>
          </w:p>
          <w:p w:rsidR="00C066B5" w:rsidRPr="00EA43F5" w:rsidRDefault="00C066B5" w:rsidP="00FC0808">
            <w:pPr>
              <w:keepNext/>
              <w:spacing w:line="276" w:lineRule="auto"/>
              <w:rPr>
                <w:rFonts w:eastAsia="Calibri" w:cs="Tahoma"/>
                <w:szCs w:val="18"/>
              </w:rPr>
            </w:pPr>
            <w:r w:rsidRPr="00EA43F5">
              <w:rPr>
                <w:rFonts w:eastAsia="Calibri" w:cs="Tahoma"/>
                <w:szCs w:val="18"/>
              </w:rPr>
              <w:t xml:space="preserve">SQL Server 2012 </w:t>
            </w:r>
          </w:p>
        </w:tc>
      </w:tr>
      <w:tr w:rsidR="00C066B5" w:rsidRPr="00667043"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keepNext/>
              <w:spacing w:line="276" w:lineRule="auto"/>
              <w:rPr>
                <w:rFonts w:eastAsia="Calibri" w:cs="Tahoma"/>
                <w:szCs w:val="18"/>
                <w:lang w:val="fr-FR"/>
              </w:rPr>
            </w:pPr>
            <w:r w:rsidRPr="00191A55">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191A55" w:rsidRDefault="00C066B5" w:rsidP="00FC0808">
            <w:pPr>
              <w:keepNext/>
              <w:spacing w:line="276" w:lineRule="auto"/>
              <w:rPr>
                <w:rFonts w:cs="Tahoma"/>
                <w:lang w:val="fr-FR"/>
              </w:rPr>
            </w:pPr>
            <w:r w:rsidRPr="00191A55">
              <w:rPr>
                <w:rFonts w:eastAsia="Calibri" w:cs="Tahoma"/>
                <w:szCs w:val="18"/>
                <w:lang w:val="fr-FR"/>
              </w:rPr>
              <w:t>Windows Server 2012 avec Software Assurance</w:t>
            </w:r>
          </w:p>
          <w:p w:rsidR="00C066B5" w:rsidRPr="00191A55" w:rsidRDefault="00C066B5" w:rsidP="00FC0808">
            <w:pPr>
              <w:keepNext/>
              <w:spacing w:line="276" w:lineRule="auto"/>
              <w:rPr>
                <w:rFonts w:eastAsia="Calibri" w:cs="Tahoma"/>
                <w:szCs w:val="18"/>
                <w:lang w:val="fr-FR"/>
              </w:rPr>
            </w:pPr>
            <w:r w:rsidRPr="00191A55">
              <w:rPr>
                <w:rFonts w:eastAsia="Calibri" w:cs="Tahoma"/>
                <w:szCs w:val="18"/>
                <w:lang w:val="fr-FR"/>
              </w:rPr>
              <w:t>SQL Server 2012 avec Software Assurance</w:t>
            </w:r>
          </w:p>
        </w:tc>
      </w:tr>
    </w:tbl>
    <w:p w:rsidR="00C066B5" w:rsidRPr="00191A55" w:rsidRDefault="00C066B5" w:rsidP="00C066B5">
      <w:pPr>
        <w:pStyle w:val="ListParagraph"/>
        <w:spacing w:after="100" w:afterAutospacing="1"/>
        <w:rPr>
          <w:rFonts w:ascii="Tahoma" w:hAnsi="Tahoma" w:cs="Tahoma"/>
          <w:lang w:val="fr-FR"/>
        </w:rPr>
      </w:pPr>
    </w:p>
    <w:p w:rsidR="00C066B5" w:rsidRPr="00191A55" w:rsidRDefault="00C066B5" w:rsidP="00C066B5">
      <w:pPr>
        <w:pStyle w:val="ListParagraph"/>
        <w:contextualSpacing w:val="0"/>
        <w:rPr>
          <w:rFonts w:ascii="Tahoma" w:hAnsi="Tahoma" w:cs="Tahoma"/>
          <w:lang w:val="fr-FR"/>
        </w:rPr>
      </w:pPr>
      <w:r w:rsidRPr="00191A55">
        <w:rPr>
          <w:rFonts w:ascii="Tahoma" w:eastAsia="Calibri" w:hAnsi="Tahoma" w:cs="Tahoma"/>
          <w:sz w:val="18"/>
          <w:szCs w:val="18"/>
          <w:lang w:val="fr-FR"/>
        </w:rPr>
        <w:t>La Software Assurance incluse dans l</w:t>
      </w:r>
      <w:r w:rsidR="00BA618E">
        <w:rPr>
          <w:rFonts w:ascii="Tahoma" w:eastAsia="Calibri" w:hAnsi="Tahoma" w:cs="Tahoma"/>
          <w:sz w:val="18"/>
          <w:szCs w:val="18"/>
          <w:lang w:val="fr-FR"/>
        </w:rPr>
        <w:t>’</w:t>
      </w:r>
      <w:r w:rsidRPr="00191A55">
        <w:rPr>
          <w:rFonts w:ascii="Tahoma" w:eastAsia="Calibri" w:hAnsi="Tahoma" w:cs="Tahoma"/>
          <w:sz w:val="18"/>
          <w:szCs w:val="18"/>
          <w:lang w:val="fr-FR"/>
        </w:rPr>
        <w:t>offre susmentionnée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 xml:space="preserve">expiration de la couverture des Licences Éligibles. À titre exceptionnel, les clients détenant une Software Assurance pour leurs Licences Éligibles expirant en </w:t>
      </w:r>
      <w:r w:rsidRPr="00191A55">
        <w:rPr>
          <w:rStyle w:val="CommentReference"/>
          <w:rFonts w:ascii="Tahoma" w:hAnsi="Tahoma" w:cs="Tahoma"/>
          <w:sz w:val="18"/>
          <w:szCs w:val="18"/>
          <w:lang w:val="fr-FR"/>
        </w:rPr>
        <w:t>août 2</w:t>
      </w:r>
      <w:r w:rsidRPr="00191A55">
        <w:rPr>
          <w:rFonts w:ascii="Tahoma" w:eastAsia="Calibri" w:hAnsi="Tahoma" w:cs="Tahoma"/>
          <w:sz w:val="18"/>
          <w:szCs w:val="18"/>
          <w:lang w:val="fr-FR"/>
        </w:rPr>
        <w:t>012 sont autorisés à renouveler leur Software Assurance pour les licences concédées par cette offre jusqu</w:t>
      </w:r>
      <w:r w:rsidR="00BA618E">
        <w:rPr>
          <w:rFonts w:ascii="Tahoma" w:eastAsia="Calibri" w:hAnsi="Tahoma" w:cs="Tahoma"/>
          <w:sz w:val="18"/>
          <w:szCs w:val="18"/>
          <w:lang w:val="fr-FR"/>
        </w:rPr>
        <w:t>’</w:t>
      </w:r>
      <w:r w:rsidRPr="00191A55">
        <w:rPr>
          <w:rFonts w:ascii="Tahoma" w:eastAsia="Calibri" w:hAnsi="Tahoma" w:cs="Tahoma"/>
          <w:sz w:val="18"/>
          <w:szCs w:val="18"/>
          <w:lang w:val="fr-FR"/>
        </w:rPr>
        <w:t>au 31</w:t>
      </w:r>
      <w:r w:rsidRPr="00191A55">
        <w:rPr>
          <w:rFonts w:ascii="Tahoma" w:eastAsia="Calibri" w:hAnsi="Tahoma" w:cs="Tahoma"/>
          <w:sz w:val="18"/>
          <w:szCs w:val="18"/>
          <w:vertAlign w:val="superscript"/>
          <w:lang w:val="fr-FR"/>
        </w:rPr>
        <w:t> </w:t>
      </w:r>
      <w:r w:rsidRPr="00191A55">
        <w:rPr>
          <w:rFonts w:ascii="Tahoma" w:eastAsia="Calibri" w:hAnsi="Tahoma" w:cs="Tahoma"/>
          <w:sz w:val="18"/>
          <w:szCs w:val="18"/>
          <w:lang w:val="fr-FR"/>
        </w:rPr>
        <w:t>décembre 2012.</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066B5">
      <w:pPr>
        <w:spacing w:line="276" w:lineRule="auto"/>
        <w:ind w:left="720"/>
        <w:rPr>
          <w:rFonts w:cs="Tahoma"/>
          <w:lang w:val="fr-FR"/>
        </w:rPr>
      </w:pPr>
      <w:r w:rsidRPr="00191A55">
        <w:rPr>
          <w:rFonts w:cs="Tahoma"/>
          <w:color w:val="000000"/>
          <w:lang w:val="fr-FR"/>
        </w:rPr>
        <w:t xml:space="preserve">Les clients détenant une Software Assurance pour leurs Licences Éligibles expirant en juillet 2012 sont autorisés </w:t>
      </w:r>
      <w:r w:rsidRPr="00191A55">
        <w:rPr>
          <w:rFonts w:eastAsia="Calibri" w:cs="Tahoma"/>
          <w:szCs w:val="18"/>
          <w:lang w:val="fr-FR"/>
        </w:rPr>
        <w:t>à acquérir une Software Assurance pour les licences concédées par cette offre jusqu</w:t>
      </w:r>
      <w:r w:rsidR="00BA618E">
        <w:rPr>
          <w:rFonts w:eastAsia="Calibri" w:cs="Tahoma"/>
          <w:szCs w:val="18"/>
          <w:lang w:val="fr-FR"/>
        </w:rPr>
        <w:t>’</w:t>
      </w:r>
      <w:r w:rsidRPr="00191A55">
        <w:rPr>
          <w:rFonts w:eastAsia="Calibri" w:cs="Tahoma"/>
          <w:szCs w:val="18"/>
          <w:lang w:val="fr-FR"/>
        </w:rPr>
        <w:t>au 31</w:t>
      </w:r>
      <w:r w:rsidRPr="00191A55">
        <w:rPr>
          <w:rFonts w:eastAsia="Calibri" w:cs="Tahoma"/>
          <w:szCs w:val="18"/>
          <w:vertAlign w:val="superscript"/>
          <w:lang w:val="fr-FR"/>
        </w:rPr>
        <w:t> </w:t>
      </w:r>
      <w:r w:rsidRPr="00191A55">
        <w:rPr>
          <w:rFonts w:eastAsia="Calibri" w:cs="Tahoma"/>
          <w:szCs w:val="18"/>
          <w:lang w:val="fr-FR"/>
        </w:rPr>
        <w:t>décembre 2012.</w:t>
      </w:r>
    </w:p>
    <w:p w:rsidR="00C066B5" w:rsidRPr="00191A55" w:rsidRDefault="00C066B5" w:rsidP="00C066B5">
      <w:pPr>
        <w:pStyle w:val="ListParagraph"/>
        <w:contextualSpacing w:val="0"/>
        <w:rPr>
          <w:rFonts w:ascii="Tahoma" w:hAnsi="Tahoma" w:cs="Tahoma"/>
          <w:lang w:val="fr-FR"/>
        </w:rPr>
      </w:pPr>
      <w:r w:rsidRPr="00191A55">
        <w:rPr>
          <w:rFonts w:ascii="Tahoma" w:eastAsia="Calibri" w:hAnsi="Tahoma" w:cs="Tahoma"/>
          <w:sz w:val="18"/>
          <w:szCs w:val="18"/>
          <w:lang w:val="fr-FR"/>
        </w:rPr>
        <w:t>Si les clients ont acquis le droit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Licences Éligibles correspondantes.</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D4901">
      <w:pPr>
        <w:pStyle w:val="ListParagraph"/>
        <w:contextualSpacing w:val="0"/>
        <w:rPr>
          <w:rFonts w:ascii="Tahoma" w:hAnsi="Tahoma" w:cs="Tahoma"/>
          <w:lang w:val="fr-FR"/>
        </w:rPr>
      </w:pPr>
      <w:r w:rsidRPr="00191A55">
        <w:rPr>
          <w:rFonts w:ascii="Tahoma" w:eastAsia="Calibri" w:hAnsi="Tahoma" w:cs="Tahoma"/>
          <w:sz w:val="18"/>
          <w:szCs w:val="18"/>
          <w:lang w:val="fr-FR"/>
        </w:rPr>
        <w:t>Pour chaque Licence Éligible acquise au titre d</w:t>
      </w:r>
      <w:r w:rsidR="00BA618E">
        <w:rPr>
          <w:rFonts w:ascii="Tahoma" w:eastAsia="Calibri" w:hAnsi="Tahoma" w:cs="Tahoma"/>
          <w:sz w:val="18"/>
          <w:szCs w:val="18"/>
          <w:lang w:val="fr-FR"/>
        </w:rPr>
        <w:t>’</w:t>
      </w:r>
      <w:r w:rsidRPr="00191A55">
        <w:rPr>
          <w:rFonts w:ascii="Tahoma" w:eastAsia="Calibri" w:hAnsi="Tahoma" w:cs="Tahoma"/>
          <w:sz w:val="18"/>
          <w:szCs w:val="18"/>
          <w:lang w:val="fr-FR"/>
        </w:rPr>
        <w:t>un accord Open Value Souscription, les clients peuvent</w:t>
      </w:r>
      <w:r w:rsidR="00CD4901">
        <w:rPr>
          <w:rFonts w:ascii="Tahoma" w:eastAsia="Calibri" w:hAnsi="Tahoma" w:cs="Tahoma"/>
          <w:sz w:val="18"/>
          <w:szCs w:val="18"/>
          <w:lang w:val="fr-FR"/>
        </w:rPr>
        <w:t> </w:t>
      </w:r>
      <w:r w:rsidRPr="00191A55">
        <w:rPr>
          <w:rFonts w:ascii="Tahoma" w:eastAsia="Calibri" w:hAnsi="Tahoma" w:cs="Tahoma"/>
          <w:sz w:val="18"/>
          <w:szCs w:val="18"/>
          <w:lang w:val="fr-FR"/>
        </w:rPr>
        <w:t>exercer leur option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achat sur une licence Module Complémentaire SBS 2011 Premium au prix en</w:t>
      </w:r>
      <w:r w:rsidR="00CD4901">
        <w:rPr>
          <w:rFonts w:ascii="Tahoma" w:eastAsia="Calibri" w:hAnsi="Tahoma" w:cs="Tahoma"/>
          <w:sz w:val="18"/>
          <w:szCs w:val="18"/>
          <w:lang w:val="fr-FR"/>
        </w:rPr>
        <w:t> </w:t>
      </w:r>
      <w:r w:rsidRPr="00191A55">
        <w:rPr>
          <w:rFonts w:ascii="Tahoma" w:eastAsia="Calibri" w:hAnsi="Tahoma" w:cs="Tahoma"/>
          <w:sz w:val="18"/>
          <w:szCs w:val="18"/>
          <w:lang w:val="fr-FR"/>
        </w:rPr>
        <w:t>vigueur ou :</w:t>
      </w:r>
    </w:p>
    <w:p w:rsidR="00C066B5" w:rsidRPr="00191A55" w:rsidRDefault="00C066B5" w:rsidP="00C066B5">
      <w:pPr>
        <w:pStyle w:val="ListParagraph"/>
        <w:contextualSpacing w:val="0"/>
        <w:rPr>
          <w:rFonts w:ascii="Tahoma" w:hAnsi="Tahoma" w:cs="Tahoma"/>
          <w:lang w:val="fr-FR"/>
        </w:rPr>
      </w:pPr>
    </w:p>
    <w:p w:rsidR="00C066B5" w:rsidRPr="00191A55" w:rsidRDefault="00C066B5" w:rsidP="00CD4901">
      <w:pPr>
        <w:pStyle w:val="ListParagraph"/>
        <w:numPr>
          <w:ilvl w:val="1"/>
          <w:numId w:val="100"/>
        </w:numPr>
        <w:tabs>
          <w:tab w:val="clear" w:pos="1440"/>
        </w:tabs>
        <w:spacing w:after="60"/>
        <w:contextualSpacing w:val="0"/>
        <w:rPr>
          <w:rFonts w:ascii="Tahoma" w:hAnsi="Tahoma" w:cs="Tahoma"/>
          <w:lang w:val="fr-FR"/>
        </w:rPr>
      </w:pPr>
      <w:r w:rsidRPr="00191A55">
        <w:rPr>
          <w:rFonts w:ascii="Tahoma" w:eastAsia="Calibri" w:hAnsi="Tahoma" w:cs="Tahoma"/>
          <w:sz w:val="18"/>
          <w:szCs w:val="18"/>
          <w:lang w:val="fr-FR"/>
        </w:rPr>
        <w:t>une licence pour Windows Server 2012 Standard et une licence pour SQL Server 2012 Standard (concédées dans le cadre du modèle de licence Serveur</w:t>
      </w:r>
      <w:r w:rsidR="00A04D07">
        <w:rPr>
          <w:rFonts w:ascii="Tahoma" w:eastAsia="Calibri" w:hAnsi="Tahoma" w:cs="Tahoma"/>
          <w:sz w:val="18"/>
          <w:szCs w:val="18"/>
          <w:lang w:val="fr-FR"/>
        </w:rPr>
        <w:t xml:space="preserve"> </w:t>
      </w:r>
      <w:r w:rsidRPr="00191A55">
        <w:rPr>
          <w:rFonts w:ascii="Tahoma" w:eastAsia="Calibri" w:hAnsi="Tahoma" w:cs="Tahoma"/>
          <w:sz w:val="18"/>
          <w:szCs w:val="18"/>
          <w:lang w:val="fr-FR"/>
        </w:rPr>
        <w:t>/</w:t>
      </w:r>
      <w:r w:rsidR="00A04D07">
        <w:rPr>
          <w:rFonts w:ascii="Tahoma" w:eastAsia="Calibri" w:hAnsi="Tahoma" w:cs="Tahoma"/>
          <w:sz w:val="18"/>
          <w:szCs w:val="18"/>
          <w:lang w:val="fr-FR"/>
        </w:rPr>
        <w:t xml:space="preserve"> </w:t>
      </w:r>
      <w:r w:rsidRPr="00191A55">
        <w:rPr>
          <w:rFonts w:ascii="Tahoma" w:eastAsia="Calibri" w:hAnsi="Tahoma" w:cs="Tahoma"/>
          <w:sz w:val="18"/>
          <w:szCs w:val="18"/>
          <w:lang w:val="fr-FR"/>
        </w:rPr>
        <w:t>CAL) dans le cadre de contrats expirant à</w:t>
      </w:r>
      <w:r w:rsidR="00CD4901">
        <w:rPr>
          <w:rFonts w:ascii="Tahoma" w:eastAsia="Calibri" w:hAnsi="Tahoma" w:cs="Tahoma"/>
          <w:sz w:val="18"/>
          <w:szCs w:val="18"/>
          <w:lang w:val="fr-FR"/>
        </w:rPr>
        <w:t> </w:t>
      </w:r>
      <w:r w:rsidRPr="00191A55">
        <w:rPr>
          <w:rFonts w:ascii="Tahoma" w:eastAsia="Calibri" w:hAnsi="Tahoma" w:cs="Tahoma"/>
          <w:sz w:val="18"/>
          <w:szCs w:val="18"/>
          <w:lang w:val="fr-FR"/>
        </w:rPr>
        <w:t>compter du 1</w:t>
      </w:r>
      <w:r w:rsidRPr="00191A55">
        <w:rPr>
          <w:rFonts w:ascii="Tahoma" w:eastAsia="Calibri" w:hAnsi="Tahoma" w:cs="Tahoma"/>
          <w:sz w:val="18"/>
          <w:szCs w:val="18"/>
          <w:vertAlign w:val="superscript"/>
          <w:lang w:val="fr-FR"/>
        </w:rPr>
        <w:t>er</w:t>
      </w:r>
      <w:r w:rsidRPr="00191A55">
        <w:rPr>
          <w:rFonts w:ascii="Tahoma" w:eastAsia="Calibri" w:hAnsi="Tahoma" w:cs="Tahoma"/>
          <w:sz w:val="18"/>
          <w:szCs w:val="18"/>
          <w:lang w:val="fr-FR"/>
        </w:rPr>
        <w:t> août 2012, ou</w:t>
      </w:r>
    </w:p>
    <w:p w:rsidR="00C066B5" w:rsidRPr="00191A55" w:rsidRDefault="00C066B5" w:rsidP="00C066B5">
      <w:pPr>
        <w:pStyle w:val="ListParagraph"/>
        <w:numPr>
          <w:ilvl w:val="1"/>
          <w:numId w:val="100"/>
        </w:numPr>
        <w:tabs>
          <w:tab w:val="clear" w:pos="1440"/>
        </w:tabs>
        <w:spacing w:after="60"/>
        <w:contextualSpacing w:val="0"/>
        <w:rPr>
          <w:rFonts w:ascii="Tahoma" w:hAnsi="Tahoma" w:cs="Tahoma"/>
          <w:lang w:val="fr-FR"/>
        </w:rPr>
      </w:pPr>
      <w:r w:rsidRPr="00191A55">
        <w:rPr>
          <w:rFonts w:ascii="Tahoma" w:eastAsia="Calibri" w:hAnsi="Tahoma" w:cs="Tahoma"/>
          <w:sz w:val="18"/>
          <w:szCs w:val="18"/>
          <w:lang w:val="fr-FR"/>
        </w:rPr>
        <w:t>une licence pour Windows Server 2008 R2 Standard et une licence pour SQL Server 2012 Standard (concédées dans le cadre du modèle de licence Serveur</w:t>
      </w:r>
      <w:r w:rsidR="00A04D07">
        <w:rPr>
          <w:rFonts w:ascii="Tahoma" w:eastAsia="Calibri" w:hAnsi="Tahoma" w:cs="Tahoma"/>
          <w:sz w:val="18"/>
          <w:szCs w:val="18"/>
          <w:lang w:val="fr-FR"/>
        </w:rPr>
        <w:t xml:space="preserve"> </w:t>
      </w:r>
      <w:r w:rsidRPr="00191A55">
        <w:rPr>
          <w:rFonts w:ascii="Tahoma" w:eastAsia="Calibri" w:hAnsi="Tahoma" w:cs="Tahoma"/>
          <w:sz w:val="18"/>
          <w:szCs w:val="18"/>
          <w:lang w:val="fr-FR"/>
        </w:rPr>
        <w:t>/</w:t>
      </w:r>
      <w:r w:rsidR="00A04D07">
        <w:rPr>
          <w:rFonts w:ascii="Tahoma" w:eastAsia="Calibri" w:hAnsi="Tahoma" w:cs="Tahoma"/>
          <w:sz w:val="18"/>
          <w:szCs w:val="18"/>
          <w:lang w:val="fr-FR"/>
        </w:rPr>
        <w:t xml:space="preserve"> </w:t>
      </w:r>
      <w:r w:rsidRPr="00191A55">
        <w:rPr>
          <w:rFonts w:ascii="Tahoma" w:eastAsia="Calibri" w:hAnsi="Tahoma" w:cs="Tahoma"/>
          <w:sz w:val="18"/>
          <w:szCs w:val="18"/>
          <w:lang w:val="fr-FR"/>
        </w:rPr>
        <w:t>CAL) dans le cadre de contrats expirant en juillet 2012.</w:t>
      </w:r>
    </w:p>
    <w:p w:rsidR="00C066B5" w:rsidRPr="00191A55" w:rsidRDefault="00C066B5" w:rsidP="00C066B5">
      <w:pPr>
        <w:spacing w:line="276" w:lineRule="auto"/>
        <w:ind w:left="720"/>
        <w:rPr>
          <w:rFonts w:cs="Tahoma"/>
          <w:lang w:val="fr-FR"/>
        </w:rPr>
      </w:pPr>
    </w:p>
    <w:p w:rsidR="00C066B5" w:rsidRPr="00191A55" w:rsidRDefault="00C066B5" w:rsidP="00CD4901">
      <w:pPr>
        <w:spacing w:line="276" w:lineRule="auto"/>
        <w:ind w:left="720"/>
        <w:rPr>
          <w:rFonts w:cs="Tahoma"/>
          <w:lang w:val="fr-FR"/>
        </w:rPr>
      </w:pPr>
      <w:r w:rsidRPr="00191A55">
        <w:rPr>
          <w:rFonts w:eastAsia="Calibri" w:cs="Tahoma"/>
          <w:szCs w:val="18"/>
          <w:lang w:val="fr-FR"/>
        </w:rPr>
        <w:t>Les Licences Éligibles de Module Complémentaire SBS Premium des clients ne seront plus valables à</w:t>
      </w:r>
      <w:r w:rsidR="00CD4901">
        <w:rPr>
          <w:rFonts w:eastAsia="Calibri" w:cs="Tahoma"/>
          <w:szCs w:val="18"/>
          <w:lang w:val="fr-FR"/>
        </w:rPr>
        <w:t> </w:t>
      </w:r>
      <w:r w:rsidRPr="00191A55">
        <w:rPr>
          <w:rFonts w:eastAsia="Calibri" w:cs="Tahoma"/>
          <w:szCs w:val="18"/>
          <w:lang w:val="fr-FR"/>
        </w:rPr>
        <w:t>compter de la mise à jour vers Windows Server Standard et SQL Server 2012 Standard au titre de cette</w:t>
      </w:r>
      <w:r w:rsidR="00CD4901">
        <w:rPr>
          <w:rFonts w:eastAsia="Calibri" w:cs="Tahoma"/>
          <w:szCs w:val="18"/>
          <w:lang w:val="fr-FR"/>
        </w:rPr>
        <w:t> </w:t>
      </w:r>
      <w:r w:rsidRPr="00191A55">
        <w:rPr>
          <w:rFonts w:eastAsia="Calibri" w:cs="Tahoma"/>
          <w:szCs w:val="18"/>
          <w:lang w:val="fr-FR"/>
        </w:rPr>
        <w:t>offre.</w:t>
      </w:r>
    </w:p>
    <w:p w:rsidR="00C066B5" w:rsidRPr="00191A55" w:rsidRDefault="00C066B5" w:rsidP="00C066B5">
      <w:pPr>
        <w:spacing w:line="276" w:lineRule="auto"/>
        <w:ind w:left="720"/>
        <w:rPr>
          <w:rFonts w:cs="Tahoma"/>
          <w:lang w:val="fr-FR"/>
        </w:rPr>
      </w:pPr>
    </w:p>
    <w:p w:rsidR="00C066B5" w:rsidRPr="00191A55" w:rsidRDefault="00C066B5" w:rsidP="00CD4901">
      <w:pPr>
        <w:spacing w:line="276" w:lineRule="auto"/>
        <w:ind w:left="720"/>
        <w:rPr>
          <w:rFonts w:cs="Tahoma"/>
          <w:lang w:val="fr-FR"/>
        </w:rPr>
      </w:pPr>
      <w:r w:rsidRPr="00191A55">
        <w:rPr>
          <w:rFonts w:eastAsia="Calibri" w:cs="Tahoma"/>
          <w:szCs w:val="18"/>
          <w:lang w:val="fr-FR"/>
        </w:rPr>
        <w:t>Les licences de Module Complémentaire SBS 2011 Premium acquises ultérieurement en vertu du même accord de mise en œuvre dans le cadre d</w:t>
      </w:r>
      <w:r w:rsidR="00BA618E">
        <w:rPr>
          <w:rFonts w:eastAsia="Calibri" w:cs="Tahoma"/>
          <w:szCs w:val="18"/>
          <w:lang w:val="fr-FR"/>
        </w:rPr>
        <w:t>’</w:t>
      </w:r>
      <w:r w:rsidRPr="00191A55">
        <w:rPr>
          <w:rFonts w:eastAsia="Calibri" w:cs="Tahoma"/>
          <w:szCs w:val="18"/>
          <w:lang w:val="fr-FR"/>
        </w:rPr>
        <w:t>une procédure de régularisation prévue d</w:t>
      </w:r>
      <w:r w:rsidR="00BA618E">
        <w:rPr>
          <w:rFonts w:eastAsia="Calibri" w:cs="Tahoma"/>
          <w:szCs w:val="18"/>
          <w:lang w:val="fr-FR"/>
        </w:rPr>
        <w:t>’</w:t>
      </w:r>
      <w:r w:rsidRPr="00191A55">
        <w:rPr>
          <w:rFonts w:eastAsia="Calibri" w:cs="Tahoma"/>
          <w:szCs w:val="18"/>
          <w:lang w:val="fr-FR"/>
        </w:rPr>
        <w:t>un contrat Open Value</w:t>
      </w:r>
      <w:r w:rsidR="00CD4901">
        <w:rPr>
          <w:rFonts w:eastAsia="Calibri" w:cs="Tahoma"/>
          <w:szCs w:val="18"/>
          <w:lang w:val="fr-FR"/>
        </w:rPr>
        <w:t> </w:t>
      </w:r>
      <w:r w:rsidRPr="00191A55">
        <w:rPr>
          <w:rFonts w:eastAsia="Calibri" w:cs="Tahoma"/>
          <w:szCs w:val="18"/>
          <w:lang w:val="fr-FR"/>
        </w:rPr>
        <w:t>Souscription ou EES constituent également des Licences Éligibles à l</w:t>
      </w:r>
      <w:r w:rsidR="00BA618E">
        <w:rPr>
          <w:rFonts w:eastAsia="Calibri" w:cs="Tahoma"/>
          <w:szCs w:val="18"/>
          <w:lang w:val="fr-FR"/>
        </w:rPr>
        <w:t>’</w:t>
      </w:r>
      <w:r w:rsidRPr="00191A55">
        <w:rPr>
          <w:rFonts w:eastAsia="Calibri" w:cs="Tahoma"/>
          <w:szCs w:val="18"/>
          <w:lang w:val="fr-FR"/>
        </w:rPr>
        <w:t>offre susmentionnée.</w:t>
      </w:r>
    </w:p>
    <w:p w:rsidR="00C066B5" w:rsidRPr="00191A55" w:rsidRDefault="00C066B5" w:rsidP="000F0F4D">
      <w:pPr>
        <w:ind w:left="900"/>
        <w:rPr>
          <w:rFonts w:cs="Tahoma"/>
          <w:lang w:val="fr-FR"/>
        </w:rPr>
      </w:pPr>
    </w:p>
    <w:p w:rsidR="00C066B5" w:rsidRPr="00191A55" w:rsidRDefault="00C066B5" w:rsidP="000F0F4D">
      <w:pPr>
        <w:ind w:left="900"/>
        <w:rPr>
          <w:rFonts w:cs="Tahoma"/>
          <w:lang w:val="fr-FR"/>
        </w:rPr>
      </w:pPr>
    </w:p>
    <w:p w:rsidR="00E06578" w:rsidRPr="00EA43F5" w:rsidRDefault="00A560B6" w:rsidP="00CD4901">
      <w:pPr>
        <w:pStyle w:val="Heading2"/>
        <w:ind w:left="324" w:hanging="324"/>
        <w:rPr>
          <w:rFonts w:ascii="Tahoma" w:hAnsi="Tahoma" w:cs="Tahoma"/>
        </w:rPr>
      </w:pPr>
      <w:bookmarkStart w:id="1648" w:name="_124_Windows_Small"/>
      <w:bookmarkStart w:id="1649" w:name="_112_Windows_Small"/>
      <w:bookmarkStart w:id="1650" w:name="_117_Windows_Small"/>
      <w:bookmarkStart w:id="1651" w:name="_Toc336338380"/>
      <w:bookmarkStart w:id="1652" w:name="_Toc364943566"/>
      <w:bookmarkEnd w:id="1648"/>
      <w:bookmarkEnd w:id="1649"/>
      <w:bookmarkEnd w:id="1650"/>
      <w:r w:rsidRPr="00EA43F5">
        <w:rPr>
          <w:rFonts w:ascii="Tahoma" w:hAnsi="Tahoma" w:cs="Tahoma"/>
          <w:caps/>
          <w:color w:val="EE6000"/>
          <w:sz w:val="22"/>
          <w:szCs w:val="18"/>
          <w:vertAlign w:val="superscript"/>
        </w:rPr>
        <w:t>117</w:t>
      </w:r>
      <w:r w:rsidRPr="00EA43F5">
        <w:rPr>
          <w:rFonts w:ascii="Tahoma" w:hAnsi="Tahoma" w:cs="Tahoma"/>
          <w:color w:val="EE6000"/>
          <w:sz w:val="22"/>
          <w:szCs w:val="18"/>
        </w:rPr>
        <w:t xml:space="preserve"> </w:t>
      </w:r>
      <w:r w:rsidRPr="00EA43F5">
        <w:rPr>
          <w:rFonts w:ascii="Tahoma" w:hAnsi="Tahoma" w:cs="Tahoma"/>
          <w:color w:val="F8701C"/>
          <w:sz w:val="22"/>
          <w:szCs w:val="22"/>
        </w:rPr>
        <w:t>CAL Suite Module Complémentaire Windows Small Business Server (SBS) 2011</w:t>
      </w:r>
      <w:r w:rsidR="00CD4901">
        <w:rPr>
          <w:rFonts w:ascii="Tahoma" w:hAnsi="Tahoma" w:cs="Tahoma"/>
          <w:color w:val="F8701C"/>
          <w:sz w:val="22"/>
          <w:szCs w:val="22"/>
        </w:rPr>
        <w:t> </w:t>
      </w:r>
      <w:r w:rsidRPr="00EA43F5">
        <w:rPr>
          <w:rFonts w:ascii="Tahoma" w:hAnsi="Tahoma" w:cs="Tahoma"/>
          <w:color w:val="F8701C"/>
          <w:sz w:val="22"/>
          <w:szCs w:val="22"/>
        </w:rPr>
        <w:t>Premium</w:t>
      </w:r>
      <w:bookmarkEnd w:id="1651"/>
      <w:bookmarkEnd w:id="1652"/>
    </w:p>
    <w:p w:rsidR="00E06578" w:rsidRPr="00EA43F5" w:rsidRDefault="00E06578" w:rsidP="00910113">
      <w:pPr>
        <w:ind w:left="720"/>
        <w:rPr>
          <w:rFonts w:cs="Tahoma"/>
        </w:rPr>
      </w:pPr>
    </w:p>
    <w:p w:rsidR="00910113" w:rsidRPr="00191A55" w:rsidRDefault="00836655" w:rsidP="00910113">
      <w:pPr>
        <w:spacing w:after="60"/>
        <w:ind w:left="720"/>
        <w:rPr>
          <w:rFonts w:cs="Tahoma"/>
          <w:lang w:val="fr-FR"/>
        </w:rPr>
      </w:pPr>
      <w:r w:rsidRPr="00191A55">
        <w:rPr>
          <w:rFonts w:cs="Tahoma"/>
          <w:b/>
          <w:color w:val="000000"/>
          <w:lang w:val="fr-FR"/>
        </w:rPr>
        <w:t>Concessions de licences associées à la fin de vie de la CAL Suite Module Complémentaire SBS 2011 Premium</w:t>
      </w:r>
    </w:p>
    <w:p w:rsidR="002512D3" w:rsidRPr="00191A55" w:rsidRDefault="00836655" w:rsidP="00CD4901">
      <w:pPr>
        <w:ind w:left="720"/>
        <w:rPr>
          <w:rFonts w:cs="Tahoma"/>
          <w:lang w:val="fr-FR"/>
        </w:rPr>
      </w:pPr>
      <w:r w:rsidRPr="00191A55">
        <w:rPr>
          <w:rFonts w:cs="Tahoma"/>
          <w:lang w:val="fr-FR"/>
        </w:rPr>
        <w:t>Les clients qui ont souscrit une Software Assurance pour les CAL Suite Module Complémentaire SBS 2011 Premium (les « CAL Éligibles ») peuvent accéder aux logiciels Windows Server Standard et SQL Server 2012 Standard.</w:t>
      </w:r>
      <w:r w:rsidR="00D11B28" w:rsidRPr="00191A55">
        <w:rPr>
          <w:rFonts w:cs="Tahoma"/>
          <w:lang w:val="fr-FR"/>
        </w:rPr>
        <w:t xml:space="preserve"> </w:t>
      </w:r>
      <w:r w:rsidRPr="00191A55">
        <w:rPr>
          <w:rFonts w:cs="Tahoma"/>
          <w:lang w:val="fr-FR"/>
        </w:rPr>
        <w:t>Pour chaque CAL Suite Module Complémentaire SBS 2011 Premium éligible possédée par les clients au 1</w:t>
      </w:r>
      <w:r w:rsidRPr="00191A55">
        <w:rPr>
          <w:rFonts w:cs="Tahoma"/>
          <w:vertAlign w:val="superscript"/>
          <w:lang w:val="fr-FR"/>
        </w:rPr>
        <w:t>er</w:t>
      </w:r>
      <w:r w:rsidRPr="00191A55">
        <w:rPr>
          <w:rFonts w:cs="Tahoma"/>
          <w:lang w:val="fr-FR"/>
        </w:rPr>
        <w:t> août 2012, ces derniers pourront bénéficier d</w:t>
      </w:r>
      <w:r w:rsidR="00BA618E">
        <w:rPr>
          <w:rFonts w:cs="Tahoma"/>
          <w:lang w:val="fr-FR"/>
        </w:rPr>
        <w:t>’</w:t>
      </w:r>
      <w:r w:rsidRPr="00191A55">
        <w:rPr>
          <w:rFonts w:cs="Tahoma"/>
          <w:lang w:val="fr-FR"/>
        </w:rPr>
        <w:t>une CAL Windows Server 2012 et d</w:t>
      </w:r>
      <w:r w:rsidR="00BA618E">
        <w:rPr>
          <w:rFonts w:cs="Tahoma"/>
          <w:lang w:val="fr-FR"/>
        </w:rPr>
        <w:t>’</w:t>
      </w:r>
      <w:r w:rsidRPr="00191A55">
        <w:rPr>
          <w:rFonts w:cs="Tahoma"/>
          <w:lang w:val="fr-FR"/>
        </w:rPr>
        <w:t>une CAL SQL</w:t>
      </w:r>
      <w:r w:rsidR="00CD4901">
        <w:rPr>
          <w:rFonts w:cs="Tahoma"/>
          <w:lang w:val="fr-FR"/>
        </w:rPr>
        <w:t> </w:t>
      </w:r>
      <w:r w:rsidRPr="00191A55">
        <w:rPr>
          <w:rFonts w:cs="Tahoma"/>
          <w:lang w:val="fr-FR"/>
        </w:rPr>
        <w:t xml:space="preserve">Server 2012 avec Software Assurance. </w:t>
      </w:r>
      <w:r w:rsidRPr="00191A55">
        <w:rPr>
          <w:rFonts w:eastAsia="Calibri" w:cs="Tahoma"/>
          <w:szCs w:val="18"/>
          <w:lang w:val="fr-FR"/>
        </w:rPr>
        <w:t>Pour ce faire ils pourront obtenir une (1) CAL Windows Server et</w:t>
      </w:r>
      <w:r w:rsidR="00CD4901">
        <w:rPr>
          <w:rFonts w:eastAsia="Calibri" w:cs="Tahoma"/>
          <w:szCs w:val="18"/>
          <w:lang w:val="fr-FR"/>
        </w:rPr>
        <w:t> </w:t>
      </w:r>
      <w:r w:rsidRPr="00191A55">
        <w:rPr>
          <w:rFonts w:eastAsia="Calibri" w:cs="Tahoma"/>
          <w:szCs w:val="18"/>
          <w:lang w:val="fr-FR"/>
        </w:rPr>
        <w:t>une (1) CAL SQL Server 2012 (concédées dans le cadre du modèle de licence Serveur</w:t>
      </w:r>
      <w:r w:rsidR="00A04D07">
        <w:rPr>
          <w:rFonts w:eastAsia="Calibri" w:cs="Tahoma"/>
          <w:szCs w:val="18"/>
          <w:lang w:val="fr-FR"/>
        </w:rPr>
        <w:t xml:space="preserve"> </w:t>
      </w:r>
      <w:r w:rsidRPr="00191A55">
        <w:rPr>
          <w:rFonts w:eastAsia="Calibri" w:cs="Tahoma"/>
          <w:szCs w:val="18"/>
          <w:lang w:val="fr-FR"/>
        </w:rPr>
        <w:t>/</w:t>
      </w:r>
      <w:r w:rsidR="00A04D07">
        <w:rPr>
          <w:rFonts w:eastAsia="Calibri" w:cs="Tahoma"/>
          <w:szCs w:val="18"/>
          <w:lang w:val="fr-FR"/>
        </w:rPr>
        <w:t xml:space="preserve"> </w:t>
      </w:r>
      <w:r w:rsidRPr="00191A55">
        <w:rPr>
          <w:rFonts w:eastAsia="Calibri" w:cs="Tahoma"/>
          <w:szCs w:val="18"/>
          <w:lang w:val="fr-FR"/>
        </w:rPr>
        <w:t>CAL) pour chaque Licence Éligible dont ils disposent, tel qu</w:t>
      </w:r>
      <w:r w:rsidR="00BA618E">
        <w:rPr>
          <w:rFonts w:eastAsia="Calibri" w:cs="Tahoma"/>
          <w:szCs w:val="18"/>
          <w:lang w:val="fr-FR"/>
        </w:rPr>
        <w:t>’</w:t>
      </w:r>
      <w:r w:rsidRPr="00191A55">
        <w:rPr>
          <w:rFonts w:eastAsia="Calibri" w:cs="Tahoma"/>
          <w:szCs w:val="18"/>
          <w:lang w:val="fr-FR"/>
        </w:rPr>
        <w:t xml:space="preserve">indiqué dans le tableau </w:t>
      </w:r>
      <w:r w:rsidR="00B14639">
        <w:rPr>
          <w:rFonts w:eastAsia="Calibri" w:cs="Tahoma"/>
          <w:szCs w:val="18"/>
          <w:lang w:val="fr-FR"/>
        </w:rPr>
        <w:t>ci-après</w:t>
      </w:r>
      <w:r w:rsidRPr="00191A55">
        <w:rPr>
          <w:rFonts w:eastAsia="Calibri" w:cs="Tahoma"/>
          <w:szCs w:val="18"/>
          <w:lang w:val="fr-FR"/>
        </w:rPr>
        <w:t xml:space="preserve">. </w:t>
      </w:r>
    </w:p>
    <w:p w:rsidR="00836655" w:rsidRPr="00191A55" w:rsidRDefault="00836655" w:rsidP="00910113">
      <w:pPr>
        <w:ind w:left="720"/>
        <w:rPr>
          <w:rFonts w:cs="Tahoma"/>
          <w:lang w:val="fr-FR"/>
        </w:rPr>
      </w:pPr>
    </w:p>
    <w:p w:rsidR="00910113" w:rsidRPr="00191A55" w:rsidRDefault="00910113" w:rsidP="00910113">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A43F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A43F5" w:rsidRDefault="00836655" w:rsidP="000A5032">
            <w:pPr>
              <w:spacing w:after="200" w:line="276" w:lineRule="auto"/>
              <w:rPr>
                <w:rFonts w:eastAsia="Calibri" w:cs="Tahoma"/>
                <w:szCs w:val="18"/>
              </w:rPr>
            </w:pPr>
            <w:r w:rsidRPr="00EA43F5">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A43F5" w:rsidRDefault="00836655" w:rsidP="000A5032">
            <w:pPr>
              <w:spacing w:after="200" w:line="276" w:lineRule="auto"/>
              <w:rPr>
                <w:rFonts w:eastAsia="Calibri" w:cs="Tahoma"/>
                <w:szCs w:val="18"/>
              </w:rPr>
            </w:pPr>
            <w:r w:rsidRPr="00EA43F5">
              <w:rPr>
                <w:rFonts w:cs="Tahoma"/>
                <w:b/>
                <w:color w:val="000000"/>
              </w:rPr>
              <w:t>Licence concédée</w:t>
            </w:r>
          </w:p>
        </w:tc>
      </w:tr>
      <w:tr w:rsidR="00836655" w:rsidRPr="00EA43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Suite Module Complémentaire SBS 2011 Premium avec Software Assurance active jusqu</w:t>
            </w:r>
            <w:r w:rsidR="00BA618E">
              <w:rPr>
                <w:rFonts w:eastAsia="Calibri" w:cs="Tahoma"/>
                <w:szCs w:val="18"/>
                <w:lang w:val="fr-FR"/>
              </w:rPr>
              <w:t>’</w:t>
            </w:r>
            <w:r w:rsidRPr="00191A55">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3F5" w:rsidRDefault="00836655" w:rsidP="00CA14C9">
            <w:pPr>
              <w:spacing w:line="276" w:lineRule="auto"/>
              <w:rPr>
                <w:rFonts w:cs="Tahoma"/>
              </w:rPr>
            </w:pPr>
            <w:r w:rsidRPr="00EA43F5">
              <w:rPr>
                <w:rFonts w:eastAsia="Calibri" w:cs="Tahoma"/>
                <w:szCs w:val="18"/>
              </w:rPr>
              <w:t>CAL Windows Server 2008 R2</w:t>
            </w:r>
          </w:p>
          <w:p w:rsidR="00836655" w:rsidRPr="00EA43F5" w:rsidRDefault="00836655" w:rsidP="00CA14C9">
            <w:pPr>
              <w:spacing w:line="276" w:lineRule="auto"/>
              <w:rPr>
                <w:rFonts w:eastAsia="Calibri" w:cs="Tahoma"/>
                <w:szCs w:val="18"/>
              </w:rPr>
            </w:pPr>
            <w:r w:rsidRPr="00EA43F5">
              <w:rPr>
                <w:rFonts w:eastAsia="Calibri" w:cs="Tahoma"/>
                <w:szCs w:val="18"/>
              </w:rPr>
              <w:t>CAL SQL Server 2012</w:t>
            </w:r>
          </w:p>
        </w:tc>
      </w:tr>
      <w:tr w:rsidR="00836655" w:rsidRPr="0066704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3F5" w:rsidRDefault="00836655" w:rsidP="00CA14C9">
            <w:pPr>
              <w:spacing w:line="276" w:lineRule="auto"/>
              <w:rPr>
                <w:rFonts w:cs="Tahoma"/>
              </w:rPr>
            </w:pPr>
            <w:r w:rsidRPr="00EA43F5">
              <w:rPr>
                <w:rFonts w:eastAsia="Calibri" w:cs="Tahoma"/>
                <w:szCs w:val="18"/>
              </w:rPr>
              <w:t>CAL Windows Server 2012 avec Software Assurance</w:t>
            </w:r>
          </w:p>
          <w:p w:rsidR="00836655" w:rsidRPr="00191A55" w:rsidRDefault="00836655" w:rsidP="00CA14C9">
            <w:pPr>
              <w:spacing w:line="276" w:lineRule="auto"/>
              <w:rPr>
                <w:rFonts w:eastAsia="Calibri" w:cs="Tahoma"/>
                <w:szCs w:val="18"/>
                <w:lang w:val="fr-FR"/>
              </w:rPr>
            </w:pPr>
            <w:r w:rsidRPr="00191A55">
              <w:rPr>
                <w:rFonts w:eastAsia="Calibri" w:cs="Tahoma"/>
                <w:szCs w:val="18"/>
                <w:lang w:val="fr-FR"/>
              </w:rPr>
              <w:t>CAL SQL Server 2012 avec Software Assurance</w:t>
            </w:r>
          </w:p>
        </w:tc>
      </w:tr>
    </w:tbl>
    <w:p w:rsidR="00836655" w:rsidRPr="00191A55" w:rsidRDefault="00836655" w:rsidP="00910113">
      <w:pPr>
        <w:rPr>
          <w:rFonts w:cs="Tahoma"/>
          <w:lang w:val="fr-FR"/>
        </w:rPr>
      </w:pPr>
      <w:r w:rsidRPr="00191A55">
        <w:rPr>
          <w:rFonts w:eastAsia="Calibri" w:cs="Tahoma"/>
          <w:szCs w:val="18"/>
          <w:lang w:val="fr-FR"/>
        </w:rPr>
        <w:t xml:space="preserve"> </w:t>
      </w:r>
    </w:p>
    <w:p w:rsidR="00836655" w:rsidRPr="00191A55" w:rsidRDefault="00836655" w:rsidP="00910113">
      <w:pPr>
        <w:pStyle w:val="ListParagraph"/>
        <w:contextualSpacing w:val="0"/>
        <w:rPr>
          <w:rFonts w:ascii="Tahoma" w:hAnsi="Tahoma" w:cs="Tahoma"/>
          <w:lang w:val="fr-FR"/>
        </w:rPr>
      </w:pPr>
      <w:r w:rsidRPr="00191A55">
        <w:rPr>
          <w:rFonts w:ascii="Tahoma" w:eastAsia="Calibri" w:hAnsi="Tahoma" w:cs="Tahoma"/>
          <w:sz w:val="18"/>
          <w:szCs w:val="18"/>
          <w:lang w:val="fr-FR"/>
        </w:rPr>
        <w:t>La Software Assurance incluse dans l</w:t>
      </w:r>
      <w:r w:rsidR="00BA618E">
        <w:rPr>
          <w:rFonts w:ascii="Tahoma" w:eastAsia="Calibri" w:hAnsi="Tahoma" w:cs="Tahoma"/>
          <w:sz w:val="18"/>
          <w:szCs w:val="18"/>
          <w:lang w:val="fr-FR"/>
        </w:rPr>
        <w:t>’</w:t>
      </w:r>
      <w:r w:rsidRPr="00191A55">
        <w:rPr>
          <w:rFonts w:ascii="Tahoma" w:eastAsia="Calibri" w:hAnsi="Tahoma" w:cs="Tahoma"/>
          <w:sz w:val="18"/>
          <w:szCs w:val="18"/>
          <w:lang w:val="fr-FR"/>
        </w:rPr>
        <w:t>offre susmentionnée prendra fin à l</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 la couverture des CAL Éligibles. À titre exceptionnel, les clients détenant une Software Assurance pour leurs CAL Éligibles expirant en août 2012 sont autorisés à renouveler leur Software Assurance pour les CAL concédées par cette offre jusqu</w:t>
      </w:r>
      <w:r w:rsidR="00BA618E">
        <w:rPr>
          <w:rFonts w:ascii="Tahoma" w:eastAsia="Calibri" w:hAnsi="Tahoma" w:cs="Tahoma"/>
          <w:sz w:val="18"/>
          <w:szCs w:val="18"/>
          <w:lang w:val="fr-FR"/>
        </w:rPr>
        <w:t>’</w:t>
      </w:r>
      <w:r w:rsidRPr="00191A55">
        <w:rPr>
          <w:rFonts w:ascii="Tahoma" w:eastAsia="Calibri" w:hAnsi="Tahoma" w:cs="Tahoma"/>
          <w:sz w:val="18"/>
          <w:szCs w:val="18"/>
          <w:lang w:val="fr-FR"/>
        </w:rPr>
        <w:t>au 31</w:t>
      </w:r>
      <w:r w:rsidRPr="00191A55">
        <w:rPr>
          <w:rFonts w:ascii="Tahoma" w:eastAsia="Calibri" w:hAnsi="Tahoma" w:cs="Tahoma"/>
          <w:sz w:val="18"/>
          <w:szCs w:val="18"/>
          <w:vertAlign w:val="superscript"/>
          <w:lang w:val="fr-FR"/>
        </w:rPr>
        <w:t> </w:t>
      </w:r>
      <w:r w:rsidRPr="00191A55">
        <w:rPr>
          <w:rFonts w:ascii="Tahoma" w:eastAsia="Calibri" w:hAnsi="Tahoma" w:cs="Tahoma"/>
          <w:sz w:val="18"/>
          <w:szCs w:val="18"/>
          <w:lang w:val="fr-FR"/>
        </w:rPr>
        <w:t>décembre 2012.</w:t>
      </w:r>
      <w:r w:rsidR="00D11B28" w:rsidRPr="00191A55">
        <w:rPr>
          <w:rFonts w:ascii="Tahoma" w:eastAsia="Calibri" w:hAnsi="Tahoma" w:cs="Tahoma"/>
          <w:sz w:val="18"/>
          <w:szCs w:val="18"/>
          <w:lang w:val="fr-FR"/>
        </w:rPr>
        <w:t xml:space="preserve"> </w:t>
      </w:r>
      <w:r w:rsidRPr="00191A55">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w:t>
      </w:r>
      <w:r w:rsidR="00BA618E">
        <w:rPr>
          <w:rFonts w:ascii="Tahoma" w:eastAsia="Calibri" w:hAnsi="Tahoma" w:cs="Tahoma"/>
          <w:sz w:val="18"/>
          <w:szCs w:val="18"/>
          <w:lang w:val="fr-FR"/>
        </w:rPr>
        <w:t>’</w:t>
      </w:r>
      <w:r w:rsidRPr="00191A55">
        <w:rPr>
          <w:rFonts w:ascii="Tahoma" w:eastAsia="Calibri" w:hAnsi="Tahoma" w:cs="Tahoma"/>
          <w:sz w:val="18"/>
          <w:szCs w:val="18"/>
          <w:lang w:val="fr-FR"/>
        </w:rPr>
        <w:t>au 31</w:t>
      </w:r>
      <w:r w:rsidRPr="00191A55">
        <w:rPr>
          <w:rFonts w:ascii="Tahoma" w:eastAsia="Calibri" w:hAnsi="Tahoma" w:cs="Tahoma"/>
          <w:sz w:val="18"/>
          <w:szCs w:val="18"/>
          <w:vertAlign w:val="superscript"/>
          <w:lang w:val="fr-FR"/>
        </w:rPr>
        <w:t> </w:t>
      </w:r>
      <w:r w:rsidRPr="00191A55">
        <w:rPr>
          <w:rFonts w:ascii="Tahoma" w:eastAsia="Calibri" w:hAnsi="Tahoma" w:cs="Tahoma"/>
          <w:sz w:val="18"/>
          <w:szCs w:val="18"/>
          <w:lang w:val="fr-FR"/>
        </w:rPr>
        <w:t>décembre 2012.</w:t>
      </w:r>
    </w:p>
    <w:p w:rsidR="00836655" w:rsidRPr="00191A55" w:rsidRDefault="00836655" w:rsidP="00CD4901">
      <w:pPr>
        <w:pStyle w:val="ListParagraph"/>
        <w:contextualSpacing w:val="0"/>
        <w:rPr>
          <w:rFonts w:ascii="Tahoma" w:hAnsi="Tahoma" w:cs="Tahoma"/>
          <w:lang w:val="fr-FR"/>
        </w:rPr>
      </w:pPr>
      <w:r w:rsidRPr="00191A55">
        <w:rPr>
          <w:rFonts w:ascii="Tahoma" w:eastAsia="Calibri" w:hAnsi="Tahoma" w:cs="Tahoma"/>
          <w:sz w:val="18"/>
          <w:szCs w:val="18"/>
          <w:lang w:val="fr-FR"/>
        </w:rPr>
        <w:t>Si les clients ont acquis des droits d</w:t>
      </w:r>
      <w:r w:rsidR="00BA618E">
        <w:rPr>
          <w:rFonts w:ascii="Tahoma" w:eastAsia="Calibri" w:hAnsi="Tahoma" w:cs="Tahoma"/>
          <w:sz w:val="18"/>
          <w:szCs w:val="18"/>
          <w:lang w:val="fr-FR"/>
        </w:rPr>
        <w:t>’</w:t>
      </w:r>
      <w:r w:rsidRPr="00191A55">
        <w:rPr>
          <w:rFonts w:ascii="Tahoma" w:eastAsia="Calibri" w:hAnsi="Tahoma" w:cs="Tahoma"/>
          <w:sz w:val="18"/>
          <w:szCs w:val="18"/>
          <w:lang w:val="fr-FR"/>
        </w:rPr>
        <w:t>utilisation pour la durée des droits de propriété intellectuelle au titre de</w:t>
      </w:r>
      <w:r w:rsidR="00CD4901">
        <w:rPr>
          <w:rFonts w:ascii="Tahoma" w:eastAsia="Calibri" w:hAnsi="Tahoma" w:cs="Tahoma"/>
          <w:sz w:val="18"/>
          <w:szCs w:val="18"/>
          <w:lang w:val="fr-FR"/>
        </w:rPr>
        <w:t> </w:t>
      </w:r>
      <w:r w:rsidRPr="00191A55">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BA618E">
        <w:rPr>
          <w:rFonts w:ascii="Tahoma" w:eastAsia="Calibri" w:hAnsi="Tahoma" w:cs="Tahoma"/>
          <w:sz w:val="18"/>
          <w:szCs w:val="18"/>
          <w:lang w:val="fr-FR"/>
        </w:rPr>
        <w:t>’</w:t>
      </w:r>
      <w:r w:rsidRPr="00191A55">
        <w:rPr>
          <w:rFonts w:ascii="Tahoma" w:eastAsia="Calibri" w:hAnsi="Tahoma" w:cs="Tahoma"/>
          <w:sz w:val="18"/>
          <w:szCs w:val="18"/>
          <w:lang w:val="fr-FR"/>
        </w:rPr>
        <w:t>expiration des CAL Éligibles correspondantes.</w:t>
      </w:r>
    </w:p>
    <w:p w:rsidR="00910113" w:rsidRPr="00191A55" w:rsidRDefault="00910113" w:rsidP="00910113">
      <w:pPr>
        <w:pStyle w:val="ListParagraph"/>
        <w:contextualSpacing w:val="0"/>
        <w:rPr>
          <w:rFonts w:ascii="Tahoma" w:hAnsi="Tahoma" w:cs="Tahoma"/>
          <w:lang w:val="fr-FR"/>
        </w:rPr>
      </w:pPr>
    </w:p>
    <w:p w:rsidR="00836655" w:rsidRPr="00191A55" w:rsidRDefault="00836655" w:rsidP="00910113">
      <w:pPr>
        <w:pStyle w:val="ListParagraph"/>
        <w:contextualSpacing w:val="0"/>
        <w:rPr>
          <w:rFonts w:ascii="Tahoma" w:hAnsi="Tahoma" w:cs="Tahoma"/>
          <w:lang w:val="fr-FR"/>
        </w:rPr>
      </w:pPr>
      <w:r w:rsidRPr="00191A55">
        <w:rPr>
          <w:rFonts w:ascii="Tahoma" w:eastAsia="Calibri" w:hAnsi="Tahoma" w:cs="Tahoma"/>
          <w:sz w:val="18"/>
          <w:szCs w:val="18"/>
          <w:lang w:val="fr-FR"/>
        </w:rPr>
        <w:t>Pour chaque CAL Éligible acquise au titre d</w:t>
      </w:r>
      <w:r w:rsidR="00BA618E">
        <w:rPr>
          <w:rFonts w:ascii="Tahoma" w:eastAsia="Calibri" w:hAnsi="Tahoma" w:cs="Tahoma"/>
          <w:sz w:val="18"/>
          <w:szCs w:val="18"/>
          <w:lang w:val="fr-FR"/>
        </w:rPr>
        <w:t>’</w:t>
      </w:r>
      <w:r w:rsidRPr="00191A55">
        <w:rPr>
          <w:rFonts w:ascii="Tahoma" w:eastAsia="Calibri" w:hAnsi="Tahoma" w:cs="Tahoma"/>
          <w:sz w:val="18"/>
          <w:szCs w:val="18"/>
          <w:lang w:val="fr-FR"/>
        </w:rPr>
        <w:t>un accord Open Value Souscription, les clients peuvent exercer leur option d</w:t>
      </w:r>
      <w:r w:rsidR="00BA618E">
        <w:rPr>
          <w:rFonts w:ascii="Tahoma" w:eastAsia="Calibri" w:hAnsi="Tahoma" w:cs="Tahoma"/>
          <w:sz w:val="18"/>
          <w:szCs w:val="18"/>
          <w:lang w:val="fr-FR"/>
        </w:rPr>
        <w:t>’</w:t>
      </w:r>
      <w:r w:rsidRPr="00191A55">
        <w:rPr>
          <w:rFonts w:ascii="Tahoma" w:eastAsia="Calibri" w:hAnsi="Tahoma" w:cs="Tahoma"/>
          <w:sz w:val="18"/>
          <w:szCs w:val="18"/>
          <w:lang w:val="fr-FR"/>
        </w:rPr>
        <w:t>achat sur une CAL Suite Module Complémentaire SBS 2011 Premium au prix en vigueur ou :</w:t>
      </w:r>
    </w:p>
    <w:p w:rsidR="00910113" w:rsidRPr="00191A55" w:rsidRDefault="00910113" w:rsidP="00910113">
      <w:pPr>
        <w:pStyle w:val="ListParagraph"/>
        <w:contextualSpacing w:val="0"/>
        <w:rPr>
          <w:rFonts w:ascii="Tahoma" w:hAnsi="Tahoma" w:cs="Tahoma"/>
          <w:lang w:val="fr-FR"/>
        </w:rPr>
      </w:pPr>
    </w:p>
    <w:p w:rsidR="00836655" w:rsidRPr="00191A55" w:rsidRDefault="00836655" w:rsidP="00346F4B">
      <w:pPr>
        <w:pStyle w:val="ListParagraph"/>
        <w:numPr>
          <w:ilvl w:val="1"/>
          <w:numId w:val="100"/>
        </w:numPr>
        <w:tabs>
          <w:tab w:val="clear" w:pos="1440"/>
        </w:tabs>
        <w:spacing w:after="60"/>
        <w:ind w:hanging="274"/>
        <w:contextualSpacing w:val="0"/>
        <w:rPr>
          <w:rFonts w:ascii="Tahoma" w:hAnsi="Tahoma" w:cs="Tahoma"/>
          <w:lang w:val="fr-FR"/>
        </w:rPr>
      </w:pPr>
      <w:r w:rsidRPr="00191A55">
        <w:rPr>
          <w:rFonts w:ascii="Tahoma" w:eastAsia="Calibri" w:hAnsi="Tahoma" w:cs="Tahoma"/>
          <w:sz w:val="18"/>
          <w:szCs w:val="18"/>
          <w:lang w:val="fr-FR"/>
        </w:rPr>
        <w:t>une CAL pour Windows Server 2012 et une CAL pour SQL Server 2012 dans le cadre de contrats expirant à compter du 1</w:t>
      </w:r>
      <w:r w:rsidRPr="00191A55">
        <w:rPr>
          <w:rFonts w:ascii="Tahoma" w:eastAsia="Calibri" w:hAnsi="Tahoma" w:cs="Tahoma"/>
          <w:sz w:val="18"/>
          <w:szCs w:val="18"/>
          <w:vertAlign w:val="superscript"/>
          <w:lang w:val="fr-FR"/>
        </w:rPr>
        <w:t>er</w:t>
      </w:r>
      <w:r w:rsidRPr="00191A55">
        <w:rPr>
          <w:rFonts w:ascii="Tahoma" w:eastAsia="Calibri" w:hAnsi="Tahoma" w:cs="Tahoma"/>
          <w:sz w:val="18"/>
          <w:szCs w:val="18"/>
          <w:lang w:val="fr-FR"/>
        </w:rPr>
        <w:t> août 2012, ou</w:t>
      </w:r>
    </w:p>
    <w:p w:rsidR="00836655" w:rsidRPr="00191A55" w:rsidRDefault="00836655" w:rsidP="00346F4B">
      <w:pPr>
        <w:pStyle w:val="ListParagraph"/>
        <w:numPr>
          <w:ilvl w:val="1"/>
          <w:numId w:val="100"/>
        </w:numPr>
        <w:tabs>
          <w:tab w:val="clear" w:pos="1440"/>
        </w:tabs>
        <w:spacing w:after="60"/>
        <w:ind w:hanging="274"/>
        <w:contextualSpacing w:val="0"/>
        <w:rPr>
          <w:rFonts w:ascii="Tahoma" w:hAnsi="Tahoma" w:cs="Tahoma"/>
          <w:lang w:val="fr-FR"/>
        </w:rPr>
      </w:pPr>
      <w:r w:rsidRPr="00191A55">
        <w:rPr>
          <w:rFonts w:ascii="Tahoma" w:eastAsia="Calibri" w:hAnsi="Tahoma" w:cs="Tahoma"/>
          <w:sz w:val="18"/>
          <w:szCs w:val="18"/>
          <w:lang w:val="fr-FR"/>
        </w:rPr>
        <w:t>une CAL pour Windows Server 2008 et une CAL pour SQL Server 2012 dans le cadre de contrats expirant en juillet 2012.</w:t>
      </w:r>
    </w:p>
    <w:p w:rsidR="00910113" w:rsidRPr="00191A55" w:rsidRDefault="00910113" w:rsidP="00910113">
      <w:pPr>
        <w:pStyle w:val="ListParagraph"/>
        <w:ind w:left="1800"/>
        <w:contextualSpacing w:val="0"/>
        <w:rPr>
          <w:rFonts w:ascii="Tahoma" w:hAnsi="Tahoma" w:cs="Tahoma"/>
          <w:lang w:val="fr-FR"/>
        </w:rPr>
      </w:pPr>
    </w:p>
    <w:p w:rsidR="00836655" w:rsidRPr="00191A55" w:rsidRDefault="00836655" w:rsidP="00910113">
      <w:pPr>
        <w:ind w:left="720"/>
        <w:rPr>
          <w:rFonts w:cs="Tahoma"/>
          <w:lang w:val="fr-FR"/>
        </w:rPr>
      </w:pPr>
      <w:r w:rsidRPr="00191A55">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rsidR="00910113" w:rsidRPr="00191A55" w:rsidRDefault="00910113" w:rsidP="00910113">
      <w:pPr>
        <w:ind w:left="720"/>
        <w:rPr>
          <w:rFonts w:cs="Tahoma"/>
          <w:lang w:val="fr-FR"/>
        </w:rPr>
      </w:pPr>
    </w:p>
    <w:p w:rsidR="00836655" w:rsidRPr="00191A55" w:rsidRDefault="00836655" w:rsidP="00910113">
      <w:pPr>
        <w:ind w:left="720"/>
        <w:rPr>
          <w:rFonts w:cs="Tahoma"/>
          <w:lang w:val="fr-FR"/>
        </w:rPr>
      </w:pPr>
      <w:r w:rsidRPr="00191A55">
        <w:rPr>
          <w:rFonts w:cs="Tahoma"/>
          <w:color w:val="000000"/>
          <w:lang w:val="fr-FR"/>
        </w:rPr>
        <w:t>Les CAL Suite de Module Complémentaire SBS 2011 Premium</w:t>
      </w:r>
      <w:r w:rsidRPr="00191A55">
        <w:rPr>
          <w:rFonts w:cs="Tahoma"/>
          <w:bCs/>
          <w:color w:val="000000"/>
          <w:szCs w:val="18"/>
          <w:lang w:val="fr-FR"/>
        </w:rPr>
        <w:t xml:space="preserve"> acquises ultérieurement en vertu du même accord de mise en œuvre dans le cadre d</w:t>
      </w:r>
      <w:r w:rsidR="00BA618E">
        <w:rPr>
          <w:rFonts w:cs="Tahoma"/>
          <w:bCs/>
          <w:color w:val="000000"/>
          <w:szCs w:val="18"/>
          <w:lang w:val="fr-FR"/>
        </w:rPr>
        <w:t>’</w:t>
      </w:r>
      <w:r w:rsidRPr="00191A55">
        <w:rPr>
          <w:rFonts w:cs="Tahoma"/>
          <w:bCs/>
          <w:color w:val="000000"/>
          <w:szCs w:val="18"/>
          <w:lang w:val="fr-FR"/>
        </w:rPr>
        <w:t>une procédure de régularisation prévue d</w:t>
      </w:r>
      <w:r w:rsidR="00BA618E">
        <w:rPr>
          <w:rFonts w:cs="Tahoma"/>
          <w:bCs/>
          <w:color w:val="000000"/>
          <w:szCs w:val="18"/>
          <w:lang w:val="fr-FR"/>
        </w:rPr>
        <w:t>’</w:t>
      </w:r>
      <w:r w:rsidRPr="00191A55">
        <w:rPr>
          <w:rFonts w:cs="Tahoma"/>
          <w:bCs/>
          <w:color w:val="000000"/>
          <w:szCs w:val="18"/>
          <w:lang w:val="fr-FR"/>
        </w:rPr>
        <w:t>un contrat Open Value Souscription ou EES constituent également des Licences Éligibles à l</w:t>
      </w:r>
      <w:r w:rsidR="00BA618E">
        <w:rPr>
          <w:rFonts w:cs="Tahoma"/>
          <w:bCs/>
          <w:color w:val="000000"/>
          <w:szCs w:val="18"/>
          <w:lang w:val="fr-FR"/>
        </w:rPr>
        <w:t>’</w:t>
      </w:r>
      <w:r w:rsidRPr="00191A55">
        <w:rPr>
          <w:rFonts w:cs="Tahoma"/>
          <w:bCs/>
          <w:color w:val="000000"/>
          <w:szCs w:val="18"/>
          <w:lang w:val="fr-FR"/>
        </w:rPr>
        <w:t>offre susmentionnée.</w:t>
      </w:r>
      <w:r w:rsidRPr="00191A55">
        <w:rPr>
          <w:rFonts w:eastAsia="Calibri" w:cs="Tahoma"/>
          <w:szCs w:val="18"/>
          <w:lang w:val="fr-FR"/>
        </w:rPr>
        <w:t xml:space="preserve"> </w:t>
      </w:r>
    </w:p>
    <w:p w:rsidR="00836655" w:rsidRPr="00191A55" w:rsidRDefault="00836655" w:rsidP="00910113">
      <w:pPr>
        <w:rPr>
          <w:rFonts w:cs="Tahoma"/>
          <w:lang w:val="fr-FR"/>
        </w:rPr>
      </w:pPr>
    </w:p>
    <w:p w:rsidR="00836655" w:rsidRPr="00191A55" w:rsidRDefault="00836655" w:rsidP="00910113">
      <w:pPr>
        <w:widowControl w:val="0"/>
        <w:jc w:val="both"/>
        <w:rPr>
          <w:rFonts w:cs="Tahoma"/>
          <w:lang w:val="fr-FR"/>
        </w:rPr>
      </w:pPr>
      <w:bookmarkStart w:id="1653" w:name="_123_Windows_Azure"/>
      <w:bookmarkEnd w:id="1653"/>
    </w:p>
    <w:p w:rsidR="00836655" w:rsidRPr="00191A55" w:rsidRDefault="00A560B6" w:rsidP="007B35CE">
      <w:pPr>
        <w:pStyle w:val="Heading2"/>
        <w:keepNext/>
        <w:ind w:left="0"/>
        <w:rPr>
          <w:rFonts w:ascii="Tahoma" w:hAnsi="Tahoma" w:cs="Tahoma"/>
          <w:lang w:val="fr-FR"/>
        </w:rPr>
      </w:pPr>
      <w:bookmarkStart w:id="1654" w:name="_124_Windows_Small_1"/>
      <w:bookmarkStart w:id="1655" w:name="_114_Windows_Small"/>
      <w:bookmarkStart w:id="1656" w:name="_118_Windows_Small"/>
      <w:bookmarkStart w:id="1657" w:name="_Toc336338381"/>
      <w:bookmarkStart w:id="1658" w:name="_Toc364943567"/>
      <w:bookmarkEnd w:id="1654"/>
      <w:bookmarkEnd w:id="1655"/>
      <w:bookmarkEnd w:id="1656"/>
      <w:r w:rsidRPr="00191A55">
        <w:rPr>
          <w:rFonts w:ascii="Tahoma" w:hAnsi="Tahoma" w:cs="Tahoma"/>
          <w:color w:val="F8701C"/>
          <w:sz w:val="22"/>
          <w:szCs w:val="22"/>
          <w:vertAlign w:val="superscript"/>
          <w:lang w:val="fr-FR"/>
        </w:rPr>
        <w:t>118</w:t>
      </w:r>
      <w:r w:rsidRPr="00CD4901">
        <w:rPr>
          <w:rFonts w:ascii="Tahoma" w:hAnsi="Tahoma" w:cs="Tahoma"/>
          <w:color w:val="F8701C"/>
          <w:sz w:val="22"/>
          <w:szCs w:val="22"/>
          <w:lang w:val="fr-FR"/>
        </w:rPr>
        <w:t xml:space="preserve"> </w:t>
      </w:r>
      <w:r w:rsidRPr="00191A55">
        <w:rPr>
          <w:rFonts w:ascii="Tahoma" w:hAnsi="Tahoma" w:cs="Tahoma"/>
          <w:color w:val="F8701C"/>
          <w:sz w:val="22"/>
          <w:szCs w:val="22"/>
          <w:lang w:val="fr-FR"/>
        </w:rPr>
        <w:t>Windows Small Business Server 2011 Essentials</w:t>
      </w:r>
      <w:bookmarkEnd w:id="1657"/>
      <w:bookmarkEnd w:id="1658"/>
    </w:p>
    <w:p w:rsidR="003C1BA8" w:rsidRPr="00191A55" w:rsidRDefault="003C1BA8" w:rsidP="007B35CE">
      <w:pPr>
        <w:keepNext/>
        <w:rPr>
          <w:rFonts w:cs="Tahoma"/>
          <w:lang w:val="fr-FR"/>
        </w:rPr>
      </w:pPr>
    </w:p>
    <w:p w:rsidR="00910113" w:rsidRPr="0059273B" w:rsidRDefault="00836655" w:rsidP="00910113">
      <w:pPr>
        <w:spacing w:after="60"/>
        <w:ind w:left="720"/>
        <w:rPr>
          <w:rFonts w:cs="Tahoma"/>
          <w:szCs w:val="18"/>
          <w:lang w:val="fr-FR"/>
        </w:rPr>
      </w:pPr>
      <w:r w:rsidRPr="0059273B">
        <w:rPr>
          <w:rFonts w:cs="Tahoma"/>
          <w:b/>
          <w:bCs/>
          <w:color w:val="000000"/>
          <w:szCs w:val="18"/>
          <w:lang w:val="fr-FR"/>
        </w:rPr>
        <w:t>Concessions de licences associées à la fin de vie de Windows Small Business Server (SBS) 2011 Essentials</w:t>
      </w:r>
      <w:r w:rsidRPr="0059273B">
        <w:rPr>
          <w:rFonts w:cs="Tahoma"/>
          <w:color w:val="000000"/>
          <w:szCs w:val="18"/>
          <w:lang w:val="fr-FR"/>
        </w:rPr>
        <w:t xml:space="preserve"> </w:t>
      </w:r>
    </w:p>
    <w:p w:rsidR="00836655" w:rsidRPr="0059273B" w:rsidRDefault="00836655" w:rsidP="00CD4901">
      <w:pPr>
        <w:ind w:left="720"/>
        <w:rPr>
          <w:rFonts w:cs="Tahoma"/>
          <w:szCs w:val="18"/>
          <w:lang w:val="fr-FR"/>
        </w:rPr>
      </w:pPr>
      <w:r w:rsidRPr="0059273B">
        <w:rPr>
          <w:rFonts w:cs="Tahoma"/>
          <w:szCs w:val="18"/>
          <w:lang w:val="fr-FR"/>
        </w:rPr>
        <w:t>Windows SBS 2011 Essentials constituera la dernière version de Windows SBS Essentials. Les clients détenteurs de licences Windows SBS 2011 Essentials couvertes par une Software Assurance active et acquises dans le cadre d</w:t>
      </w:r>
      <w:r w:rsidR="00BA618E" w:rsidRPr="0059273B">
        <w:rPr>
          <w:rFonts w:cs="Tahoma"/>
          <w:szCs w:val="18"/>
          <w:lang w:val="fr-FR"/>
        </w:rPr>
        <w:t>’</w:t>
      </w:r>
      <w:r w:rsidRPr="0059273B">
        <w:rPr>
          <w:rFonts w:cs="Tahoma"/>
          <w:szCs w:val="18"/>
          <w:lang w:val="fr-FR"/>
        </w:rPr>
        <w:t>un programme de Licence en Volume au 1</w:t>
      </w:r>
      <w:r w:rsidRPr="0059273B">
        <w:rPr>
          <w:rFonts w:cs="Tahoma"/>
          <w:szCs w:val="18"/>
          <w:vertAlign w:val="superscript"/>
          <w:lang w:val="fr-FR"/>
        </w:rPr>
        <w:t>er</w:t>
      </w:r>
      <w:r w:rsidRPr="0059273B">
        <w:rPr>
          <w:rFonts w:cs="Tahoma"/>
          <w:szCs w:val="18"/>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CD4901" w:rsidRPr="0059273B">
        <w:rPr>
          <w:rFonts w:cs="Tahoma"/>
          <w:szCs w:val="18"/>
          <w:lang w:val="fr-FR"/>
        </w:rPr>
        <w:t> </w:t>
      </w:r>
      <w:r w:rsidRPr="0059273B">
        <w:rPr>
          <w:rFonts w:cs="Tahoma"/>
          <w:szCs w:val="18"/>
          <w:u w:val="single"/>
          <w:lang w:val="fr-FR"/>
        </w:rPr>
        <w:t>mise à jour vers le logiciel Windows Server 2012 Essentials et</w:t>
      </w:r>
      <w:r w:rsidRPr="0059273B">
        <w:rPr>
          <w:rFonts w:cs="Tahoma"/>
          <w:szCs w:val="18"/>
          <w:lang w:val="fr-FR"/>
        </w:rPr>
        <w:t xml:space="preserve"> à l</w:t>
      </w:r>
      <w:r w:rsidR="00BA618E" w:rsidRPr="0059273B">
        <w:rPr>
          <w:rFonts w:cs="Tahoma"/>
          <w:szCs w:val="18"/>
          <w:lang w:val="fr-FR"/>
        </w:rPr>
        <w:t>’</w:t>
      </w:r>
      <w:r w:rsidRPr="0059273B">
        <w:rPr>
          <w:rFonts w:cs="Tahoma"/>
          <w:szCs w:val="18"/>
          <w:lang w:val="fr-FR"/>
        </w:rPr>
        <w:t xml:space="preserve">utiliser à la </w:t>
      </w:r>
      <w:r w:rsidRPr="0059273B">
        <w:rPr>
          <w:rFonts w:cs="Tahoma"/>
          <w:szCs w:val="18"/>
          <w:u w:val="single"/>
          <w:lang w:val="fr-FR"/>
        </w:rPr>
        <w:t>place de SBS Essentials</w:t>
      </w:r>
      <w:r w:rsidRPr="0059273B">
        <w:rPr>
          <w:rFonts w:cs="Tahoma"/>
          <w:szCs w:val="18"/>
          <w:lang w:val="fr-FR"/>
        </w:rPr>
        <w:t>. Pour</w:t>
      </w:r>
      <w:r w:rsidR="00CD4901" w:rsidRPr="0059273B">
        <w:rPr>
          <w:rFonts w:cs="Tahoma"/>
          <w:szCs w:val="18"/>
          <w:lang w:val="fr-FR"/>
        </w:rPr>
        <w:t> </w:t>
      </w:r>
      <w:r w:rsidRPr="0059273B">
        <w:rPr>
          <w:rFonts w:cs="Tahoma"/>
          <w:szCs w:val="18"/>
          <w:lang w:val="fr-FR"/>
        </w:rPr>
        <w:t>ce faire ils pourront, dès la disponibilité de Windows Server 2012 Essentials, obtenir une (1) licence Windows Server 2012 Essentials pour chaque Licence Éligible dont ils disposent.</w:t>
      </w:r>
      <w:r w:rsidR="00D11B28" w:rsidRPr="0059273B">
        <w:rPr>
          <w:rFonts w:cs="Tahoma"/>
          <w:szCs w:val="18"/>
          <w:lang w:val="fr-FR"/>
        </w:rPr>
        <w:t xml:space="preserve"> </w:t>
      </w:r>
      <w:r w:rsidRPr="0059273B">
        <w:rPr>
          <w:rFonts w:cs="Tahoma"/>
          <w:szCs w:val="18"/>
          <w:lang w:val="fr-FR"/>
        </w:rPr>
        <w:t>L</w:t>
      </w:r>
      <w:r w:rsidR="00BA618E" w:rsidRPr="0059273B">
        <w:rPr>
          <w:rFonts w:cs="Tahoma"/>
          <w:szCs w:val="18"/>
          <w:lang w:val="fr-FR"/>
        </w:rPr>
        <w:t>’</w:t>
      </w:r>
      <w:r w:rsidRPr="0059273B">
        <w:rPr>
          <w:rFonts w:cs="Tahoma"/>
          <w:szCs w:val="18"/>
          <w:lang w:val="fr-FR"/>
        </w:rPr>
        <w:t>utilisation du logiciel Windows Server 2012 Essentials sera régie par les conditions de licence applicables audit produit, telles que</w:t>
      </w:r>
      <w:r w:rsidR="00CD4901" w:rsidRPr="0059273B">
        <w:rPr>
          <w:rFonts w:cs="Tahoma"/>
          <w:szCs w:val="18"/>
          <w:lang w:val="fr-FR"/>
        </w:rPr>
        <w:t> </w:t>
      </w:r>
      <w:r w:rsidRPr="0059273B">
        <w:rPr>
          <w:rFonts w:cs="Tahoma"/>
          <w:szCs w:val="18"/>
          <w:lang w:val="fr-FR"/>
        </w:rPr>
        <w:t>stipulées dans les Droits d</w:t>
      </w:r>
      <w:r w:rsidR="00BA618E" w:rsidRPr="0059273B">
        <w:rPr>
          <w:rFonts w:cs="Tahoma"/>
          <w:szCs w:val="18"/>
          <w:lang w:val="fr-FR"/>
        </w:rPr>
        <w:t>’</w:t>
      </w:r>
      <w:r w:rsidRPr="0059273B">
        <w:rPr>
          <w:rFonts w:cs="Tahoma"/>
          <w:szCs w:val="18"/>
          <w:lang w:val="fr-FR"/>
        </w:rPr>
        <w:t>Utilisation de Logiciels, ainsi que par les conditions générales du contrat de</w:t>
      </w:r>
      <w:r w:rsidR="00CD4901" w:rsidRPr="0059273B">
        <w:rPr>
          <w:rFonts w:cs="Tahoma"/>
          <w:szCs w:val="18"/>
          <w:lang w:val="fr-FR"/>
        </w:rPr>
        <w:t> </w:t>
      </w:r>
      <w:r w:rsidRPr="0059273B">
        <w:rPr>
          <w:rFonts w:cs="Tahoma"/>
          <w:szCs w:val="18"/>
          <w:lang w:val="fr-FR"/>
        </w:rPr>
        <w:t>Licence en Volume des clients.</w:t>
      </w:r>
    </w:p>
    <w:p w:rsidR="00836655" w:rsidRPr="0059273B" w:rsidRDefault="00836655" w:rsidP="00910113">
      <w:pPr>
        <w:ind w:left="720"/>
        <w:rPr>
          <w:rFonts w:cs="Tahoma"/>
          <w:szCs w:val="18"/>
          <w:lang w:val="fr-FR"/>
        </w:rPr>
      </w:pPr>
    </w:p>
    <w:p w:rsidR="00836655" w:rsidRPr="0059273B" w:rsidRDefault="00836655" w:rsidP="00910113">
      <w:pPr>
        <w:ind w:left="720"/>
        <w:rPr>
          <w:rFonts w:cs="Tahoma"/>
          <w:szCs w:val="18"/>
          <w:lang w:val="fr-FR"/>
        </w:rPr>
      </w:pPr>
      <w:r w:rsidRPr="0059273B">
        <w:rPr>
          <w:rFonts w:cs="Tahoma"/>
          <w:szCs w:val="18"/>
          <w:lang w:val="fr-FR"/>
        </w:rPr>
        <w:t>Si les clients ont acquis le droit d</w:t>
      </w:r>
      <w:r w:rsidR="00BA618E" w:rsidRPr="0059273B">
        <w:rPr>
          <w:rFonts w:cs="Tahoma"/>
          <w:szCs w:val="18"/>
          <w:lang w:val="fr-FR"/>
        </w:rPr>
        <w:t>’</w:t>
      </w:r>
      <w:r w:rsidRPr="0059273B">
        <w:rPr>
          <w:rFonts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sidRPr="0059273B">
        <w:rPr>
          <w:rFonts w:cs="Tahoma"/>
          <w:szCs w:val="18"/>
          <w:lang w:val="fr-FR"/>
        </w:rPr>
        <w:t>’</w:t>
      </w:r>
      <w:r w:rsidRPr="0059273B">
        <w:rPr>
          <w:rFonts w:cs="Tahoma"/>
          <w:szCs w:val="18"/>
          <w:lang w:val="fr-FR"/>
        </w:rPr>
        <w:t>expiration des Licences Éligibles correspondantes.</w:t>
      </w:r>
    </w:p>
    <w:p w:rsidR="00836655" w:rsidRPr="0059273B" w:rsidRDefault="00836655" w:rsidP="00910113">
      <w:pPr>
        <w:ind w:left="720"/>
        <w:rPr>
          <w:rFonts w:cs="Tahoma"/>
          <w:szCs w:val="18"/>
          <w:lang w:val="fr-FR"/>
        </w:rPr>
      </w:pPr>
    </w:p>
    <w:p w:rsidR="00836655" w:rsidRPr="0059273B" w:rsidRDefault="00836655" w:rsidP="00910113">
      <w:pPr>
        <w:ind w:left="720"/>
        <w:rPr>
          <w:rFonts w:cs="Tahoma"/>
          <w:szCs w:val="18"/>
          <w:lang w:val="fr-FR"/>
        </w:rPr>
      </w:pPr>
      <w:r w:rsidRPr="0059273B">
        <w:rPr>
          <w:rFonts w:cs="Tahoma"/>
          <w:szCs w:val="18"/>
          <w:lang w:val="fr-FR"/>
        </w:rPr>
        <w:t>Les Licences Éligibles SBS Essentials des clients ne seront plus valables à compter de la mise à jour vers Windows Server 2012 Essentials au titre de cette offre.</w:t>
      </w:r>
    </w:p>
    <w:p w:rsidR="00836655" w:rsidRPr="0059273B" w:rsidRDefault="00836655" w:rsidP="00910113">
      <w:pPr>
        <w:ind w:left="720"/>
        <w:rPr>
          <w:rFonts w:cs="Tahoma"/>
          <w:szCs w:val="18"/>
          <w:lang w:val="fr-FR"/>
        </w:rPr>
      </w:pPr>
    </w:p>
    <w:p w:rsidR="00836655" w:rsidRPr="0059273B" w:rsidRDefault="00836655" w:rsidP="00D16723">
      <w:pPr>
        <w:ind w:left="720"/>
        <w:rPr>
          <w:rFonts w:cs="Tahoma"/>
          <w:szCs w:val="18"/>
          <w:lang w:val="fr-FR"/>
        </w:rPr>
      </w:pPr>
      <w:r w:rsidRPr="0059273B">
        <w:rPr>
          <w:rFonts w:cs="Tahoma"/>
          <w:szCs w:val="18"/>
          <w:lang w:val="fr-FR"/>
        </w:rPr>
        <w:t>Les licences SBS Essentials acquises ultérieurement en vertu du même accord de mise en œuvre dans le cadre d</w:t>
      </w:r>
      <w:r w:rsidR="00BA618E" w:rsidRPr="0059273B">
        <w:rPr>
          <w:rFonts w:cs="Tahoma"/>
          <w:szCs w:val="18"/>
          <w:lang w:val="fr-FR"/>
        </w:rPr>
        <w:t>’</w:t>
      </w:r>
      <w:r w:rsidRPr="0059273B">
        <w:rPr>
          <w:rFonts w:cs="Tahoma"/>
          <w:szCs w:val="18"/>
          <w:lang w:val="fr-FR"/>
        </w:rPr>
        <w:t>une procédure de régularisation prévue d</w:t>
      </w:r>
      <w:r w:rsidR="00BA618E" w:rsidRPr="0059273B">
        <w:rPr>
          <w:rFonts w:cs="Tahoma"/>
          <w:szCs w:val="18"/>
          <w:lang w:val="fr-FR"/>
        </w:rPr>
        <w:t>’</w:t>
      </w:r>
      <w:r w:rsidRPr="0059273B">
        <w:rPr>
          <w:rFonts w:cs="Tahoma"/>
          <w:szCs w:val="18"/>
          <w:lang w:val="fr-FR"/>
        </w:rPr>
        <w:t>un contrat Open Value Souscription ou EES constituent également des Licences Éligibles à l</w:t>
      </w:r>
      <w:r w:rsidR="00BA618E" w:rsidRPr="0059273B">
        <w:rPr>
          <w:rFonts w:cs="Tahoma"/>
          <w:szCs w:val="18"/>
          <w:lang w:val="fr-FR"/>
        </w:rPr>
        <w:t>’</w:t>
      </w:r>
      <w:r w:rsidRPr="0059273B">
        <w:rPr>
          <w:rFonts w:cs="Tahoma"/>
          <w:szCs w:val="18"/>
          <w:lang w:val="fr-FR"/>
        </w:rPr>
        <w:t>offre susmentionnée.</w:t>
      </w:r>
    </w:p>
    <w:p w:rsidR="00C066B5" w:rsidRPr="00191A55" w:rsidRDefault="00C066B5" w:rsidP="00D16723">
      <w:pPr>
        <w:ind w:left="720"/>
        <w:rPr>
          <w:rFonts w:cs="Tahoma"/>
          <w:lang w:val="fr-FR"/>
        </w:rPr>
      </w:pPr>
    </w:p>
    <w:p w:rsidR="00C066B5" w:rsidRDefault="00C066B5" w:rsidP="00D16723">
      <w:pPr>
        <w:ind w:left="720"/>
        <w:rPr>
          <w:rFonts w:cs="Tahoma"/>
          <w:lang w:val="fr-FR"/>
        </w:rPr>
      </w:pPr>
    </w:p>
    <w:p w:rsidR="00CD4901" w:rsidRDefault="00CD4901" w:rsidP="00D16723">
      <w:pPr>
        <w:ind w:left="720"/>
        <w:rPr>
          <w:rFonts w:cs="Tahoma"/>
          <w:lang w:val="fr-FR"/>
        </w:rPr>
      </w:pPr>
    </w:p>
    <w:p w:rsidR="00CD4901" w:rsidRDefault="00CD4901" w:rsidP="00D16723">
      <w:pPr>
        <w:ind w:left="720"/>
        <w:rPr>
          <w:rFonts w:cs="Tahoma"/>
          <w:lang w:val="fr-FR"/>
        </w:rPr>
      </w:pPr>
    </w:p>
    <w:p w:rsidR="00CD4901" w:rsidRDefault="00CD4901" w:rsidP="00D16723">
      <w:pPr>
        <w:ind w:left="720"/>
        <w:rPr>
          <w:rFonts w:cs="Tahoma"/>
          <w:lang w:val="fr-FR"/>
        </w:rPr>
      </w:pPr>
    </w:p>
    <w:p w:rsidR="00CD4901" w:rsidRDefault="00CD4901" w:rsidP="00D16723">
      <w:pPr>
        <w:ind w:left="720"/>
        <w:rPr>
          <w:rFonts w:cs="Tahoma"/>
          <w:lang w:val="fr-FR"/>
        </w:rPr>
      </w:pPr>
    </w:p>
    <w:p w:rsidR="00CD4901" w:rsidRDefault="00CD4901" w:rsidP="00D16723">
      <w:pPr>
        <w:ind w:left="720"/>
        <w:rPr>
          <w:rFonts w:cs="Tahoma"/>
          <w:lang w:val="fr-FR"/>
        </w:rPr>
      </w:pPr>
    </w:p>
    <w:p w:rsidR="00CD4901" w:rsidRDefault="00CD4901" w:rsidP="00D16723">
      <w:pPr>
        <w:ind w:left="720"/>
        <w:rPr>
          <w:rFonts w:cs="Tahoma"/>
          <w:lang w:val="fr-FR"/>
        </w:rPr>
      </w:pPr>
    </w:p>
    <w:p w:rsidR="00CD4901" w:rsidRPr="00191A55" w:rsidRDefault="00CD4901" w:rsidP="00D16723">
      <w:pPr>
        <w:ind w:left="720"/>
        <w:rPr>
          <w:rFonts w:cs="Tahoma"/>
          <w:lang w:val="fr-FR"/>
        </w:rPr>
      </w:pPr>
    </w:p>
    <w:p w:rsidR="00C066B5" w:rsidRPr="00191A55" w:rsidRDefault="00C066B5" w:rsidP="00C066B5">
      <w:pPr>
        <w:pStyle w:val="Heading3"/>
        <w:rPr>
          <w:rFonts w:ascii="Tahoma" w:hAnsi="Tahoma" w:cs="Tahoma"/>
          <w:lang w:val="fr-FR"/>
        </w:rPr>
      </w:pPr>
      <w:bookmarkStart w:id="1659" w:name="_Toc364943568"/>
      <w:r w:rsidRPr="00191A55">
        <w:rPr>
          <w:rFonts w:ascii="Tahoma" w:hAnsi="Tahoma" w:cs="Tahoma"/>
          <w:caps/>
          <w:color w:val="EE6000"/>
          <w:sz w:val="22"/>
          <w:szCs w:val="18"/>
          <w:vertAlign w:val="superscript"/>
          <w:lang w:val="fr-FR"/>
        </w:rPr>
        <w:t>119</w:t>
      </w:r>
      <w:r w:rsidRPr="00191A55">
        <w:rPr>
          <w:rFonts w:ascii="Tahoma" w:hAnsi="Tahoma" w:cs="Tahoma"/>
          <w:color w:val="EE6000"/>
          <w:sz w:val="22"/>
          <w:szCs w:val="18"/>
          <w:lang w:val="fr-FR"/>
        </w:rPr>
        <w:t xml:space="preserve"> </w:t>
      </w:r>
      <w:r w:rsidRPr="00191A55">
        <w:rPr>
          <w:rFonts w:ascii="Tahoma" w:hAnsi="Tahoma" w:cs="Tahoma"/>
          <w:color w:val="F66400"/>
          <w:sz w:val="22"/>
          <w:lang w:val="fr-FR"/>
        </w:rPr>
        <w:t>Windows Web Server</w:t>
      </w:r>
      <w:r w:rsidR="00D11B28" w:rsidRPr="00191A55">
        <w:rPr>
          <w:rFonts w:ascii="Tahoma" w:hAnsi="Tahoma" w:cs="Tahoma"/>
          <w:color w:val="F66400"/>
          <w:sz w:val="22"/>
          <w:vertAlign w:val="superscript"/>
          <w:lang w:val="fr-FR"/>
        </w:rPr>
        <w:t>®</w:t>
      </w:r>
      <w:r w:rsidRPr="00191A55">
        <w:rPr>
          <w:rFonts w:ascii="Tahoma" w:hAnsi="Tahoma" w:cs="Tahoma"/>
          <w:color w:val="F66400"/>
          <w:sz w:val="22"/>
          <w:lang w:val="fr-FR"/>
        </w:rPr>
        <w:t xml:space="preserve"> 2008 R2</w:t>
      </w:r>
      <w:bookmarkEnd w:id="1659"/>
    </w:p>
    <w:p w:rsidR="00C066B5" w:rsidRPr="00191A55" w:rsidRDefault="00C066B5" w:rsidP="00C066B5">
      <w:pPr>
        <w:rPr>
          <w:rFonts w:cs="Tahoma"/>
          <w:lang w:val="fr-FR"/>
        </w:rPr>
      </w:pPr>
    </w:p>
    <w:p w:rsidR="00C066B5" w:rsidRPr="0059273B" w:rsidRDefault="00C066B5" w:rsidP="00C066B5">
      <w:pPr>
        <w:tabs>
          <w:tab w:val="left" w:pos="720"/>
        </w:tabs>
        <w:spacing w:after="60"/>
        <w:ind w:left="720"/>
        <w:rPr>
          <w:rFonts w:cs="Tahoma"/>
          <w:szCs w:val="18"/>
          <w:lang w:val="fr-FR"/>
        </w:rPr>
      </w:pPr>
      <w:r w:rsidRPr="0059273B">
        <w:rPr>
          <w:rFonts w:cs="Tahoma"/>
          <w:b/>
          <w:color w:val="000000"/>
          <w:szCs w:val="18"/>
          <w:lang w:val="fr-FR"/>
        </w:rPr>
        <w:t>Concessions de licences associées à la fin de vie de Windows Web Server</w:t>
      </w:r>
    </w:p>
    <w:p w:rsidR="00C066B5" w:rsidRPr="0059273B" w:rsidRDefault="00C066B5" w:rsidP="00CD4901">
      <w:pPr>
        <w:tabs>
          <w:tab w:val="left" w:pos="720"/>
        </w:tabs>
        <w:ind w:left="720"/>
        <w:rPr>
          <w:rFonts w:cs="Tahoma"/>
          <w:szCs w:val="18"/>
          <w:lang w:val="fr-FR"/>
        </w:rPr>
      </w:pPr>
      <w:r w:rsidRPr="0059273B">
        <w:rPr>
          <w:rFonts w:cs="Tahoma"/>
          <w:color w:val="000000"/>
          <w:szCs w:val="18"/>
          <w:lang w:val="fr-FR"/>
        </w:rPr>
        <w:t>Windows Server 2008 R2 constituera la dernière version de Windows Web Enterprise. Les clients détenteurs de licences Windows Web Server 2008 R2 couvertes par une Software Assurance active et acquises dans le</w:t>
      </w:r>
      <w:r w:rsidR="00CD4901" w:rsidRPr="0059273B">
        <w:rPr>
          <w:rFonts w:cs="Tahoma"/>
          <w:color w:val="000000"/>
          <w:szCs w:val="18"/>
          <w:lang w:val="fr-FR"/>
        </w:rPr>
        <w:t> </w:t>
      </w:r>
      <w:r w:rsidRPr="0059273B">
        <w:rPr>
          <w:rFonts w:cs="Tahoma"/>
          <w:color w:val="000000"/>
          <w:szCs w:val="18"/>
          <w:lang w:val="fr-FR"/>
        </w:rPr>
        <w:t>cadre d</w:t>
      </w:r>
      <w:r w:rsidR="00BA618E" w:rsidRPr="0059273B">
        <w:rPr>
          <w:rFonts w:cs="Tahoma"/>
          <w:color w:val="000000"/>
          <w:szCs w:val="18"/>
          <w:lang w:val="fr-FR"/>
        </w:rPr>
        <w:t>’</w:t>
      </w:r>
      <w:r w:rsidRPr="0059273B">
        <w:rPr>
          <w:rFonts w:cs="Tahoma"/>
          <w:color w:val="000000"/>
          <w:szCs w:val="18"/>
          <w:lang w:val="fr-FR"/>
        </w:rPr>
        <w:t>un programme de Licence en Volume au 1</w:t>
      </w:r>
      <w:r w:rsidRPr="0059273B">
        <w:rPr>
          <w:rFonts w:cs="Tahoma"/>
          <w:color w:val="000000"/>
          <w:szCs w:val="18"/>
          <w:vertAlign w:val="superscript"/>
          <w:lang w:val="fr-FR"/>
        </w:rPr>
        <w:t>er</w:t>
      </w:r>
      <w:r w:rsidRPr="0059273B">
        <w:rPr>
          <w:rFonts w:cs="Tahoma"/>
          <w:color w:val="000000"/>
          <w:szCs w:val="18"/>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59273B">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C066B5" w:rsidRPr="0059273B" w:rsidRDefault="00C066B5" w:rsidP="00C066B5">
      <w:pPr>
        <w:tabs>
          <w:tab w:val="left" w:pos="720"/>
        </w:tabs>
        <w:ind w:left="720"/>
        <w:rPr>
          <w:rFonts w:cs="Tahoma"/>
          <w:szCs w:val="18"/>
          <w:lang w:val="fr-FR"/>
        </w:rPr>
      </w:pPr>
    </w:p>
    <w:p w:rsidR="00C066B5" w:rsidRPr="0059273B" w:rsidRDefault="00C066B5" w:rsidP="00CD4901">
      <w:pPr>
        <w:numPr>
          <w:ilvl w:val="0"/>
          <w:numId w:val="56"/>
        </w:numPr>
        <w:tabs>
          <w:tab w:val="num" w:pos="1440"/>
        </w:tabs>
        <w:spacing w:after="60"/>
        <w:ind w:left="1440"/>
        <w:rPr>
          <w:rFonts w:cs="Tahoma"/>
          <w:szCs w:val="18"/>
          <w:lang w:val="fr-FR"/>
        </w:rPr>
      </w:pPr>
      <w:r w:rsidRPr="0059273B">
        <w:rPr>
          <w:rFonts w:cs="Tahoma"/>
          <w:color w:val="000000"/>
          <w:szCs w:val="18"/>
          <w:lang w:val="fr-FR"/>
        </w:rPr>
        <w:t>Les clients détenant un nombre impair de licences Web Server devront arrondir au nombre pair supérieur pour calculer la quantité de licences Windows Server 2012 Standard à laquelle ils pourront prétendre.</w:t>
      </w:r>
      <w:r w:rsidR="00D11B28" w:rsidRPr="0059273B">
        <w:rPr>
          <w:rFonts w:cs="Tahoma"/>
          <w:color w:val="000000"/>
          <w:szCs w:val="18"/>
          <w:lang w:val="fr-FR"/>
        </w:rPr>
        <w:t xml:space="preserve"> </w:t>
      </w:r>
      <w:r w:rsidRPr="0059273B">
        <w:rPr>
          <w:rFonts w:cs="Tahoma"/>
          <w:color w:val="000000"/>
          <w:szCs w:val="18"/>
          <w:lang w:val="fr-FR"/>
        </w:rPr>
        <w:t>Par exemple, un client détenant trois licences Web Server pourra prétendre à</w:t>
      </w:r>
      <w:r w:rsidR="00CD4901" w:rsidRPr="0059273B">
        <w:rPr>
          <w:rFonts w:cs="Tahoma"/>
          <w:color w:val="000000"/>
          <w:szCs w:val="18"/>
          <w:lang w:val="fr-FR"/>
        </w:rPr>
        <w:t> </w:t>
      </w:r>
      <w:r w:rsidRPr="0059273B">
        <w:rPr>
          <w:rFonts w:cs="Tahoma"/>
          <w:color w:val="000000"/>
          <w:szCs w:val="18"/>
          <w:lang w:val="fr-FR"/>
        </w:rPr>
        <w:t>deux licences Windows Server 2012 Standard au total.</w:t>
      </w:r>
    </w:p>
    <w:p w:rsidR="00C066B5" w:rsidRPr="0059273B" w:rsidRDefault="00C066B5" w:rsidP="00CD4901">
      <w:pPr>
        <w:numPr>
          <w:ilvl w:val="0"/>
          <w:numId w:val="56"/>
        </w:numPr>
        <w:tabs>
          <w:tab w:val="num" w:pos="1440"/>
        </w:tabs>
        <w:spacing w:after="60"/>
        <w:ind w:left="1440"/>
        <w:rPr>
          <w:rFonts w:cs="Tahoma"/>
          <w:szCs w:val="18"/>
          <w:lang w:val="fr-FR"/>
        </w:rPr>
      </w:pPr>
      <w:r w:rsidRPr="0059273B">
        <w:rPr>
          <w:rFonts w:eastAsia="Calibri" w:cs="Tahoma"/>
          <w:szCs w:val="18"/>
          <w:lang w:val="fr-FR"/>
        </w:rPr>
        <w:t>Les licences Windows Web Server 2008 R2 existantes des clients restent valables après la mise à</w:t>
      </w:r>
      <w:r w:rsidR="00CD4901" w:rsidRPr="0059273B">
        <w:rPr>
          <w:rFonts w:eastAsia="Calibri" w:cs="Tahoma"/>
          <w:szCs w:val="18"/>
          <w:lang w:val="fr-FR"/>
        </w:rPr>
        <w:t> </w:t>
      </w:r>
      <w:r w:rsidRPr="0059273B">
        <w:rPr>
          <w:rFonts w:eastAsia="Calibri" w:cs="Tahoma"/>
          <w:szCs w:val="18"/>
          <w:lang w:val="fr-FR"/>
        </w:rPr>
        <w:t>jour vers Windows Server 2012 Standard au titre de cette offre.</w:t>
      </w:r>
    </w:p>
    <w:p w:rsidR="00C066B5" w:rsidRPr="0059273B" w:rsidRDefault="00C066B5" w:rsidP="00C066B5">
      <w:pPr>
        <w:pStyle w:val="ListParagraph"/>
        <w:numPr>
          <w:ilvl w:val="0"/>
          <w:numId w:val="56"/>
        </w:numPr>
        <w:tabs>
          <w:tab w:val="num" w:pos="1440"/>
        </w:tabs>
        <w:spacing w:after="60"/>
        <w:ind w:left="1440"/>
        <w:contextualSpacing w:val="0"/>
        <w:rPr>
          <w:rFonts w:ascii="Tahoma" w:hAnsi="Tahoma" w:cs="Tahoma"/>
          <w:sz w:val="18"/>
          <w:szCs w:val="18"/>
          <w:lang w:val="fr-FR"/>
        </w:rPr>
      </w:pPr>
      <w:r w:rsidRPr="0059273B">
        <w:rPr>
          <w:rFonts w:ascii="Tahoma" w:eastAsia="Calibri" w:hAnsi="Tahoma" w:cs="Tahoma"/>
          <w:sz w:val="18"/>
          <w:szCs w:val="18"/>
          <w:lang w:val="fr-FR"/>
        </w:rPr>
        <w:t>Les licences concédées au titre de cette offre incluront la Software Assurance.</w:t>
      </w:r>
      <w:r w:rsidR="00D11B28" w:rsidRPr="0059273B">
        <w:rPr>
          <w:rFonts w:ascii="Tahoma" w:eastAsia="Calibri" w:hAnsi="Tahoma" w:cs="Tahoma"/>
          <w:sz w:val="18"/>
          <w:szCs w:val="18"/>
          <w:lang w:val="fr-FR"/>
        </w:rPr>
        <w:t xml:space="preserve"> </w:t>
      </w:r>
      <w:r w:rsidRPr="0059273B">
        <w:rPr>
          <w:rFonts w:ascii="Tahoma" w:eastAsia="Calibri" w:hAnsi="Tahoma" w:cs="Tahoma"/>
          <w:sz w:val="18"/>
          <w:szCs w:val="18"/>
          <w:lang w:val="fr-FR"/>
        </w:rPr>
        <w:t>Cette couverture prendra fin à l</w:t>
      </w:r>
      <w:r w:rsidR="00BA618E" w:rsidRPr="0059273B">
        <w:rPr>
          <w:rFonts w:ascii="Tahoma" w:eastAsia="Calibri" w:hAnsi="Tahoma" w:cs="Tahoma"/>
          <w:sz w:val="18"/>
          <w:szCs w:val="18"/>
          <w:lang w:val="fr-FR"/>
        </w:rPr>
        <w:t>’</w:t>
      </w:r>
      <w:r w:rsidRPr="0059273B">
        <w:rPr>
          <w:rFonts w:ascii="Tahoma" w:eastAsia="Calibri" w:hAnsi="Tahoma" w:cs="Tahoma"/>
          <w:sz w:val="18"/>
          <w:szCs w:val="18"/>
          <w:lang w:val="fr-FR"/>
        </w:rPr>
        <w:t>expiration de la couverture des Licences Éligibles correspondante.</w:t>
      </w:r>
    </w:p>
    <w:p w:rsidR="00C066B5" w:rsidRPr="0059273B" w:rsidRDefault="00C066B5" w:rsidP="00C066B5">
      <w:pPr>
        <w:pStyle w:val="ListParagraph"/>
        <w:numPr>
          <w:ilvl w:val="0"/>
          <w:numId w:val="56"/>
        </w:numPr>
        <w:tabs>
          <w:tab w:val="num" w:pos="1440"/>
        </w:tabs>
        <w:spacing w:after="60"/>
        <w:ind w:left="1440"/>
        <w:contextualSpacing w:val="0"/>
        <w:rPr>
          <w:rFonts w:ascii="Tahoma" w:hAnsi="Tahoma" w:cs="Tahoma"/>
          <w:sz w:val="18"/>
          <w:szCs w:val="18"/>
          <w:lang w:val="fr-FR"/>
        </w:rPr>
      </w:pPr>
      <w:r w:rsidRPr="0059273B">
        <w:rPr>
          <w:rFonts w:ascii="Tahoma" w:eastAsia="Calibri" w:hAnsi="Tahoma" w:cs="Tahoma"/>
          <w:sz w:val="18"/>
          <w:szCs w:val="18"/>
          <w:lang w:val="fr-FR"/>
        </w:rPr>
        <w:t>Si les clients ont acquis le droit d</w:t>
      </w:r>
      <w:r w:rsidR="00BA618E" w:rsidRPr="0059273B">
        <w:rPr>
          <w:rFonts w:ascii="Tahoma" w:eastAsia="Calibri" w:hAnsi="Tahoma" w:cs="Tahoma"/>
          <w:sz w:val="18"/>
          <w:szCs w:val="18"/>
          <w:lang w:val="fr-FR"/>
        </w:rPr>
        <w:t>’</w:t>
      </w:r>
      <w:r w:rsidRPr="0059273B">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BA618E" w:rsidRPr="0059273B">
        <w:rPr>
          <w:rFonts w:ascii="Tahoma" w:eastAsia="Calibri" w:hAnsi="Tahoma" w:cs="Tahoma"/>
          <w:sz w:val="18"/>
          <w:szCs w:val="18"/>
          <w:lang w:val="fr-FR"/>
        </w:rPr>
        <w:t>’</w:t>
      </w:r>
      <w:r w:rsidRPr="0059273B">
        <w:rPr>
          <w:rFonts w:ascii="Tahoma" w:eastAsia="Calibri" w:hAnsi="Tahoma" w:cs="Tahoma"/>
          <w:sz w:val="18"/>
          <w:szCs w:val="18"/>
          <w:lang w:val="fr-FR"/>
        </w:rPr>
        <w:t>expiration des Licences Éligibles correspondantes.</w:t>
      </w:r>
    </w:p>
    <w:p w:rsidR="00C066B5" w:rsidRPr="0059273B" w:rsidRDefault="00C066B5" w:rsidP="00C066B5">
      <w:pPr>
        <w:numPr>
          <w:ilvl w:val="0"/>
          <w:numId w:val="56"/>
        </w:numPr>
        <w:tabs>
          <w:tab w:val="num" w:pos="1440"/>
        </w:tabs>
        <w:spacing w:after="60"/>
        <w:ind w:left="1440"/>
        <w:rPr>
          <w:rFonts w:cs="Tahoma"/>
          <w:szCs w:val="18"/>
          <w:lang w:val="fr-FR"/>
        </w:rPr>
      </w:pPr>
      <w:r w:rsidRPr="0059273B">
        <w:rPr>
          <w:rFonts w:cs="Tahoma"/>
          <w:color w:val="000000"/>
          <w:szCs w:val="18"/>
          <w:lang w:val="fr-FR"/>
        </w:rPr>
        <w:t xml:space="preserve">Les licences Windows Web Server 2008 R2 </w:t>
      </w:r>
      <w:r w:rsidRPr="0059273B">
        <w:rPr>
          <w:rFonts w:cs="Tahoma"/>
          <w:bCs/>
          <w:color w:val="000000"/>
          <w:szCs w:val="18"/>
          <w:lang w:val="fr-FR"/>
        </w:rPr>
        <w:t>acquises ultérieurement en vertu du même accord de mise en œuvre dans le cadre d</w:t>
      </w:r>
      <w:r w:rsidR="00BA618E" w:rsidRPr="0059273B">
        <w:rPr>
          <w:rFonts w:cs="Tahoma"/>
          <w:bCs/>
          <w:color w:val="000000"/>
          <w:szCs w:val="18"/>
          <w:lang w:val="fr-FR"/>
        </w:rPr>
        <w:t>’</w:t>
      </w:r>
      <w:r w:rsidRPr="0059273B">
        <w:rPr>
          <w:rFonts w:cs="Tahoma"/>
          <w:bCs/>
          <w:color w:val="000000"/>
          <w:szCs w:val="18"/>
          <w:lang w:val="fr-FR"/>
        </w:rPr>
        <w:t>une procédure de régularisation prévue d</w:t>
      </w:r>
      <w:r w:rsidR="00BA618E" w:rsidRPr="0059273B">
        <w:rPr>
          <w:rFonts w:cs="Tahoma"/>
          <w:bCs/>
          <w:color w:val="000000"/>
          <w:szCs w:val="18"/>
          <w:lang w:val="fr-FR"/>
        </w:rPr>
        <w:t>’</w:t>
      </w:r>
      <w:r w:rsidRPr="0059273B">
        <w:rPr>
          <w:rFonts w:cs="Tahoma"/>
          <w:bCs/>
          <w:color w:val="000000"/>
          <w:szCs w:val="18"/>
          <w:lang w:val="fr-FR"/>
        </w:rPr>
        <w:t>un contrat Entreprise, Souscription Entreprise, Open Value Souscription ou EES constituent également des Licences Éligibles à l</w:t>
      </w:r>
      <w:r w:rsidR="00BA618E" w:rsidRPr="0059273B">
        <w:rPr>
          <w:rFonts w:cs="Tahoma"/>
          <w:bCs/>
          <w:color w:val="000000"/>
          <w:szCs w:val="18"/>
          <w:lang w:val="fr-FR"/>
        </w:rPr>
        <w:t>’</w:t>
      </w:r>
      <w:r w:rsidRPr="0059273B">
        <w:rPr>
          <w:rFonts w:cs="Tahoma"/>
          <w:bCs/>
          <w:color w:val="000000"/>
          <w:szCs w:val="18"/>
          <w:lang w:val="fr-FR"/>
        </w:rPr>
        <w:t xml:space="preserve">offre susmentionnée. </w:t>
      </w:r>
    </w:p>
    <w:p w:rsidR="00C066B5" w:rsidRPr="0059273B" w:rsidRDefault="00C066B5" w:rsidP="00CD4901">
      <w:pPr>
        <w:numPr>
          <w:ilvl w:val="0"/>
          <w:numId w:val="56"/>
        </w:numPr>
        <w:tabs>
          <w:tab w:val="num" w:pos="1440"/>
        </w:tabs>
        <w:spacing w:after="60"/>
        <w:ind w:left="1440"/>
        <w:rPr>
          <w:rFonts w:cs="Tahoma"/>
          <w:szCs w:val="18"/>
          <w:lang w:val="fr-FR"/>
        </w:rPr>
      </w:pPr>
      <w:r w:rsidRPr="0059273B">
        <w:rPr>
          <w:rFonts w:cs="Tahoma"/>
          <w:bCs/>
          <w:color w:val="000000"/>
          <w:szCs w:val="18"/>
          <w:lang w:val="fr-FR"/>
        </w:rPr>
        <w:t>Nonobstant l</w:t>
      </w:r>
      <w:r w:rsidR="00BA618E" w:rsidRPr="0059273B">
        <w:rPr>
          <w:rFonts w:cs="Tahoma"/>
          <w:bCs/>
          <w:color w:val="000000"/>
          <w:szCs w:val="18"/>
          <w:lang w:val="fr-FR"/>
        </w:rPr>
        <w:t>’</w:t>
      </w:r>
      <w:r w:rsidRPr="0059273B">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CD4901" w:rsidRPr="0059273B">
        <w:rPr>
          <w:rFonts w:cs="Tahoma"/>
          <w:bCs/>
          <w:color w:val="000000"/>
          <w:szCs w:val="18"/>
          <w:lang w:val="fr-FR"/>
        </w:rPr>
        <w:t> </w:t>
      </w:r>
      <w:r w:rsidRPr="0059273B">
        <w:rPr>
          <w:rFonts w:cs="Tahoma"/>
          <w:bCs/>
          <w:color w:val="000000"/>
          <w:szCs w:val="18"/>
          <w:lang w:val="fr-FR"/>
        </w:rPr>
        <w:t>de la couverture restent pleinement en vigueur et de plein effet.</w:t>
      </w:r>
    </w:p>
    <w:p w:rsidR="00C066B5" w:rsidRPr="0059273B" w:rsidRDefault="00C066B5" w:rsidP="00C066B5">
      <w:pPr>
        <w:ind w:left="1440"/>
        <w:rPr>
          <w:rFonts w:cs="Tahoma"/>
          <w:szCs w:val="18"/>
          <w:lang w:val="fr-FR"/>
        </w:rPr>
      </w:pPr>
    </w:p>
    <w:p w:rsidR="00C066B5" w:rsidRPr="0059273B" w:rsidRDefault="00C066B5" w:rsidP="00C066B5">
      <w:pPr>
        <w:spacing w:after="60"/>
        <w:ind w:left="720"/>
        <w:rPr>
          <w:rFonts w:cs="Tahoma"/>
          <w:szCs w:val="18"/>
          <w:lang w:val="fr-FR"/>
        </w:rPr>
      </w:pPr>
      <w:r w:rsidRPr="0059273B">
        <w:rPr>
          <w:rFonts w:eastAsia="Calibri" w:cs="Tahoma"/>
          <w:b/>
          <w:szCs w:val="18"/>
          <w:lang w:val="fr-FR"/>
        </w:rPr>
        <w:t>Informations supplémentaires sur l</w:t>
      </w:r>
      <w:r w:rsidR="00BA618E" w:rsidRPr="0059273B">
        <w:rPr>
          <w:rFonts w:eastAsia="Calibri" w:cs="Tahoma"/>
          <w:b/>
          <w:szCs w:val="18"/>
          <w:lang w:val="fr-FR"/>
        </w:rPr>
        <w:t>’</w:t>
      </w:r>
      <w:r w:rsidRPr="0059273B">
        <w:rPr>
          <w:rFonts w:eastAsia="Calibri" w:cs="Tahoma"/>
          <w:b/>
          <w:szCs w:val="18"/>
          <w:lang w:val="fr-FR"/>
        </w:rPr>
        <w:t>utilisation de Windows Server 2012 à des fins d</w:t>
      </w:r>
      <w:r w:rsidR="00BA618E" w:rsidRPr="0059273B">
        <w:rPr>
          <w:rFonts w:eastAsia="Calibri" w:cs="Tahoma"/>
          <w:b/>
          <w:szCs w:val="18"/>
          <w:lang w:val="fr-FR"/>
        </w:rPr>
        <w:t>’</w:t>
      </w:r>
      <w:r w:rsidRPr="0059273B">
        <w:rPr>
          <w:rFonts w:eastAsia="Calibri" w:cs="Tahoma"/>
          <w:b/>
          <w:szCs w:val="18"/>
          <w:lang w:val="fr-FR"/>
        </w:rPr>
        <w:t>Hébergement Web</w:t>
      </w:r>
    </w:p>
    <w:p w:rsidR="00C066B5" w:rsidRPr="0059273B" w:rsidRDefault="00C066B5" w:rsidP="00CD4901">
      <w:pPr>
        <w:ind w:left="720"/>
        <w:rPr>
          <w:rFonts w:cs="Tahoma"/>
          <w:szCs w:val="18"/>
          <w:lang w:val="fr-FR"/>
        </w:rPr>
      </w:pPr>
      <w:r w:rsidRPr="0059273B">
        <w:rPr>
          <w:rFonts w:eastAsia="Calibri" w:cs="Tahoma"/>
          <w:szCs w:val="18"/>
          <w:lang w:val="fr-FR"/>
        </w:rPr>
        <w:t>Les clients utilisant Windows Server 2012 Standard ou Datacenter à des fins d</w:t>
      </w:r>
      <w:r w:rsidR="00BA618E" w:rsidRPr="0059273B">
        <w:rPr>
          <w:rFonts w:eastAsia="Calibri" w:cs="Tahoma"/>
          <w:szCs w:val="18"/>
          <w:lang w:val="fr-FR"/>
        </w:rPr>
        <w:t>’</w:t>
      </w:r>
      <w:r w:rsidRPr="0059273B">
        <w:rPr>
          <w:rFonts w:eastAsia="Calibri" w:cs="Tahoma"/>
          <w:szCs w:val="18"/>
          <w:lang w:val="fr-FR"/>
        </w:rPr>
        <w:t>Hébergement Web n</w:t>
      </w:r>
      <w:r w:rsidR="00BA618E" w:rsidRPr="0059273B">
        <w:rPr>
          <w:rFonts w:eastAsia="Calibri" w:cs="Tahoma"/>
          <w:szCs w:val="18"/>
          <w:lang w:val="fr-FR"/>
        </w:rPr>
        <w:t>’</w:t>
      </w:r>
      <w:r w:rsidRPr="0059273B">
        <w:rPr>
          <w:rFonts w:eastAsia="Calibri" w:cs="Tahoma"/>
          <w:szCs w:val="18"/>
          <w:lang w:val="fr-FR"/>
        </w:rPr>
        <w:t>ont pas</w:t>
      </w:r>
      <w:r w:rsidR="00CD4901" w:rsidRPr="0059273B">
        <w:rPr>
          <w:rFonts w:eastAsia="Calibri" w:cs="Tahoma"/>
          <w:szCs w:val="18"/>
          <w:lang w:val="fr-FR"/>
        </w:rPr>
        <w:t> </w:t>
      </w:r>
      <w:r w:rsidRPr="0059273B">
        <w:rPr>
          <w:rFonts w:eastAsia="Calibri" w:cs="Tahoma"/>
          <w:szCs w:val="18"/>
          <w:lang w:val="fr-FR"/>
        </w:rPr>
        <w:t xml:space="preserve">besoin de CAL pour accéder au logiciel. Une </w:t>
      </w:r>
      <w:r w:rsidRPr="0059273B">
        <w:rPr>
          <w:rFonts w:cs="Tahoma"/>
          <w:szCs w:val="18"/>
          <w:lang w:val="fr-FR"/>
        </w:rPr>
        <w:t>« Charge de Travail Web » désigne une charge de travail au sein de laquelle</w:t>
      </w:r>
      <w:r w:rsidRPr="0059273B">
        <w:rPr>
          <w:rFonts w:cs="Tahoma"/>
          <w:bCs/>
          <w:szCs w:val="18"/>
          <w:lang w:val="fr-FR"/>
        </w:rPr>
        <w:t xml:space="preserve"> </w:t>
      </w:r>
      <w:r w:rsidRPr="0059273B">
        <w:rPr>
          <w:rFonts w:cs="Tahoma"/>
          <w:szCs w:val="18"/>
          <w:lang w:val="fr-FR"/>
        </w:rPr>
        <w:t>le logiciel est utilisé comme serveur Web frontal à des fins de développement et de déploiement de pages Web, sites Web, applications Web, services Web et</w:t>
      </w:r>
      <w:r w:rsidR="00A04D07" w:rsidRPr="0059273B">
        <w:rPr>
          <w:rFonts w:cs="Tahoma"/>
          <w:szCs w:val="18"/>
          <w:lang w:val="fr-FR"/>
        </w:rPr>
        <w:t xml:space="preserve"> </w:t>
      </w:r>
      <w:r w:rsidRPr="0059273B">
        <w:rPr>
          <w:rFonts w:cs="Tahoma"/>
          <w:szCs w:val="18"/>
          <w:lang w:val="fr-FR"/>
        </w:rPr>
        <w:t>/</w:t>
      </w:r>
      <w:r w:rsidR="00A04D07" w:rsidRPr="0059273B">
        <w:rPr>
          <w:rFonts w:cs="Tahoma"/>
          <w:szCs w:val="18"/>
          <w:lang w:val="fr-FR"/>
        </w:rPr>
        <w:t xml:space="preserve"> </w:t>
      </w:r>
      <w:r w:rsidRPr="0059273B">
        <w:rPr>
          <w:rFonts w:cs="Tahoma"/>
          <w:szCs w:val="18"/>
          <w:lang w:val="fr-FR"/>
        </w:rPr>
        <w:t>ou services de messagerie POP3</w:t>
      </w:r>
      <w:r w:rsidR="00CD4901" w:rsidRPr="0059273B">
        <w:rPr>
          <w:rFonts w:cs="Tahoma"/>
          <w:szCs w:val="18"/>
          <w:lang w:val="fr-FR"/>
        </w:rPr>
        <w:t> </w:t>
      </w:r>
      <w:r w:rsidRPr="0059273B">
        <w:rPr>
          <w:rFonts w:cs="Tahoma"/>
          <w:szCs w:val="18"/>
          <w:lang w:val="fr-FR"/>
        </w:rPr>
        <w:t>et l</w:t>
      </w:r>
      <w:r w:rsidR="00BA618E" w:rsidRPr="0059273B">
        <w:rPr>
          <w:rFonts w:cs="Tahoma"/>
          <w:szCs w:val="18"/>
          <w:lang w:val="fr-FR"/>
        </w:rPr>
        <w:t>’</w:t>
      </w:r>
      <w:r w:rsidRPr="0059273B">
        <w:rPr>
          <w:rFonts w:cs="Tahoma"/>
          <w:szCs w:val="18"/>
          <w:lang w:val="fr-FR"/>
        </w:rPr>
        <w:t>accès au contenu, aux informations et aux applications servis par le logiciel</w:t>
      </w:r>
      <w:r w:rsidRPr="00825AD5">
        <w:rPr>
          <w:rFonts w:cs="Tahoma"/>
          <w:szCs w:val="18"/>
          <w:lang w:val="fr-FR"/>
        </w:rPr>
        <w:t xml:space="preserve"> </w:t>
      </w:r>
      <w:r w:rsidRPr="0059273B">
        <w:rPr>
          <w:rFonts w:cs="Tahoma"/>
          <w:szCs w:val="18"/>
          <w:lang w:val="fr-FR"/>
        </w:rPr>
        <w:t>n</w:t>
      </w:r>
      <w:r w:rsidR="00BA618E" w:rsidRPr="0059273B">
        <w:rPr>
          <w:rFonts w:cs="Tahoma"/>
          <w:szCs w:val="18"/>
          <w:lang w:val="fr-FR"/>
        </w:rPr>
        <w:t>’</w:t>
      </w:r>
      <w:r w:rsidRPr="0059273B">
        <w:rPr>
          <w:rFonts w:cs="Tahoma"/>
          <w:szCs w:val="18"/>
          <w:lang w:val="fr-FR"/>
        </w:rPr>
        <w:t>est pas limité à vos employés.</w:t>
      </w:r>
      <w:r w:rsidR="00D11B28" w:rsidRPr="0059273B">
        <w:rPr>
          <w:rFonts w:cs="Tahoma"/>
          <w:szCs w:val="18"/>
          <w:lang w:val="fr-FR"/>
        </w:rPr>
        <w:t xml:space="preserve"> </w:t>
      </w:r>
      <w:r w:rsidRPr="0059273B">
        <w:rPr>
          <w:rFonts w:eastAsia="Calibri" w:cs="Tahoma"/>
          <w:szCs w:val="18"/>
          <w:lang w:val="fr-FR"/>
        </w:rPr>
        <w:t>Pour plus d</w:t>
      </w:r>
      <w:r w:rsidR="00BA618E" w:rsidRPr="0059273B">
        <w:rPr>
          <w:rFonts w:eastAsia="Calibri" w:cs="Tahoma"/>
          <w:szCs w:val="18"/>
          <w:lang w:val="fr-FR"/>
        </w:rPr>
        <w:t>’</w:t>
      </w:r>
      <w:r w:rsidRPr="0059273B">
        <w:rPr>
          <w:rFonts w:eastAsia="Calibri" w:cs="Tahoma"/>
          <w:szCs w:val="18"/>
          <w:lang w:val="fr-FR"/>
        </w:rPr>
        <w:t xml:space="preserve">informations, </w:t>
      </w:r>
      <w:r w:rsidR="00B14639" w:rsidRPr="0059273B">
        <w:rPr>
          <w:rFonts w:eastAsia="Calibri" w:cs="Tahoma"/>
          <w:szCs w:val="18"/>
          <w:lang w:val="fr-FR"/>
        </w:rPr>
        <w:t>reportez-vous</w:t>
      </w:r>
      <w:r w:rsidRPr="0059273B">
        <w:rPr>
          <w:rFonts w:eastAsia="Calibri" w:cs="Tahoma"/>
          <w:szCs w:val="18"/>
          <w:lang w:val="fr-FR"/>
        </w:rPr>
        <w:t xml:space="preserve"> aux Droits d</w:t>
      </w:r>
      <w:r w:rsidR="00BA618E" w:rsidRPr="0059273B">
        <w:rPr>
          <w:rFonts w:eastAsia="Calibri" w:cs="Tahoma"/>
          <w:szCs w:val="18"/>
          <w:lang w:val="fr-FR"/>
        </w:rPr>
        <w:t>’</w:t>
      </w:r>
      <w:r w:rsidRPr="0059273B">
        <w:rPr>
          <w:rFonts w:eastAsia="Calibri" w:cs="Tahoma"/>
          <w:szCs w:val="18"/>
          <w:lang w:val="fr-FR"/>
        </w:rPr>
        <w:t>Utilisation des Logiciels.</w:t>
      </w:r>
      <w:r w:rsidR="00D11B28" w:rsidRPr="0059273B">
        <w:rPr>
          <w:rFonts w:eastAsia="Calibri" w:cs="Tahoma"/>
          <w:szCs w:val="18"/>
          <w:lang w:val="fr-FR"/>
        </w:rPr>
        <w:t xml:space="preserve"> </w:t>
      </w:r>
    </w:p>
    <w:sectPr w:rsidR="00C066B5" w:rsidRPr="0059273B"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28D1" w:rsidRDefault="00F428D1">
      <w:r>
        <w:separator/>
      </w:r>
    </w:p>
  </w:endnote>
  <w:endnote w:type="continuationSeparator" w:id="0">
    <w:p w:rsidR="00F428D1" w:rsidRDefault="00F428D1">
      <w:r>
        <w:continuationSeparator/>
      </w:r>
    </w:p>
  </w:endnote>
  <w:endnote w:type="continuationNotice" w:id="1">
    <w:p w:rsidR="00F428D1" w:rsidRDefault="00F428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Pr="00D11B28" w:rsidRDefault="00835FA5">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D11B2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D11B28">
      <w:rPr>
        <w:rFonts w:ascii="Trebuchet MS" w:hAnsi="Trebuchet MS"/>
        <w:color w:val="808080"/>
        <w:sz w:val="14"/>
        <w:lang w:val="fr-FR"/>
      </w:rPr>
      <w:t xml:space="preserve">Page </w:t>
    </w:r>
    <w:r>
      <w:fldChar w:fldCharType="begin"/>
    </w:r>
    <w:r w:rsidRPr="00D11B28">
      <w:rPr>
        <w:lang w:val="fr-FR"/>
      </w:rPr>
      <w:instrText xml:space="preserve"> PAGE </w:instrText>
    </w:r>
    <w:r>
      <w:fldChar w:fldCharType="separate"/>
    </w:r>
    <w:r w:rsidRPr="00D11B28">
      <w:rPr>
        <w:noProof/>
        <w:lang w:val="fr-FR"/>
      </w:rPr>
      <w:t>2</w:t>
    </w:r>
    <w:r>
      <w:fldChar w:fldCharType="end"/>
    </w:r>
    <w:r w:rsidRPr="00D11B28">
      <w:rPr>
        <w:rFonts w:ascii="Trebuchet MS" w:hAnsi="Trebuchet MS"/>
        <w:color w:val="808080"/>
        <w:sz w:val="14"/>
        <w:lang w:val="fr-FR"/>
      </w:rPr>
      <w:t xml:space="preserve"> sur </w:t>
    </w:r>
    <w:r>
      <w:fldChar w:fldCharType="begin"/>
    </w:r>
    <w:r w:rsidRPr="00D11B28">
      <w:rPr>
        <w:lang w:val="fr-FR"/>
      </w:rPr>
      <w:instrText xml:space="preserve"> NUMPAGES </w:instrText>
    </w:r>
    <w:r>
      <w:fldChar w:fldCharType="separate"/>
    </w:r>
    <w:r w:rsidR="00953DA6">
      <w:rPr>
        <w:noProof/>
        <w:lang w:val="fr-FR"/>
      </w:rPr>
      <w:t>213</w:t>
    </w:r>
    <w:r>
      <w:rPr>
        <w:noProof/>
      </w:rPr>
      <w:fldChar w:fldCharType="end"/>
    </w:r>
    <w:r w:rsidRPr="00D11B28">
      <w:rPr>
        <w:lang w:val="fr-FR"/>
      </w:rPr>
      <w:t xml:space="preserve"> Publication avril 2009</w:t>
    </w:r>
  </w:p>
  <w:p w:rsidR="00835FA5" w:rsidRPr="00D11B28" w:rsidRDefault="00835FA5">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D11B28">
      <w:rPr>
        <w:rFonts w:ascii="Trebuchet MS" w:hAnsi="Trebuchet MS"/>
        <w:color w:val="808080"/>
        <w:sz w:val="14"/>
        <w:lang w:val="fr-FR"/>
      </w:rPr>
      <w:t xml:space="preserve"> Microsoft est une marque déposée de Microsoft Corporation aux États</w:t>
    </w:r>
    <w:r w:rsidR="00397C5A">
      <w:rPr>
        <w:rFonts w:ascii="Trebuchet MS" w:hAnsi="Trebuchet MS"/>
        <w:color w:val="808080"/>
        <w:sz w:val="14"/>
        <w:lang w:val="fr-FR"/>
      </w:rPr>
      <w:t>-</w:t>
    </w:r>
    <w:r w:rsidRPr="00D11B28">
      <w:rPr>
        <w:rFonts w:ascii="Trebuchet MS" w:hAnsi="Trebuchet MS"/>
        <w:color w:val="808080"/>
        <w:sz w:val="14"/>
        <w:lang w:val="fr-FR"/>
      </w:rPr>
      <w:t>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835FA5"/>
  <w:p w:rsidR="00835FA5" w:rsidRPr="00A34E7E" w:rsidRDefault="00835FA5" w:rsidP="00667043">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A34E7E">
      <w:rPr>
        <w:rFonts w:ascii="Trebuchet MS" w:hAnsi="Trebuchet MS"/>
        <w:color w:val="808080"/>
        <w:sz w:val="14"/>
        <w:szCs w:val="14"/>
        <w:lang w:val="fr-FR"/>
      </w:rPr>
      <w:t>© 2013 Microsoft Corp</w:t>
    </w:r>
    <w:r>
      <w:rPr>
        <w:rFonts w:ascii="Trebuchet MS" w:hAnsi="Trebuchet MS"/>
        <w:color w:val="808080"/>
        <w:sz w:val="14"/>
        <w:szCs w:val="14"/>
        <w:lang w:val="fr-FR"/>
      </w:rPr>
      <w:t>oration. Tous droits réservés.</w:t>
    </w:r>
    <w:r>
      <w:rPr>
        <w:rFonts w:ascii="Trebuchet MS" w:hAnsi="Trebuchet MS"/>
        <w:color w:val="808080"/>
        <w:sz w:val="14"/>
        <w:szCs w:val="14"/>
        <w:lang w:val="fr-FR"/>
      </w:rPr>
      <w:tab/>
    </w:r>
    <w:r w:rsidRPr="00A34E7E">
      <w:rPr>
        <w:rFonts w:ascii="Trebuchet MS" w:hAnsi="Trebuchet MS"/>
        <w:color w:val="808080"/>
        <w:sz w:val="14"/>
        <w:szCs w:val="14"/>
        <w:lang w:val="fr-FR"/>
      </w:rPr>
      <w:t xml:space="preserve">Page </w:t>
    </w:r>
    <w:r w:rsidRPr="00A34E7E">
      <w:rPr>
        <w:noProof/>
        <w:szCs w:val="18"/>
        <w:lang w:val="fr-FR"/>
      </w:rPr>
      <w:fldChar w:fldCharType="begin"/>
    </w:r>
    <w:r w:rsidRPr="00A34E7E">
      <w:rPr>
        <w:noProof/>
        <w:szCs w:val="18"/>
        <w:lang w:val="fr-FR"/>
      </w:rPr>
      <w:instrText xml:space="preserve"> PAGE </w:instrText>
    </w:r>
    <w:r w:rsidRPr="00A34E7E">
      <w:rPr>
        <w:noProof/>
        <w:szCs w:val="18"/>
        <w:lang w:val="fr-FR"/>
      </w:rPr>
      <w:fldChar w:fldCharType="separate"/>
    </w:r>
    <w:r w:rsidR="0097041D">
      <w:rPr>
        <w:noProof/>
        <w:szCs w:val="18"/>
        <w:lang w:val="fr-FR"/>
      </w:rPr>
      <w:t>1</w:t>
    </w:r>
    <w:r w:rsidRPr="00A34E7E">
      <w:rPr>
        <w:noProof/>
        <w:szCs w:val="18"/>
        <w:lang w:val="fr-FR"/>
      </w:rPr>
      <w:fldChar w:fldCharType="end"/>
    </w:r>
    <w:r w:rsidRPr="00A34E7E">
      <w:rPr>
        <w:rFonts w:ascii="Trebuchet MS" w:hAnsi="Trebuchet MS"/>
        <w:color w:val="808080"/>
        <w:sz w:val="14"/>
        <w:szCs w:val="14"/>
        <w:lang w:val="fr-FR"/>
      </w:rPr>
      <w:t xml:space="preserve"> sur </w:t>
    </w:r>
    <w:r w:rsidRPr="00A34E7E">
      <w:rPr>
        <w:noProof/>
        <w:szCs w:val="18"/>
        <w:lang w:val="fr-FR"/>
      </w:rPr>
      <w:fldChar w:fldCharType="begin"/>
    </w:r>
    <w:r w:rsidRPr="00A34E7E">
      <w:rPr>
        <w:noProof/>
        <w:szCs w:val="18"/>
        <w:lang w:val="fr-FR"/>
      </w:rPr>
      <w:instrText xml:space="preserve"> NUMPAGES </w:instrText>
    </w:r>
    <w:r w:rsidRPr="00A34E7E">
      <w:rPr>
        <w:noProof/>
        <w:szCs w:val="18"/>
        <w:lang w:val="fr-FR"/>
      </w:rPr>
      <w:fldChar w:fldCharType="separate"/>
    </w:r>
    <w:r w:rsidR="0097041D">
      <w:rPr>
        <w:noProof/>
        <w:szCs w:val="18"/>
        <w:lang w:val="fr-FR"/>
      </w:rPr>
      <w:t>3</w:t>
    </w:r>
    <w:r w:rsidRPr="00A34E7E">
      <w:rPr>
        <w:noProof/>
        <w:szCs w:val="18"/>
        <w:lang w:val="fr-FR"/>
      </w:rPr>
      <w:fldChar w:fldCharType="end"/>
    </w:r>
    <w:r w:rsidRPr="00A34E7E">
      <w:rPr>
        <w:rFonts w:ascii="Trebuchet MS" w:hAnsi="Trebuchet MS"/>
        <w:color w:val="808080"/>
        <w:sz w:val="14"/>
        <w:szCs w:val="14"/>
        <w:lang w:val="fr-FR"/>
      </w:rPr>
      <w:t xml:space="preserve"> Publication </w:t>
    </w:r>
    <w:r>
      <w:rPr>
        <w:rFonts w:ascii="Trebuchet MS" w:hAnsi="Trebuchet MS"/>
        <w:color w:val="808080"/>
        <w:sz w:val="14"/>
        <w:szCs w:val="14"/>
        <w:lang w:val="fr-FR"/>
      </w:rPr>
      <w:t>S</w:t>
    </w:r>
    <w:r w:rsidRPr="00A34E7E">
      <w:rPr>
        <w:rFonts w:ascii="Trebuchet MS" w:hAnsi="Trebuchet MS"/>
        <w:color w:val="808080"/>
        <w:sz w:val="14"/>
        <w:szCs w:val="14"/>
        <w:lang w:val="fr-FR"/>
      </w:rPr>
      <w:t>eptembre 2013</w:t>
    </w:r>
  </w:p>
  <w:p w:rsidR="00835FA5" w:rsidRPr="00A34E7E" w:rsidRDefault="00835FA5">
    <w:pPr>
      <w:pStyle w:val="Footer"/>
      <w:rPr>
        <w:rFonts w:ascii="Trebuchet MS" w:hAnsi="Trebuchet MS"/>
        <w:color w:val="808080"/>
        <w:sz w:val="14"/>
        <w:lang w:val="fr-FR"/>
      </w:rPr>
    </w:pPr>
    <w:r w:rsidRPr="00D11B28">
      <w:rPr>
        <w:rFonts w:ascii="Trebuchet MS" w:hAnsi="Trebuchet MS"/>
        <w:color w:val="808080"/>
        <w:sz w:val="14"/>
        <w:lang w:val="fr-FR"/>
      </w:rPr>
      <w:t>Microsoft est une marque déposée de Microsoft Corporation aux États</w:t>
    </w:r>
    <w:r w:rsidR="00397C5A">
      <w:rPr>
        <w:rFonts w:ascii="Trebuchet MS" w:hAnsi="Trebuchet MS"/>
        <w:color w:val="808080"/>
        <w:sz w:val="14"/>
        <w:lang w:val="fr-FR"/>
      </w:rPr>
      <w:t>-</w:t>
    </w:r>
    <w:r w:rsidRPr="00D11B28">
      <w:rPr>
        <w:rFonts w:ascii="Trebuchet MS" w:hAnsi="Trebuchet MS"/>
        <w:color w:val="808080"/>
        <w:sz w:val="14"/>
        <w:lang w:val="fr-FR"/>
      </w:rPr>
      <w:t>Unis d’Amérique et</w:t>
    </w:r>
    <w:r>
      <w:rPr>
        <w:rFonts w:ascii="Trebuchet MS" w:hAnsi="Trebuchet MS"/>
        <w:color w:val="808080"/>
        <w:sz w:val="14"/>
        <w:lang w:val="fr-FR"/>
      </w:rPr>
      <w:t xml:space="preserve"> </w:t>
    </w:r>
    <w:r w:rsidRPr="00D11B28">
      <w:rPr>
        <w:rFonts w:ascii="Trebuchet MS" w:hAnsi="Trebuchet MS"/>
        <w:color w:val="808080"/>
        <w:sz w:val="14"/>
        <w:lang w:val="fr-FR"/>
      </w:rPr>
      <w:t>/</w:t>
    </w:r>
    <w:r>
      <w:rPr>
        <w:rFonts w:ascii="Trebuchet MS" w:hAnsi="Trebuchet MS"/>
        <w:color w:val="808080"/>
        <w:sz w:val="14"/>
        <w:lang w:val="fr-FR"/>
      </w:rPr>
      <w:t xml:space="preserve"> </w:t>
    </w:r>
    <w:r w:rsidRPr="00D11B28">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835FA5" w:rsidP="00A34E7E"/>
  <w:p w:rsidR="00835FA5" w:rsidRPr="00A34E7E" w:rsidRDefault="00835FA5" w:rsidP="00667043">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A34E7E">
      <w:rPr>
        <w:rFonts w:ascii="Trebuchet MS" w:hAnsi="Trebuchet MS"/>
        <w:color w:val="808080"/>
        <w:sz w:val="14"/>
        <w:szCs w:val="14"/>
        <w:lang w:val="fr-FR"/>
      </w:rPr>
      <w:t>© 2013 Microsoft Corp</w:t>
    </w:r>
    <w:r>
      <w:rPr>
        <w:rFonts w:ascii="Trebuchet MS" w:hAnsi="Trebuchet MS"/>
        <w:color w:val="808080"/>
        <w:sz w:val="14"/>
        <w:szCs w:val="14"/>
        <w:lang w:val="fr-FR"/>
      </w:rPr>
      <w:t>oration. Tous droits réservés.</w:t>
    </w:r>
    <w:r>
      <w:rPr>
        <w:rFonts w:ascii="Trebuchet MS" w:hAnsi="Trebuchet MS"/>
        <w:color w:val="808080"/>
        <w:sz w:val="14"/>
        <w:szCs w:val="14"/>
        <w:lang w:val="fr-FR"/>
      </w:rPr>
      <w:tab/>
    </w:r>
    <w:r w:rsidRPr="00A34E7E">
      <w:rPr>
        <w:rFonts w:ascii="Trebuchet MS" w:hAnsi="Trebuchet MS"/>
        <w:color w:val="808080"/>
        <w:sz w:val="14"/>
        <w:szCs w:val="14"/>
        <w:lang w:val="fr-FR"/>
      </w:rPr>
      <w:t xml:space="preserve">Page </w:t>
    </w:r>
    <w:r w:rsidRPr="00A34E7E">
      <w:rPr>
        <w:noProof/>
        <w:szCs w:val="18"/>
        <w:lang w:val="fr-FR"/>
      </w:rPr>
      <w:fldChar w:fldCharType="begin"/>
    </w:r>
    <w:r w:rsidRPr="00A34E7E">
      <w:rPr>
        <w:noProof/>
        <w:szCs w:val="18"/>
        <w:lang w:val="fr-FR"/>
      </w:rPr>
      <w:instrText xml:space="preserve"> PAGE </w:instrText>
    </w:r>
    <w:r w:rsidRPr="00A34E7E">
      <w:rPr>
        <w:noProof/>
        <w:szCs w:val="18"/>
        <w:lang w:val="fr-FR"/>
      </w:rPr>
      <w:fldChar w:fldCharType="separate"/>
    </w:r>
    <w:r w:rsidR="0097041D">
      <w:rPr>
        <w:noProof/>
        <w:szCs w:val="18"/>
        <w:lang w:val="fr-FR"/>
      </w:rPr>
      <w:t>2</w:t>
    </w:r>
    <w:r w:rsidRPr="00A34E7E">
      <w:rPr>
        <w:noProof/>
        <w:szCs w:val="18"/>
        <w:lang w:val="fr-FR"/>
      </w:rPr>
      <w:fldChar w:fldCharType="end"/>
    </w:r>
    <w:r w:rsidRPr="00A34E7E">
      <w:rPr>
        <w:rFonts w:ascii="Trebuchet MS" w:hAnsi="Trebuchet MS"/>
        <w:color w:val="808080"/>
        <w:sz w:val="14"/>
        <w:szCs w:val="14"/>
        <w:lang w:val="fr-FR"/>
      </w:rPr>
      <w:t xml:space="preserve"> sur </w:t>
    </w:r>
    <w:r w:rsidRPr="00A34E7E">
      <w:rPr>
        <w:noProof/>
        <w:szCs w:val="18"/>
        <w:lang w:val="fr-FR"/>
      </w:rPr>
      <w:fldChar w:fldCharType="begin"/>
    </w:r>
    <w:r w:rsidRPr="00A34E7E">
      <w:rPr>
        <w:noProof/>
        <w:szCs w:val="18"/>
        <w:lang w:val="fr-FR"/>
      </w:rPr>
      <w:instrText xml:space="preserve"> NUMPAGES </w:instrText>
    </w:r>
    <w:r w:rsidRPr="00A34E7E">
      <w:rPr>
        <w:noProof/>
        <w:szCs w:val="18"/>
        <w:lang w:val="fr-FR"/>
      </w:rPr>
      <w:fldChar w:fldCharType="separate"/>
    </w:r>
    <w:r w:rsidR="0097041D">
      <w:rPr>
        <w:noProof/>
        <w:szCs w:val="18"/>
        <w:lang w:val="fr-FR"/>
      </w:rPr>
      <w:t>3</w:t>
    </w:r>
    <w:r w:rsidRPr="00A34E7E">
      <w:rPr>
        <w:noProof/>
        <w:szCs w:val="18"/>
        <w:lang w:val="fr-FR"/>
      </w:rPr>
      <w:fldChar w:fldCharType="end"/>
    </w:r>
    <w:r w:rsidRPr="00A34E7E">
      <w:rPr>
        <w:rFonts w:ascii="Trebuchet MS" w:hAnsi="Trebuchet MS"/>
        <w:color w:val="808080"/>
        <w:sz w:val="14"/>
        <w:szCs w:val="14"/>
        <w:lang w:val="fr-FR"/>
      </w:rPr>
      <w:t xml:space="preserve"> Publication </w:t>
    </w:r>
    <w:r>
      <w:rPr>
        <w:rFonts w:ascii="Trebuchet MS" w:hAnsi="Trebuchet MS"/>
        <w:color w:val="808080"/>
        <w:sz w:val="14"/>
        <w:szCs w:val="14"/>
        <w:lang w:val="fr-FR"/>
      </w:rPr>
      <w:t>S</w:t>
    </w:r>
    <w:r w:rsidRPr="00A34E7E">
      <w:rPr>
        <w:rFonts w:ascii="Trebuchet MS" w:hAnsi="Trebuchet MS"/>
        <w:color w:val="808080"/>
        <w:sz w:val="14"/>
        <w:szCs w:val="14"/>
        <w:lang w:val="fr-FR"/>
      </w:rPr>
      <w:t>eptembre 2013</w:t>
    </w:r>
  </w:p>
  <w:p w:rsidR="00835FA5" w:rsidRPr="00A34E7E" w:rsidRDefault="00835FA5" w:rsidP="00A34E7E">
    <w:pPr>
      <w:pStyle w:val="Footer"/>
      <w:rPr>
        <w:rFonts w:ascii="Trebuchet MS" w:hAnsi="Trebuchet MS"/>
        <w:color w:val="808080"/>
        <w:sz w:val="14"/>
        <w:lang w:val="fr-FR"/>
      </w:rPr>
    </w:pPr>
    <w:r w:rsidRPr="00D11B28">
      <w:rPr>
        <w:rFonts w:ascii="Trebuchet MS" w:hAnsi="Trebuchet MS"/>
        <w:color w:val="808080"/>
        <w:sz w:val="14"/>
        <w:lang w:val="fr-FR"/>
      </w:rPr>
      <w:t>Microsoft est une marque déposée de Microsoft Corporation aux États</w:t>
    </w:r>
    <w:r w:rsidR="00397C5A">
      <w:rPr>
        <w:rFonts w:ascii="Trebuchet MS" w:hAnsi="Trebuchet MS"/>
        <w:color w:val="808080"/>
        <w:sz w:val="14"/>
        <w:lang w:val="fr-FR"/>
      </w:rPr>
      <w:t>-</w:t>
    </w:r>
    <w:r w:rsidRPr="00D11B28">
      <w:rPr>
        <w:rFonts w:ascii="Trebuchet MS" w:hAnsi="Trebuchet MS"/>
        <w:color w:val="808080"/>
        <w:sz w:val="14"/>
        <w:lang w:val="fr-FR"/>
      </w:rPr>
      <w:t>Unis d’Amérique et</w:t>
    </w:r>
    <w:r>
      <w:rPr>
        <w:rFonts w:ascii="Trebuchet MS" w:hAnsi="Trebuchet MS"/>
        <w:color w:val="808080"/>
        <w:sz w:val="14"/>
        <w:lang w:val="fr-FR"/>
      </w:rPr>
      <w:t xml:space="preserve"> </w:t>
    </w:r>
    <w:r w:rsidRPr="00D11B28">
      <w:rPr>
        <w:rFonts w:ascii="Trebuchet MS" w:hAnsi="Trebuchet MS"/>
        <w:color w:val="808080"/>
        <w:sz w:val="14"/>
        <w:lang w:val="fr-FR"/>
      </w:rPr>
      <w:t>/</w:t>
    </w:r>
    <w:r>
      <w:rPr>
        <w:rFonts w:ascii="Trebuchet MS" w:hAnsi="Trebuchet MS"/>
        <w:color w:val="808080"/>
        <w:sz w:val="14"/>
        <w:lang w:val="fr-FR"/>
      </w:rPr>
      <w:t xml:space="preserve"> </w:t>
    </w:r>
    <w:r w:rsidRPr="00D11B28">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835FA5"/>
  <w:p w:rsidR="00835FA5" w:rsidRPr="00D11B28" w:rsidRDefault="00835FA5">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D11B28">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D11B28">
      <w:rPr>
        <w:rFonts w:ascii="Trebuchet MS" w:hAnsi="Trebuchet MS"/>
        <w:color w:val="808080"/>
        <w:sz w:val="14"/>
        <w:lang w:val="fr-FR"/>
      </w:rPr>
      <w:t xml:space="preserve">Page </w:t>
    </w:r>
    <w:r>
      <w:fldChar w:fldCharType="begin"/>
    </w:r>
    <w:r w:rsidRPr="00D11B28">
      <w:rPr>
        <w:lang w:val="fr-FR"/>
      </w:rPr>
      <w:instrText xml:space="preserve"> PAGE </w:instrText>
    </w:r>
    <w:r>
      <w:fldChar w:fldCharType="separate"/>
    </w:r>
    <w:r w:rsidRPr="00D11B28">
      <w:rPr>
        <w:noProof/>
        <w:lang w:val="fr-FR"/>
      </w:rPr>
      <w:t>1</w:t>
    </w:r>
    <w:r>
      <w:fldChar w:fldCharType="end"/>
    </w:r>
    <w:r w:rsidRPr="00D11B28">
      <w:rPr>
        <w:rFonts w:ascii="Trebuchet MS" w:hAnsi="Trebuchet MS"/>
        <w:color w:val="808080"/>
        <w:sz w:val="14"/>
        <w:lang w:val="fr-FR"/>
      </w:rPr>
      <w:t xml:space="preserve"> sur </w:t>
    </w:r>
    <w:r>
      <w:fldChar w:fldCharType="begin"/>
    </w:r>
    <w:r w:rsidRPr="00D11B28">
      <w:rPr>
        <w:lang w:val="fr-FR"/>
      </w:rPr>
      <w:instrText xml:space="preserve"> NUMPAGES </w:instrText>
    </w:r>
    <w:r>
      <w:fldChar w:fldCharType="separate"/>
    </w:r>
    <w:r w:rsidR="00953DA6">
      <w:rPr>
        <w:noProof/>
        <w:lang w:val="fr-FR"/>
      </w:rPr>
      <w:t>213</w:t>
    </w:r>
    <w:r>
      <w:rPr>
        <w:noProof/>
      </w:rPr>
      <w:fldChar w:fldCharType="end"/>
    </w:r>
    <w:r w:rsidRPr="00D11B28">
      <w:rPr>
        <w:lang w:val="fr-FR"/>
      </w:rPr>
      <w:t xml:space="preserve"> Publication mai 2009</w:t>
    </w:r>
  </w:p>
  <w:p w:rsidR="00835FA5" w:rsidRPr="00D11B28" w:rsidRDefault="00835FA5">
    <w:pPr>
      <w:pStyle w:val="Footer"/>
      <w:rPr>
        <w:rFonts w:ascii="Verdana" w:hAnsi="Verdana"/>
        <w:color w:val="808080"/>
        <w:sz w:val="16"/>
        <w:lang w:val="fr-FR"/>
      </w:rPr>
    </w:pPr>
    <w:r w:rsidRPr="00D11B28">
      <w:rPr>
        <w:rFonts w:ascii="Trebuchet MS" w:hAnsi="Trebuchet MS"/>
        <w:color w:val="808080"/>
        <w:sz w:val="14"/>
        <w:lang w:val="fr-FR"/>
      </w:rPr>
      <w:t>Microsoft est une marque déposée de Microsoft Corporation aux États</w:t>
    </w:r>
    <w:r w:rsidR="00397C5A">
      <w:rPr>
        <w:rFonts w:ascii="Trebuchet MS" w:hAnsi="Trebuchet MS"/>
        <w:color w:val="808080"/>
        <w:sz w:val="14"/>
        <w:lang w:val="fr-FR"/>
      </w:rPr>
      <w:t>-</w:t>
    </w:r>
    <w:r w:rsidRPr="00D11B28">
      <w:rPr>
        <w:rFonts w:ascii="Trebuchet MS" w:hAnsi="Trebuchet MS"/>
        <w:color w:val="808080"/>
        <w:sz w:val="14"/>
        <w:lang w:val="fr-FR"/>
      </w:rPr>
      <w:t>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28D1" w:rsidRDefault="00F428D1">
      <w:r>
        <w:separator/>
      </w:r>
    </w:p>
  </w:footnote>
  <w:footnote w:type="continuationSeparator" w:id="0">
    <w:p w:rsidR="00F428D1" w:rsidRDefault="00F428D1">
      <w:r>
        <w:continuationSeparator/>
      </w:r>
    </w:p>
  </w:footnote>
  <w:footnote w:type="continuationNotice" w:id="1">
    <w:p w:rsidR="00F428D1" w:rsidRDefault="00F428D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A84208">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-295275</wp:posOffset>
              </wp:positionH>
              <wp:positionV relativeFrom="paragraph">
                <wp:posOffset>-159385</wp:posOffset>
              </wp:positionV>
              <wp:extent cx="2332990" cy="586740"/>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586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5FA5" w:rsidRPr="005F288B" w:rsidRDefault="00835FA5" w:rsidP="0057198D">
                          <w:r>
                            <w:rPr>
                              <w:rFonts w:ascii="Calibri" w:hAnsi="Calibri"/>
                              <w:noProof/>
                              <w:sz w:val="20"/>
                              <w:szCs w:val="20"/>
                            </w:rPr>
                            <w:drawing>
                              <wp:inline distT="0" distB="0" distL="0" distR="0">
                                <wp:extent cx="1876425"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3.25pt;margin-top:-12.55pt;width:183.7pt;height:46.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kW6tQIAALo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IV&#10;9C7ESNAOevTIRoPu5IiILc/Q6xS8HnrwMyMcg6tLVff3svymkZCrhootu1VKDg2jFdAL7U3/4uqE&#10;oy3IZvgoKwhDd0Y6oLFWna0dVAMBOrTp6dQaS6WEw+j6OkoSMJVgm8XzBXG982l6vN0rbd4z2SG7&#10;yLCC1jt0ur/XxrKh6dHFBhOy4G3r2t+KZwfgOJ1AbLhqbZaF6+bPJEjW8TomHonma48Eee7dFivi&#10;zYtwMcuv89UqD3/ZuCFJG15VTNgwR2WF5M86d9D4pImTtrRseWXhLCWttptVq9CegrIL97mag+Xs&#10;5j+n4YoAubxIKYxIcBclXjGPFx4pyMxLFkHsBWFyl8wDkpC8eJ7SPRfs31NCQ4aTWTSbxHQm/SK3&#10;wH2vc6Npxw3MjpZ3GY5PTjS1ElyLyrXWUN5O64tSWPrnUkC7j412grUandRqxs0IKFbFG1k9gXSV&#10;BGWBCGHgwaKR6gdGAwyPDOvvO6oYRu0HAfJPQgL6RMZtyGwRwUZdWjaXFipKgMqwwWharsw0oXa9&#10;4tsGIh0f3C08mYI7NZ9ZHR4aDAiX1GGY2Ql0uXde55G7/A0AAP//AwBQSwMEFAAGAAgAAAAhAJiu&#10;R3jfAAAACgEAAA8AAABkcnMvZG93bnJldi54bWxMj01PwzAMhu9I/IfISNy2pB0tUJpOEx8SBy6M&#10;cvca01Y0SdVka/fvMSe42fKj189bbhc7iBNNofdOQ7JWIMg13vSu1VB/vKzuQISIzuDgHWk4U4Bt&#10;dXlRYmH87N7ptI+t4BAXCtTQxTgWUoamI4th7UdyfPvyk8XI69RKM+HM4XaQqVK5tNg7/tDhSI8d&#10;Nd/7o9UQo9kl5/rZhtfP5e1p7lSTYa319dWyewARaYl/MPzqszpU7HTwR2eCGDSsbvKMUR7SLAHB&#10;xCZV9yAOGvLbDciqlP8rVD8AAAD//wMAUEsBAi0AFAAGAAgAAAAhALaDOJL+AAAA4QEAABMAAAAA&#10;AAAAAAAAAAAAAAAAAFtDb250ZW50X1R5cGVzXS54bWxQSwECLQAUAAYACAAAACEAOP0h/9YAAACU&#10;AQAACwAAAAAAAAAAAAAAAAAvAQAAX3JlbHMvLnJlbHNQSwECLQAUAAYACAAAACEAOnJFurUCAAC6&#10;BQAADgAAAAAAAAAAAAAAAAAuAgAAZHJzL2Uyb0RvYy54bWxQSwECLQAUAAYACAAAACEAmK5HeN8A&#10;AAAKAQAADwAAAAAAAAAAAAAAAAAPBQAAZHJzL2Rvd25yZXYueG1sUEsFBgAAAAAEAAQA8wAAABsG&#10;AAAAAA==&#10;" o:allowincell="f" filled="f" stroked="f">
              <v:textbox style="mso-fit-shape-to-text:t">
                <w:txbxContent>
                  <w:p w:rsidR="00835FA5" w:rsidRPr="005F288B" w:rsidRDefault="00835FA5" w:rsidP="0057198D">
                    <w:r>
                      <w:rPr>
                        <w:rFonts w:ascii="Calibri" w:hAnsi="Calibri"/>
                        <w:noProof/>
                        <w:sz w:val="20"/>
                        <w:szCs w:val="20"/>
                      </w:rPr>
                      <w:drawing>
                        <wp:inline distT="0" distB="0" distL="0" distR="0">
                          <wp:extent cx="1876425"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r w:rsidR="00835FA5">
      <w:t xml:space="preserve"> </w:t>
    </w:r>
  </w:p>
  <w:p w:rsidR="00835FA5" w:rsidRDefault="00A84208">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89CCF"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mPJ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bQHkU6&#10;0OhZKI5moTW9cQVEVGpnQ3H0rF7Ms6bfHVK6aok68Ejx9WIgLQsZyZuUsHEGLtj3nzWDGHL0Ovbp&#10;3NguQEIH0DnKcbnLwc8eUTicL6dZOplhRAdfQooh0VjnP3HdoWCUWALnCExOz84HIqQYQsI9Sm+F&#10;lFFtqVBf4mn2YRYTnJaCBWcIc/awr6RFJxLmJX6xKvA8hll9VCyCtZywzc32RMirDZdLFfCgFKBz&#10;s64D8WOZLjeLzSIf5ZP5ZpSndT36uK3y0XwLlOppXVV19jNQy/KiFYxxFdgNw5nlfyf+7Zlcx+o+&#10;nvc2JG/RY7+A7PCPpKOWQb7rIOw1u+zsoDHMYwy+vZ0w8I97sB9f+PoX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NDW&#10;Y8k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835FA5" w:rsidP="00290FC1">
    <w:pPr>
      <w:ind w:rightChars="185" w:right="333"/>
    </w:pPr>
  </w:p>
  <w:p w:rsidR="00835FA5" w:rsidRDefault="00835FA5" w:rsidP="00290FC1">
    <w:pPr>
      <w:ind w:rightChars="185" w:right="333"/>
    </w:pPr>
  </w:p>
  <w:p w:rsidR="00835FA5" w:rsidRDefault="00835FA5" w:rsidP="00290FC1">
    <w:pPr>
      <w:ind w:rightChars="185" w:right="333"/>
    </w:pPr>
    <w:r>
      <w:rPr>
        <w:noProof/>
      </w:rPr>
      <w:drawing>
        <wp:anchor distT="0" distB="0" distL="114300" distR="114300" simplePos="0" relativeHeight="251661312"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835FA5" w:rsidRDefault="00835FA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FA5" w:rsidRDefault="00835FA5" w:rsidP="00F8080D">
    <w:pPr>
      <w:ind w:rightChars="185" w:right="333"/>
    </w:pPr>
  </w:p>
  <w:p w:rsidR="00835FA5" w:rsidRDefault="00835FA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B0E48E98"/>
    <w:lvl w:ilvl="0" w:tplc="C090F8C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50B0BE5C"/>
    <w:lvl w:ilvl="0" w:tplc="7D1E62F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9DC8A118"/>
    <w:lvl w:ilvl="0" w:tplc="858E0F7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070008CA"/>
    <w:lvl w:ilvl="0" w:tplc="AB160C0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ABF3AEF"/>
    <w:multiLevelType w:val="hybridMultilevel"/>
    <w:tmpl w:val="6680A1D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8A26530A"/>
    <w:lvl w:ilvl="0" w:tplc="4080E3F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1530"/>
        </w:tabs>
        <w:ind w:left="153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F44CA804"/>
    <w:lvl w:ilvl="0" w:tplc="D902DDBC">
      <w:start w:val="1"/>
      <w:numFmt w:val="bullet"/>
      <w:lvlText w:val=""/>
      <w:lvlJc w:val="left"/>
      <w:pPr>
        <w:ind w:left="720" w:hanging="360"/>
      </w:pPr>
      <w:rPr>
        <w:rFonts w:ascii="Webdings" w:hAnsi="Webdings" w:hint="default"/>
        <w:b w:val="0"/>
        <w:i w:val="0"/>
        <w:color w:val="FF6600"/>
        <w:sz w:val="24"/>
      </w:rPr>
    </w:lvl>
    <w:lvl w:ilvl="1" w:tplc="12BE58D6">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527CC264"/>
    <w:lvl w:ilvl="0" w:tplc="0464CE5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4"/>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4"/>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1"/>
  </w:num>
  <w:num w:numId="49">
    <w:abstractNumId w:val="86"/>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2"/>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69"/>
  </w:num>
  <w:num w:numId="80">
    <w:abstractNumId w:val="78"/>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5"/>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7"/>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2"/>
  </w:num>
  <w:num w:numId="137">
    <w:abstractNumId w:val="51"/>
  </w:num>
  <w:num w:numId="138">
    <w:abstractNumId w:val="47"/>
  </w:num>
  <w:num w:numId="139">
    <w:abstractNumId w:val="48"/>
  </w:num>
  <w:num w:numId="140">
    <w:abstractNumId w:val="28"/>
  </w:num>
  <w:num w:numId="141">
    <w:abstractNumId w:val="90"/>
  </w:num>
  <w:num w:numId="142">
    <w:abstractNumId w:val="76"/>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OGpTUaPaOf6XJ+gJKRH7Fo21lGXQL+E0wwmyikPo3M72wfa1qEnu+AAQSxIGyTbMm6MkDhWNDZe8sL19jwWcFw==" w:salt="JVgJA6368oxGxKPmP9Ppe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877"/>
    <w:rsid w:val="00011E31"/>
    <w:rsid w:val="00012D48"/>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B96"/>
    <w:rsid w:val="00037BED"/>
    <w:rsid w:val="00037C05"/>
    <w:rsid w:val="0004051B"/>
    <w:rsid w:val="00040ADC"/>
    <w:rsid w:val="00041F5A"/>
    <w:rsid w:val="0004299F"/>
    <w:rsid w:val="000429EF"/>
    <w:rsid w:val="00042CD2"/>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6BF7"/>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87EF4"/>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2FBF"/>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9C2"/>
    <w:rsid w:val="000C0FBE"/>
    <w:rsid w:val="000C185F"/>
    <w:rsid w:val="000C24A6"/>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811"/>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775"/>
    <w:rsid w:val="000F798B"/>
    <w:rsid w:val="00100930"/>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11A"/>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0F64"/>
    <w:rsid w:val="001414E7"/>
    <w:rsid w:val="00141DA5"/>
    <w:rsid w:val="001422CD"/>
    <w:rsid w:val="00142FC4"/>
    <w:rsid w:val="0014313B"/>
    <w:rsid w:val="001432C4"/>
    <w:rsid w:val="00143512"/>
    <w:rsid w:val="00143CF6"/>
    <w:rsid w:val="00145507"/>
    <w:rsid w:val="00145E67"/>
    <w:rsid w:val="00145EAD"/>
    <w:rsid w:val="0014632E"/>
    <w:rsid w:val="001466C9"/>
    <w:rsid w:val="00146FC7"/>
    <w:rsid w:val="001472CD"/>
    <w:rsid w:val="001475EA"/>
    <w:rsid w:val="00151496"/>
    <w:rsid w:val="00152361"/>
    <w:rsid w:val="00152E1B"/>
    <w:rsid w:val="00152FCC"/>
    <w:rsid w:val="001538D0"/>
    <w:rsid w:val="00154676"/>
    <w:rsid w:val="00155B9B"/>
    <w:rsid w:val="00155ECD"/>
    <w:rsid w:val="00156AE7"/>
    <w:rsid w:val="0016067A"/>
    <w:rsid w:val="00160C27"/>
    <w:rsid w:val="00162A93"/>
    <w:rsid w:val="00163658"/>
    <w:rsid w:val="00163848"/>
    <w:rsid w:val="00164103"/>
    <w:rsid w:val="00164CEB"/>
    <w:rsid w:val="0016502C"/>
    <w:rsid w:val="001652F4"/>
    <w:rsid w:val="001665D9"/>
    <w:rsid w:val="00166F21"/>
    <w:rsid w:val="001671BD"/>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1A55"/>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7C0"/>
    <w:rsid w:val="001F09EE"/>
    <w:rsid w:val="001F3114"/>
    <w:rsid w:val="001F3550"/>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B5D"/>
    <w:rsid w:val="00231EAF"/>
    <w:rsid w:val="00232756"/>
    <w:rsid w:val="00232775"/>
    <w:rsid w:val="00232DA9"/>
    <w:rsid w:val="002333B5"/>
    <w:rsid w:val="0023359F"/>
    <w:rsid w:val="00233A1E"/>
    <w:rsid w:val="00233B9E"/>
    <w:rsid w:val="00233DBD"/>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33A"/>
    <w:rsid w:val="0026153D"/>
    <w:rsid w:val="00261A2C"/>
    <w:rsid w:val="002620FA"/>
    <w:rsid w:val="00263B62"/>
    <w:rsid w:val="00264630"/>
    <w:rsid w:val="0026584E"/>
    <w:rsid w:val="00265AC3"/>
    <w:rsid w:val="0026606F"/>
    <w:rsid w:val="00266AF5"/>
    <w:rsid w:val="00266F0E"/>
    <w:rsid w:val="0026723A"/>
    <w:rsid w:val="002672F8"/>
    <w:rsid w:val="002677F5"/>
    <w:rsid w:val="00267832"/>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77D01"/>
    <w:rsid w:val="0028033C"/>
    <w:rsid w:val="00280A25"/>
    <w:rsid w:val="00281082"/>
    <w:rsid w:val="00281B6E"/>
    <w:rsid w:val="0028230A"/>
    <w:rsid w:val="00283A4E"/>
    <w:rsid w:val="002841BA"/>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39E"/>
    <w:rsid w:val="00293B24"/>
    <w:rsid w:val="00296925"/>
    <w:rsid w:val="00296B89"/>
    <w:rsid w:val="00297F37"/>
    <w:rsid w:val="00297FA5"/>
    <w:rsid w:val="002A01C2"/>
    <w:rsid w:val="002A0D4F"/>
    <w:rsid w:val="002A1564"/>
    <w:rsid w:val="002A19E2"/>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6252"/>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801"/>
    <w:rsid w:val="00316AE2"/>
    <w:rsid w:val="00316E24"/>
    <w:rsid w:val="003171B3"/>
    <w:rsid w:val="00320142"/>
    <w:rsid w:val="003205B6"/>
    <w:rsid w:val="00320613"/>
    <w:rsid w:val="0032113C"/>
    <w:rsid w:val="003219D2"/>
    <w:rsid w:val="00321C77"/>
    <w:rsid w:val="00322128"/>
    <w:rsid w:val="00322275"/>
    <w:rsid w:val="003225E4"/>
    <w:rsid w:val="003234A7"/>
    <w:rsid w:val="00324479"/>
    <w:rsid w:val="0032469E"/>
    <w:rsid w:val="00325BA0"/>
    <w:rsid w:val="00325E60"/>
    <w:rsid w:val="00326833"/>
    <w:rsid w:val="00326BBD"/>
    <w:rsid w:val="00326C6A"/>
    <w:rsid w:val="00326CC2"/>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293"/>
    <w:rsid w:val="00351735"/>
    <w:rsid w:val="00352135"/>
    <w:rsid w:val="00352A3A"/>
    <w:rsid w:val="00352C7B"/>
    <w:rsid w:val="00352CAD"/>
    <w:rsid w:val="0035314F"/>
    <w:rsid w:val="003537B9"/>
    <w:rsid w:val="003538FF"/>
    <w:rsid w:val="00353C5E"/>
    <w:rsid w:val="003540FA"/>
    <w:rsid w:val="00354AE9"/>
    <w:rsid w:val="00354DAE"/>
    <w:rsid w:val="00356611"/>
    <w:rsid w:val="00356FF4"/>
    <w:rsid w:val="00357275"/>
    <w:rsid w:val="003573CD"/>
    <w:rsid w:val="00360354"/>
    <w:rsid w:val="0036063B"/>
    <w:rsid w:val="00360EB5"/>
    <w:rsid w:val="00361638"/>
    <w:rsid w:val="00361D7F"/>
    <w:rsid w:val="00362289"/>
    <w:rsid w:val="003623C3"/>
    <w:rsid w:val="0036280B"/>
    <w:rsid w:val="00363AFF"/>
    <w:rsid w:val="003649D6"/>
    <w:rsid w:val="00365312"/>
    <w:rsid w:val="0036588D"/>
    <w:rsid w:val="00365BAB"/>
    <w:rsid w:val="00365DF7"/>
    <w:rsid w:val="00366502"/>
    <w:rsid w:val="0036654E"/>
    <w:rsid w:val="00366B48"/>
    <w:rsid w:val="0036768F"/>
    <w:rsid w:val="003678D7"/>
    <w:rsid w:val="0036795C"/>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97C5A"/>
    <w:rsid w:val="003A018B"/>
    <w:rsid w:val="003A0416"/>
    <w:rsid w:val="003A1126"/>
    <w:rsid w:val="003A1942"/>
    <w:rsid w:val="003A1B3A"/>
    <w:rsid w:val="003A1CA4"/>
    <w:rsid w:val="003A31B1"/>
    <w:rsid w:val="003A3231"/>
    <w:rsid w:val="003A3309"/>
    <w:rsid w:val="003A458C"/>
    <w:rsid w:val="003A49DB"/>
    <w:rsid w:val="003A49FF"/>
    <w:rsid w:val="003A5169"/>
    <w:rsid w:val="003A51E7"/>
    <w:rsid w:val="003A5ABA"/>
    <w:rsid w:val="003A5C76"/>
    <w:rsid w:val="003A6F89"/>
    <w:rsid w:val="003A70F2"/>
    <w:rsid w:val="003B0C77"/>
    <w:rsid w:val="003B0EE7"/>
    <w:rsid w:val="003B2A44"/>
    <w:rsid w:val="003B31D9"/>
    <w:rsid w:val="003B5115"/>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3775"/>
    <w:rsid w:val="004743D2"/>
    <w:rsid w:val="00475147"/>
    <w:rsid w:val="004759C6"/>
    <w:rsid w:val="00475BDD"/>
    <w:rsid w:val="004768FA"/>
    <w:rsid w:val="0047756A"/>
    <w:rsid w:val="00477B4D"/>
    <w:rsid w:val="00480342"/>
    <w:rsid w:val="00480790"/>
    <w:rsid w:val="00481427"/>
    <w:rsid w:val="004815F3"/>
    <w:rsid w:val="00482570"/>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0CA1"/>
    <w:rsid w:val="004915E2"/>
    <w:rsid w:val="0049160B"/>
    <w:rsid w:val="00491DAC"/>
    <w:rsid w:val="004923F4"/>
    <w:rsid w:val="00492CC9"/>
    <w:rsid w:val="00492D0E"/>
    <w:rsid w:val="00492E6C"/>
    <w:rsid w:val="004941B2"/>
    <w:rsid w:val="004945FA"/>
    <w:rsid w:val="004952CF"/>
    <w:rsid w:val="00495319"/>
    <w:rsid w:val="00495425"/>
    <w:rsid w:val="00495E53"/>
    <w:rsid w:val="00496561"/>
    <w:rsid w:val="00496B43"/>
    <w:rsid w:val="00496B5E"/>
    <w:rsid w:val="0049721F"/>
    <w:rsid w:val="00497ADA"/>
    <w:rsid w:val="00497FE7"/>
    <w:rsid w:val="004A2541"/>
    <w:rsid w:val="004A2FC2"/>
    <w:rsid w:val="004A3035"/>
    <w:rsid w:val="004A3509"/>
    <w:rsid w:val="004A4D28"/>
    <w:rsid w:val="004A65F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7EE"/>
    <w:rsid w:val="004E3869"/>
    <w:rsid w:val="004E39EB"/>
    <w:rsid w:val="004E47C0"/>
    <w:rsid w:val="004E500E"/>
    <w:rsid w:val="004E51E2"/>
    <w:rsid w:val="004E53C5"/>
    <w:rsid w:val="004E5CA1"/>
    <w:rsid w:val="004E5F2F"/>
    <w:rsid w:val="004E68DB"/>
    <w:rsid w:val="004E6CE5"/>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AD3"/>
    <w:rsid w:val="00513CEA"/>
    <w:rsid w:val="005144F2"/>
    <w:rsid w:val="00514BD6"/>
    <w:rsid w:val="005151C7"/>
    <w:rsid w:val="00515631"/>
    <w:rsid w:val="00515955"/>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8D8"/>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AFB"/>
    <w:rsid w:val="00547FE0"/>
    <w:rsid w:val="005500D9"/>
    <w:rsid w:val="00551367"/>
    <w:rsid w:val="00551705"/>
    <w:rsid w:val="00551EAB"/>
    <w:rsid w:val="0055283C"/>
    <w:rsid w:val="00553066"/>
    <w:rsid w:val="0055378E"/>
    <w:rsid w:val="00553E7E"/>
    <w:rsid w:val="0055442E"/>
    <w:rsid w:val="0055452D"/>
    <w:rsid w:val="00554605"/>
    <w:rsid w:val="00554A35"/>
    <w:rsid w:val="00554A7E"/>
    <w:rsid w:val="0055558B"/>
    <w:rsid w:val="00555986"/>
    <w:rsid w:val="0055611F"/>
    <w:rsid w:val="00556199"/>
    <w:rsid w:val="00556BD3"/>
    <w:rsid w:val="0055736D"/>
    <w:rsid w:val="005579B8"/>
    <w:rsid w:val="005604F7"/>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198D"/>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0943"/>
    <w:rsid w:val="005910E9"/>
    <w:rsid w:val="0059110C"/>
    <w:rsid w:val="00591CC6"/>
    <w:rsid w:val="00591D02"/>
    <w:rsid w:val="00592129"/>
    <w:rsid w:val="0059273B"/>
    <w:rsid w:val="005935A5"/>
    <w:rsid w:val="00593695"/>
    <w:rsid w:val="005937B6"/>
    <w:rsid w:val="00593CD7"/>
    <w:rsid w:val="00593FBD"/>
    <w:rsid w:val="00594055"/>
    <w:rsid w:val="0059409C"/>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E89"/>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AA2"/>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21C0"/>
    <w:rsid w:val="005E3B5E"/>
    <w:rsid w:val="005E439B"/>
    <w:rsid w:val="005E4C78"/>
    <w:rsid w:val="005E4D82"/>
    <w:rsid w:val="005E5DE0"/>
    <w:rsid w:val="005E706E"/>
    <w:rsid w:val="005E70EF"/>
    <w:rsid w:val="005F0406"/>
    <w:rsid w:val="005F089F"/>
    <w:rsid w:val="005F2463"/>
    <w:rsid w:val="005F2D59"/>
    <w:rsid w:val="005F3056"/>
    <w:rsid w:val="005F3F78"/>
    <w:rsid w:val="005F42CC"/>
    <w:rsid w:val="005F4658"/>
    <w:rsid w:val="005F48CC"/>
    <w:rsid w:val="005F52C6"/>
    <w:rsid w:val="005F53B5"/>
    <w:rsid w:val="005F584F"/>
    <w:rsid w:val="005F5E9D"/>
    <w:rsid w:val="005F761E"/>
    <w:rsid w:val="005F7C38"/>
    <w:rsid w:val="00600678"/>
    <w:rsid w:val="00601418"/>
    <w:rsid w:val="00601ABB"/>
    <w:rsid w:val="00602AEE"/>
    <w:rsid w:val="00602D6A"/>
    <w:rsid w:val="00602EF4"/>
    <w:rsid w:val="00603D26"/>
    <w:rsid w:val="00605434"/>
    <w:rsid w:val="006060A8"/>
    <w:rsid w:val="006064CF"/>
    <w:rsid w:val="0060663A"/>
    <w:rsid w:val="00606873"/>
    <w:rsid w:val="006068C9"/>
    <w:rsid w:val="00607E2E"/>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07D"/>
    <w:rsid w:val="006533DF"/>
    <w:rsid w:val="0065382D"/>
    <w:rsid w:val="00653A20"/>
    <w:rsid w:val="00653A42"/>
    <w:rsid w:val="00655039"/>
    <w:rsid w:val="00655BE3"/>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04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5D5A"/>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316"/>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3369"/>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3C14"/>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2BF0"/>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189"/>
    <w:rsid w:val="00736C73"/>
    <w:rsid w:val="00737427"/>
    <w:rsid w:val="00737831"/>
    <w:rsid w:val="00737AED"/>
    <w:rsid w:val="00737CFC"/>
    <w:rsid w:val="007403BA"/>
    <w:rsid w:val="00740A66"/>
    <w:rsid w:val="00740B19"/>
    <w:rsid w:val="00741B73"/>
    <w:rsid w:val="0074329C"/>
    <w:rsid w:val="007439B2"/>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0972"/>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25B"/>
    <w:rsid w:val="007A19C9"/>
    <w:rsid w:val="007A1F1C"/>
    <w:rsid w:val="007A2978"/>
    <w:rsid w:val="007A34E3"/>
    <w:rsid w:val="007A4659"/>
    <w:rsid w:val="007A4DCC"/>
    <w:rsid w:val="007A54A5"/>
    <w:rsid w:val="007A5DB8"/>
    <w:rsid w:val="007A5EAF"/>
    <w:rsid w:val="007A61F6"/>
    <w:rsid w:val="007A6691"/>
    <w:rsid w:val="007A7316"/>
    <w:rsid w:val="007A73DF"/>
    <w:rsid w:val="007A7CC8"/>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B5F"/>
    <w:rsid w:val="007C1D14"/>
    <w:rsid w:val="007C24CA"/>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3CF6"/>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46B"/>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AD5"/>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5FA5"/>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A3F"/>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62A"/>
    <w:rsid w:val="008C0C2B"/>
    <w:rsid w:val="008C2C92"/>
    <w:rsid w:val="008C2FF8"/>
    <w:rsid w:val="008C3088"/>
    <w:rsid w:val="008C35F6"/>
    <w:rsid w:val="008C3BDD"/>
    <w:rsid w:val="008C3DFD"/>
    <w:rsid w:val="008C4052"/>
    <w:rsid w:val="008C725D"/>
    <w:rsid w:val="008D0051"/>
    <w:rsid w:val="008D15D0"/>
    <w:rsid w:val="008D1962"/>
    <w:rsid w:val="008D1E2D"/>
    <w:rsid w:val="008D24CF"/>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4C2E"/>
    <w:rsid w:val="009055B7"/>
    <w:rsid w:val="00905AE0"/>
    <w:rsid w:val="00906064"/>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CF3"/>
    <w:rsid w:val="00925DBB"/>
    <w:rsid w:val="0092602C"/>
    <w:rsid w:val="00926069"/>
    <w:rsid w:val="00926DCD"/>
    <w:rsid w:val="0092732E"/>
    <w:rsid w:val="00927331"/>
    <w:rsid w:val="009275A3"/>
    <w:rsid w:val="00927C5F"/>
    <w:rsid w:val="00930055"/>
    <w:rsid w:val="0093046D"/>
    <w:rsid w:val="00931B05"/>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96C"/>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ACA"/>
    <w:rsid w:val="00953C63"/>
    <w:rsid w:val="00953DA6"/>
    <w:rsid w:val="00954586"/>
    <w:rsid w:val="0095496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41D"/>
    <w:rsid w:val="00970586"/>
    <w:rsid w:val="0097063B"/>
    <w:rsid w:val="00970F6F"/>
    <w:rsid w:val="009714BB"/>
    <w:rsid w:val="00973712"/>
    <w:rsid w:val="00973A93"/>
    <w:rsid w:val="00974188"/>
    <w:rsid w:val="009763F8"/>
    <w:rsid w:val="00980240"/>
    <w:rsid w:val="0098068F"/>
    <w:rsid w:val="00980AA6"/>
    <w:rsid w:val="00980EBF"/>
    <w:rsid w:val="00981DAC"/>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5D1B"/>
    <w:rsid w:val="009B6439"/>
    <w:rsid w:val="009B78AB"/>
    <w:rsid w:val="009B7D12"/>
    <w:rsid w:val="009C015A"/>
    <w:rsid w:val="009C070D"/>
    <w:rsid w:val="009C0A44"/>
    <w:rsid w:val="009C0DC9"/>
    <w:rsid w:val="009C1BF6"/>
    <w:rsid w:val="009C2B6B"/>
    <w:rsid w:val="009C2D27"/>
    <w:rsid w:val="009C3006"/>
    <w:rsid w:val="009C375E"/>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4D07"/>
    <w:rsid w:val="00A055B0"/>
    <w:rsid w:val="00A0581B"/>
    <w:rsid w:val="00A05A1C"/>
    <w:rsid w:val="00A0765A"/>
    <w:rsid w:val="00A0794D"/>
    <w:rsid w:val="00A10280"/>
    <w:rsid w:val="00A114EE"/>
    <w:rsid w:val="00A12176"/>
    <w:rsid w:val="00A13300"/>
    <w:rsid w:val="00A13A21"/>
    <w:rsid w:val="00A13BC3"/>
    <w:rsid w:val="00A13C98"/>
    <w:rsid w:val="00A13E82"/>
    <w:rsid w:val="00A14025"/>
    <w:rsid w:val="00A15092"/>
    <w:rsid w:val="00A15836"/>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E7E"/>
    <w:rsid w:val="00A3706D"/>
    <w:rsid w:val="00A375DC"/>
    <w:rsid w:val="00A40427"/>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7957"/>
    <w:rsid w:val="00A8084C"/>
    <w:rsid w:val="00A81E83"/>
    <w:rsid w:val="00A83600"/>
    <w:rsid w:val="00A83A52"/>
    <w:rsid w:val="00A841ED"/>
    <w:rsid w:val="00A84208"/>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2B29"/>
    <w:rsid w:val="00AE3665"/>
    <w:rsid w:val="00AE406D"/>
    <w:rsid w:val="00AE41EE"/>
    <w:rsid w:val="00AE5A9F"/>
    <w:rsid w:val="00AE6177"/>
    <w:rsid w:val="00AE61EF"/>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A86"/>
    <w:rsid w:val="00AF4B24"/>
    <w:rsid w:val="00AF4B30"/>
    <w:rsid w:val="00AF5338"/>
    <w:rsid w:val="00AF539A"/>
    <w:rsid w:val="00AF6526"/>
    <w:rsid w:val="00AF714C"/>
    <w:rsid w:val="00AF7294"/>
    <w:rsid w:val="00AF7309"/>
    <w:rsid w:val="00AF7323"/>
    <w:rsid w:val="00B0020D"/>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639"/>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B60"/>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54D0"/>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672F3"/>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6BE"/>
    <w:rsid w:val="00B8786B"/>
    <w:rsid w:val="00B87B49"/>
    <w:rsid w:val="00B87CA3"/>
    <w:rsid w:val="00B902F6"/>
    <w:rsid w:val="00B909F2"/>
    <w:rsid w:val="00B91AB4"/>
    <w:rsid w:val="00B92910"/>
    <w:rsid w:val="00B934F7"/>
    <w:rsid w:val="00B938A6"/>
    <w:rsid w:val="00B938CA"/>
    <w:rsid w:val="00B939A4"/>
    <w:rsid w:val="00B947E4"/>
    <w:rsid w:val="00B94920"/>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18E"/>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1B0C"/>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5CE"/>
    <w:rsid w:val="00C703E5"/>
    <w:rsid w:val="00C71A7F"/>
    <w:rsid w:val="00C726E3"/>
    <w:rsid w:val="00C730A6"/>
    <w:rsid w:val="00C737B6"/>
    <w:rsid w:val="00C7421E"/>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4A"/>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901"/>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8DD"/>
    <w:rsid w:val="00CE3B7D"/>
    <w:rsid w:val="00CE3ECC"/>
    <w:rsid w:val="00CE44E3"/>
    <w:rsid w:val="00CE49CC"/>
    <w:rsid w:val="00CE4A39"/>
    <w:rsid w:val="00CE4F65"/>
    <w:rsid w:val="00CE5AB1"/>
    <w:rsid w:val="00CE63B4"/>
    <w:rsid w:val="00CE6613"/>
    <w:rsid w:val="00CE68D4"/>
    <w:rsid w:val="00CE72C0"/>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B28"/>
    <w:rsid w:val="00D125D2"/>
    <w:rsid w:val="00D12A0A"/>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5D65"/>
    <w:rsid w:val="00D2651A"/>
    <w:rsid w:val="00D27C1C"/>
    <w:rsid w:val="00D308C4"/>
    <w:rsid w:val="00D30A4F"/>
    <w:rsid w:val="00D30C2E"/>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633D"/>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7A8"/>
    <w:rsid w:val="00D75F9F"/>
    <w:rsid w:val="00D76030"/>
    <w:rsid w:val="00D765A6"/>
    <w:rsid w:val="00D76795"/>
    <w:rsid w:val="00D8064F"/>
    <w:rsid w:val="00D80F2D"/>
    <w:rsid w:val="00D81474"/>
    <w:rsid w:val="00D814AB"/>
    <w:rsid w:val="00D8193E"/>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1F3D"/>
    <w:rsid w:val="00DB2553"/>
    <w:rsid w:val="00DB2B7A"/>
    <w:rsid w:val="00DB2D1E"/>
    <w:rsid w:val="00DB2F89"/>
    <w:rsid w:val="00DB31A7"/>
    <w:rsid w:val="00DB3ECB"/>
    <w:rsid w:val="00DB3FEA"/>
    <w:rsid w:val="00DB42FA"/>
    <w:rsid w:val="00DB46B9"/>
    <w:rsid w:val="00DB4827"/>
    <w:rsid w:val="00DB5A77"/>
    <w:rsid w:val="00DB6279"/>
    <w:rsid w:val="00DB6631"/>
    <w:rsid w:val="00DB6980"/>
    <w:rsid w:val="00DB7520"/>
    <w:rsid w:val="00DB7BD1"/>
    <w:rsid w:val="00DB7FA4"/>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20C2"/>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4454"/>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658"/>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4386"/>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3F5"/>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111"/>
    <w:rsid w:val="00ED0F02"/>
    <w:rsid w:val="00ED12C0"/>
    <w:rsid w:val="00ED13E7"/>
    <w:rsid w:val="00ED1DE2"/>
    <w:rsid w:val="00ED1E1D"/>
    <w:rsid w:val="00ED2410"/>
    <w:rsid w:val="00ED3854"/>
    <w:rsid w:val="00ED3C1C"/>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30CF"/>
    <w:rsid w:val="00EF4590"/>
    <w:rsid w:val="00EF49C7"/>
    <w:rsid w:val="00EF5637"/>
    <w:rsid w:val="00EF56BF"/>
    <w:rsid w:val="00EF631B"/>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29C"/>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8D1"/>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BE"/>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0FDD"/>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449"/>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5A4"/>
    <w:rsid w:val="00FB48A1"/>
    <w:rsid w:val="00FB57A5"/>
    <w:rsid w:val="00FB5B40"/>
    <w:rsid w:val="00FC0808"/>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2DA0"/>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B58"/>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3574"/>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3D07FE2A-1330-4C0C-80DE-2FF43E964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98D"/>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F30CF"/>
    <w:pPr>
      <w:tabs>
        <w:tab w:val="right" w:leader="dot" w:pos="9360"/>
      </w:tabs>
      <w:ind w:left="173" w:hanging="173"/>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contracts" TargetMode="External"/><Relationship Id="rId47" Type="http://schemas.openxmlformats.org/officeDocument/2006/relationships/hyperlink" Target="mailto:bmesupp@microsoft.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support.microsoft.com/oas/default.aspx?prid=13766&amp;st=1"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n-us/windows/windowsintune/faq/default.asp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mailto:bmesupp@microsoft.com"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sqlserver/en/us/get-sql-server/how-o-buy.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volumelicensing.com/userights/PUR.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s://www.bingmapsportal.com/"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1DFE55C2-1D75-405B-968B-0AB5AB76267E}">
  <ds:schemaRefs>
    <ds:schemaRef ds:uri="http://schemas.openxmlformats.org/officeDocument/2006/bibliography"/>
  </ds:schemaRefs>
</ds:datastoreItem>
</file>

<file path=customXml/itemProps5.xml><?xml version="1.0" encoding="utf-8"?>
<ds:datastoreItem xmlns:ds="http://schemas.openxmlformats.org/officeDocument/2006/customXml" ds:itemID="{815950FA-4291-4BB6-BDDB-B6EB6D74ED15}">
  <ds:schemaRefs>
    <ds:schemaRef ds:uri="http://schemas.openxmlformats.org/officeDocument/2006/bibliography"/>
  </ds:schemaRefs>
</ds:datastoreItem>
</file>

<file path=customXml/itemProps6.xml><?xml version="1.0" encoding="utf-8"?>
<ds:datastoreItem xmlns:ds="http://schemas.openxmlformats.org/officeDocument/2006/customXml" ds:itemID="{E757FBB8-BBDD-4068-ACF8-0FFE82CDBFD6}">
  <ds:schemaRefs>
    <ds:schemaRef ds:uri="http://schemas.openxmlformats.org/officeDocument/2006/bibliography"/>
  </ds:schemaRefs>
</ds:datastoreItem>
</file>

<file path=customXml/itemProps7.xml><?xml version="1.0" encoding="utf-8"?>
<ds:datastoreItem xmlns:ds="http://schemas.openxmlformats.org/officeDocument/2006/customXml" ds:itemID="{33872ECA-4296-465D-8B2A-ECFF1C3F5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103859</Words>
  <Characters>591997</Characters>
  <Application>Microsoft Office Word</Application>
  <DocSecurity>8</DocSecurity>
  <Lines>4933</Lines>
  <Paragraphs>1388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694468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2013-08-22T09:10:00Z</cp:lastPrinted>
  <dcterms:created xsi:type="dcterms:W3CDTF">2013-08-30T20:55:00Z</dcterms:created>
  <dcterms:modified xsi:type="dcterms:W3CDTF">2013-08-30T20:55:00Z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